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AE4" w:rsidRPr="00102F32" w:rsidRDefault="009F6AE4" w:rsidP="00102F32">
      <w:pPr>
        <w:widowControl/>
        <w:shd w:val="clear" w:color="auto" w:fill="FFFFFF"/>
        <w:spacing w:line="560" w:lineRule="exact"/>
        <w:jc w:val="center"/>
        <w:rPr>
          <w:rFonts w:ascii="方正小标宋简体" w:eastAsia="方正小标宋简体" w:hAnsi="宋体" w:cs="宋体"/>
          <w:kern w:val="0"/>
          <w:sz w:val="44"/>
          <w:szCs w:val="44"/>
        </w:rPr>
      </w:pPr>
      <w:r w:rsidRPr="00102F32">
        <w:rPr>
          <w:rFonts w:ascii="方正小标宋简体" w:eastAsia="方正小标宋简体" w:hAnsi="宋体" w:cs="宋体" w:hint="eastAsia"/>
          <w:kern w:val="0"/>
          <w:sz w:val="44"/>
          <w:szCs w:val="44"/>
        </w:rPr>
        <w:t>乐山市五通桥区应急管理局</w:t>
      </w:r>
    </w:p>
    <w:p w:rsidR="009F6AE4" w:rsidRDefault="009F6AE4" w:rsidP="00102F32">
      <w:pPr>
        <w:widowControl/>
        <w:shd w:val="clear" w:color="auto" w:fill="FFFFFF"/>
        <w:spacing w:line="560" w:lineRule="exact"/>
        <w:jc w:val="center"/>
        <w:rPr>
          <w:rFonts w:ascii="方正小标宋简体" w:eastAsia="方正小标宋简体" w:hAnsi="宋体" w:cs="宋体"/>
          <w:kern w:val="0"/>
          <w:sz w:val="44"/>
          <w:szCs w:val="44"/>
        </w:rPr>
      </w:pPr>
      <w:r w:rsidRPr="00102F32">
        <w:rPr>
          <w:rFonts w:ascii="方正小标宋简体" w:eastAsia="方正小标宋简体" w:hAnsi="宋体" w:cs="宋体"/>
          <w:kern w:val="0"/>
          <w:sz w:val="44"/>
          <w:szCs w:val="44"/>
        </w:rPr>
        <w:t>2019</w:t>
      </w:r>
      <w:r w:rsidRPr="00102F32">
        <w:rPr>
          <w:rFonts w:ascii="方正小标宋简体" w:eastAsia="方正小标宋简体" w:hAnsi="宋体" w:cs="宋体" w:hint="eastAsia"/>
          <w:kern w:val="0"/>
          <w:sz w:val="44"/>
          <w:szCs w:val="44"/>
        </w:rPr>
        <w:t>年政府信息公开工作年度报告</w:t>
      </w:r>
    </w:p>
    <w:p w:rsidR="009F6AE4" w:rsidRPr="00102F32" w:rsidRDefault="009F6AE4" w:rsidP="00102F32">
      <w:pPr>
        <w:widowControl/>
        <w:shd w:val="clear" w:color="auto" w:fill="FFFFFF"/>
        <w:spacing w:line="560" w:lineRule="exact"/>
        <w:jc w:val="center"/>
        <w:rPr>
          <w:rFonts w:ascii="楷体_GB2312" w:eastAsia="楷体_GB2312" w:hAnsi="宋体" w:cs="宋体"/>
          <w:kern w:val="0"/>
          <w:sz w:val="44"/>
          <w:szCs w:val="44"/>
        </w:rPr>
      </w:pPr>
    </w:p>
    <w:p w:rsidR="009F6AE4" w:rsidRDefault="009F6AE4" w:rsidP="00441622">
      <w:pPr>
        <w:widowControl/>
        <w:shd w:val="clear" w:color="auto" w:fill="FFFFFF"/>
        <w:spacing w:line="560" w:lineRule="exact"/>
        <w:ind w:firstLineChars="200" w:firstLine="31680"/>
        <w:rPr>
          <w:rFonts w:ascii="黑体" w:eastAsia="黑体" w:hAnsi="黑体" w:cs="宋体"/>
          <w:bCs/>
          <w:color w:val="000000"/>
          <w:kern w:val="0"/>
          <w:sz w:val="32"/>
          <w:szCs w:val="32"/>
        </w:rPr>
      </w:pPr>
      <w:r>
        <w:rPr>
          <w:rFonts w:ascii="仿宋_GB2312" w:eastAsia="仿宋_GB2312" w:hAnsi="宋体" w:cs="宋体" w:hint="eastAsia"/>
          <w:kern w:val="0"/>
          <w:sz w:val="32"/>
          <w:szCs w:val="32"/>
        </w:rPr>
        <w:t>本报告根据《中华人民共和国政府信息公开条例》要求编制。全文包括政府信息公开</w:t>
      </w:r>
      <w:r w:rsidRPr="00102F32">
        <w:rPr>
          <w:rFonts w:ascii="仿宋_GB2312" w:eastAsia="仿宋_GB2312" w:hAnsi="宋体" w:cs="宋体" w:hint="eastAsia"/>
          <w:kern w:val="0"/>
          <w:sz w:val="32"/>
          <w:szCs w:val="32"/>
        </w:rPr>
        <w:t>总体情况</w:t>
      </w:r>
      <w:r>
        <w:rPr>
          <w:rFonts w:ascii="仿宋_GB2312" w:eastAsia="仿宋_GB2312" w:hAnsi="宋体" w:cs="宋体" w:hint="eastAsia"/>
          <w:kern w:val="0"/>
          <w:sz w:val="32"/>
          <w:szCs w:val="32"/>
        </w:rPr>
        <w:t>、主动公开政府信息情况、</w:t>
      </w:r>
      <w:r w:rsidRPr="00102F32">
        <w:rPr>
          <w:rFonts w:ascii="仿宋_GB2312" w:eastAsia="仿宋_GB2312" w:hAnsi="宋体" w:cs="宋体" w:hint="eastAsia"/>
          <w:kern w:val="0"/>
          <w:sz w:val="32"/>
          <w:szCs w:val="32"/>
        </w:rPr>
        <w:t>收到和处理政府信息公开申请情况</w:t>
      </w:r>
      <w:r>
        <w:rPr>
          <w:rFonts w:ascii="仿宋_GB2312" w:eastAsia="仿宋_GB2312" w:hAnsi="宋体" w:cs="宋体" w:hint="eastAsia"/>
          <w:kern w:val="0"/>
          <w:sz w:val="32"/>
          <w:szCs w:val="32"/>
        </w:rPr>
        <w:t>、</w:t>
      </w:r>
      <w:r w:rsidRPr="00102F32">
        <w:rPr>
          <w:rFonts w:ascii="仿宋_GB2312" w:eastAsia="仿宋_GB2312" w:hAnsi="宋体" w:cs="宋体" w:hint="eastAsia"/>
          <w:kern w:val="0"/>
          <w:sz w:val="32"/>
          <w:szCs w:val="32"/>
        </w:rPr>
        <w:t>政府信息公开行政复议、行政诉讼情况、存在的主要问题及改进情况、其他需要报告的事项</w:t>
      </w:r>
      <w:r>
        <w:rPr>
          <w:rFonts w:ascii="仿宋_GB2312" w:eastAsia="仿宋_GB2312" w:hAnsi="宋体" w:cs="宋体" w:hint="eastAsia"/>
          <w:kern w:val="0"/>
          <w:sz w:val="32"/>
          <w:szCs w:val="32"/>
        </w:rPr>
        <w:t>。本报告中所列数据的统计期限自</w:t>
      </w:r>
      <w:smartTag w:uri="urn:schemas-microsoft-com:office:smarttags" w:element="chsdate">
        <w:smartTagPr>
          <w:attr w:name="IsROCDate" w:val="False"/>
          <w:attr w:name="IsLunarDate" w:val="False"/>
          <w:attr w:name="Day" w:val="1"/>
          <w:attr w:name="Month" w:val="1"/>
          <w:attr w:name="Year" w:val="2019"/>
        </w:smartTag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w:t>
        </w:r>
        <w:r>
          <w:rPr>
            <w:rFonts w:ascii="仿宋_GB2312" w:eastAsia="仿宋_GB2312" w:hAnsi="宋体" w:cs="宋体" w:hint="eastAsia"/>
            <w:kern w:val="0"/>
            <w:sz w:val="32"/>
            <w:szCs w:val="32"/>
          </w:rPr>
          <w:t>月</w:t>
        </w:r>
        <w:r>
          <w:rPr>
            <w:rFonts w:ascii="仿宋_GB2312" w:eastAsia="仿宋_GB2312" w:hAnsi="宋体" w:cs="宋体"/>
            <w:kern w:val="0"/>
            <w:sz w:val="32"/>
            <w:szCs w:val="32"/>
          </w:rPr>
          <w:t>1</w:t>
        </w:r>
        <w:r>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至</w:t>
      </w:r>
      <w:smartTag w:uri="urn:schemas-microsoft-com:office:smarttags" w:element="chsdate">
        <w:smartTagPr>
          <w:attr w:name="IsROCDate" w:val="False"/>
          <w:attr w:name="IsLunarDate" w:val="False"/>
          <w:attr w:name="Day" w:val="31"/>
          <w:attr w:name="Month" w:val="12"/>
          <w:attr w:name="Year" w:val="2019"/>
        </w:smartTagPr>
        <w:r>
          <w:rPr>
            <w:rFonts w:ascii="仿宋_GB2312" w:eastAsia="仿宋_GB2312" w:hAnsi="宋体" w:cs="宋体"/>
            <w:kern w:val="0"/>
            <w:sz w:val="32"/>
            <w:szCs w:val="32"/>
          </w:rPr>
          <w:t>2019</w:t>
        </w:r>
        <w:r>
          <w:rPr>
            <w:rFonts w:ascii="仿宋_GB2312" w:eastAsia="仿宋_GB2312" w:hAnsi="宋体" w:cs="宋体" w:hint="eastAsia"/>
            <w:kern w:val="0"/>
            <w:sz w:val="32"/>
            <w:szCs w:val="32"/>
          </w:rPr>
          <w:t>年</w:t>
        </w:r>
        <w:r>
          <w:rPr>
            <w:rFonts w:ascii="仿宋_GB2312" w:eastAsia="仿宋_GB2312" w:hAnsi="宋体" w:cs="宋体"/>
            <w:kern w:val="0"/>
            <w:sz w:val="32"/>
            <w:szCs w:val="32"/>
          </w:rPr>
          <w:t>12</w:t>
        </w:r>
        <w:r>
          <w:rPr>
            <w:rFonts w:ascii="仿宋_GB2312" w:eastAsia="仿宋_GB2312" w:hAnsi="宋体" w:cs="宋体" w:hint="eastAsia"/>
            <w:kern w:val="0"/>
            <w:sz w:val="32"/>
            <w:szCs w:val="32"/>
          </w:rPr>
          <w:t>月</w:t>
        </w:r>
        <w:r>
          <w:rPr>
            <w:rFonts w:ascii="仿宋_GB2312" w:eastAsia="仿宋_GB2312" w:hAnsi="宋体" w:cs="宋体"/>
            <w:kern w:val="0"/>
            <w:sz w:val="32"/>
            <w:szCs w:val="32"/>
          </w:rPr>
          <w:t>31</w:t>
        </w:r>
        <w:r>
          <w:rPr>
            <w:rFonts w:ascii="仿宋_GB2312" w:eastAsia="仿宋_GB2312" w:hAnsi="宋体" w:cs="宋体" w:hint="eastAsia"/>
            <w:kern w:val="0"/>
            <w:sz w:val="32"/>
            <w:szCs w:val="32"/>
          </w:rPr>
          <w:t>日</w:t>
        </w:r>
      </w:smartTag>
      <w:r>
        <w:rPr>
          <w:rFonts w:ascii="仿宋_GB2312" w:eastAsia="仿宋_GB2312" w:hAnsi="宋体" w:cs="宋体" w:hint="eastAsia"/>
          <w:kern w:val="0"/>
          <w:sz w:val="32"/>
          <w:szCs w:val="32"/>
        </w:rPr>
        <w:t>止。</w:t>
      </w:r>
    </w:p>
    <w:p w:rsidR="009F6AE4" w:rsidRPr="00FD5E86" w:rsidRDefault="009F6AE4" w:rsidP="00441622">
      <w:pPr>
        <w:widowControl/>
        <w:shd w:val="clear" w:color="auto" w:fill="FFFFFF"/>
        <w:spacing w:line="560" w:lineRule="exact"/>
        <w:ind w:firstLineChars="200" w:firstLine="31680"/>
        <w:rPr>
          <w:rFonts w:ascii="黑体" w:eastAsia="黑体" w:hAnsi="黑体" w:cs="宋体"/>
          <w:color w:val="000000"/>
          <w:kern w:val="0"/>
          <w:sz w:val="32"/>
          <w:szCs w:val="32"/>
        </w:rPr>
      </w:pPr>
      <w:r w:rsidRPr="00FD5E86">
        <w:rPr>
          <w:rFonts w:ascii="黑体" w:eastAsia="黑体" w:hAnsi="黑体" w:cs="宋体" w:hint="eastAsia"/>
          <w:bCs/>
          <w:color w:val="000000"/>
          <w:kern w:val="0"/>
          <w:sz w:val="32"/>
          <w:szCs w:val="32"/>
        </w:rPr>
        <w:t>一、总体情况</w:t>
      </w:r>
    </w:p>
    <w:p w:rsidR="009F6AE4" w:rsidRDefault="009F6AE4" w:rsidP="00441622">
      <w:pPr>
        <w:widowControl/>
        <w:shd w:val="clear" w:color="auto" w:fill="FFFFFF"/>
        <w:spacing w:line="560" w:lineRule="exact"/>
        <w:ind w:firstLineChars="200" w:firstLine="31680"/>
        <w:rPr>
          <w:rFonts w:ascii="仿宋_GB2312" w:eastAsia="仿宋_GB2312" w:hAnsi="宋体" w:cs="宋体"/>
          <w:kern w:val="0"/>
          <w:sz w:val="32"/>
          <w:szCs w:val="32"/>
        </w:rPr>
      </w:pPr>
      <w:r>
        <w:rPr>
          <w:rFonts w:ascii="仿宋_GB2312" w:eastAsia="仿宋_GB2312" w:hAnsi="宋体" w:cs="宋体" w:hint="eastAsia"/>
          <w:kern w:val="0"/>
          <w:sz w:val="32"/>
          <w:szCs w:val="32"/>
        </w:rPr>
        <w:t>我局多次召开专题会议研究和安排，将政府信息公开工作纳入单位年度工作计划。成立了以局长杨超为组长，各股室股长为成员的信息公开工作领导小组，确定信息发布员</w:t>
      </w:r>
      <w:r>
        <w:rPr>
          <w:rFonts w:ascii="仿宋_GB2312" w:eastAsia="仿宋_GB2312" w:hAnsi="宋体" w:cs="宋体"/>
          <w:kern w:val="0"/>
          <w:sz w:val="32"/>
          <w:szCs w:val="32"/>
        </w:rPr>
        <w:t>1</w:t>
      </w:r>
      <w:r>
        <w:rPr>
          <w:rFonts w:ascii="仿宋_GB2312" w:eastAsia="仿宋_GB2312" w:hAnsi="宋体" w:cs="宋体" w:hint="eastAsia"/>
          <w:kern w:val="0"/>
          <w:sz w:val="32"/>
          <w:szCs w:val="32"/>
        </w:rPr>
        <w:t>名，保障此项工作的顺利开展。</w:t>
      </w:r>
    </w:p>
    <w:p w:rsidR="009F6AE4" w:rsidRPr="008536ED" w:rsidRDefault="009F6AE4" w:rsidP="00441622">
      <w:pPr>
        <w:widowControl/>
        <w:shd w:val="clear" w:color="auto" w:fill="FFFFFF"/>
        <w:spacing w:line="560" w:lineRule="exact"/>
        <w:ind w:firstLineChars="200" w:firstLine="31680"/>
        <w:jc w:val="left"/>
        <w:rPr>
          <w:rFonts w:ascii="仿宋_GB2312" w:eastAsia="仿宋_GB2312"/>
          <w:color w:val="000000"/>
          <w:sz w:val="32"/>
          <w:szCs w:val="32"/>
        </w:rPr>
      </w:pPr>
      <w:r>
        <w:rPr>
          <w:rStyle w:val="Emphasis"/>
          <w:rFonts w:ascii="仿宋_GB2312" w:eastAsia="仿宋_GB2312" w:hint="eastAsia"/>
          <w:i w:val="0"/>
          <w:sz w:val="32"/>
          <w:szCs w:val="32"/>
        </w:rPr>
        <w:t>我局及时向社会公开全国各地安全生产事故的发生情况，不定期组织收看煤矿、危化、烟花爆竹等警示教育片，加大对应急处置和救援的宣传教育培训。对严重忽视安全生产的企业、性质严重的非法违法行为和可能酿成重特大事故的安全隐患的企业及行为，加大曝光力度，并督促整改。对开展安全生产大检查、隐患排查以及煤矿整顿关闭中工作严重不力的企业，及时公开曝光，接受群众监督。我区</w:t>
      </w:r>
      <w:r>
        <w:rPr>
          <w:rStyle w:val="Emphasis"/>
          <w:rFonts w:ascii="仿宋_GB2312" w:eastAsia="仿宋_GB2312"/>
          <w:i w:val="0"/>
          <w:sz w:val="32"/>
          <w:szCs w:val="32"/>
        </w:rPr>
        <w:t>2019</w:t>
      </w:r>
      <w:r>
        <w:rPr>
          <w:rStyle w:val="Emphasis"/>
          <w:rFonts w:ascii="仿宋_GB2312" w:eastAsia="仿宋_GB2312" w:hint="eastAsia"/>
          <w:i w:val="0"/>
          <w:sz w:val="32"/>
          <w:szCs w:val="32"/>
        </w:rPr>
        <w:t>年未发生较大及以上安全生产事故。</w:t>
      </w:r>
      <w:r w:rsidRPr="008536ED">
        <w:rPr>
          <w:rFonts w:ascii="仿宋_GB2312" w:eastAsia="仿宋_GB2312"/>
          <w:color w:val="000000"/>
          <w:sz w:val="32"/>
          <w:szCs w:val="32"/>
        </w:rPr>
        <w:t>2019</w:t>
      </w:r>
      <w:r w:rsidRPr="008536ED">
        <w:rPr>
          <w:rFonts w:ascii="仿宋_GB2312" w:eastAsia="仿宋_GB2312" w:hint="eastAsia"/>
          <w:color w:val="000000"/>
          <w:sz w:val="32"/>
          <w:szCs w:val="32"/>
        </w:rPr>
        <w:t>年度，我局主动公开信息</w:t>
      </w:r>
      <w:r w:rsidRPr="008536ED">
        <w:rPr>
          <w:rFonts w:ascii="仿宋_GB2312" w:eastAsia="仿宋_GB2312"/>
          <w:color w:val="000000"/>
          <w:sz w:val="32"/>
          <w:szCs w:val="32"/>
        </w:rPr>
        <w:t>198</w:t>
      </w:r>
      <w:r w:rsidRPr="008536ED">
        <w:rPr>
          <w:rFonts w:ascii="仿宋_GB2312" w:eastAsia="仿宋_GB2312" w:hint="eastAsia"/>
          <w:color w:val="000000"/>
          <w:sz w:val="32"/>
          <w:szCs w:val="32"/>
        </w:rPr>
        <w:t>条，其中工作动态</w:t>
      </w:r>
      <w:r w:rsidRPr="008536ED">
        <w:rPr>
          <w:rFonts w:ascii="仿宋_GB2312" w:eastAsia="仿宋_GB2312"/>
          <w:color w:val="000000"/>
          <w:sz w:val="32"/>
          <w:szCs w:val="32"/>
        </w:rPr>
        <w:t>167</w:t>
      </w:r>
      <w:r w:rsidRPr="008536ED">
        <w:rPr>
          <w:rFonts w:ascii="仿宋_GB2312" w:eastAsia="仿宋_GB2312" w:hint="eastAsia"/>
          <w:color w:val="000000"/>
          <w:sz w:val="32"/>
          <w:szCs w:val="32"/>
        </w:rPr>
        <w:t>条，占总体比例的</w:t>
      </w:r>
      <w:r w:rsidRPr="008536ED">
        <w:rPr>
          <w:rFonts w:ascii="仿宋_GB2312" w:eastAsia="仿宋_GB2312"/>
          <w:color w:val="000000"/>
          <w:sz w:val="32"/>
          <w:szCs w:val="32"/>
        </w:rPr>
        <w:t>84.34%</w:t>
      </w:r>
      <w:r w:rsidRPr="008536ED">
        <w:rPr>
          <w:rFonts w:ascii="仿宋_GB2312" w:eastAsia="仿宋_GB2312" w:hint="eastAsia"/>
          <w:color w:val="000000"/>
          <w:sz w:val="32"/>
          <w:szCs w:val="32"/>
        </w:rPr>
        <w:t>，公告公示</w:t>
      </w:r>
      <w:r w:rsidRPr="008536ED">
        <w:rPr>
          <w:rFonts w:ascii="仿宋_GB2312" w:eastAsia="仿宋_GB2312"/>
          <w:color w:val="000000"/>
          <w:sz w:val="32"/>
          <w:szCs w:val="32"/>
        </w:rPr>
        <w:t>31</w:t>
      </w:r>
      <w:r w:rsidRPr="008536ED">
        <w:rPr>
          <w:rFonts w:ascii="仿宋_GB2312" w:eastAsia="仿宋_GB2312" w:hint="eastAsia"/>
          <w:color w:val="000000"/>
          <w:sz w:val="32"/>
          <w:szCs w:val="32"/>
        </w:rPr>
        <w:t>条，占总体比例的</w:t>
      </w:r>
      <w:r w:rsidRPr="008536ED">
        <w:rPr>
          <w:rFonts w:ascii="仿宋_GB2312" w:eastAsia="仿宋_GB2312"/>
          <w:color w:val="000000"/>
          <w:sz w:val="32"/>
          <w:szCs w:val="32"/>
        </w:rPr>
        <w:t>15.66%</w:t>
      </w:r>
      <w:r w:rsidRPr="008536ED">
        <w:rPr>
          <w:rFonts w:ascii="仿宋_GB2312" w:eastAsia="仿宋_GB2312" w:hint="eastAsia"/>
          <w:color w:val="000000"/>
          <w:sz w:val="32"/>
          <w:szCs w:val="32"/>
        </w:rPr>
        <w:t>。</w:t>
      </w:r>
    </w:p>
    <w:p w:rsidR="009F6AE4" w:rsidRPr="00FD5E86" w:rsidRDefault="009F6AE4" w:rsidP="00441622">
      <w:pPr>
        <w:widowControl/>
        <w:shd w:val="clear" w:color="auto" w:fill="FFFFFF"/>
        <w:spacing w:line="560" w:lineRule="exact"/>
        <w:ind w:firstLineChars="200" w:firstLine="31680"/>
        <w:rPr>
          <w:rFonts w:ascii="黑体" w:eastAsia="黑体" w:hAnsi="黑体" w:cs="宋体"/>
          <w:bCs/>
          <w:color w:val="000000"/>
          <w:kern w:val="0"/>
          <w:sz w:val="32"/>
          <w:szCs w:val="32"/>
        </w:rPr>
      </w:pPr>
      <w:r w:rsidRPr="00FD5E86">
        <w:rPr>
          <w:rFonts w:ascii="黑体" w:eastAsia="黑体" w:hAnsi="黑体" w:cs="宋体" w:hint="eastAsia"/>
          <w:bCs/>
          <w:color w:val="000000"/>
          <w:kern w:val="0"/>
          <w:sz w:val="32"/>
          <w:szCs w:val="32"/>
        </w:rPr>
        <w:t>二、主动公开政府信息情况</w:t>
      </w:r>
    </w:p>
    <w:tbl>
      <w:tblPr>
        <w:tblW w:w="8919" w:type="dxa"/>
        <w:jc w:val="center"/>
        <w:tblCellMar>
          <w:left w:w="0" w:type="dxa"/>
          <w:right w:w="0" w:type="dxa"/>
        </w:tblCellMar>
        <w:tblLook w:val="00A0"/>
      </w:tblPr>
      <w:tblGrid>
        <w:gridCol w:w="3113"/>
        <w:gridCol w:w="1875"/>
        <w:gridCol w:w="6"/>
        <w:gridCol w:w="1480"/>
        <w:gridCol w:w="2445"/>
      </w:tblGrid>
      <w:tr w:rsidR="009F6AE4" w:rsidRPr="009623C1" w:rsidTr="00FA53F0">
        <w:trPr>
          <w:trHeight w:val="495"/>
          <w:jc w:val="center"/>
        </w:trPr>
        <w:tc>
          <w:tcPr>
            <w:tcW w:w="8919"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第二十条第（一）项</w:t>
            </w:r>
          </w:p>
        </w:tc>
      </w:tr>
      <w:tr w:rsidR="009F6AE4" w:rsidRPr="009623C1" w:rsidTr="00FA53F0">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本年新制作数量</w:t>
            </w:r>
          </w:p>
        </w:tc>
        <w:tc>
          <w:tcPr>
            <w:tcW w:w="14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本年新公开数量</w:t>
            </w: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对外公开总数量</w:t>
            </w:r>
          </w:p>
        </w:tc>
      </w:tr>
      <w:tr w:rsidR="009F6AE4" w:rsidRPr="009623C1" w:rsidTr="00FA53F0">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4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48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480"/>
          <w:jc w:val="center"/>
        </w:trPr>
        <w:tc>
          <w:tcPr>
            <w:tcW w:w="8919"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第二十条第（五）项</w:t>
            </w:r>
          </w:p>
        </w:tc>
      </w:tr>
      <w:tr w:rsidR="009F6AE4" w:rsidRPr="009623C1" w:rsidTr="00FA53F0">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上一年项目数量</w:t>
            </w:r>
          </w:p>
        </w:tc>
        <w:tc>
          <w:tcPr>
            <w:tcW w:w="14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本年增</w:t>
            </w:r>
            <w:r w:rsidRPr="00FD5E86">
              <w:rPr>
                <w:rFonts w:ascii="仿宋" w:eastAsia="仿宋" w:hAnsi="仿宋" w:cs="宋体"/>
                <w:b/>
                <w:color w:val="000000"/>
                <w:kern w:val="0"/>
                <w:sz w:val="28"/>
                <w:szCs w:val="28"/>
              </w:rPr>
              <w:t>/</w:t>
            </w:r>
            <w:r w:rsidRPr="00FD5E86">
              <w:rPr>
                <w:rFonts w:ascii="仿宋" w:eastAsia="仿宋" w:hAnsi="仿宋" w:cs="宋体" w:hint="eastAsia"/>
                <w:b/>
                <w:color w:val="000000"/>
                <w:kern w:val="0"/>
                <w:sz w:val="28"/>
                <w:szCs w:val="28"/>
              </w:rPr>
              <w:t>减</w:t>
            </w: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处理决定数量</w:t>
            </w:r>
          </w:p>
        </w:tc>
      </w:tr>
      <w:tr w:rsidR="009F6AE4" w:rsidRPr="009623C1" w:rsidTr="00FA53F0">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406"/>
          <w:jc w:val="center"/>
        </w:trPr>
        <w:tc>
          <w:tcPr>
            <w:tcW w:w="8919"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第二十条第（六）项</w:t>
            </w:r>
          </w:p>
        </w:tc>
      </w:tr>
      <w:tr w:rsidR="009F6AE4" w:rsidRPr="009623C1" w:rsidTr="00FA53F0">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上一年项目数量</w:t>
            </w:r>
          </w:p>
        </w:tc>
        <w:tc>
          <w:tcPr>
            <w:tcW w:w="1486"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本年增</w:t>
            </w:r>
            <w:r w:rsidRPr="00FD5E86">
              <w:rPr>
                <w:rFonts w:ascii="仿宋" w:eastAsia="仿宋" w:hAnsi="仿宋" w:cs="宋体"/>
                <w:b/>
                <w:color w:val="000000"/>
                <w:kern w:val="0"/>
                <w:sz w:val="28"/>
                <w:szCs w:val="28"/>
              </w:rPr>
              <w:t>/</w:t>
            </w:r>
            <w:r w:rsidRPr="00FD5E86">
              <w:rPr>
                <w:rFonts w:ascii="仿宋" w:eastAsia="仿宋" w:hAnsi="仿宋" w:cs="宋体" w:hint="eastAsia"/>
                <w:b/>
                <w:color w:val="000000"/>
                <w:kern w:val="0"/>
                <w:sz w:val="28"/>
                <w:szCs w:val="28"/>
              </w:rPr>
              <w:t>减</w:t>
            </w: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处理决定数量</w:t>
            </w:r>
          </w:p>
        </w:tc>
      </w:tr>
      <w:tr w:rsidR="009F6AE4" w:rsidRPr="009623C1" w:rsidTr="00FA53F0">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4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44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474"/>
          <w:jc w:val="center"/>
        </w:trPr>
        <w:tc>
          <w:tcPr>
            <w:tcW w:w="8919"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第二十条第（八）项</w:t>
            </w:r>
          </w:p>
        </w:tc>
      </w:tr>
      <w:tr w:rsidR="009F6AE4" w:rsidRPr="009623C1" w:rsidTr="00FA53F0">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上一年项目数量</w:t>
            </w:r>
          </w:p>
        </w:tc>
        <w:tc>
          <w:tcPr>
            <w:tcW w:w="392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本年增</w:t>
            </w:r>
            <w:r w:rsidRPr="00FD5E86">
              <w:rPr>
                <w:rFonts w:ascii="仿宋" w:eastAsia="仿宋" w:hAnsi="仿宋" w:cs="宋体"/>
                <w:b/>
                <w:color w:val="000000"/>
                <w:kern w:val="0"/>
                <w:sz w:val="28"/>
                <w:szCs w:val="28"/>
              </w:rPr>
              <w:t>/</w:t>
            </w:r>
            <w:r w:rsidRPr="00FD5E86">
              <w:rPr>
                <w:rFonts w:ascii="仿宋" w:eastAsia="仿宋" w:hAnsi="仿宋" w:cs="宋体" w:hint="eastAsia"/>
                <w:b/>
                <w:color w:val="000000"/>
                <w:kern w:val="0"/>
                <w:sz w:val="28"/>
                <w:szCs w:val="28"/>
              </w:rPr>
              <w:t>减</w:t>
            </w:r>
          </w:p>
        </w:tc>
      </w:tr>
      <w:tr w:rsidR="009F6AE4" w:rsidRPr="009623C1" w:rsidTr="00FA53F0">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3925"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FA53F0">
        <w:trPr>
          <w:trHeight w:val="476"/>
          <w:jc w:val="center"/>
        </w:trPr>
        <w:tc>
          <w:tcPr>
            <w:tcW w:w="8919"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第二十条第（九）项</w:t>
            </w:r>
          </w:p>
        </w:tc>
      </w:tr>
      <w:tr w:rsidR="009F6AE4" w:rsidRPr="009623C1" w:rsidTr="00FA53F0">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采购项目数量</w:t>
            </w:r>
          </w:p>
        </w:tc>
        <w:tc>
          <w:tcPr>
            <w:tcW w:w="3925"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采购总金额</w:t>
            </w:r>
          </w:p>
        </w:tc>
      </w:tr>
      <w:tr w:rsidR="009F6AE4" w:rsidRPr="009623C1" w:rsidTr="00FA53F0">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b/>
                <w:color w:val="000000"/>
                <w:kern w:val="0"/>
                <w:sz w:val="28"/>
                <w:szCs w:val="28"/>
              </w:rPr>
              <w:t>3</w:t>
            </w:r>
          </w:p>
        </w:tc>
        <w:tc>
          <w:tcPr>
            <w:tcW w:w="3925"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b/>
                <w:color w:val="000000"/>
                <w:kern w:val="0"/>
                <w:sz w:val="28"/>
                <w:szCs w:val="28"/>
              </w:rPr>
              <w:t>188.55</w:t>
            </w:r>
            <w:r>
              <w:rPr>
                <w:rFonts w:ascii="仿宋" w:eastAsia="仿宋" w:hAnsi="仿宋" w:cs="宋体" w:hint="eastAsia"/>
                <w:b/>
                <w:color w:val="000000"/>
                <w:kern w:val="0"/>
                <w:sz w:val="28"/>
                <w:szCs w:val="28"/>
              </w:rPr>
              <w:t>万元</w:t>
            </w:r>
          </w:p>
        </w:tc>
      </w:tr>
    </w:tbl>
    <w:p w:rsidR="009F6AE4" w:rsidRPr="00FD5E86" w:rsidRDefault="009F6AE4" w:rsidP="009F6AE4">
      <w:pPr>
        <w:widowControl/>
        <w:shd w:val="clear" w:color="auto" w:fill="FFFFFF"/>
        <w:spacing w:line="560" w:lineRule="exact"/>
        <w:ind w:firstLineChars="200" w:firstLine="31680"/>
        <w:rPr>
          <w:rFonts w:ascii="黑体" w:eastAsia="黑体" w:hAnsi="黑体" w:cs="宋体"/>
          <w:bCs/>
          <w:color w:val="000000"/>
          <w:kern w:val="0"/>
          <w:sz w:val="32"/>
          <w:szCs w:val="32"/>
        </w:rPr>
      </w:pPr>
      <w:r w:rsidRPr="00FD5E86">
        <w:rPr>
          <w:rFonts w:ascii="黑体" w:eastAsia="黑体" w:hAnsi="黑体" w:cs="宋体" w:hint="eastAsia"/>
          <w:bCs/>
          <w:color w:val="000000"/>
          <w:kern w:val="0"/>
          <w:sz w:val="32"/>
          <w:szCs w:val="32"/>
        </w:rPr>
        <w:t>三、收到和处理政府信息公开申请情况</w:t>
      </w:r>
    </w:p>
    <w:tbl>
      <w:tblPr>
        <w:tblW w:w="9338" w:type="dxa"/>
        <w:jc w:val="center"/>
        <w:tblCellMar>
          <w:left w:w="0" w:type="dxa"/>
          <w:right w:w="0" w:type="dxa"/>
        </w:tblCellMar>
        <w:tblLook w:val="00A0"/>
      </w:tblPr>
      <w:tblGrid>
        <w:gridCol w:w="783"/>
        <w:gridCol w:w="1061"/>
        <w:gridCol w:w="1205"/>
        <w:gridCol w:w="1060"/>
        <w:gridCol w:w="1060"/>
        <w:gridCol w:w="1060"/>
        <w:gridCol w:w="985"/>
        <w:gridCol w:w="860"/>
        <w:gridCol w:w="739"/>
        <w:gridCol w:w="525"/>
      </w:tblGrid>
      <w:tr w:rsidR="009F6AE4" w:rsidRPr="009623C1" w:rsidTr="006A73B3">
        <w:trPr>
          <w:jc w:val="center"/>
        </w:trPr>
        <w:tc>
          <w:tcPr>
            <w:tcW w:w="3049" w:type="dxa"/>
            <w:gridSpan w:val="3"/>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（本列数据的勾稽关系为：第一项加第二项之和，等于第三项加第四项之和）</w:t>
            </w:r>
          </w:p>
        </w:tc>
        <w:tc>
          <w:tcPr>
            <w:tcW w:w="6289" w:type="dxa"/>
            <w:gridSpan w:val="7"/>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申请人情况</w:t>
            </w:r>
          </w:p>
        </w:tc>
      </w:tr>
      <w:tr w:rsidR="009F6AE4" w:rsidRPr="009623C1" w:rsidTr="006A73B3">
        <w:trPr>
          <w:jc w:val="center"/>
        </w:trPr>
        <w:tc>
          <w:tcPr>
            <w:tcW w:w="3049" w:type="dxa"/>
            <w:gridSpan w:val="3"/>
            <w:vMerge/>
            <w:tcBorders>
              <w:top w:val="single" w:sz="8" w:space="0" w:color="auto"/>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A53F0">
              <w:rPr>
                <w:rFonts w:ascii="仿宋" w:eastAsia="仿宋" w:hAnsi="仿宋" w:cs="宋体" w:hint="eastAsia"/>
                <w:b/>
                <w:color w:val="000000"/>
                <w:kern w:val="0"/>
                <w:sz w:val="28"/>
                <w:szCs w:val="28"/>
              </w:rPr>
              <w:t>自然人</w:t>
            </w:r>
          </w:p>
        </w:tc>
        <w:tc>
          <w:tcPr>
            <w:tcW w:w="4704"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法人或其他组织</w:t>
            </w:r>
          </w:p>
        </w:tc>
        <w:tc>
          <w:tcPr>
            <w:tcW w:w="525"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总计</w:t>
            </w:r>
          </w:p>
        </w:tc>
      </w:tr>
      <w:tr w:rsidR="009F6AE4" w:rsidRPr="009623C1" w:rsidTr="006A73B3">
        <w:trPr>
          <w:jc w:val="center"/>
        </w:trPr>
        <w:tc>
          <w:tcPr>
            <w:tcW w:w="3049" w:type="dxa"/>
            <w:gridSpan w:val="3"/>
            <w:vMerge/>
            <w:tcBorders>
              <w:top w:val="single" w:sz="8" w:space="0" w:color="auto"/>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商业企业</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科研机构</w:t>
            </w:r>
          </w:p>
        </w:tc>
        <w:tc>
          <w:tcPr>
            <w:tcW w:w="98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社会公益组织</w:t>
            </w:r>
          </w:p>
        </w:tc>
        <w:tc>
          <w:tcPr>
            <w:tcW w:w="86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法律服务机构</w:t>
            </w:r>
          </w:p>
        </w:tc>
        <w:tc>
          <w:tcPr>
            <w:tcW w:w="73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其他</w:t>
            </w:r>
          </w:p>
        </w:tc>
        <w:tc>
          <w:tcPr>
            <w:tcW w:w="525" w:type="dxa"/>
            <w:vMerge/>
            <w:tcBorders>
              <w:top w:val="single" w:sz="8" w:space="0" w:color="auto"/>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30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一、本年新收政府信息公开申请数量</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30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二、上年结转政府信息公开申请数量</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78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三、本年度办理结果</w:t>
            </w:r>
          </w:p>
        </w:tc>
        <w:tc>
          <w:tcPr>
            <w:tcW w:w="22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（一）予以公开</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2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（二）部分公开（区分处理的，只计这一情形，不计其他情形）</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（三）不予公开</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1.</w:t>
            </w:r>
            <w:r w:rsidRPr="00FD5E86">
              <w:rPr>
                <w:rFonts w:ascii="仿宋" w:eastAsia="仿宋" w:hAnsi="仿宋" w:cs="宋体" w:hint="eastAsia"/>
                <w:b/>
                <w:color w:val="000000"/>
                <w:kern w:val="0"/>
                <w:sz w:val="28"/>
                <w:szCs w:val="28"/>
              </w:rPr>
              <w:t>属于国家秘密</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2.</w:t>
            </w:r>
            <w:r w:rsidRPr="00FD5E86">
              <w:rPr>
                <w:rFonts w:ascii="仿宋" w:eastAsia="仿宋" w:hAnsi="仿宋" w:cs="宋体" w:hint="eastAsia"/>
                <w:b/>
                <w:color w:val="000000"/>
                <w:kern w:val="0"/>
                <w:sz w:val="28"/>
                <w:szCs w:val="28"/>
              </w:rPr>
              <w:t>其他法律行政法规禁止公开</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3.</w:t>
            </w:r>
            <w:r w:rsidRPr="00FD5E86">
              <w:rPr>
                <w:rFonts w:ascii="仿宋" w:eastAsia="仿宋" w:hAnsi="仿宋" w:cs="宋体" w:hint="eastAsia"/>
                <w:b/>
                <w:color w:val="000000"/>
                <w:kern w:val="0"/>
                <w:sz w:val="28"/>
                <w:szCs w:val="28"/>
              </w:rPr>
              <w:t>危及“三安全一稳定”</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4.</w:t>
            </w:r>
            <w:r w:rsidRPr="00FD5E86">
              <w:rPr>
                <w:rFonts w:ascii="仿宋" w:eastAsia="仿宋" w:hAnsi="仿宋" w:cs="宋体" w:hint="eastAsia"/>
                <w:b/>
                <w:color w:val="000000"/>
                <w:kern w:val="0"/>
                <w:sz w:val="28"/>
                <w:szCs w:val="28"/>
              </w:rPr>
              <w:t>保护第三方合法权益</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5.</w:t>
            </w:r>
            <w:r w:rsidRPr="00FD5E86">
              <w:rPr>
                <w:rFonts w:ascii="仿宋" w:eastAsia="仿宋" w:hAnsi="仿宋" w:cs="宋体" w:hint="eastAsia"/>
                <w:b/>
                <w:color w:val="000000"/>
                <w:kern w:val="0"/>
                <w:sz w:val="28"/>
                <w:szCs w:val="28"/>
              </w:rPr>
              <w:t>属于三类内部事务信息</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6.</w:t>
            </w:r>
            <w:r w:rsidRPr="00FD5E86">
              <w:rPr>
                <w:rFonts w:ascii="仿宋" w:eastAsia="仿宋" w:hAnsi="仿宋" w:cs="宋体" w:hint="eastAsia"/>
                <w:b/>
                <w:color w:val="000000"/>
                <w:kern w:val="0"/>
                <w:sz w:val="28"/>
                <w:szCs w:val="28"/>
              </w:rPr>
              <w:t>属于四类过程性信息</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7.</w:t>
            </w:r>
            <w:r w:rsidRPr="00FD5E86">
              <w:rPr>
                <w:rFonts w:ascii="仿宋" w:eastAsia="仿宋" w:hAnsi="仿宋" w:cs="宋体" w:hint="eastAsia"/>
                <w:b/>
                <w:color w:val="000000"/>
                <w:kern w:val="0"/>
                <w:sz w:val="28"/>
                <w:szCs w:val="28"/>
              </w:rPr>
              <w:t>属于行政执法案卷</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8.</w:t>
            </w:r>
            <w:r w:rsidRPr="00FD5E86">
              <w:rPr>
                <w:rFonts w:ascii="仿宋" w:eastAsia="仿宋" w:hAnsi="仿宋" w:cs="宋体" w:hint="eastAsia"/>
                <w:b/>
                <w:color w:val="000000"/>
                <w:kern w:val="0"/>
                <w:sz w:val="28"/>
                <w:szCs w:val="28"/>
              </w:rPr>
              <w:t>属于行政查询事项</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（四）无法提供</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1.</w:t>
            </w:r>
            <w:r w:rsidRPr="00FD5E86">
              <w:rPr>
                <w:rFonts w:ascii="仿宋" w:eastAsia="仿宋" w:hAnsi="仿宋" w:cs="宋体" w:hint="eastAsia"/>
                <w:b/>
                <w:color w:val="000000"/>
                <w:kern w:val="0"/>
                <w:sz w:val="28"/>
                <w:szCs w:val="28"/>
              </w:rPr>
              <w:t>本机关不掌握相关政府信息</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2.</w:t>
            </w:r>
            <w:r w:rsidRPr="00FD5E86">
              <w:rPr>
                <w:rFonts w:ascii="仿宋" w:eastAsia="仿宋" w:hAnsi="仿宋" w:cs="宋体" w:hint="eastAsia"/>
                <w:b/>
                <w:color w:val="000000"/>
                <w:kern w:val="0"/>
                <w:sz w:val="28"/>
                <w:szCs w:val="28"/>
              </w:rPr>
              <w:t>没有现成信息需要另行制作</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3.</w:t>
            </w:r>
            <w:r w:rsidRPr="00FD5E86">
              <w:rPr>
                <w:rFonts w:ascii="仿宋" w:eastAsia="仿宋" w:hAnsi="仿宋" w:cs="宋体" w:hint="eastAsia"/>
                <w:b/>
                <w:color w:val="000000"/>
                <w:kern w:val="0"/>
                <w:sz w:val="28"/>
                <w:szCs w:val="28"/>
              </w:rPr>
              <w:t>补正后申请内容仍不明确</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（五）不予处理</w:t>
            </w: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1.</w:t>
            </w:r>
            <w:r w:rsidRPr="00FD5E86">
              <w:rPr>
                <w:rFonts w:ascii="仿宋" w:eastAsia="仿宋" w:hAnsi="仿宋" w:cs="宋体" w:hint="eastAsia"/>
                <w:b/>
                <w:color w:val="000000"/>
                <w:kern w:val="0"/>
                <w:sz w:val="28"/>
                <w:szCs w:val="28"/>
              </w:rPr>
              <w:t>信访举报投诉类申请</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2.</w:t>
            </w:r>
            <w:r w:rsidRPr="00FD5E86">
              <w:rPr>
                <w:rFonts w:ascii="仿宋" w:eastAsia="仿宋" w:hAnsi="仿宋" w:cs="宋体" w:hint="eastAsia"/>
                <w:b/>
                <w:color w:val="000000"/>
                <w:kern w:val="0"/>
                <w:sz w:val="28"/>
                <w:szCs w:val="28"/>
              </w:rPr>
              <w:t>重复申请</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3.</w:t>
            </w:r>
            <w:r w:rsidRPr="00FD5E86">
              <w:rPr>
                <w:rFonts w:ascii="仿宋" w:eastAsia="仿宋" w:hAnsi="仿宋" w:cs="宋体" w:hint="eastAsia"/>
                <w:b/>
                <w:color w:val="000000"/>
                <w:kern w:val="0"/>
                <w:sz w:val="28"/>
                <w:szCs w:val="28"/>
              </w:rPr>
              <w:t>要求提供公开出版物</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4.</w:t>
            </w:r>
            <w:r w:rsidRPr="00FD5E86">
              <w:rPr>
                <w:rFonts w:ascii="仿宋" w:eastAsia="仿宋" w:hAnsi="仿宋" w:cs="宋体" w:hint="eastAsia"/>
                <w:b/>
                <w:color w:val="000000"/>
                <w:kern w:val="0"/>
                <w:sz w:val="28"/>
                <w:szCs w:val="28"/>
              </w:rPr>
              <w:t>无正当理由大量反复申请</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1" w:type="dxa"/>
            <w:vMerge/>
            <w:tcBorders>
              <w:top w:val="nil"/>
              <w:left w:val="nil"/>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20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b/>
                <w:color w:val="000000"/>
                <w:kern w:val="0"/>
                <w:sz w:val="28"/>
                <w:szCs w:val="28"/>
              </w:rPr>
              <w:t>5.</w:t>
            </w:r>
            <w:r w:rsidRPr="00FD5E86">
              <w:rPr>
                <w:rFonts w:ascii="仿宋" w:eastAsia="仿宋" w:hAnsi="仿宋" w:cs="宋体" w:hint="eastAsia"/>
                <w:b/>
                <w:color w:val="000000"/>
                <w:kern w:val="0"/>
                <w:sz w:val="28"/>
                <w:szCs w:val="28"/>
              </w:rPr>
              <w:t>要求行政机关确认或重新出具已获取信息</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2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（六）其他处理</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0" w:type="auto"/>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2266"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（七）总计</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r w:rsidR="009F6AE4" w:rsidRPr="009623C1" w:rsidTr="006A73B3">
        <w:trPr>
          <w:jc w:val="center"/>
        </w:trPr>
        <w:tc>
          <w:tcPr>
            <w:tcW w:w="3049"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四、结转下年度继续办理</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10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98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860"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7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c>
          <w:tcPr>
            <w:tcW w:w="525"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p>
        </w:tc>
      </w:tr>
    </w:tbl>
    <w:p w:rsidR="009F6AE4" w:rsidRPr="00FD5E86" w:rsidRDefault="009F6AE4" w:rsidP="009F6AE4">
      <w:pPr>
        <w:widowControl/>
        <w:shd w:val="clear" w:color="auto" w:fill="FFFFFF"/>
        <w:spacing w:line="560" w:lineRule="exact"/>
        <w:ind w:firstLineChars="200" w:firstLine="31680"/>
        <w:rPr>
          <w:rFonts w:ascii="仿宋" w:eastAsia="仿宋" w:hAnsi="仿宋" w:cs="宋体"/>
          <w:color w:val="000000"/>
          <w:kern w:val="0"/>
          <w:sz w:val="32"/>
          <w:szCs w:val="32"/>
        </w:rPr>
      </w:pPr>
      <w:r w:rsidRPr="00FD5E86">
        <w:rPr>
          <w:rFonts w:ascii="黑体" w:eastAsia="黑体" w:hAnsi="黑体" w:cs="宋体" w:hint="eastAsia"/>
          <w:bCs/>
          <w:color w:val="000000"/>
          <w:kern w:val="0"/>
          <w:sz w:val="32"/>
          <w:szCs w:val="32"/>
        </w:rPr>
        <w:t>四、政府信息公开行政复议、行政诉讼情况</w:t>
      </w:r>
    </w:p>
    <w:tbl>
      <w:tblPr>
        <w:tblW w:w="9169" w:type="dxa"/>
        <w:jc w:val="center"/>
        <w:tblInd w:w="-98" w:type="dxa"/>
        <w:tblCellMar>
          <w:left w:w="0" w:type="dxa"/>
          <w:right w:w="0" w:type="dxa"/>
        </w:tblCellMar>
        <w:tblLook w:val="00A0"/>
      </w:tblPr>
      <w:tblGrid>
        <w:gridCol w:w="687"/>
        <w:gridCol w:w="667"/>
        <w:gridCol w:w="639"/>
        <w:gridCol w:w="597"/>
        <w:gridCol w:w="646"/>
        <w:gridCol w:w="549"/>
        <w:gridCol w:w="598"/>
        <w:gridCol w:w="598"/>
        <w:gridCol w:w="598"/>
        <w:gridCol w:w="598"/>
        <w:gridCol w:w="598"/>
        <w:gridCol w:w="598"/>
        <w:gridCol w:w="598"/>
        <w:gridCol w:w="599"/>
        <w:gridCol w:w="599"/>
      </w:tblGrid>
      <w:tr w:rsidR="009F6AE4" w:rsidRPr="009623C1" w:rsidTr="00FA53F0">
        <w:trPr>
          <w:trHeight w:val="711"/>
          <w:jc w:val="center"/>
        </w:trPr>
        <w:tc>
          <w:tcPr>
            <w:tcW w:w="3236"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行政复议</w:t>
            </w:r>
          </w:p>
        </w:tc>
        <w:tc>
          <w:tcPr>
            <w:tcW w:w="5933"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行政诉讼</w:t>
            </w:r>
          </w:p>
        </w:tc>
      </w:tr>
      <w:tr w:rsidR="009F6AE4" w:rsidRPr="009623C1" w:rsidTr="00FA53F0">
        <w:trPr>
          <w:trHeight w:val="679"/>
          <w:jc w:val="center"/>
        </w:trPr>
        <w:tc>
          <w:tcPr>
            <w:tcW w:w="68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结果维持</w:t>
            </w:r>
          </w:p>
        </w:tc>
        <w:tc>
          <w:tcPr>
            <w:tcW w:w="66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结果纠正</w:t>
            </w:r>
          </w:p>
        </w:tc>
        <w:tc>
          <w:tcPr>
            <w:tcW w:w="63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其他结果</w:t>
            </w:r>
          </w:p>
        </w:tc>
        <w:tc>
          <w:tcPr>
            <w:tcW w:w="597"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尚未审结</w:t>
            </w:r>
          </w:p>
        </w:tc>
        <w:tc>
          <w:tcPr>
            <w:tcW w:w="646"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总计</w:t>
            </w:r>
          </w:p>
        </w:tc>
        <w:tc>
          <w:tcPr>
            <w:tcW w:w="2941"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未经复议直接起诉</w:t>
            </w:r>
          </w:p>
        </w:tc>
        <w:tc>
          <w:tcPr>
            <w:tcW w:w="2992"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360" w:lineRule="exact"/>
              <w:ind w:firstLineChars="200" w:firstLine="31680"/>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复议后起诉</w:t>
            </w:r>
          </w:p>
        </w:tc>
      </w:tr>
      <w:tr w:rsidR="009F6AE4" w:rsidRPr="009623C1" w:rsidTr="00FA53F0">
        <w:trPr>
          <w:jc w:val="center"/>
        </w:trPr>
        <w:tc>
          <w:tcPr>
            <w:tcW w:w="687" w:type="dxa"/>
            <w:vMerge/>
            <w:tcBorders>
              <w:top w:val="nil"/>
              <w:left w:val="single" w:sz="8" w:space="0" w:color="auto"/>
              <w:bottom w:val="single" w:sz="8" w:space="0" w:color="auto"/>
              <w:right w:val="single" w:sz="8" w:space="0" w:color="auto"/>
            </w:tcBorders>
            <w:vAlign w:val="center"/>
          </w:tcPr>
          <w:p w:rsidR="009F6AE4" w:rsidRPr="00FD5E86" w:rsidRDefault="009F6AE4" w:rsidP="009F6AE4">
            <w:pPr>
              <w:widowControl/>
              <w:spacing w:line="560" w:lineRule="exact"/>
              <w:ind w:firstLineChars="200" w:firstLine="31680"/>
              <w:jc w:val="left"/>
              <w:rPr>
                <w:rFonts w:ascii="仿宋" w:eastAsia="仿宋" w:hAnsi="仿宋" w:cs="宋体"/>
                <w:color w:val="000000"/>
                <w:kern w:val="0"/>
                <w:sz w:val="32"/>
                <w:szCs w:val="32"/>
              </w:rPr>
            </w:pPr>
          </w:p>
        </w:tc>
        <w:tc>
          <w:tcPr>
            <w:tcW w:w="667" w:type="dxa"/>
            <w:vMerge/>
            <w:tcBorders>
              <w:top w:val="nil"/>
              <w:left w:val="nil"/>
              <w:bottom w:val="single" w:sz="8" w:space="0" w:color="auto"/>
              <w:right w:val="single" w:sz="8" w:space="0" w:color="auto"/>
            </w:tcBorders>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639" w:type="dxa"/>
            <w:vMerge/>
            <w:tcBorders>
              <w:top w:val="single" w:sz="8" w:space="0" w:color="auto"/>
              <w:left w:val="nil"/>
              <w:bottom w:val="single" w:sz="8" w:space="0" w:color="auto"/>
              <w:right w:val="single" w:sz="8" w:space="0" w:color="auto"/>
            </w:tcBorders>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0" w:type="auto"/>
            <w:vMerge/>
            <w:tcBorders>
              <w:top w:val="single" w:sz="8" w:space="0" w:color="auto"/>
              <w:left w:val="nil"/>
              <w:bottom w:val="single" w:sz="8" w:space="0" w:color="auto"/>
              <w:right w:val="single" w:sz="8" w:space="0" w:color="auto"/>
            </w:tcBorders>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0" w:type="auto"/>
            <w:vMerge/>
            <w:tcBorders>
              <w:top w:val="single" w:sz="8" w:space="0" w:color="auto"/>
              <w:left w:val="nil"/>
              <w:bottom w:val="single" w:sz="8" w:space="0" w:color="auto"/>
              <w:right w:val="single" w:sz="8" w:space="0" w:color="auto"/>
            </w:tcBorders>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4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结果维持</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结果纠正</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其他结果</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尚未审结</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总计</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结果维持</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结果纠正</w:t>
            </w:r>
          </w:p>
        </w:tc>
        <w:tc>
          <w:tcPr>
            <w:tcW w:w="59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其他结果</w:t>
            </w:r>
          </w:p>
        </w:tc>
        <w:tc>
          <w:tcPr>
            <w:tcW w:w="5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尚未审结</w:t>
            </w:r>
          </w:p>
        </w:tc>
        <w:tc>
          <w:tcPr>
            <w:tcW w:w="59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sidRPr="00FD5E86">
              <w:rPr>
                <w:rFonts w:ascii="仿宋" w:eastAsia="仿宋" w:hAnsi="仿宋" w:cs="宋体" w:hint="eastAsia"/>
                <w:b/>
                <w:color w:val="000000"/>
                <w:kern w:val="0"/>
                <w:sz w:val="28"/>
                <w:szCs w:val="28"/>
              </w:rPr>
              <w:t>总计</w:t>
            </w:r>
          </w:p>
        </w:tc>
      </w:tr>
      <w:tr w:rsidR="009F6AE4" w:rsidRPr="009623C1" w:rsidTr="00FA53F0">
        <w:trPr>
          <w:trHeight w:val="1064"/>
          <w:jc w:val="center"/>
        </w:trPr>
        <w:tc>
          <w:tcPr>
            <w:tcW w:w="68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9F6AE4">
            <w:pPr>
              <w:widowControl/>
              <w:spacing w:line="560" w:lineRule="exact"/>
              <w:ind w:firstLineChars="200" w:firstLine="31680"/>
              <w:jc w:val="center"/>
              <w:rPr>
                <w:rFonts w:ascii="仿宋" w:eastAsia="仿宋" w:hAnsi="仿宋" w:cs="宋体"/>
                <w:color w:val="000000"/>
                <w:kern w:val="0"/>
                <w:sz w:val="32"/>
                <w:szCs w:val="32"/>
              </w:rPr>
            </w:pPr>
          </w:p>
        </w:tc>
        <w:tc>
          <w:tcPr>
            <w:tcW w:w="667"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63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7"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646"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54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8"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center"/>
              <w:rPr>
                <w:rFonts w:ascii="仿宋" w:eastAsia="仿宋" w:hAnsi="仿宋" w:cs="宋体"/>
                <w:b/>
                <w:color w:val="000000"/>
                <w:kern w:val="0"/>
                <w:sz w:val="28"/>
                <w:szCs w:val="28"/>
              </w:rPr>
            </w:pPr>
          </w:p>
        </w:tc>
        <w:tc>
          <w:tcPr>
            <w:tcW w:w="599" w:type="dxa"/>
            <w:tcBorders>
              <w:top w:val="nil"/>
              <w:left w:val="nil"/>
              <w:bottom w:val="single" w:sz="8" w:space="0" w:color="auto"/>
              <w:right w:val="single" w:sz="8" w:space="0" w:color="auto"/>
            </w:tcBorders>
            <w:tcMar>
              <w:top w:w="0" w:type="dxa"/>
              <w:left w:w="108" w:type="dxa"/>
              <w:bottom w:w="0" w:type="dxa"/>
              <w:right w:w="108" w:type="dxa"/>
            </w:tcMar>
            <w:vAlign w:val="center"/>
          </w:tcPr>
          <w:p w:rsidR="009F6AE4" w:rsidRPr="00FD5E86" w:rsidRDefault="009F6AE4" w:rsidP="00FA53F0">
            <w:pPr>
              <w:widowControl/>
              <w:spacing w:line="360" w:lineRule="exact"/>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无</w:t>
            </w:r>
          </w:p>
        </w:tc>
      </w:tr>
    </w:tbl>
    <w:p w:rsidR="009F6AE4" w:rsidRPr="00FD5E86" w:rsidRDefault="009F6AE4" w:rsidP="009F6AE4">
      <w:pPr>
        <w:widowControl/>
        <w:shd w:val="clear" w:color="auto" w:fill="FFFFFF"/>
        <w:spacing w:line="560" w:lineRule="exact"/>
        <w:ind w:firstLineChars="200" w:firstLine="31680"/>
        <w:rPr>
          <w:rFonts w:ascii="黑体" w:eastAsia="黑体" w:hAnsi="黑体" w:cs="宋体"/>
          <w:bCs/>
          <w:color w:val="000000"/>
          <w:kern w:val="0"/>
          <w:sz w:val="32"/>
          <w:szCs w:val="32"/>
        </w:rPr>
      </w:pPr>
      <w:r w:rsidRPr="00FD5E86">
        <w:rPr>
          <w:rFonts w:ascii="黑体" w:eastAsia="黑体" w:hAnsi="黑体" w:cs="宋体" w:hint="eastAsia"/>
          <w:bCs/>
          <w:color w:val="000000"/>
          <w:kern w:val="0"/>
          <w:sz w:val="32"/>
          <w:szCs w:val="32"/>
        </w:rPr>
        <w:t>五、存在的主要问题及改进情况</w:t>
      </w:r>
    </w:p>
    <w:p w:rsidR="009F6AE4" w:rsidRDefault="009F6AE4" w:rsidP="00441622">
      <w:pPr>
        <w:widowControl/>
        <w:shd w:val="clear" w:color="auto" w:fill="FFFFFF"/>
        <w:spacing w:line="560" w:lineRule="exact"/>
        <w:ind w:firstLineChars="200" w:firstLine="31680"/>
        <w:jc w:val="left"/>
        <w:rPr>
          <w:rFonts w:ascii="仿宋_GB2312" w:eastAsia="仿宋_GB2312" w:hAnsi="宋体" w:cs="宋体"/>
          <w:kern w:val="0"/>
          <w:sz w:val="32"/>
          <w:szCs w:val="32"/>
        </w:rPr>
      </w:pPr>
      <w:r w:rsidRPr="00102F32">
        <w:rPr>
          <w:rFonts w:ascii="楷体_GB2312" w:eastAsia="楷体_GB2312" w:hAnsi="宋体" w:cs="宋体" w:hint="eastAsia"/>
          <w:kern w:val="0"/>
          <w:sz w:val="32"/>
          <w:szCs w:val="32"/>
        </w:rPr>
        <w:t>（一）存在问题。</w:t>
      </w:r>
      <w:r>
        <w:rPr>
          <w:rFonts w:ascii="仿宋_GB2312" w:eastAsia="仿宋_GB2312" w:hAnsi="宋体" w:cs="宋体" w:hint="eastAsia"/>
          <w:kern w:val="0"/>
          <w:sz w:val="32"/>
          <w:szCs w:val="32"/>
        </w:rPr>
        <w:t>虽然我局在信息公开工作方面做了大量的前期准备和后期完善工作，但还存在一些问题与不足，主要有以下几点：一是信息公开工作业务水平还有待提高；二是信息公开主动性有待增强；三是信息公开内容质量还需严格把关。</w:t>
      </w:r>
    </w:p>
    <w:p w:rsidR="009F6AE4" w:rsidRPr="00102F32" w:rsidRDefault="009F6AE4" w:rsidP="00441622">
      <w:pPr>
        <w:widowControl/>
        <w:shd w:val="clear" w:color="auto" w:fill="FFFFFF"/>
        <w:spacing w:line="560" w:lineRule="exact"/>
        <w:ind w:firstLineChars="200" w:firstLine="31680"/>
        <w:jc w:val="left"/>
        <w:rPr>
          <w:rFonts w:ascii="楷体_GB2312" w:eastAsia="楷体_GB2312" w:hAnsi="宋体" w:cs="宋体"/>
          <w:kern w:val="0"/>
          <w:sz w:val="32"/>
          <w:szCs w:val="32"/>
        </w:rPr>
      </w:pPr>
      <w:r w:rsidRPr="00102F32">
        <w:rPr>
          <w:rFonts w:ascii="楷体_GB2312" w:eastAsia="楷体_GB2312" w:hAnsi="宋体" w:cs="宋体" w:hint="eastAsia"/>
          <w:kern w:val="0"/>
          <w:sz w:val="32"/>
          <w:szCs w:val="32"/>
        </w:rPr>
        <w:t>（二）改进措施</w:t>
      </w:r>
    </w:p>
    <w:p w:rsidR="009F6AE4" w:rsidRDefault="009F6AE4" w:rsidP="00441622">
      <w:pPr>
        <w:widowControl/>
        <w:shd w:val="clear" w:color="auto" w:fill="FFFFFF"/>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一是继续加强领导，提高思想认识。把信息公开作为一项长期的工作，进一步完善领导组织，明确工作职责和人员，保障必要的工作经费，切实做到领导到位、人员明确、制度完备、工作长效。</w:t>
      </w:r>
    </w:p>
    <w:p w:rsidR="009F6AE4" w:rsidRDefault="009F6AE4" w:rsidP="00441622">
      <w:pPr>
        <w:widowControl/>
        <w:shd w:val="clear" w:color="auto" w:fill="FFFFFF"/>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二是加强信息公开制度建设，建立健全信息公开工作长效机制，把政府信息公开工作作为长期的动态工作落到实处，确保公开信息的及时性、准确性和有效性。</w:t>
      </w:r>
    </w:p>
    <w:p w:rsidR="009F6AE4" w:rsidRDefault="009F6AE4" w:rsidP="00441622">
      <w:pPr>
        <w:widowControl/>
        <w:shd w:val="clear" w:color="auto" w:fill="FFFFFF"/>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三是进一步充实信息公开内容，突出重点、热点和难点。把群众最关心、反映最强烈的事项作为政府信息公开的主要内容，切实发挥好信息公开平台的桥梁作用。</w:t>
      </w:r>
    </w:p>
    <w:p w:rsidR="009F6AE4" w:rsidRDefault="009F6AE4" w:rsidP="00441622">
      <w:pPr>
        <w:widowControl/>
        <w:shd w:val="clear" w:color="auto" w:fill="FFFFFF"/>
        <w:spacing w:line="560" w:lineRule="exact"/>
        <w:ind w:firstLineChars="200" w:firstLine="31680"/>
        <w:jc w:val="left"/>
        <w:rPr>
          <w:rFonts w:ascii="仿宋_GB2312" w:eastAsia="仿宋_GB2312" w:hAnsi="宋体" w:cs="宋体"/>
          <w:kern w:val="0"/>
          <w:sz w:val="32"/>
          <w:szCs w:val="32"/>
        </w:rPr>
      </w:pPr>
      <w:r>
        <w:rPr>
          <w:rFonts w:ascii="仿宋_GB2312" w:eastAsia="仿宋_GB2312" w:hAnsi="宋体" w:cs="宋体" w:hint="eastAsia"/>
          <w:kern w:val="0"/>
          <w:sz w:val="32"/>
          <w:szCs w:val="32"/>
        </w:rPr>
        <w:t>四是加强学习和培训。加强对全体干部的政府信息公开工作知识的学习和培训，促进广大干部进一步领会和贯彻落实《中华人民共和国政府信息公开条例》，不断提高政府信息公开工作的质量和水平。</w:t>
      </w:r>
    </w:p>
    <w:p w:rsidR="009F6AE4" w:rsidRPr="00FD5E86" w:rsidRDefault="009F6AE4" w:rsidP="00441622">
      <w:pPr>
        <w:widowControl/>
        <w:shd w:val="clear" w:color="auto" w:fill="FFFFFF"/>
        <w:spacing w:line="560" w:lineRule="exact"/>
        <w:ind w:firstLineChars="200" w:firstLine="31680"/>
        <w:rPr>
          <w:rFonts w:ascii="黑体" w:eastAsia="黑体" w:hAnsi="黑体" w:cs="宋体"/>
          <w:bCs/>
          <w:color w:val="000000"/>
          <w:kern w:val="0"/>
          <w:sz w:val="32"/>
          <w:szCs w:val="32"/>
        </w:rPr>
      </w:pPr>
      <w:r w:rsidRPr="00FD5E86">
        <w:rPr>
          <w:rFonts w:ascii="黑体" w:eastAsia="黑体" w:hAnsi="黑体" w:cs="宋体" w:hint="eastAsia"/>
          <w:bCs/>
          <w:color w:val="000000"/>
          <w:kern w:val="0"/>
          <w:sz w:val="32"/>
          <w:szCs w:val="32"/>
        </w:rPr>
        <w:t>六、其他需要报告的事项</w:t>
      </w:r>
    </w:p>
    <w:p w:rsidR="009F6AE4" w:rsidRPr="00102F32" w:rsidRDefault="009F6AE4" w:rsidP="00441622">
      <w:pPr>
        <w:widowControl/>
        <w:shd w:val="clear" w:color="auto" w:fill="FFFFFF"/>
        <w:spacing w:line="560" w:lineRule="exact"/>
        <w:ind w:firstLineChars="200" w:firstLine="31680"/>
        <w:rPr>
          <w:rFonts w:ascii="仿宋_GB2312" w:eastAsia="仿宋_GB2312" w:hAnsi="仿宋" w:cs="宋体"/>
          <w:color w:val="000000"/>
          <w:kern w:val="0"/>
          <w:sz w:val="32"/>
          <w:szCs w:val="32"/>
        </w:rPr>
      </w:pPr>
      <w:r w:rsidRPr="00102F32">
        <w:rPr>
          <w:rFonts w:ascii="仿宋_GB2312" w:eastAsia="仿宋_GB2312" w:hAnsi="仿宋" w:cs="宋体" w:hint="eastAsia"/>
          <w:color w:val="000000"/>
          <w:kern w:val="0"/>
          <w:sz w:val="32"/>
          <w:szCs w:val="32"/>
        </w:rPr>
        <w:t>无</w:t>
      </w:r>
    </w:p>
    <w:p w:rsidR="009F6AE4" w:rsidRPr="00FA53F0" w:rsidRDefault="009F6AE4" w:rsidP="005B313E">
      <w:pPr>
        <w:spacing w:line="560" w:lineRule="exact"/>
        <w:ind w:firstLineChars="200" w:firstLine="31680"/>
        <w:rPr>
          <w:rFonts w:ascii="仿宋" w:eastAsia="仿宋" w:hAnsi="仿宋"/>
          <w:color w:val="000000"/>
          <w:sz w:val="32"/>
          <w:szCs w:val="32"/>
        </w:rPr>
      </w:pPr>
    </w:p>
    <w:sectPr w:rsidR="009F6AE4" w:rsidRPr="00FA53F0" w:rsidSect="00FD5E86">
      <w:pgSz w:w="11906" w:h="16838"/>
      <w:pgMar w:top="1588" w:right="1588" w:bottom="1588" w:left="158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D5E86"/>
    <w:rsid w:val="00102F32"/>
    <w:rsid w:val="00134837"/>
    <w:rsid w:val="0013590C"/>
    <w:rsid w:val="001902FF"/>
    <w:rsid w:val="002479AC"/>
    <w:rsid w:val="002C714F"/>
    <w:rsid w:val="00361F1F"/>
    <w:rsid w:val="00380A86"/>
    <w:rsid w:val="003B091E"/>
    <w:rsid w:val="003D424E"/>
    <w:rsid w:val="004200A7"/>
    <w:rsid w:val="00441622"/>
    <w:rsid w:val="0044194B"/>
    <w:rsid w:val="00465B60"/>
    <w:rsid w:val="004C39D2"/>
    <w:rsid w:val="00557879"/>
    <w:rsid w:val="005B313E"/>
    <w:rsid w:val="005C1747"/>
    <w:rsid w:val="005D48B6"/>
    <w:rsid w:val="00606A8A"/>
    <w:rsid w:val="006A73B3"/>
    <w:rsid w:val="0072708C"/>
    <w:rsid w:val="008536ED"/>
    <w:rsid w:val="0091733E"/>
    <w:rsid w:val="009623C1"/>
    <w:rsid w:val="00985294"/>
    <w:rsid w:val="009F6AE4"/>
    <w:rsid w:val="00AA2F1E"/>
    <w:rsid w:val="00AA596C"/>
    <w:rsid w:val="00AB17D9"/>
    <w:rsid w:val="00B015D8"/>
    <w:rsid w:val="00B45128"/>
    <w:rsid w:val="00B66250"/>
    <w:rsid w:val="00BB0AE3"/>
    <w:rsid w:val="00C17D9C"/>
    <w:rsid w:val="00C5260C"/>
    <w:rsid w:val="00D2346D"/>
    <w:rsid w:val="00D361A4"/>
    <w:rsid w:val="00F23391"/>
    <w:rsid w:val="00F370A0"/>
    <w:rsid w:val="00F55B03"/>
    <w:rsid w:val="00F81376"/>
    <w:rsid w:val="00FA53F0"/>
    <w:rsid w:val="00FC1C09"/>
    <w:rsid w:val="00FC79CD"/>
    <w:rsid w:val="00FD5E86"/>
    <w:rsid w:val="00FF1368"/>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512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FD5E86"/>
    <w:pPr>
      <w:widowControl/>
      <w:spacing w:before="100" w:beforeAutospacing="1" w:after="100" w:afterAutospacing="1"/>
      <w:jc w:val="left"/>
    </w:pPr>
    <w:rPr>
      <w:rFonts w:ascii="宋体" w:hAnsi="宋体" w:cs="宋体"/>
      <w:kern w:val="0"/>
      <w:sz w:val="24"/>
      <w:szCs w:val="24"/>
    </w:rPr>
  </w:style>
  <w:style w:type="paragraph" w:styleId="BalloonText">
    <w:name w:val="Balloon Text"/>
    <w:basedOn w:val="Normal"/>
    <w:link w:val="BalloonTextChar"/>
    <w:uiPriority w:val="99"/>
    <w:semiHidden/>
    <w:rsid w:val="00FC79CD"/>
    <w:rPr>
      <w:sz w:val="18"/>
      <w:szCs w:val="18"/>
    </w:rPr>
  </w:style>
  <w:style w:type="character" w:customStyle="1" w:styleId="BalloonTextChar">
    <w:name w:val="Balloon Text Char"/>
    <w:basedOn w:val="DefaultParagraphFont"/>
    <w:link w:val="BalloonText"/>
    <w:uiPriority w:val="99"/>
    <w:semiHidden/>
    <w:locked/>
    <w:rsid w:val="00FC79CD"/>
    <w:rPr>
      <w:rFonts w:cs="Times New Roman"/>
      <w:sz w:val="18"/>
      <w:szCs w:val="18"/>
    </w:rPr>
  </w:style>
  <w:style w:type="character" w:styleId="Emphasis">
    <w:name w:val="Emphasis"/>
    <w:basedOn w:val="DefaultParagraphFont"/>
    <w:uiPriority w:val="99"/>
    <w:qFormat/>
    <w:locked/>
    <w:rsid w:val="00102F32"/>
    <w:rPr>
      <w:rFonts w:cs="Times New Roman"/>
      <w:i/>
    </w:rPr>
  </w:style>
</w:styles>
</file>

<file path=word/webSettings.xml><?xml version="1.0" encoding="utf-8"?>
<w:webSettings xmlns:r="http://schemas.openxmlformats.org/officeDocument/2006/relationships" xmlns:w="http://schemas.openxmlformats.org/wordprocessingml/2006/main">
  <w:divs>
    <w:div w:id="151645969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42</TotalTime>
  <Pages>6</Pages>
  <Words>315</Words>
  <Characters>1801</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乐山市五通桥区应急管理局</dc:title>
  <dc:subject/>
  <dc:creator>殷晓擎</dc:creator>
  <cp:keywords/>
  <dc:description/>
  <cp:lastModifiedBy>User</cp:lastModifiedBy>
  <cp:revision>7</cp:revision>
  <cp:lastPrinted>2020-01-08T07:25:00Z</cp:lastPrinted>
  <dcterms:created xsi:type="dcterms:W3CDTF">2020-01-07T09:18:00Z</dcterms:created>
  <dcterms:modified xsi:type="dcterms:W3CDTF">2020-01-09T01:47:00Z</dcterms:modified>
</cp:coreProperties>
</file>