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4CC" w:rsidRPr="00743988" w:rsidRDefault="00A054CC" w:rsidP="00DA21AE">
      <w:pPr>
        <w:spacing w:line="500" w:lineRule="exact"/>
        <w:jc w:val="center"/>
        <w:rPr>
          <w:rFonts w:ascii="仿宋_GB2312" w:eastAsia="仿宋_GB2312" w:hAnsi="宋体"/>
          <w:sz w:val="44"/>
          <w:szCs w:val="44"/>
        </w:rPr>
      </w:pPr>
    </w:p>
    <w:p w:rsidR="00A054CC" w:rsidRPr="00743988" w:rsidRDefault="00A054CC" w:rsidP="00833865">
      <w:pPr>
        <w:spacing w:line="360" w:lineRule="auto"/>
        <w:jc w:val="center"/>
        <w:rPr>
          <w:rFonts w:ascii="仿宋_GB2312" w:eastAsia="仿宋_GB2312" w:hAnsi="宋体"/>
          <w:sz w:val="44"/>
          <w:szCs w:val="44"/>
        </w:rPr>
      </w:pPr>
    </w:p>
    <w:p w:rsidR="00A054CC" w:rsidRPr="00833865" w:rsidRDefault="009C2BFC" w:rsidP="00833865">
      <w:pPr>
        <w:spacing w:line="360" w:lineRule="auto"/>
        <w:jc w:val="center"/>
        <w:rPr>
          <w:rFonts w:ascii="黑体" w:eastAsia="黑体" w:hAnsi="黑体"/>
          <w:sz w:val="44"/>
          <w:szCs w:val="44"/>
        </w:rPr>
      </w:pPr>
      <w:r w:rsidRPr="00833865">
        <w:rPr>
          <w:rFonts w:ascii="黑体" w:eastAsia="黑体" w:hAnsi="黑体" w:hint="eastAsia"/>
          <w:sz w:val="44"/>
          <w:szCs w:val="44"/>
        </w:rPr>
        <w:t>乐山市五通桥区</w:t>
      </w:r>
    </w:p>
    <w:p w:rsidR="00A054CC" w:rsidRPr="00833865" w:rsidRDefault="00D43B52" w:rsidP="00833865">
      <w:pPr>
        <w:spacing w:line="360" w:lineRule="auto"/>
        <w:jc w:val="center"/>
        <w:rPr>
          <w:rFonts w:ascii="黑体" w:eastAsia="黑体" w:hAnsi="黑体"/>
          <w:sz w:val="44"/>
          <w:szCs w:val="44"/>
        </w:rPr>
      </w:pPr>
      <w:r w:rsidRPr="00833865">
        <w:rPr>
          <w:rFonts w:ascii="黑体" w:eastAsia="黑体" w:hAnsi="黑体" w:hint="eastAsia"/>
          <w:sz w:val="44"/>
          <w:szCs w:val="44"/>
        </w:rPr>
        <w:t>冠英镇</w:t>
      </w:r>
      <w:r w:rsidR="00591076" w:rsidRPr="00833865">
        <w:rPr>
          <w:rFonts w:ascii="黑体" w:eastAsia="黑体" w:hAnsi="黑体" w:hint="eastAsia"/>
          <w:sz w:val="44"/>
          <w:szCs w:val="44"/>
        </w:rPr>
        <w:t>土地利用总体规划（2006-2020年）</w:t>
      </w:r>
    </w:p>
    <w:p w:rsidR="00591076" w:rsidRPr="00833865" w:rsidRDefault="00591076" w:rsidP="00833865">
      <w:pPr>
        <w:spacing w:line="360" w:lineRule="auto"/>
        <w:jc w:val="center"/>
        <w:rPr>
          <w:rFonts w:ascii="黑体" w:eastAsia="黑体" w:hAnsi="黑体"/>
          <w:sz w:val="44"/>
          <w:szCs w:val="44"/>
        </w:rPr>
      </w:pPr>
      <w:r w:rsidRPr="00833865">
        <w:rPr>
          <w:rFonts w:ascii="黑体" w:eastAsia="黑体" w:hAnsi="黑体" w:hint="eastAsia"/>
          <w:sz w:val="44"/>
          <w:szCs w:val="44"/>
        </w:rPr>
        <w:t>调整完善方案</w:t>
      </w: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Pr="00743988" w:rsidRDefault="00591076" w:rsidP="00833865">
      <w:pPr>
        <w:spacing w:line="360" w:lineRule="auto"/>
        <w:jc w:val="center"/>
        <w:rPr>
          <w:rFonts w:ascii="仿宋_GB2312" w:eastAsia="仿宋_GB2312" w:hAnsi="黑体"/>
          <w:sz w:val="44"/>
          <w:szCs w:val="44"/>
        </w:rPr>
      </w:pPr>
    </w:p>
    <w:p w:rsidR="00591076" w:rsidRDefault="00591076" w:rsidP="00833865">
      <w:pPr>
        <w:spacing w:line="360" w:lineRule="auto"/>
        <w:jc w:val="center"/>
        <w:rPr>
          <w:rFonts w:ascii="仿宋_GB2312" w:eastAsia="仿宋_GB2312" w:hAnsi="黑体"/>
          <w:sz w:val="44"/>
          <w:szCs w:val="44"/>
        </w:rPr>
      </w:pPr>
    </w:p>
    <w:p w:rsidR="00833865" w:rsidRDefault="00833865" w:rsidP="00833865">
      <w:pPr>
        <w:spacing w:line="360" w:lineRule="auto"/>
        <w:jc w:val="center"/>
        <w:rPr>
          <w:rFonts w:ascii="仿宋_GB2312" w:eastAsia="仿宋_GB2312" w:hAnsi="黑体"/>
          <w:sz w:val="44"/>
          <w:szCs w:val="44"/>
        </w:rPr>
      </w:pPr>
    </w:p>
    <w:p w:rsidR="00833865" w:rsidRDefault="00833865" w:rsidP="00833865">
      <w:pPr>
        <w:spacing w:line="360" w:lineRule="auto"/>
        <w:jc w:val="center"/>
        <w:rPr>
          <w:rFonts w:ascii="仿宋_GB2312" w:eastAsia="仿宋_GB2312" w:hAnsi="黑体"/>
          <w:sz w:val="44"/>
          <w:szCs w:val="44"/>
        </w:rPr>
      </w:pPr>
    </w:p>
    <w:p w:rsidR="00833865" w:rsidRDefault="00833865" w:rsidP="00833865">
      <w:pPr>
        <w:spacing w:line="360" w:lineRule="auto"/>
        <w:jc w:val="center"/>
        <w:rPr>
          <w:rFonts w:ascii="仿宋_GB2312" w:eastAsia="仿宋_GB2312" w:hAnsi="黑体"/>
          <w:sz w:val="44"/>
          <w:szCs w:val="44"/>
        </w:rPr>
      </w:pPr>
    </w:p>
    <w:p w:rsidR="00833865" w:rsidRPr="00743988" w:rsidRDefault="00833865" w:rsidP="00833865">
      <w:pPr>
        <w:spacing w:line="360" w:lineRule="auto"/>
        <w:jc w:val="center"/>
        <w:rPr>
          <w:rFonts w:ascii="仿宋_GB2312" w:eastAsia="仿宋_GB2312" w:hAnsi="黑体"/>
          <w:sz w:val="44"/>
          <w:szCs w:val="44"/>
        </w:rPr>
      </w:pPr>
    </w:p>
    <w:p w:rsidR="00591076" w:rsidRPr="00833865" w:rsidRDefault="009C2BFC" w:rsidP="00833865">
      <w:pPr>
        <w:spacing w:line="360" w:lineRule="auto"/>
        <w:jc w:val="center"/>
        <w:rPr>
          <w:rFonts w:ascii="宋体" w:hAnsi="宋体"/>
          <w:b/>
          <w:sz w:val="44"/>
          <w:szCs w:val="44"/>
        </w:rPr>
      </w:pPr>
      <w:r w:rsidRPr="00833865">
        <w:rPr>
          <w:rFonts w:ascii="宋体" w:hAnsi="宋体" w:hint="eastAsia"/>
          <w:b/>
          <w:sz w:val="44"/>
          <w:szCs w:val="44"/>
        </w:rPr>
        <w:t>五通桥区</w:t>
      </w:r>
      <w:r w:rsidR="00D43B52" w:rsidRPr="00833865">
        <w:rPr>
          <w:rFonts w:ascii="宋体" w:hAnsi="宋体" w:hint="eastAsia"/>
          <w:b/>
          <w:sz w:val="44"/>
          <w:szCs w:val="44"/>
        </w:rPr>
        <w:t>冠英镇</w:t>
      </w:r>
      <w:r w:rsidR="00591076" w:rsidRPr="00833865">
        <w:rPr>
          <w:rFonts w:ascii="宋体" w:hAnsi="宋体" w:hint="eastAsia"/>
          <w:b/>
          <w:sz w:val="44"/>
          <w:szCs w:val="44"/>
        </w:rPr>
        <w:t>人民政府</w:t>
      </w:r>
    </w:p>
    <w:p w:rsidR="00BC0612" w:rsidRPr="00833865" w:rsidRDefault="00591076" w:rsidP="00833865">
      <w:pPr>
        <w:spacing w:line="360" w:lineRule="auto"/>
        <w:jc w:val="center"/>
        <w:rPr>
          <w:rFonts w:ascii="宋体" w:hAnsi="宋体"/>
          <w:b/>
          <w:sz w:val="44"/>
          <w:szCs w:val="44"/>
        </w:rPr>
      </w:pPr>
      <w:r w:rsidRPr="00833865">
        <w:rPr>
          <w:rFonts w:ascii="宋体" w:hAnsi="宋体" w:hint="eastAsia"/>
          <w:b/>
          <w:sz w:val="44"/>
          <w:szCs w:val="44"/>
        </w:rPr>
        <w:t>二</w:t>
      </w:r>
      <w:r w:rsidR="00833865">
        <w:rPr>
          <w:rFonts w:ascii="宋体" w:hAnsi="宋体" w:cs="微软雅黑" w:hint="eastAsia"/>
          <w:b/>
          <w:sz w:val="44"/>
          <w:szCs w:val="44"/>
        </w:rPr>
        <w:t>〇</w:t>
      </w:r>
      <w:r w:rsidRPr="00833865">
        <w:rPr>
          <w:rFonts w:ascii="宋体" w:hAnsi="宋体" w:cs="仿宋_GB2312" w:hint="eastAsia"/>
          <w:b/>
          <w:sz w:val="44"/>
          <w:szCs w:val="44"/>
        </w:rPr>
        <w:t>一</w:t>
      </w:r>
      <w:r w:rsidRPr="00833865">
        <w:rPr>
          <w:rFonts w:ascii="宋体" w:hAnsi="宋体" w:hint="eastAsia"/>
          <w:b/>
          <w:sz w:val="44"/>
          <w:szCs w:val="44"/>
        </w:rPr>
        <w:t>七年</w:t>
      </w:r>
      <w:r w:rsidR="0079435E">
        <w:rPr>
          <w:rFonts w:ascii="宋体" w:hAnsi="宋体" w:hint="eastAsia"/>
          <w:b/>
          <w:sz w:val="44"/>
          <w:szCs w:val="44"/>
        </w:rPr>
        <w:t>七</w:t>
      </w:r>
      <w:r w:rsidRPr="00833865">
        <w:rPr>
          <w:rFonts w:ascii="宋体" w:hAnsi="宋体" w:hint="eastAsia"/>
          <w:b/>
          <w:sz w:val="44"/>
          <w:szCs w:val="44"/>
        </w:rPr>
        <w:t>月</w:t>
      </w:r>
    </w:p>
    <w:p w:rsidR="00833865" w:rsidRDefault="00833865" w:rsidP="00833865">
      <w:pPr>
        <w:spacing w:line="360" w:lineRule="auto"/>
        <w:jc w:val="center"/>
        <w:rPr>
          <w:rFonts w:ascii="仿宋_GB2312" w:eastAsia="仿宋_GB2312" w:hAnsi="黑体"/>
          <w:sz w:val="44"/>
          <w:szCs w:val="44"/>
        </w:rPr>
      </w:pPr>
    </w:p>
    <w:p w:rsidR="00833865" w:rsidRPr="00743988" w:rsidRDefault="00833865" w:rsidP="00DA21AE">
      <w:pPr>
        <w:spacing w:line="500" w:lineRule="exact"/>
        <w:jc w:val="center"/>
        <w:rPr>
          <w:rFonts w:ascii="仿宋_GB2312" w:eastAsia="仿宋_GB2312" w:hAnsi="黑体"/>
          <w:sz w:val="44"/>
          <w:szCs w:val="44"/>
        </w:rPr>
        <w:sectPr w:rsidR="00833865" w:rsidRPr="00743988" w:rsidSect="000132C7">
          <w:footerReference w:type="default" r:id="rId7"/>
          <w:pgSz w:w="11906" w:h="16838"/>
          <w:pgMar w:top="1440" w:right="1800" w:bottom="1440" w:left="1800" w:header="851" w:footer="992" w:gutter="0"/>
          <w:cols w:space="425"/>
          <w:docGrid w:type="lines" w:linePitch="312"/>
        </w:sectPr>
      </w:pPr>
    </w:p>
    <w:p w:rsidR="00BC0612" w:rsidRPr="00743988" w:rsidRDefault="00BC0612" w:rsidP="00DA21AE">
      <w:pPr>
        <w:pStyle w:val="11"/>
        <w:rPr>
          <w:rFonts w:ascii="仿宋_GB2312" w:eastAsia="仿宋_GB2312"/>
        </w:rPr>
      </w:pPr>
    </w:p>
    <w:p w:rsidR="00BC0612" w:rsidRPr="00743988" w:rsidRDefault="00BC0612" w:rsidP="00DA21AE">
      <w:pPr>
        <w:pStyle w:val="11"/>
        <w:rPr>
          <w:rFonts w:ascii="仿宋_GB2312" w:eastAsia="仿宋_GB2312"/>
        </w:rPr>
      </w:pPr>
      <w:r w:rsidRPr="00743988">
        <w:rPr>
          <w:rFonts w:ascii="仿宋_GB2312" w:eastAsia="仿宋_GB2312" w:hint="eastAsia"/>
        </w:rPr>
        <w:t>目  录</w:t>
      </w:r>
    </w:p>
    <w:p w:rsidR="00E16DD5" w:rsidRPr="00E16DD5" w:rsidRDefault="00BC0612">
      <w:pPr>
        <w:pStyle w:val="11"/>
        <w:rPr>
          <w:rFonts w:ascii="仿宋_GB2312" w:eastAsia="仿宋_GB2312" w:hAnsiTheme="minorHAnsi" w:cstheme="minorBidi"/>
          <w:b w:val="0"/>
          <w:sz w:val="28"/>
          <w:szCs w:val="28"/>
        </w:rPr>
      </w:pPr>
      <w:r w:rsidRPr="00E16DD5">
        <w:rPr>
          <w:rFonts w:ascii="仿宋_GB2312" w:eastAsia="仿宋_GB2312" w:hint="eastAsia"/>
          <w:sz w:val="28"/>
          <w:szCs w:val="28"/>
        </w:rPr>
        <w:fldChar w:fldCharType="begin"/>
      </w:r>
      <w:r w:rsidRPr="00E16DD5">
        <w:rPr>
          <w:rFonts w:ascii="仿宋_GB2312" w:eastAsia="仿宋_GB2312" w:hint="eastAsia"/>
          <w:sz w:val="28"/>
          <w:szCs w:val="28"/>
        </w:rPr>
        <w:instrText xml:space="preserve"> TOC \o "1-2" \h \z \u </w:instrText>
      </w:r>
      <w:r w:rsidRPr="00E16DD5">
        <w:rPr>
          <w:rFonts w:ascii="仿宋_GB2312" w:eastAsia="仿宋_GB2312" w:hint="eastAsia"/>
          <w:sz w:val="28"/>
          <w:szCs w:val="28"/>
        </w:rPr>
        <w:fldChar w:fldCharType="separate"/>
      </w:r>
      <w:hyperlink w:anchor="_Toc486428839" w:history="1">
        <w:r w:rsidR="00E16DD5" w:rsidRPr="00E16DD5">
          <w:rPr>
            <w:rStyle w:val="af1"/>
            <w:rFonts w:ascii="仿宋_GB2312" w:eastAsia="仿宋_GB2312" w:hint="eastAsia"/>
            <w:sz w:val="28"/>
            <w:szCs w:val="28"/>
          </w:rPr>
          <w:t>一、2014年土地利用现状</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_Toc486428839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1</w:t>
        </w:r>
        <w:r w:rsidR="00E16DD5" w:rsidRPr="00E16DD5">
          <w:rPr>
            <w:rFonts w:ascii="仿宋_GB2312" w:eastAsia="仿宋_GB2312" w:hint="eastAsia"/>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0" w:history="1">
        <w:r w:rsidR="00E16DD5" w:rsidRPr="00E16DD5">
          <w:rPr>
            <w:rStyle w:val="af1"/>
            <w:rFonts w:ascii="仿宋_GB2312" w:eastAsia="仿宋_GB2312" w:hint="eastAsia"/>
            <w:noProof/>
            <w:sz w:val="28"/>
            <w:szCs w:val="28"/>
          </w:rPr>
          <w:t>（一）土地利用现状及分布</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1" w:history="1">
        <w:r w:rsidR="00E16DD5" w:rsidRPr="00E16DD5">
          <w:rPr>
            <w:rStyle w:val="af1"/>
            <w:rFonts w:ascii="仿宋_GB2312" w:eastAsia="仿宋_GB2312" w:hint="eastAsia"/>
            <w:noProof/>
            <w:sz w:val="28"/>
            <w:szCs w:val="28"/>
          </w:rPr>
          <w:t>（二）土地利用的特点</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5</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2" w:history="1">
        <w:r w:rsidR="00E16DD5" w:rsidRPr="00E16DD5">
          <w:rPr>
            <w:rStyle w:val="af1"/>
            <w:rFonts w:ascii="仿宋_GB2312" w:eastAsia="仿宋_GB2312" w:hint="eastAsia"/>
            <w:noProof/>
            <w:sz w:val="28"/>
            <w:szCs w:val="28"/>
          </w:rPr>
          <w:t>（三）土地利用中存在的问题</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6</w:t>
        </w:r>
        <w:r w:rsidR="00E16DD5" w:rsidRPr="00E16DD5">
          <w:rPr>
            <w:rFonts w:ascii="仿宋_GB2312" w:eastAsia="仿宋_GB2312" w:hint="eastAsia"/>
            <w:noProof/>
            <w:webHidden/>
            <w:sz w:val="28"/>
            <w:szCs w:val="28"/>
          </w:rPr>
          <w:fldChar w:fldCharType="end"/>
        </w:r>
      </w:hyperlink>
    </w:p>
    <w:p w:rsidR="00E16DD5" w:rsidRPr="00E16DD5" w:rsidRDefault="00772819">
      <w:pPr>
        <w:pStyle w:val="11"/>
        <w:rPr>
          <w:rFonts w:ascii="仿宋_GB2312" w:eastAsia="仿宋_GB2312" w:hAnsiTheme="minorHAnsi" w:cstheme="minorBidi"/>
          <w:b w:val="0"/>
          <w:sz w:val="28"/>
          <w:szCs w:val="28"/>
        </w:rPr>
      </w:pPr>
      <w:hyperlink w:anchor="_Toc486428843" w:history="1">
        <w:r w:rsidR="00E16DD5" w:rsidRPr="00E16DD5">
          <w:rPr>
            <w:rStyle w:val="af1"/>
            <w:rFonts w:ascii="仿宋_GB2312" w:eastAsia="仿宋_GB2312" w:hint="eastAsia"/>
            <w:sz w:val="28"/>
            <w:szCs w:val="28"/>
          </w:rPr>
          <w:t>二、规划目标调整情况</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_Toc486428843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8</w:t>
        </w:r>
        <w:r w:rsidR="00E16DD5" w:rsidRPr="00E16DD5">
          <w:rPr>
            <w:rFonts w:ascii="仿宋_GB2312" w:eastAsia="仿宋_GB2312" w:hint="eastAsia"/>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4" w:history="1">
        <w:r w:rsidR="00E16DD5" w:rsidRPr="00E16DD5">
          <w:rPr>
            <w:rStyle w:val="af1"/>
            <w:rFonts w:ascii="仿宋_GB2312" w:eastAsia="仿宋_GB2312" w:hint="eastAsia"/>
            <w:noProof/>
            <w:sz w:val="28"/>
            <w:szCs w:val="28"/>
          </w:rPr>
          <w:t>（一）耕地保有量调整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8</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5" w:history="1">
        <w:r w:rsidR="00E16DD5" w:rsidRPr="00E16DD5">
          <w:rPr>
            <w:rStyle w:val="af1"/>
            <w:rFonts w:ascii="仿宋_GB2312" w:eastAsia="仿宋_GB2312" w:hint="eastAsia"/>
            <w:noProof/>
            <w:sz w:val="28"/>
            <w:szCs w:val="28"/>
          </w:rPr>
          <w:t>（二）基本农田保护面积调整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8</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6" w:history="1">
        <w:r w:rsidR="00E16DD5" w:rsidRPr="00E16DD5">
          <w:rPr>
            <w:rStyle w:val="af1"/>
            <w:rFonts w:ascii="仿宋_GB2312" w:eastAsia="仿宋_GB2312" w:hint="eastAsia"/>
            <w:noProof/>
            <w:sz w:val="28"/>
            <w:szCs w:val="28"/>
          </w:rPr>
          <w:t>（三）建设用地规模调整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_Toc486428846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9</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7" w:history="1">
        <w:r w:rsidR="00E16DD5" w:rsidRPr="00E16DD5">
          <w:rPr>
            <w:rStyle w:val="af1"/>
            <w:rFonts w:ascii="仿宋_GB2312" w:eastAsia="仿宋_GB2312" w:hint="eastAsia"/>
            <w:noProof/>
            <w:sz w:val="28"/>
            <w:szCs w:val="28"/>
          </w:rPr>
          <w:t>（四）城乡建设用地规模调整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9</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8" w:history="1">
        <w:r w:rsidR="00E16DD5" w:rsidRPr="00E16DD5">
          <w:rPr>
            <w:rStyle w:val="af1"/>
            <w:rFonts w:ascii="仿宋_GB2312" w:eastAsia="仿宋_GB2312" w:hint="eastAsia"/>
            <w:noProof/>
            <w:sz w:val="28"/>
            <w:szCs w:val="28"/>
          </w:rPr>
          <w:t>（五）城镇工矿用地规模调整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_Toc486428848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9</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49" w:history="1">
        <w:r w:rsidR="00E16DD5" w:rsidRPr="00E16DD5">
          <w:rPr>
            <w:rStyle w:val="af1"/>
            <w:rFonts w:ascii="仿宋_GB2312" w:eastAsia="仿宋_GB2312" w:hint="eastAsia"/>
            <w:noProof/>
            <w:sz w:val="28"/>
            <w:szCs w:val="28"/>
          </w:rPr>
          <w:t>（六）新增建设用地总量</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_Toc486428849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0" w:history="1">
        <w:r w:rsidR="00E16DD5" w:rsidRPr="00E16DD5">
          <w:rPr>
            <w:rStyle w:val="af1"/>
            <w:rFonts w:ascii="仿宋_GB2312" w:eastAsia="仿宋_GB2312" w:hint="eastAsia"/>
            <w:noProof/>
            <w:sz w:val="28"/>
            <w:szCs w:val="28"/>
          </w:rPr>
          <w:t>（七）新增建设用地占用耕地指标</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1" w:history="1">
        <w:r w:rsidR="00E16DD5" w:rsidRPr="00E16DD5">
          <w:rPr>
            <w:rStyle w:val="af1"/>
            <w:rFonts w:ascii="仿宋_GB2312" w:eastAsia="仿宋_GB2312" w:hint="eastAsia"/>
            <w:noProof/>
            <w:sz w:val="28"/>
            <w:szCs w:val="28"/>
          </w:rPr>
          <w:t>（八）新增建设用地占用农用地指标</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2" w:history="1">
        <w:r w:rsidR="00E16DD5" w:rsidRPr="00E16DD5">
          <w:rPr>
            <w:rStyle w:val="af1"/>
            <w:rFonts w:ascii="仿宋_GB2312" w:eastAsia="仿宋_GB2312" w:hint="eastAsia"/>
            <w:noProof/>
            <w:sz w:val="28"/>
            <w:szCs w:val="28"/>
          </w:rPr>
          <w:t>（九）土地整治补充耕地规模</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10</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3" w:history="1">
        <w:r w:rsidR="00E16DD5" w:rsidRPr="00E16DD5">
          <w:rPr>
            <w:rStyle w:val="af1"/>
            <w:rFonts w:ascii="仿宋_GB2312" w:eastAsia="仿宋_GB2312" w:hint="eastAsia"/>
            <w:noProof/>
            <w:sz w:val="28"/>
            <w:szCs w:val="28"/>
          </w:rPr>
          <w:t>（十）人均城镇工矿用地规模</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11</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4" w:history="1">
        <w:r w:rsidR="00E16DD5" w:rsidRPr="00E16DD5">
          <w:rPr>
            <w:rStyle w:val="af1"/>
            <w:rFonts w:ascii="仿宋_GB2312" w:eastAsia="仿宋_GB2312" w:hint="eastAsia"/>
            <w:noProof/>
            <w:sz w:val="28"/>
            <w:szCs w:val="28"/>
          </w:rPr>
          <w:t>（十一）园地面积调整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11</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5" w:history="1">
        <w:r w:rsidR="00E16DD5" w:rsidRPr="00E16DD5">
          <w:rPr>
            <w:rStyle w:val="af1"/>
            <w:rFonts w:ascii="仿宋_GB2312" w:eastAsia="仿宋_GB2312" w:hint="eastAsia"/>
            <w:noProof/>
            <w:sz w:val="28"/>
            <w:szCs w:val="28"/>
          </w:rPr>
          <w:t>（十二）林地面积调整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11</w:t>
        </w:r>
        <w:r w:rsidR="00E16DD5" w:rsidRPr="00E16DD5">
          <w:rPr>
            <w:rFonts w:ascii="仿宋_GB2312" w:eastAsia="仿宋_GB2312" w:hint="eastAsia"/>
            <w:noProof/>
            <w:webHidden/>
            <w:sz w:val="28"/>
            <w:szCs w:val="28"/>
          </w:rPr>
          <w:fldChar w:fldCharType="end"/>
        </w:r>
      </w:hyperlink>
    </w:p>
    <w:p w:rsidR="00E16DD5" w:rsidRPr="00E16DD5" w:rsidRDefault="00772819">
      <w:pPr>
        <w:pStyle w:val="11"/>
        <w:rPr>
          <w:rFonts w:ascii="仿宋_GB2312" w:eastAsia="仿宋_GB2312" w:hAnsiTheme="minorHAnsi" w:cstheme="minorBidi"/>
          <w:b w:val="0"/>
          <w:sz w:val="28"/>
          <w:szCs w:val="28"/>
        </w:rPr>
      </w:pPr>
      <w:hyperlink w:anchor="_Toc486428856" w:history="1">
        <w:r w:rsidR="00E16DD5" w:rsidRPr="00E16DD5">
          <w:rPr>
            <w:rStyle w:val="af1"/>
            <w:rFonts w:ascii="仿宋_GB2312" w:eastAsia="仿宋_GB2312" w:hint="eastAsia"/>
            <w:sz w:val="28"/>
            <w:szCs w:val="28"/>
          </w:rPr>
          <w:t>三、土地利用结构和布局调整</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_Toc486428856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12</w:t>
        </w:r>
        <w:r w:rsidR="00E16DD5" w:rsidRPr="00E16DD5">
          <w:rPr>
            <w:rFonts w:ascii="仿宋_GB2312" w:eastAsia="仿宋_GB2312" w:hint="eastAsia"/>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7" w:history="1">
        <w:r w:rsidR="00E16DD5" w:rsidRPr="00E16DD5">
          <w:rPr>
            <w:rStyle w:val="af1"/>
            <w:rFonts w:ascii="仿宋_GB2312" w:eastAsia="仿宋_GB2312" w:hint="eastAsia"/>
            <w:noProof/>
            <w:sz w:val="28"/>
            <w:szCs w:val="28"/>
          </w:rPr>
          <w:t>（一）农用地结构和布局调整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12</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8" w:history="1">
        <w:r w:rsidR="00E16DD5" w:rsidRPr="00E16DD5">
          <w:rPr>
            <w:rStyle w:val="af1"/>
            <w:rFonts w:ascii="仿宋_GB2312" w:eastAsia="仿宋_GB2312" w:hint="eastAsia"/>
            <w:noProof/>
            <w:sz w:val="28"/>
            <w:szCs w:val="28"/>
          </w:rPr>
          <w:t>（二）建设用地结构和布局调整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_Toc486428858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14</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59" w:history="1">
        <w:r w:rsidR="00E16DD5" w:rsidRPr="00E16DD5">
          <w:rPr>
            <w:rStyle w:val="af1"/>
            <w:rFonts w:ascii="仿宋_GB2312" w:eastAsia="仿宋_GB2312" w:hint="eastAsia"/>
            <w:noProof/>
            <w:sz w:val="28"/>
            <w:szCs w:val="28"/>
          </w:rPr>
          <w:t>（三）其他用地结构和布局调整</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_Toc486428859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15</w:t>
        </w:r>
        <w:r w:rsidR="00E16DD5" w:rsidRPr="00E16DD5">
          <w:rPr>
            <w:rFonts w:ascii="仿宋_GB2312" w:eastAsia="仿宋_GB2312" w:hint="eastAsia"/>
            <w:noProof/>
            <w:webHidden/>
            <w:sz w:val="28"/>
            <w:szCs w:val="28"/>
          </w:rPr>
          <w:fldChar w:fldCharType="end"/>
        </w:r>
      </w:hyperlink>
    </w:p>
    <w:p w:rsidR="00E16DD5" w:rsidRPr="00E16DD5" w:rsidRDefault="00772819">
      <w:pPr>
        <w:pStyle w:val="11"/>
        <w:rPr>
          <w:rFonts w:ascii="仿宋_GB2312" w:eastAsia="仿宋_GB2312" w:hAnsiTheme="minorHAnsi" w:cstheme="minorBidi"/>
          <w:b w:val="0"/>
          <w:sz w:val="28"/>
          <w:szCs w:val="28"/>
        </w:rPr>
      </w:pPr>
      <w:hyperlink w:anchor="_Toc486428860" w:history="1">
        <w:r w:rsidR="00E16DD5" w:rsidRPr="00E16DD5">
          <w:rPr>
            <w:rStyle w:val="af1"/>
            <w:rFonts w:ascii="仿宋_GB2312" w:eastAsia="仿宋_GB2312" w:hint="eastAsia"/>
            <w:sz w:val="28"/>
            <w:szCs w:val="28"/>
          </w:rPr>
          <w:t>四、耕地和基本农田保护规划</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_Toc486428860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16</w:t>
        </w:r>
        <w:r w:rsidR="00E16DD5" w:rsidRPr="00E16DD5">
          <w:rPr>
            <w:rFonts w:ascii="仿宋_GB2312" w:eastAsia="仿宋_GB2312" w:hint="eastAsia"/>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61" w:history="1">
        <w:r w:rsidR="00E16DD5" w:rsidRPr="00E16DD5">
          <w:rPr>
            <w:rStyle w:val="af1"/>
            <w:rFonts w:ascii="仿宋_GB2312" w:eastAsia="仿宋_GB2312" w:hint="eastAsia"/>
            <w:noProof/>
            <w:sz w:val="28"/>
            <w:szCs w:val="28"/>
          </w:rPr>
          <w:t>（一）耕地和基本农田保护目标</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16</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62" w:history="1">
        <w:r w:rsidR="00E16DD5" w:rsidRPr="00E16DD5">
          <w:rPr>
            <w:rStyle w:val="af1"/>
            <w:rFonts w:ascii="仿宋_GB2312" w:eastAsia="仿宋_GB2312" w:hint="eastAsia"/>
            <w:noProof/>
            <w:sz w:val="28"/>
            <w:szCs w:val="28"/>
          </w:rPr>
          <w:t>（二）土地综合整治</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17</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63" w:history="1">
        <w:r w:rsidR="00E16DD5" w:rsidRPr="00E16DD5">
          <w:rPr>
            <w:rStyle w:val="af1"/>
            <w:rFonts w:ascii="仿宋_GB2312" w:eastAsia="仿宋_GB2312" w:hint="eastAsia"/>
            <w:noProof/>
            <w:sz w:val="28"/>
            <w:szCs w:val="28"/>
          </w:rPr>
          <w:t>（三）基本农田数量保护、质量建设和管护的措施</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18</w:t>
        </w:r>
        <w:r w:rsidR="00E16DD5" w:rsidRPr="00E16DD5">
          <w:rPr>
            <w:rFonts w:ascii="仿宋_GB2312" w:eastAsia="仿宋_GB2312" w:hint="eastAsia"/>
            <w:noProof/>
            <w:webHidden/>
            <w:sz w:val="28"/>
            <w:szCs w:val="28"/>
          </w:rPr>
          <w:fldChar w:fldCharType="end"/>
        </w:r>
      </w:hyperlink>
    </w:p>
    <w:p w:rsidR="00E16DD5" w:rsidRPr="00E16DD5" w:rsidRDefault="00772819">
      <w:pPr>
        <w:pStyle w:val="11"/>
        <w:rPr>
          <w:rFonts w:ascii="仿宋_GB2312" w:eastAsia="仿宋_GB2312" w:hAnsiTheme="minorHAnsi" w:cstheme="minorBidi"/>
          <w:b w:val="0"/>
          <w:sz w:val="28"/>
          <w:szCs w:val="28"/>
        </w:rPr>
      </w:pPr>
      <w:hyperlink w:anchor="_Toc486428864" w:history="1">
        <w:r w:rsidR="00E16DD5" w:rsidRPr="00E16DD5">
          <w:rPr>
            <w:rStyle w:val="af1"/>
            <w:rFonts w:ascii="仿宋_GB2312" w:eastAsia="仿宋_GB2312" w:hint="eastAsia"/>
            <w:sz w:val="28"/>
            <w:szCs w:val="28"/>
          </w:rPr>
          <w:t>五、建设用地规划</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_Toc486428864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21</w:t>
        </w:r>
        <w:r w:rsidR="00E16DD5" w:rsidRPr="00E16DD5">
          <w:rPr>
            <w:rFonts w:ascii="仿宋_GB2312" w:eastAsia="仿宋_GB2312" w:hint="eastAsia"/>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65" w:history="1">
        <w:r w:rsidR="00E16DD5" w:rsidRPr="00E16DD5">
          <w:rPr>
            <w:rStyle w:val="af1"/>
            <w:rFonts w:ascii="仿宋_GB2312" w:eastAsia="仿宋_GB2312" w:hint="eastAsia"/>
            <w:noProof/>
            <w:sz w:val="28"/>
            <w:szCs w:val="28"/>
          </w:rPr>
          <w:t>（一）城镇和农村居民点用地控制</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21</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66" w:history="1">
        <w:r w:rsidR="00E16DD5" w:rsidRPr="00E16DD5">
          <w:rPr>
            <w:rStyle w:val="af1"/>
            <w:rFonts w:ascii="仿宋_GB2312" w:eastAsia="仿宋_GB2312" w:hint="eastAsia"/>
            <w:noProof/>
            <w:sz w:val="28"/>
            <w:szCs w:val="28"/>
          </w:rPr>
          <w:t>（二）重点建设项目用地安排</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_Toc486428866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22</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67" w:history="1">
        <w:r w:rsidR="00E16DD5" w:rsidRPr="00E16DD5">
          <w:rPr>
            <w:rStyle w:val="af1"/>
            <w:rFonts w:ascii="仿宋_GB2312" w:eastAsia="仿宋_GB2312" w:hint="eastAsia"/>
            <w:noProof/>
            <w:sz w:val="28"/>
            <w:szCs w:val="28"/>
          </w:rPr>
          <w:t>（三）建设用地空间管制</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23</w:t>
        </w:r>
        <w:r w:rsidR="00E16DD5" w:rsidRPr="00E16DD5">
          <w:rPr>
            <w:rFonts w:ascii="仿宋_GB2312" w:eastAsia="仿宋_GB2312" w:hint="eastAsia"/>
            <w:noProof/>
            <w:webHidden/>
            <w:sz w:val="28"/>
            <w:szCs w:val="28"/>
          </w:rPr>
          <w:fldChar w:fldCharType="end"/>
        </w:r>
      </w:hyperlink>
    </w:p>
    <w:p w:rsidR="00E16DD5" w:rsidRPr="00E16DD5" w:rsidRDefault="00772819">
      <w:pPr>
        <w:pStyle w:val="11"/>
        <w:rPr>
          <w:rFonts w:ascii="仿宋_GB2312" w:eastAsia="仿宋_GB2312" w:hAnsiTheme="minorHAnsi" w:cstheme="minorBidi"/>
          <w:b w:val="0"/>
          <w:sz w:val="28"/>
          <w:szCs w:val="28"/>
        </w:rPr>
      </w:pPr>
      <w:hyperlink w:anchor="_Toc486428868" w:history="1">
        <w:r w:rsidR="00E16DD5" w:rsidRPr="00E16DD5">
          <w:rPr>
            <w:rStyle w:val="af1"/>
            <w:rFonts w:ascii="仿宋_GB2312" w:eastAsia="仿宋_GB2312" w:hint="eastAsia"/>
            <w:sz w:val="28"/>
            <w:szCs w:val="28"/>
          </w:rPr>
          <w:t>六、用途分区</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_Toc486428868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27</w:t>
        </w:r>
        <w:r w:rsidR="00E16DD5" w:rsidRPr="00E16DD5">
          <w:rPr>
            <w:rFonts w:ascii="仿宋_GB2312" w:eastAsia="仿宋_GB2312" w:hint="eastAsia"/>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69" w:history="1">
        <w:r w:rsidR="00E16DD5" w:rsidRPr="00E16DD5">
          <w:rPr>
            <w:rStyle w:val="af1"/>
            <w:rFonts w:ascii="仿宋_GB2312" w:eastAsia="仿宋_GB2312" w:hint="eastAsia"/>
            <w:noProof/>
            <w:sz w:val="28"/>
            <w:szCs w:val="28"/>
          </w:rPr>
          <w:t>（一）基本农田保护区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_Toc486428869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27</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0" w:history="1">
        <w:r w:rsidR="00E16DD5" w:rsidRPr="00E16DD5">
          <w:rPr>
            <w:rStyle w:val="af1"/>
            <w:rFonts w:ascii="仿宋_GB2312" w:eastAsia="仿宋_GB2312" w:hint="eastAsia"/>
            <w:noProof/>
            <w:sz w:val="28"/>
            <w:szCs w:val="28"/>
          </w:rPr>
          <w:t>（二）一般农地区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28</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1" w:history="1">
        <w:r w:rsidR="00E16DD5" w:rsidRPr="00E16DD5">
          <w:rPr>
            <w:rStyle w:val="af1"/>
            <w:rFonts w:ascii="仿宋_GB2312" w:eastAsia="仿宋_GB2312" w:hint="eastAsia"/>
            <w:noProof/>
            <w:sz w:val="28"/>
            <w:szCs w:val="28"/>
          </w:rPr>
          <w:t>（三）城镇建设用地区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28</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2" w:history="1">
        <w:r w:rsidR="00E16DD5" w:rsidRPr="00E16DD5">
          <w:rPr>
            <w:rStyle w:val="af1"/>
            <w:rFonts w:ascii="仿宋_GB2312" w:eastAsia="仿宋_GB2312" w:hint="eastAsia"/>
            <w:noProof/>
            <w:sz w:val="28"/>
            <w:szCs w:val="28"/>
          </w:rPr>
          <w:t>（四）村镇建设用地区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29</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3" w:history="1">
        <w:r w:rsidR="00E16DD5" w:rsidRPr="00E16DD5">
          <w:rPr>
            <w:rStyle w:val="af1"/>
            <w:rFonts w:ascii="仿宋_GB2312" w:eastAsia="仿宋_GB2312" w:hint="eastAsia"/>
            <w:noProof/>
            <w:sz w:val="28"/>
            <w:szCs w:val="28"/>
          </w:rPr>
          <w:t>（五）独立工矿用地区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30</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4" w:history="1">
        <w:r w:rsidR="00E16DD5" w:rsidRPr="00E16DD5">
          <w:rPr>
            <w:rStyle w:val="af1"/>
            <w:rFonts w:ascii="仿宋_GB2312" w:eastAsia="仿宋_GB2312" w:hint="eastAsia"/>
            <w:noProof/>
            <w:sz w:val="28"/>
            <w:szCs w:val="28"/>
          </w:rPr>
          <w:t>（六）林业用地区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30</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5" w:history="1">
        <w:r w:rsidR="00E16DD5" w:rsidRPr="00E16DD5">
          <w:rPr>
            <w:rStyle w:val="af1"/>
            <w:rFonts w:ascii="仿宋_GB2312" w:eastAsia="仿宋_GB2312" w:hint="eastAsia"/>
            <w:noProof/>
            <w:sz w:val="28"/>
            <w:szCs w:val="28"/>
          </w:rPr>
          <w:t>（七）其他用地区</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31</w:t>
        </w:r>
        <w:r w:rsidR="00E16DD5" w:rsidRPr="00E16DD5">
          <w:rPr>
            <w:rFonts w:ascii="仿宋_GB2312" w:eastAsia="仿宋_GB2312" w:hint="eastAsia"/>
            <w:noProof/>
            <w:webHidden/>
            <w:sz w:val="28"/>
            <w:szCs w:val="28"/>
          </w:rPr>
          <w:fldChar w:fldCharType="end"/>
        </w:r>
      </w:hyperlink>
    </w:p>
    <w:p w:rsidR="00E16DD5" w:rsidRPr="00E16DD5" w:rsidRDefault="00772819">
      <w:pPr>
        <w:pStyle w:val="11"/>
        <w:rPr>
          <w:rFonts w:ascii="仿宋_GB2312" w:eastAsia="仿宋_GB2312" w:hAnsiTheme="minorHAnsi" w:cstheme="minorBidi"/>
          <w:b w:val="0"/>
          <w:sz w:val="28"/>
          <w:szCs w:val="28"/>
        </w:rPr>
      </w:pPr>
      <w:hyperlink w:anchor="_Toc486428876" w:history="1">
        <w:r w:rsidR="00E16DD5" w:rsidRPr="00E16DD5">
          <w:rPr>
            <w:rStyle w:val="af1"/>
            <w:rFonts w:ascii="仿宋_GB2312" w:eastAsia="仿宋_GB2312" w:hint="eastAsia"/>
            <w:sz w:val="28"/>
            <w:szCs w:val="28"/>
          </w:rPr>
          <w:t>七、生态保护用地规划</w:t>
        </w:r>
        <w:r w:rsidR="00E16DD5" w:rsidRPr="00E16DD5">
          <w:rPr>
            <w:rFonts w:ascii="仿宋_GB2312" w:eastAsia="仿宋_GB2312" w:hint="eastAsia"/>
            <w:webHidden/>
            <w:sz w:val="28"/>
            <w:szCs w:val="28"/>
          </w:rPr>
          <w:tab/>
        </w:r>
        <w:r w:rsidR="00E16DD5" w:rsidRPr="00E16DD5">
          <w:rPr>
            <w:rFonts w:ascii="仿宋_GB2312" w:eastAsia="仿宋_GB2312" w:hint="eastAsia"/>
            <w:webHidden/>
            <w:sz w:val="28"/>
            <w:szCs w:val="28"/>
          </w:rPr>
          <w:fldChar w:fldCharType="begin"/>
        </w:r>
        <w:r w:rsidR="00E16DD5" w:rsidRPr="00E16DD5">
          <w:rPr>
            <w:rFonts w:ascii="仿宋_GB2312" w:eastAsia="仿宋_GB2312" w:hint="eastAsia"/>
            <w:webHidden/>
            <w:sz w:val="28"/>
            <w:szCs w:val="28"/>
          </w:rPr>
          <w:instrText xml:space="preserve"> PAGEREF _Toc486428876 \h </w:instrText>
        </w:r>
        <w:r w:rsidR="00E16DD5" w:rsidRPr="00E16DD5">
          <w:rPr>
            <w:rFonts w:ascii="仿宋_GB2312" w:eastAsia="仿宋_GB2312" w:hint="eastAsia"/>
            <w:webHidden/>
            <w:sz w:val="28"/>
            <w:szCs w:val="28"/>
          </w:rPr>
        </w:r>
        <w:r w:rsidR="00E16DD5" w:rsidRPr="00E16DD5">
          <w:rPr>
            <w:rFonts w:ascii="仿宋_GB2312" w:eastAsia="仿宋_GB2312" w:hint="eastAsia"/>
            <w:webHidden/>
            <w:sz w:val="28"/>
            <w:szCs w:val="28"/>
          </w:rPr>
          <w:fldChar w:fldCharType="separate"/>
        </w:r>
        <w:r w:rsidR="00E16DD5" w:rsidRPr="00E16DD5">
          <w:rPr>
            <w:rFonts w:ascii="仿宋_GB2312" w:eastAsia="仿宋_GB2312" w:hint="eastAsia"/>
            <w:webHidden/>
            <w:sz w:val="28"/>
            <w:szCs w:val="28"/>
          </w:rPr>
          <w:t>32</w:t>
        </w:r>
        <w:r w:rsidR="00E16DD5" w:rsidRPr="00E16DD5">
          <w:rPr>
            <w:rFonts w:ascii="仿宋_GB2312" w:eastAsia="仿宋_GB2312" w:hint="eastAsia"/>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7" w:history="1">
        <w:r w:rsidR="00E16DD5" w:rsidRPr="00E16DD5">
          <w:rPr>
            <w:rStyle w:val="af1"/>
            <w:rFonts w:ascii="仿宋_GB2312" w:eastAsia="仿宋_GB2312" w:hint="eastAsia"/>
            <w:noProof/>
            <w:sz w:val="28"/>
            <w:szCs w:val="28"/>
          </w:rPr>
          <w:t>（一）构建良好的农业生态环境基础</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_Toc486428877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32</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8" w:history="1">
        <w:r w:rsidR="00E16DD5" w:rsidRPr="00E16DD5">
          <w:rPr>
            <w:rStyle w:val="af1"/>
            <w:rFonts w:ascii="仿宋_GB2312" w:eastAsia="仿宋_GB2312" w:hint="eastAsia"/>
            <w:noProof/>
            <w:sz w:val="28"/>
            <w:szCs w:val="28"/>
          </w:rPr>
          <w:t>（二）加强城镇生态环境建设</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_Toc486428878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33</w:t>
        </w:r>
        <w:r w:rsidR="00E16DD5" w:rsidRPr="00E16DD5">
          <w:rPr>
            <w:rFonts w:ascii="仿宋_GB2312" w:eastAsia="仿宋_GB2312" w:hint="eastAsia"/>
            <w:noProof/>
            <w:webHidden/>
            <w:sz w:val="28"/>
            <w:szCs w:val="28"/>
          </w:rPr>
          <w:fldChar w:fldCharType="end"/>
        </w:r>
      </w:hyperlink>
    </w:p>
    <w:p w:rsidR="00E16DD5" w:rsidRPr="00E16DD5" w:rsidRDefault="00772819">
      <w:pPr>
        <w:pStyle w:val="21"/>
        <w:tabs>
          <w:tab w:val="right" w:leader="dot" w:pos="8296"/>
        </w:tabs>
        <w:rPr>
          <w:rFonts w:ascii="仿宋_GB2312" w:eastAsia="仿宋_GB2312" w:hAnsiTheme="minorHAnsi" w:cstheme="minorBidi"/>
          <w:noProof/>
          <w:sz w:val="28"/>
          <w:szCs w:val="28"/>
        </w:rPr>
      </w:pPr>
      <w:hyperlink w:anchor="_Toc486428879" w:history="1">
        <w:r w:rsidR="00E16DD5" w:rsidRPr="00E16DD5">
          <w:rPr>
            <w:rStyle w:val="af1"/>
            <w:rFonts w:ascii="仿宋_GB2312" w:eastAsia="仿宋_GB2312" w:hint="eastAsia"/>
            <w:noProof/>
            <w:sz w:val="28"/>
            <w:szCs w:val="28"/>
          </w:rPr>
          <w:t>（三）加强农村地区生态环境建设</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_Toc486428879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33</w:t>
        </w:r>
        <w:r w:rsidR="00E16DD5" w:rsidRPr="00E16DD5">
          <w:rPr>
            <w:rFonts w:ascii="仿宋_GB2312" w:eastAsia="仿宋_GB2312" w:hint="eastAsia"/>
            <w:noProof/>
            <w:webHidden/>
            <w:sz w:val="28"/>
            <w:szCs w:val="28"/>
          </w:rPr>
          <w:fldChar w:fldCharType="end"/>
        </w:r>
      </w:hyperlink>
    </w:p>
    <w:p w:rsidR="00E16DD5" w:rsidRPr="00E16DD5" w:rsidRDefault="00772819" w:rsidP="00E16DD5">
      <w:pPr>
        <w:pStyle w:val="21"/>
        <w:tabs>
          <w:tab w:val="right" w:leader="dot" w:pos="8296"/>
        </w:tabs>
        <w:ind w:leftChars="0" w:left="0"/>
        <w:rPr>
          <w:rFonts w:ascii="仿宋_GB2312" w:eastAsia="仿宋_GB2312" w:hAnsiTheme="minorHAnsi" w:cstheme="minorBidi"/>
          <w:noProof/>
          <w:sz w:val="28"/>
          <w:szCs w:val="28"/>
        </w:rPr>
      </w:pPr>
      <w:hyperlink w:anchor="_Toc486428880" w:history="1">
        <w:r w:rsidR="00E16DD5" w:rsidRPr="00E16DD5">
          <w:rPr>
            <w:rStyle w:val="af1"/>
            <w:rFonts w:ascii="仿宋_GB2312" w:eastAsia="仿宋_GB2312" w:hAnsi="宋体" w:hint="eastAsia"/>
            <w:noProof/>
            <w:sz w:val="28"/>
            <w:szCs w:val="28"/>
          </w:rPr>
          <w:t>附表一  冠英镇土地利用主要调控指标表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_Toc486428880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35</w:t>
        </w:r>
        <w:r w:rsidR="00E16DD5" w:rsidRPr="00E16DD5">
          <w:rPr>
            <w:rFonts w:ascii="仿宋_GB2312" w:eastAsia="仿宋_GB2312" w:hint="eastAsia"/>
            <w:noProof/>
            <w:webHidden/>
            <w:sz w:val="28"/>
            <w:szCs w:val="28"/>
          </w:rPr>
          <w:fldChar w:fldCharType="end"/>
        </w:r>
      </w:hyperlink>
    </w:p>
    <w:p w:rsidR="00E16DD5" w:rsidRPr="00E16DD5" w:rsidRDefault="00772819" w:rsidP="00E16DD5">
      <w:pPr>
        <w:pStyle w:val="21"/>
        <w:tabs>
          <w:tab w:val="right" w:leader="dot" w:pos="8296"/>
        </w:tabs>
        <w:ind w:leftChars="0" w:left="0"/>
        <w:rPr>
          <w:rFonts w:ascii="仿宋_GB2312" w:eastAsia="仿宋_GB2312" w:hAnsiTheme="minorHAnsi" w:cstheme="minorBidi"/>
          <w:noProof/>
          <w:sz w:val="28"/>
          <w:szCs w:val="28"/>
        </w:rPr>
      </w:pPr>
      <w:hyperlink w:anchor="_Toc486428881" w:history="1">
        <w:r w:rsidR="00E16DD5" w:rsidRPr="00E16DD5">
          <w:rPr>
            <w:rStyle w:val="af1"/>
            <w:rFonts w:ascii="仿宋_GB2312" w:eastAsia="仿宋_GB2312" w:hAnsi="宋体" w:hint="eastAsia"/>
            <w:noProof/>
            <w:sz w:val="28"/>
            <w:szCs w:val="28"/>
          </w:rPr>
          <w:t>附表二  冠英镇土地利用结构调整表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_Toc486428881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36</w:t>
        </w:r>
        <w:r w:rsidR="00E16DD5" w:rsidRPr="00E16DD5">
          <w:rPr>
            <w:rFonts w:ascii="仿宋_GB2312" w:eastAsia="仿宋_GB2312" w:hint="eastAsia"/>
            <w:noProof/>
            <w:webHidden/>
            <w:sz w:val="28"/>
            <w:szCs w:val="28"/>
          </w:rPr>
          <w:fldChar w:fldCharType="end"/>
        </w:r>
      </w:hyperlink>
    </w:p>
    <w:p w:rsidR="00E16DD5" w:rsidRPr="00E16DD5" w:rsidRDefault="00772819" w:rsidP="00E16DD5">
      <w:pPr>
        <w:pStyle w:val="21"/>
        <w:tabs>
          <w:tab w:val="right" w:leader="dot" w:pos="8296"/>
        </w:tabs>
        <w:ind w:leftChars="0" w:left="0"/>
        <w:rPr>
          <w:rFonts w:ascii="仿宋_GB2312" w:eastAsia="仿宋_GB2312" w:hAnsiTheme="minorHAnsi" w:cstheme="minorBidi"/>
          <w:noProof/>
          <w:sz w:val="28"/>
          <w:szCs w:val="28"/>
        </w:rPr>
      </w:pPr>
      <w:hyperlink w:anchor="_Toc486428882" w:history="1">
        <w:r w:rsidR="00E16DD5" w:rsidRPr="00E16DD5">
          <w:rPr>
            <w:rStyle w:val="af1"/>
            <w:rFonts w:ascii="仿宋_GB2312" w:eastAsia="仿宋_GB2312" w:hAnsi="宋体" w:hint="eastAsia"/>
            <w:noProof/>
            <w:sz w:val="28"/>
            <w:szCs w:val="28"/>
          </w:rPr>
          <w:t>附表三  冠英镇各乡村土地用途分区面积表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_Toc486428882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37</w:t>
        </w:r>
        <w:r w:rsidR="00E16DD5" w:rsidRPr="00E16DD5">
          <w:rPr>
            <w:rFonts w:ascii="仿宋_GB2312" w:eastAsia="仿宋_GB2312" w:hint="eastAsia"/>
            <w:noProof/>
            <w:webHidden/>
            <w:sz w:val="28"/>
            <w:szCs w:val="28"/>
          </w:rPr>
          <w:fldChar w:fldCharType="end"/>
        </w:r>
      </w:hyperlink>
    </w:p>
    <w:p w:rsidR="00E16DD5" w:rsidRPr="00E16DD5" w:rsidRDefault="00772819" w:rsidP="00E16DD5">
      <w:pPr>
        <w:pStyle w:val="21"/>
        <w:tabs>
          <w:tab w:val="right" w:leader="dot" w:pos="8296"/>
        </w:tabs>
        <w:ind w:leftChars="0" w:left="0"/>
        <w:rPr>
          <w:rFonts w:ascii="仿宋_GB2312" w:eastAsia="仿宋_GB2312" w:hAnsiTheme="minorHAnsi" w:cstheme="minorBidi"/>
          <w:noProof/>
          <w:sz w:val="28"/>
          <w:szCs w:val="28"/>
        </w:rPr>
      </w:pPr>
      <w:hyperlink w:anchor="_Toc486428883" w:history="1">
        <w:r w:rsidR="00E16DD5" w:rsidRPr="00E16DD5">
          <w:rPr>
            <w:rStyle w:val="af1"/>
            <w:rFonts w:ascii="仿宋_GB2312" w:eastAsia="仿宋_GB2312" w:hAnsi="宋体" w:hint="eastAsia"/>
            <w:noProof/>
            <w:sz w:val="28"/>
            <w:szCs w:val="28"/>
          </w:rPr>
          <w:t>附表四   冠英镇耕地保有量、基本农田情况表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_Toc486428883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39</w:t>
        </w:r>
        <w:r w:rsidR="00E16DD5" w:rsidRPr="00E16DD5">
          <w:rPr>
            <w:rFonts w:ascii="仿宋_GB2312" w:eastAsia="仿宋_GB2312" w:hint="eastAsia"/>
            <w:noProof/>
            <w:webHidden/>
            <w:sz w:val="28"/>
            <w:szCs w:val="28"/>
          </w:rPr>
          <w:fldChar w:fldCharType="end"/>
        </w:r>
      </w:hyperlink>
    </w:p>
    <w:p w:rsidR="00E16DD5" w:rsidRPr="00E16DD5" w:rsidRDefault="00772819" w:rsidP="00E16DD5">
      <w:pPr>
        <w:pStyle w:val="21"/>
        <w:tabs>
          <w:tab w:val="right" w:leader="dot" w:pos="8296"/>
        </w:tabs>
        <w:ind w:leftChars="0" w:left="0"/>
        <w:rPr>
          <w:rFonts w:ascii="仿宋_GB2312" w:eastAsia="仿宋_GB2312" w:hAnsiTheme="minorHAnsi" w:cstheme="minorBidi"/>
          <w:noProof/>
          <w:sz w:val="28"/>
          <w:szCs w:val="28"/>
        </w:rPr>
      </w:pPr>
      <w:hyperlink w:anchor="_Toc486428884" w:history="1">
        <w:r w:rsidR="00E16DD5" w:rsidRPr="00E16DD5">
          <w:rPr>
            <w:rStyle w:val="af1"/>
            <w:rFonts w:ascii="仿宋_GB2312" w:eastAsia="仿宋_GB2312" w:hAnsi="宋体" w:hint="eastAsia"/>
            <w:noProof/>
            <w:sz w:val="28"/>
            <w:szCs w:val="28"/>
          </w:rPr>
          <w:t>附表五  冠英镇省、市、县重点建设项目规划表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_Toc486428884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40</w:t>
        </w:r>
        <w:r w:rsidR="00E16DD5" w:rsidRPr="00E16DD5">
          <w:rPr>
            <w:rFonts w:ascii="仿宋_GB2312" w:eastAsia="仿宋_GB2312" w:hint="eastAsia"/>
            <w:noProof/>
            <w:webHidden/>
            <w:sz w:val="28"/>
            <w:szCs w:val="28"/>
          </w:rPr>
          <w:fldChar w:fldCharType="end"/>
        </w:r>
      </w:hyperlink>
    </w:p>
    <w:p w:rsidR="00E16DD5" w:rsidRPr="00E16DD5" w:rsidRDefault="00772819" w:rsidP="00E16DD5">
      <w:pPr>
        <w:pStyle w:val="21"/>
        <w:tabs>
          <w:tab w:val="right" w:leader="dot" w:pos="8296"/>
        </w:tabs>
        <w:ind w:leftChars="0" w:left="0"/>
        <w:rPr>
          <w:rFonts w:ascii="仿宋_GB2312" w:eastAsia="仿宋_GB2312" w:hAnsiTheme="minorHAnsi" w:cstheme="minorBidi"/>
          <w:noProof/>
          <w:sz w:val="28"/>
          <w:szCs w:val="28"/>
        </w:rPr>
      </w:pPr>
      <w:hyperlink w:anchor="_Toc486428885" w:history="1">
        <w:r w:rsidR="00E16DD5" w:rsidRPr="00E16DD5">
          <w:rPr>
            <w:rStyle w:val="af1"/>
            <w:rFonts w:ascii="仿宋_GB2312" w:eastAsia="仿宋_GB2312" w:hAnsi="宋体" w:hint="eastAsia"/>
            <w:noProof/>
            <w:sz w:val="28"/>
            <w:szCs w:val="28"/>
          </w:rPr>
          <w:t>附表</w:t>
        </w:r>
        <w:r w:rsidR="00E16DD5">
          <w:rPr>
            <w:rStyle w:val="af1"/>
            <w:rFonts w:ascii="仿宋_GB2312" w:eastAsia="仿宋_GB2312" w:hAnsi="宋体" w:hint="eastAsia"/>
            <w:noProof/>
            <w:sz w:val="28"/>
            <w:szCs w:val="28"/>
          </w:rPr>
          <w:t>六</w:t>
        </w:r>
        <w:r w:rsidR="00E16DD5" w:rsidRPr="00E16DD5">
          <w:rPr>
            <w:rStyle w:val="af1"/>
            <w:rFonts w:ascii="仿宋_GB2312" w:eastAsia="仿宋_GB2312" w:hAnsi="宋体" w:hint="eastAsia"/>
            <w:noProof/>
            <w:sz w:val="28"/>
            <w:szCs w:val="28"/>
          </w:rPr>
          <w:t xml:space="preserve">  冠英镇各乡村规划控制指标表</w:t>
        </w:r>
        <w:r w:rsidR="00E16DD5" w:rsidRPr="00E16DD5">
          <w:rPr>
            <w:rFonts w:ascii="仿宋_GB2312" w:eastAsia="仿宋_GB2312" w:hint="eastAsia"/>
            <w:noProof/>
            <w:webHidden/>
            <w:sz w:val="28"/>
            <w:szCs w:val="28"/>
          </w:rPr>
          <w:tab/>
        </w:r>
        <w:r w:rsidR="00E16DD5" w:rsidRPr="00E16DD5">
          <w:rPr>
            <w:rFonts w:ascii="仿宋_GB2312" w:eastAsia="仿宋_GB2312" w:hint="eastAsia"/>
            <w:noProof/>
            <w:webHidden/>
            <w:sz w:val="28"/>
            <w:szCs w:val="28"/>
          </w:rPr>
          <w:fldChar w:fldCharType="begin"/>
        </w:r>
        <w:r w:rsidR="00E16DD5" w:rsidRPr="00E16DD5">
          <w:rPr>
            <w:rFonts w:ascii="仿宋_GB2312" w:eastAsia="仿宋_GB2312" w:hint="eastAsia"/>
            <w:noProof/>
            <w:webHidden/>
            <w:sz w:val="28"/>
            <w:szCs w:val="28"/>
          </w:rPr>
          <w:instrText xml:space="preserve"> PAGEREF _Toc486428885 \h </w:instrText>
        </w:r>
        <w:r w:rsidR="00E16DD5" w:rsidRPr="00E16DD5">
          <w:rPr>
            <w:rFonts w:ascii="仿宋_GB2312" w:eastAsia="仿宋_GB2312" w:hint="eastAsia"/>
            <w:noProof/>
            <w:webHidden/>
            <w:sz w:val="28"/>
            <w:szCs w:val="28"/>
          </w:rPr>
        </w:r>
        <w:r w:rsidR="00E16DD5" w:rsidRPr="00E16DD5">
          <w:rPr>
            <w:rFonts w:ascii="仿宋_GB2312" w:eastAsia="仿宋_GB2312" w:hint="eastAsia"/>
            <w:noProof/>
            <w:webHidden/>
            <w:sz w:val="28"/>
            <w:szCs w:val="28"/>
          </w:rPr>
          <w:fldChar w:fldCharType="separate"/>
        </w:r>
        <w:r w:rsidR="00E16DD5" w:rsidRPr="00E16DD5">
          <w:rPr>
            <w:rFonts w:ascii="仿宋_GB2312" w:eastAsia="仿宋_GB2312" w:hint="eastAsia"/>
            <w:noProof/>
            <w:webHidden/>
            <w:sz w:val="28"/>
            <w:szCs w:val="28"/>
          </w:rPr>
          <w:t>43</w:t>
        </w:r>
        <w:r w:rsidR="00E16DD5" w:rsidRPr="00E16DD5">
          <w:rPr>
            <w:rFonts w:ascii="仿宋_GB2312" w:eastAsia="仿宋_GB2312" w:hint="eastAsia"/>
            <w:noProof/>
            <w:webHidden/>
            <w:sz w:val="28"/>
            <w:szCs w:val="28"/>
          </w:rPr>
          <w:fldChar w:fldCharType="end"/>
        </w:r>
      </w:hyperlink>
    </w:p>
    <w:p w:rsidR="00BC0612" w:rsidRPr="00743988" w:rsidRDefault="00BC0612" w:rsidP="00DA21AE">
      <w:pPr>
        <w:spacing w:line="500" w:lineRule="exact"/>
        <w:jc w:val="center"/>
        <w:rPr>
          <w:rFonts w:ascii="仿宋_GB2312" w:eastAsia="仿宋_GB2312" w:hAnsi="黑体"/>
          <w:sz w:val="28"/>
          <w:szCs w:val="28"/>
        </w:rPr>
      </w:pPr>
      <w:r w:rsidRPr="00E16DD5">
        <w:rPr>
          <w:rFonts w:ascii="仿宋_GB2312" w:eastAsia="仿宋_GB2312" w:hAnsi="宋体" w:hint="eastAsia"/>
          <w:sz w:val="28"/>
          <w:szCs w:val="28"/>
        </w:rPr>
        <w:fldChar w:fldCharType="end"/>
      </w:r>
    </w:p>
    <w:p w:rsidR="00591076" w:rsidRPr="00743988" w:rsidRDefault="00591076" w:rsidP="00DA21AE">
      <w:pPr>
        <w:spacing w:line="500" w:lineRule="exact"/>
        <w:jc w:val="center"/>
        <w:rPr>
          <w:rFonts w:ascii="仿宋_GB2312" w:eastAsia="仿宋_GB2312" w:hAnsi="黑体"/>
          <w:sz w:val="28"/>
          <w:szCs w:val="28"/>
        </w:rPr>
      </w:pPr>
    </w:p>
    <w:p w:rsidR="00BC0612" w:rsidRPr="00743988" w:rsidRDefault="00BC0612" w:rsidP="00DA21AE">
      <w:pPr>
        <w:widowControl/>
        <w:jc w:val="left"/>
        <w:rPr>
          <w:rFonts w:ascii="仿宋_GB2312" w:eastAsia="仿宋_GB2312" w:hAnsi="宋体"/>
          <w:sz w:val="28"/>
          <w:szCs w:val="28"/>
        </w:rPr>
        <w:sectPr w:rsidR="00BC0612" w:rsidRPr="00743988" w:rsidSect="00283D62">
          <w:footerReference w:type="default" r:id="rId8"/>
          <w:type w:val="oddPage"/>
          <w:pgSz w:w="11906" w:h="16838"/>
          <w:pgMar w:top="1440" w:right="1800" w:bottom="1440" w:left="1800" w:header="851" w:footer="992" w:gutter="0"/>
          <w:pgNumType w:fmt="upperRoman" w:start="1"/>
          <w:cols w:space="425"/>
          <w:docGrid w:type="lines" w:linePitch="312"/>
        </w:sectPr>
      </w:pPr>
    </w:p>
    <w:p w:rsidR="00591076" w:rsidRPr="00743988" w:rsidRDefault="00591076" w:rsidP="00DA21AE">
      <w:pPr>
        <w:spacing w:line="500" w:lineRule="exact"/>
        <w:rPr>
          <w:rFonts w:ascii="仿宋_GB2312" w:eastAsia="仿宋_GB2312" w:hAnsi="宋体"/>
          <w:sz w:val="28"/>
          <w:szCs w:val="28"/>
        </w:rPr>
      </w:pPr>
    </w:p>
    <w:p w:rsidR="00315A99" w:rsidRPr="00DA21AE" w:rsidRDefault="00315A99" w:rsidP="00DA21AE">
      <w:pPr>
        <w:pStyle w:val="1"/>
      </w:pPr>
      <w:bookmarkStart w:id="0" w:name="_Toc486428839"/>
      <w:r w:rsidRPr="00DA21AE">
        <w:rPr>
          <w:rFonts w:hint="eastAsia"/>
        </w:rPr>
        <w:t>一、</w:t>
      </w:r>
      <w:r w:rsidRPr="00DA21AE">
        <w:rPr>
          <w:rFonts w:hint="eastAsia"/>
        </w:rPr>
        <w:t>2014</w:t>
      </w:r>
      <w:r w:rsidRPr="00DA21AE">
        <w:rPr>
          <w:rFonts w:hint="eastAsia"/>
        </w:rPr>
        <w:t>年土地利用现状</w:t>
      </w:r>
      <w:bookmarkEnd w:id="0"/>
    </w:p>
    <w:p w:rsidR="00A71245" w:rsidRPr="00DA21AE" w:rsidRDefault="00112B25" w:rsidP="00CA5480">
      <w:pPr>
        <w:pStyle w:val="2"/>
      </w:pPr>
      <w:bookmarkStart w:id="1" w:name="_Toc486428840"/>
      <w:r w:rsidRPr="00DA21AE">
        <w:rPr>
          <w:rFonts w:hint="eastAsia"/>
        </w:rPr>
        <w:t>（一）土地利用现状及分布</w:t>
      </w:r>
      <w:bookmarkEnd w:id="1"/>
    </w:p>
    <w:p w:rsidR="00315A99" w:rsidRPr="00743988" w:rsidRDefault="00675A84" w:rsidP="00DA21AE">
      <w:pPr>
        <w:ind w:firstLineChars="200" w:firstLine="560"/>
        <w:rPr>
          <w:rFonts w:ascii="仿宋_GB2312" w:eastAsia="仿宋_GB2312" w:hAnsi="等线" w:cs="宋体"/>
          <w:color w:val="000000"/>
          <w:kern w:val="0"/>
          <w:sz w:val="22"/>
        </w:rPr>
      </w:pPr>
      <w:r w:rsidRPr="00675A84">
        <w:rPr>
          <w:rFonts w:ascii="仿宋_GB2312" w:eastAsia="仿宋_GB2312" w:hAnsi="宋体" w:hint="eastAsia"/>
          <w:sz w:val="28"/>
          <w:szCs w:val="28"/>
        </w:rPr>
        <w:t>根据五通桥2014年土地利用现状变更调查</w:t>
      </w:r>
      <w:r>
        <w:rPr>
          <w:rFonts w:ascii="仿宋_GB2312" w:eastAsia="仿宋_GB2312" w:hAnsi="宋体" w:hint="eastAsia"/>
          <w:sz w:val="28"/>
          <w:szCs w:val="28"/>
        </w:rPr>
        <w:t>结果</w:t>
      </w:r>
      <w:r w:rsidR="00315A99" w:rsidRPr="00743988">
        <w:rPr>
          <w:rFonts w:ascii="仿宋_GB2312" w:eastAsia="仿宋_GB2312" w:hAnsi="宋体" w:hint="eastAsia"/>
          <w:sz w:val="28"/>
          <w:szCs w:val="28"/>
        </w:rPr>
        <w:t>，2014年</w:t>
      </w:r>
      <w:r w:rsidR="00D43B52" w:rsidRPr="00743988">
        <w:rPr>
          <w:rFonts w:ascii="仿宋_GB2312" w:eastAsia="仿宋_GB2312" w:hAnsi="宋体" w:hint="eastAsia"/>
          <w:sz w:val="28"/>
          <w:szCs w:val="28"/>
        </w:rPr>
        <w:t>冠英</w:t>
      </w:r>
      <w:proofErr w:type="gramStart"/>
      <w:r w:rsidR="00D43B52" w:rsidRPr="00743988">
        <w:rPr>
          <w:rFonts w:ascii="仿宋_GB2312" w:eastAsia="仿宋_GB2312" w:hAnsi="宋体" w:hint="eastAsia"/>
          <w:sz w:val="28"/>
          <w:szCs w:val="28"/>
        </w:rPr>
        <w:t>镇</w:t>
      </w:r>
      <w:r w:rsidR="00315A99" w:rsidRPr="00743988">
        <w:rPr>
          <w:rFonts w:ascii="仿宋_GB2312" w:eastAsia="仿宋_GB2312" w:hAnsi="宋体" w:hint="eastAsia"/>
          <w:sz w:val="28"/>
          <w:szCs w:val="28"/>
        </w:rPr>
        <w:t>土地</w:t>
      </w:r>
      <w:proofErr w:type="gramEnd"/>
      <w:r w:rsidR="00315A99" w:rsidRPr="00743988">
        <w:rPr>
          <w:rFonts w:ascii="仿宋_GB2312" w:eastAsia="仿宋_GB2312" w:hAnsi="宋体" w:hint="eastAsia"/>
          <w:sz w:val="28"/>
          <w:szCs w:val="28"/>
        </w:rPr>
        <w:t>总面积</w:t>
      </w:r>
      <w:r w:rsidR="00AB01F4" w:rsidRPr="00743988">
        <w:rPr>
          <w:rFonts w:ascii="仿宋_GB2312" w:eastAsia="仿宋_GB2312" w:hAnsi="宋体" w:hint="eastAsia"/>
          <w:sz w:val="28"/>
          <w:szCs w:val="28"/>
        </w:rPr>
        <w:t>5607.56</w:t>
      </w:r>
      <w:r w:rsidR="00315A99" w:rsidRPr="00743988">
        <w:rPr>
          <w:rFonts w:ascii="仿宋_GB2312" w:eastAsia="仿宋_GB2312" w:hAnsi="宋体" w:hint="eastAsia"/>
          <w:sz w:val="28"/>
          <w:szCs w:val="28"/>
        </w:rPr>
        <w:t>公顷。其中农用地面积</w:t>
      </w:r>
      <w:r w:rsidR="00AB01F4" w:rsidRPr="00743988">
        <w:rPr>
          <w:rFonts w:ascii="仿宋_GB2312" w:eastAsia="仿宋_GB2312" w:hAnsi="宋体" w:hint="eastAsia"/>
          <w:sz w:val="28"/>
          <w:szCs w:val="28"/>
        </w:rPr>
        <w:t>4105.73</w:t>
      </w:r>
      <w:r w:rsidR="00315A99" w:rsidRPr="00743988">
        <w:rPr>
          <w:rFonts w:ascii="仿宋_GB2312" w:eastAsia="仿宋_GB2312" w:hAnsi="宋体" w:hint="eastAsia"/>
          <w:sz w:val="28"/>
          <w:szCs w:val="28"/>
        </w:rPr>
        <w:t>公顷，占土地总面积的</w:t>
      </w:r>
      <w:r w:rsidR="00AB01F4" w:rsidRPr="00743988">
        <w:rPr>
          <w:rFonts w:ascii="仿宋_GB2312" w:eastAsia="仿宋_GB2312" w:hAnsi="宋体" w:hint="eastAsia"/>
          <w:sz w:val="28"/>
          <w:szCs w:val="28"/>
        </w:rPr>
        <w:t>73.22%</w:t>
      </w:r>
      <w:r w:rsidR="00315A99" w:rsidRPr="00743988">
        <w:rPr>
          <w:rFonts w:ascii="仿宋_GB2312" w:eastAsia="仿宋_GB2312" w:hAnsi="宋体" w:hint="eastAsia"/>
          <w:sz w:val="28"/>
          <w:szCs w:val="28"/>
        </w:rPr>
        <w:t>；建设用地面积</w:t>
      </w:r>
      <w:r w:rsidR="00AB01F4" w:rsidRPr="00743988">
        <w:rPr>
          <w:rFonts w:ascii="仿宋_GB2312" w:eastAsia="仿宋_GB2312" w:hAnsi="宋体" w:hint="eastAsia"/>
          <w:sz w:val="28"/>
          <w:szCs w:val="28"/>
        </w:rPr>
        <w:t>987.03</w:t>
      </w:r>
      <w:r w:rsidR="00315A99" w:rsidRPr="00743988">
        <w:rPr>
          <w:rFonts w:ascii="仿宋_GB2312" w:eastAsia="仿宋_GB2312" w:hAnsi="宋体" w:hint="eastAsia"/>
          <w:sz w:val="28"/>
          <w:szCs w:val="28"/>
        </w:rPr>
        <w:t>公顷，占土地总面积的</w:t>
      </w:r>
      <w:r w:rsidR="00AB01F4" w:rsidRPr="00743988">
        <w:rPr>
          <w:rFonts w:ascii="仿宋_GB2312" w:eastAsia="仿宋_GB2312" w:hAnsi="宋体" w:hint="eastAsia"/>
          <w:sz w:val="28"/>
          <w:szCs w:val="28"/>
        </w:rPr>
        <w:t>17.6%</w:t>
      </w:r>
      <w:r w:rsidR="00315A99" w:rsidRPr="00743988">
        <w:rPr>
          <w:rFonts w:ascii="仿宋_GB2312" w:eastAsia="仿宋_GB2312" w:hAnsi="宋体" w:hint="eastAsia"/>
          <w:sz w:val="28"/>
          <w:szCs w:val="28"/>
        </w:rPr>
        <w:t>；其他土地面积</w:t>
      </w:r>
      <w:r w:rsidR="00AB01F4" w:rsidRPr="00743988">
        <w:rPr>
          <w:rFonts w:ascii="仿宋_GB2312" w:eastAsia="仿宋_GB2312" w:hAnsi="宋体" w:hint="eastAsia"/>
          <w:sz w:val="28"/>
          <w:szCs w:val="28"/>
        </w:rPr>
        <w:t>514.8</w:t>
      </w:r>
      <w:r w:rsidR="00315A99" w:rsidRPr="00743988">
        <w:rPr>
          <w:rFonts w:ascii="仿宋_GB2312" w:eastAsia="仿宋_GB2312" w:hAnsi="宋体" w:hint="eastAsia"/>
          <w:sz w:val="28"/>
          <w:szCs w:val="28"/>
        </w:rPr>
        <w:t>公顷，占土地总面积的</w:t>
      </w:r>
      <w:r w:rsidR="00AB01F4" w:rsidRPr="00743988">
        <w:rPr>
          <w:rFonts w:ascii="仿宋_GB2312" w:eastAsia="仿宋_GB2312" w:hAnsi="宋体" w:hint="eastAsia"/>
          <w:sz w:val="28"/>
          <w:szCs w:val="28"/>
        </w:rPr>
        <w:t>9.18%</w:t>
      </w:r>
      <w:r w:rsidR="00315A99" w:rsidRPr="00743988">
        <w:rPr>
          <w:rFonts w:ascii="仿宋_GB2312" w:eastAsia="仿宋_GB2312" w:hAnsi="宋体" w:hint="eastAsia"/>
          <w:sz w:val="28"/>
          <w:szCs w:val="28"/>
        </w:rPr>
        <w:t>。</w:t>
      </w:r>
    </w:p>
    <w:p w:rsidR="00315A99" w:rsidRDefault="00315A99" w:rsidP="00DA21AE">
      <w:pPr>
        <w:pStyle w:val="3"/>
        <w:ind w:firstLine="562"/>
      </w:pPr>
      <w:r w:rsidRPr="00675A84">
        <w:rPr>
          <w:rFonts w:hint="eastAsia"/>
        </w:rPr>
        <w:t>1</w:t>
      </w:r>
      <w:r w:rsidR="004311E0">
        <w:rPr>
          <w:rFonts w:hint="eastAsia"/>
        </w:rPr>
        <w:t>．</w:t>
      </w:r>
      <w:r w:rsidRPr="00675A84">
        <w:rPr>
          <w:rFonts w:hint="eastAsia"/>
        </w:rPr>
        <w:t>农用地</w:t>
      </w:r>
    </w:p>
    <w:p w:rsidR="004A1E62" w:rsidRPr="004A1E62" w:rsidRDefault="004A1E62" w:rsidP="00DA21AE">
      <w:pPr>
        <w:spacing w:line="500"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（1）耕地</w:t>
      </w:r>
    </w:p>
    <w:p w:rsidR="00095C05" w:rsidRDefault="00B70060" w:rsidP="00DA21AE">
      <w:pPr>
        <w:ind w:left="2"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耕地</w:t>
      </w:r>
      <w:r w:rsidR="002032AD">
        <w:rPr>
          <w:rFonts w:ascii="仿宋_GB2312" w:eastAsia="仿宋_GB2312" w:hAnsi="宋体" w:hint="eastAsia"/>
          <w:sz w:val="28"/>
          <w:szCs w:val="28"/>
        </w:rPr>
        <w:t>面积</w:t>
      </w:r>
      <w:r w:rsidR="00095C05">
        <w:rPr>
          <w:rFonts w:ascii="仿宋_GB2312" w:eastAsia="仿宋_GB2312" w:hAnsi="宋体" w:hint="eastAsia"/>
          <w:sz w:val="28"/>
          <w:szCs w:val="28"/>
        </w:rPr>
        <w:t>为</w:t>
      </w:r>
      <w:r w:rsidR="00AB01F4" w:rsidRPr="00743988">
        <w:rPr>
          <w:rFonts w:ascii="仿宋_GB2312" w:eastAsia="仿宋_GB2312" w:hAnsi="宋体" w:hint="eastAsia"/>
          <w:sz w:val="28"/>
          <w:szCs w:val="28"/>
        </w:rPr>
        <w:t>2515.45</w:t>
      </w:r>
      <w:r w:rsidR="00315A99" w:rsidRPr="00743988">
        <w:rPr>
          <w:rFonts w:ascii="仿宋_GB2312" w:eastAsia="仿宋_GB2312" w:hAnsi="宋体" w:hint="eastAsia"/>
          <w:sz w:val="28"/>
          <w:szCs w:val="28"/>
        </w:rPr>
        <w:t>公顷，占农用地面积的</w:t>
      </w:r>
      <w:r w:rsidR="00AB01F4" w:rsidRPr="00743988">
        <w:rPr>
          <w:rFonts w:ascii="仿宋_GB2312" w:eastAsia="仿宋_GB2312" w:hAnsi="宋体" w:hint="eastAsia"/>
          <w:sz w:val="28"/>
          <w:szCs w:val="28"/>
        </w:rPr>
        <w:t>61.27%</w:t>
      </w:r>
      <w:r w:rsidR="00315A99" w:rsidRPr="00743988">
        <w:rPr>
          <w:rFonts w:ascii="仿宋_GB2312" w:eastAsia="仿宋_GB2312" w:hAnsi="宋体" w:hint="eastAsia"/>
          <w:sz w:val="28"/>
          <w:szCs w:val="28"/>
        </w:rPr>
        <w:t>；</w:t>
      </w:r>
      <w:bookmarkStart w:id="2" w:name="_Hlk486281055"/>
      <w:bookmarkStart w:id="3" w:name="_Hlk486263791"/>
      <w:r>
        <w:rPr>
          <w:rFonts w:ascii="仿宋_GB2312" w:eastAsia="仿宋_GB2312" w:hAnsi="宋体" w:hint="eastAsia"/>
          <w:sz w:val="28"/>
          <w:szCs w:val="28"/>
        </w:rPr>
        <w:t>主要</w:t>
      </w:r>
      <w:r w:rsidR="00095C05">
        <w:rPr>
          <w:rFonts w:ascii="仿宋_GB2312" w:eastAsia="仿宋_GB2312" w:hAnsi="宋体" w:hint="eastAsia"/>
          <w:sz w:val="28"/>
          <w:szCs w:val="28"/>
        </w:rPr>
        <w:t>分布情况为</w:t>
      </w:r>
      <w:r w:rsidR="00095C05" w:rsidRPr="00095C05">
        <w:rPr>
          <w:rFonts w:ascii="仿宋_GB2312" w:eastAsia="仿宋_GB2312" w:hAnsi="宋体" w:hint="eastAsia"/>
          <w:sz w:val="28"/>
          <w:szCs w:val="28"/>
        </w:rPr>
        <w:t>冠英镇社区</w:t>
      </w:r>
      <w:r w:rsidR="00095C05" w:rsidRPr="00095C05">
        <w:rPr>
          <w:rFonts w:ascii="仿宋_GB2312" w:eastAsia="仿宋_GB2312" w:hAnsi="宋体"/>
          <w:sz w:val="28"/>
          <w:szCs w:val="28"/>
        </w:rPr>
        <w:t>0.50</w:t>
      </w:r>
      <w:r w:rsidR="00095C05" w:rsidRPr="00095C05">
        <w:rPr>
          <w:rFonts w:ascii="仿宋_GB2312" w:eastAsia="仿宋_GB2312" w:hAnsi="宋体" w:hint="eastAsia"/>
          <w:sz w:val="28"/>
          <w:szCs w:val="28"/>
        </w:rPr>
        <w:t>公顷、</w:t>
      </w:r>
      <w:proofErr w:type="gramStart"/>
      <w:r w:rsidR="00095C05" w:rsidRPr="00095C05">
        <w:rPr>
          <w:rFonts w:ascii="仿宋_GB2312" w:eastAsia="仿宋_GB2312" w:hAnsi="宋体" w:hint="eastAsia"/>
          <w:sz w:val="28"/>
          <w:szCs w:val="28"/>
        </w:rPr>
        <w:t>青乐村</w:t>
      </w:r>
      <w:proofErr w:type="gramEnd"/>
      <w:r w:rsidR="00095C05" w:rsidRPr="00095C05">
        <w:rPr>
          <w:rFonts w:ascii="仿宋_GB2312" w:eastAsia="仿宋_GB2312" w:hAnsi="宋体"/>
          <w:sz w:val="28"/>
          <w:szCs w:val="28"/>
        </w:rPr>
        <w:t>85.28</w:t>
      </w:r>
      <w:r w:rsidR="00095C05" w:rsidRPr="00095C05">
        <w:rPr>
          <w:rFonts w:ascii="仿宋_GB2312" w:eastAsia="仿宋_GB2312" w:hAnsi="宋体" w:hint="eastAsia"/>
          <w:sz w:val="28"/>
          <w:szCs w:val="28"/>
        </w:rPr>
        <w:t>公顷、天池村</w:t>
      </w:r>
      <w:r w:rsidR="00095C05" w:rsidRPr="00095C05">
        <w:rPr>
          <w:rFonts w:ascii="仿宋_GB2312" w:eastAsia="仿宋_GB2312" w:hAnsi="宋体"/>
          <w:sz w:val="28"/>
          <w:szCs w:val="28"/>
        </w:rPr>
        <w:t>92.40</w:t>
      </w:r>
      <w:r w:rsidR="00095C05" w:rsidRPr="00095C05">
        <w:rPr>
          <w:rFonts w:ascii="仿宋_GB2312" w:eastAsia="仿宋_GB2312" w:hAnsi="宋体" w:hint="eastAsia"/>
          <w:sz w:val="28"/>
          <w:szCs w:val="28"/>
        </w:rPr>
        <w:t>公顷、马桑村</w:t>
      </w:r>
      <w:r w:rsidR="00095C05" w:rsidRPr="00095C05">
        <w:rPr>
          <w:rFonts w:ascii="仿宋_GB2312" w:eastAsia="仿宋_GB2312" w:hAnsi="宋体"/>
          <w:sz w:val="28"/>
          <w:szCs w:val="28"/>
        </w:rPr>
        <w:t>74.03</w:t>
      </w:r>
      <w:r w:rsidR="00095C05" w:rsidRPr="00095C05">
        <w:rPr>
          <w:rFonts w:ascii="仿宋_GB2312" w:eastAsia="仿宋_GB2312" w:hAnsi="宋体" w:hint="eastAsia"/>
          <w:sz w:val="28"/>
          <w:szCs w:val="28"/>
        </w:rPr>
        <w:t>公顷、荣丰村</w:t>
      </w:r>
      <w:r w:rsidR="00095C05" w:rsidRPr="00095C05">
        <w:rPr>
          <w:rFonts w:ascii="仿宋_GB2312" w:eastAsia="仿宋_GB2312" w:hAnsi="宋体"/>
          <w:sz w:val="28"/>
          <w:szCs w:val="28"/>
        </w:rPr>
        <w:t>148.75</w:t>
      </w:r>
      <w:r w:rsidR="00095C05" w:rsidRPr="00095C05">
        <w:rPr>
          <w:rFonts w:ascii="仿宋_GB2312" w:eastAsia="仿宋_GB2312" w:hAnsi="宋体" w:hint="eastAsia"/>
          <w:sz w:val="28"/>
          <w:szCs w:val="28"/>
        </w:rPr>
        <w:t>公顷、麦子坳村</w:t>
      </w:r>
      <w:r w:rsidRPr="00B70060">
        <w:rPr>
          <w:rFonts w:ascii="仿宋_GB2312" w:eastAsia="仿宋_GB2312" w:hAnsi="宋体"/>
          <w:sz w:val="28"/>
          <w:szCs w:val="28"/>
        </w:rPr>
        <w:t>110.25</w:t>
      </w:r>
      <w:r w:rsidR="00095C05" w:rsidRPr="00095C05">
        <w:rPr>
          <w:rFonts w:ascii="仿宋_GB2312" w:eastAsia="仿宋_GB2312" w:hAnsi="宋体" w:hint="eastAsia"/>
          <w:sz w:val="28"/>
          <w:szCs w:val="28"/>
        </w:rPr>
        <w:t>公顷、</w:t>
      </w:r>
      <w:proofErr w:type="gramStart"/>
      <w:r w:rsidR="00095C05" w:rsidRPr="00095C05">
        <w:rPr>
          <w:rFonts w:ascii="仿宋_GB2312" w:eastAsia="仿宋_GB2312" w:hAnsi="宋体" w:hint="eastAsia"/>
          <w:sz w:val="28"/>
          <w:szCs w:val="28"/>
        </w:rPr>
        <w:t>鸭口山</w:t>
      </w:r>
      <w:proofErr w:type="gramEnd"/>
      <w:r w:rsidR="00095C05" w:rsidRPr="00095C05">
        <w:rPr>
          <w:rFonts w:ascii="仿宋_GB2312" w:eastAsia="仿宋_GB2312" w:hAnsi="宋体" w:hint="eastAsia"/>
          <w:sz w:val="28"/>
          <w:szCs w:val="28"/>
        </w:rPr>
        <w:t>村</w:t>
      </w:r>
      <w:r w:rsidRPr="00B70060">
        <w:rPr>
          <w:rFonts w:ascii="仿宋_GB2312" w:eastAsia="仿宋_GB2312" w:hAnsi="宋体"/>
          <w:sz w:val="28"/>
          <w:szCs w:val="28"/>
        </w:rPr>
        <w:t>115.63</w:t>
      </w:r>
      <w:r w:rsidR="00095C05" w:rsidRPr="00095C05">
        <w:rPr>
          <w:rFonts w:ascii="仿宋_GB2312" w:eastAsia="仿宋_GB2312" w:hAnsi="宋体" w:hint="eastAsia"/>
          <w:sz w:val="28"/>
          <w:szCs w:val="28"/>
        </w:rPr>
        <w:t>公顷、黄益塘村</w:t>
      </w:r>
      <w:r w:rsidRPr="00B70060">
        <w:rPr>
          <w:rFonts w:ascii="仿宋_GB2312" w:eastAsia="仿宋_GB2312" w:hAnsi="宋体"/>
          <w:sz w:val="28"/>
          <w:szCs w:val="28"/>
        </w:rPr>
        <w:t>145.00</w:t>
      </w:r>
      <w:r w:rsidR="00095C05" w:rsidRPr="00095C05">
        <w:rPr>
          <w:rFonts w:ascii="仿宋_GB2312" w:eastAsia="仿宋_GB2312" w:hAnsi="宋体" w:hint="eastAsia"/>
          <w:sz w:val="28"/>
          <w:szCs w:val="28"/>
        </w:rPr>
        <w:t>公顷、兴福村</w:t>
      </w:r>
      <w:r w:rsidRPr="00B70060">
        <w:rPr>
          <w:rFonts w:ascii="仿宋_GB2312" w:eastAsia="仿宋_GB2312" w:hAnsi="宋体"/>
          <w:sz w:val="28"/>
          <w:szCs w:val="28"/>
        </w:rPr>
        <w:t>40.13</w:t>
      </w:r>
      <w:r w:rsidR="00095C05" w:rsidRPr="00095C05">
        <w:rPr>
          <w:rFonts w:ascii="仿宋_GB2312" w:eastAsia="仿宋_GB2312" w:hAnsi="宋体" w:hint="eastAsia"/>
          <w:sz w:val="28"/>
          <w:szCs w:val="28"/>
        </w:rPr>
        <w:t>公顷、石子埂村</w:t>
      </w:r>
      <w:r w:rsidRPr="00B70060">
        <w:rPr>
          <w:rFonts w:ascii="仿宋_GB2312" w:eastAsia="仿宋_GB2312" w:hAnsi="宋体"/>
          <w:sz w:val="28"/>
          <w:szCs w:val="28"/>
        </w:rPr>
        <w:t>100.98</w:t>
      </w:r>
      <w:r w:rsidR="00095C05" w:rsidRPr="00095C05">
        <w:rPr>
          <w:rFonts w:ascii="仿宋_GB2312" w:eastAsia="仿宋_GB2312" w:hAnsi="宋体" w:hint="eastAsia"/>
          <w:sz w:val="28"/>
          <w:szCs w:val="28"/>
        </w:rPr>
        <w:t>公顷、新</w:t>
      </w:r>
      <w:proofErr w:type="gramStart"/>
      <w:r w:rsidR="00095C05" w:rsidRPr="00095C05">
        <w:rPr>
          <w:rFonts w:ascii="仿宋_GB2312" w:eastAsia="仿宋_GB2312" w:hAnsi="宋体" w:hint="eastAsia"/>
          <w:sz w:val="28"/>
          <w:szCs w:val="28"/>
        </w:rPr>
        <w:t>街口</w:t>
      </w:r>
      <w:proofErr w:type="gramEnd"/>
      <w:r w:rsidR="00095C05" w:rsidRPr="00095C05">
        <w:rPr>
          <w:rFonts w:ascii="仿宋_GB2312" w:eastAsia="仿宋_GB2312" w:hAnsi="宋体" w:hint="eastAsia"/>
          <w:sz w:val="28"/>
          <w:szCs w:val="28"/>
        </w:rPr>
        <w:t>村</w:t>
      </w:r>
      <w:r w:rsidRPr="00B70060">
        <w:rPr>
          <w:rFonts w:ascii="仿宋_GB2312" w:eastAsia="仿宋_GB2312" w:hAnsi="宋体"/>
          <w:sz w:val="28"/>
          <w:szCs w:val="28"/>
        </w:rPr>
        <w:t>35.97</w:t>
      </w:r>
      <w:r w:rsidR="00095C05" w:rsidRPr="00095C05">
        <w:rPr>
          <w:rFonts w:ascii="仿宋_GB2312" w:eastAsia="仿宋_GB2312" w:hAnsi="宋体" w:hint="eastAsia"/>
          <w:sz w:val="28"/>
          <w:szCs w:val="28"/>
        </w:rPr>
        <w:t>公顷、大兴庙村</w:t>
      </w:r>
      <w:r w:rsidRPr="00B70060">
        <w:rPr>
          <w:rFonts w:ascii="仿宋_GB2312" w:eastAsia="仿宋_GB2312" w:hAnsi="宋体"/>
          <w:sz w:val="28"/>
          <w:szCs w:val="28"/>
        </w:rPr>
        <w:t>93.56</w:t>
      </w:r>
      <w:r w:rsidR="00095C05" w:rsidRPr="00095C05">
        <w:rPr>
          <w:rFonts w:ascii="仿宋_GB2312" w:eastAsia="仿宋_GB2312" w:hAnsi="宋体" w:hint="eastAsia"/>
          <w:sz w:val="28"/>
          <w:szCs w:val="28"/>
        </w:rPr>
        <w:t>公顷、</w:t>
      </w:r>
      <w:proofErr w:type="gramStart"/>
      <w:r w:rsidR="00095C05" w:rsidRPr="00095C05">
        <w:rPr>
          <w:rFonts w:ascii="仿宋_GB2312" w:eastAsia="仿宋_GB2312" w:hAnsi="宋体" w:hint="eastAsia"/>
          <w:sz w:val="28"/>
          <w:szCs w:val="28"/>
        </w:rPr>
        <w:t>徐坝</w:t>
      </w:r>
      <w:proofErr w:type="gramEnd"/>
      <w:r w:rsidR="00095C05" w:rsidRPr="00095C05">
        <w:rPr>
          <w:rFonts w:ascii="仿宋_GB2312" w:eastAsia="仿宋_GB2312" w:hAnsi="宋体" w:hint="eastAsia"/>
          <w:sz w:val="28"/>
          <w:szCs w:val="28"/>
        </w:rPr>
        <w:t>村</w:t>
      </w:r>
      <w:r w:rsidRPr="00B70060">
        <w:rPr>
          <w:rFonts w:ascii="仿宋_GB2312" w:eastAsia="仿宋_GB2312" w:hAnsi="宋体"/>
          <w:sz w:val="28"/>
          <w:szCs w:val="28"/>
        </w:rPr>
        <w:t>120.09</w:t>
      </w:r>
      <w:r w:rsidR="00095C05" w:rsidRPr="00095C05">
        <w:rPr>
          <w:rFonts w:ascii="仿宋_GB2312" w:eastAsia="仿宋_GB2312" w:hAnsi="宋体" w:hint="eastAsia"/>
          <w:sz w:val="28"/>
          <w:szCs w:val="28"/>
        </w:rPr>
        <w:t>公顷、河桥村</w:t>
      </w:r>
      <w:r w:rsidRPr="00B70060">
        <w:rPr>
          <w:rFonts w:ascii="仿宋_GB2312" w:eastAsia="仿宋_GB2312" w:hAnsi="宋体"/>
          <w:sz w:val="28"/>
          <w:szCs w:val="28"/>
        </w:rPr>
        <w:t>127.82</w:t>
      </w:r>
      <w:r w:rsidR="00095C05" w:rsidRPr="00095C05">
        <w:rPr>
          <w:rFonts w:ascii="仿宋_GB2312" w:eastAsia="仿宋_GB2312" w:hAnsi="宋体" w:hint="eastAsia"/>
          <w:sz w:val="28"/>
          <w:szCs w:val="28"/>
        </w:rPr>
        <w:t>公顷、挖断山村</w:t>
      </w:r>
      <w:r w:rsidRPr="00B70060">
        <w:rPr>
          <w:rFonts w:ascii="仿宋_GB2312" w:eastAsia="仿宋_GB2312" w:hAnsi="宋体"/>
          <w:sz w:val="28"/>
          <w:szCs w:val="28"/>
        </w:rPr>
        <w:t>120.36</w:t>
      </w:r>
      <w:r w:rsidR="00095C05" w:rsidRPr="00095C05">
        <w:rPr>
          <w:rFonts w:ascii="仿宋_GB2312" w:eastAsia="仿宋_GB2312" w:hAnsi="宋体" w:hint="eastAsia"/>
          <w:sz w:val="28"/>
          <w:szCs w:val="28"/>
        </w:rPr>
        <w:t>公顷、许村</w:t>
      </w:r>
      <w:r w:rsidRPr="00B70060">
        <w:rPr>
          <w:rFonts w:ascii="仿宋_GB2312" w:eastAsia="仿宋_GB2312" w:hAnsi="宋体"/>
          <w:sz w:val="28"/>
          <w:szCs w:val="28"/>
        </w:rPr>
        <w:t>82.69</w:t>
      </w:r>
      <w:r w:rsidR="00095C05" w:rsidRPr="00095C05">
        <w:rPr>
          <w:rFonts w:ascii="仿宋_GB2312" w:eastAsia="仿宋_GB2312" w:hAnsi="宋体" w:hint="eastAsia"/>
          <w:sz w:val="28"/>
          <w:szCs w:val="28"/>
        </w:rPr>
        <w:t>公顷、尚村</w:t>
      </w:r>
      <w:r w:rsidRPr="00B70060">
        <w:rPr>
          <w:rFonts w:ascii="仿宋_GB2312" w:eastAsia="仿宋_GB2312" w:hAnsi="宋体"/>
          <w:sz w:val="28"/>
          <w:szCs w:val="28"/>
        </w:rPr>
        <w:t>129.25</w:t>
      </w:r>
      <w:r w:rsidR="00095C05" w:rsidRPr="00095C05">
        <w:rPr>
          <w:rFonts w:ascii="仿宋_GB2312" w:eastAsia="仿宋_GB2312" w:hAnsi="宋体" w:hint="eastAsia"/>
          <w:sz w:val="28"/>
          <w:szCs w:val="28"/>
        </w:rPr>
        <w:t>公顷、</w:t>
      </w:r>
      <w:proofErr w:type="gramStart"/>
      <w:r w:rsidR="00095C05" w:rsidRPr="00095C05">
        <w:rPr>
          <w:rFonts w:ascii="仿宋_GB2312" w:eastAsia="仿宋_GB2312" w:hAnsi="宋体" w:hint="eastAsia"/>
          <w:sz w:val="28"/>
          <w:szCs w:val="28"/>
        </w:rPr>
        <w:t>章庙</w:t>
      </w:r>
      <w:proofErr w:type="gramEnd"/>
      <w:r w:rsidR="00095C05" w:rsidRPr="00095C05">
        <w:rPr>
          <w:rFonts w:ascii="仿宋_GB2312" w:eastAsia="仿宋_GB2312" w:hAnsi="宋体" w:hint="eastAsia"/>
          <w:sz w:val="28"/>
          <w:szCs w:val="28"/>
        </w:rPr>
        <w:t>村</w:t>
      </w:r>
      <w:r w:rsidRPr="00B70060">
        <w:rPr>
          <w:rFonts w:ascii="仿宋_GB2312" w:eastAsia="仿宋_GB2312" w:hAnsi="宋体"/>
          <w:sz w:val="28"/>
          <w:szCs w:val="28"/>
        </w:rPr>
        <w:t>54.84</w:t>
      </w:r>
      <w:r w:rsidR="00095C05" w:rsidRPr="00095C05">
        <w:rPr>
          <w:rFonts w:ascii="仿宋_GB2312" w:eastAsia="仿宋_GB2312" w:hAnsi="宋体" w:hint="eastAsia"/>
          <w:sz w:val="28"/>
          <w:szCs w:val="28"/>
        </w:rPr>
        <w:t>公顷、双龙庵村</w:t>
      </w:r>
      <w:r w:rsidRPr="00B70060">
        <w:rPr>
          <w:rFonts w:ascii="仿宋_GB2312" w:eastAsia="仿宋_GB2312" w:hAnsi="宋体"/>
          <w:sz w:val="28"/>
          <w:szCs w:val="28"/>
        </w:rPr>
        <w:t>124.53</w:t>
      </w:r>
      <w:r w:rsidR="00095C05" w:rsidRPr="00095C05">
        <w:rPr>
          <w:rFonts w:ascii="仿宋_GB2312" w:eastAsia="仿宋_GB2312" w:hAnsi="宋体" w:hint="eastAsia"/>
          <w:sz w:val="28"/>
          <w:szCs w:val="28"/>
        </w:rPr>
        <w:t>公顷、诸益村144.49公顷、龙埂村91.81公顷、双河村129.50公顷、仙女井村198.76公顷、神佛村148.83公顷</w:t>
      </w:r>
      <w:r w:rsidR="002A0528">
        <w:rPr>
          <w:rFonts w:ascii="仿宋_GB2312" w:eastAsia="仿宋_GB2312" w:hAnsi="宋体" w:hint="eastAsia"/>
          <w:sz w:val="28"/>
          <w:szCs w:val="28"/>
        </w:rPr>
        <w:t>。</w:t>
      </w:r>
      <w:bookmarkEnd w:id="2"/>
    </w:p>
    <w:bookmarkEnd w:id="3"/>
    <w:p w:rsidR="000641AB" w:rsidRDefault="000641AB" w:rsidP="00DA21AE">
      <w:pPr>
        <w:ind w:firstLineChars="200" w:firstLine="562"/>
        <w:rPr>
          <w:rFonts w:ascii="仿宋_GB2312" w:eastAsia="仿宋_GB2312" w:hAnsi="宋体"/>
          <w:b/>
          <w:sz w:val="28"/>
          <w:szCs w:val="28"/>
        </w:rPr>
      </w:pPr>
      <w:r>
        <w:rPr>
          <w:rFonts w:ascii="仿宋_GB2312" w:eastAsia="仿宋_GB2312" w:hAnsi="宋体" w:hint="eastAsia"/>
          <w:b/>
          <w:sz w:val="28"/>
          <w:szCs w:val="28"/>
        </w:rPr>
        <w:t>（2）园地</w:t>
      </w:r>
    </w:p>
    <w:p w:rsidR="00B70060" w:rsidRDefault="00B70060"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园地</w:t>
      </w:r>
      <w:r w:rsidR="002032AD">
        <w:rPr>
          <w:rFonts w:ascii="仿宋_GB2312" w:eastAsia="仿宋_GB2312" w:hAnsi="宋体" w:hint="eastAsia"/>
          <w:sz w:val="28"/>
          <w:szCs w:val="28"/>
        </w:rPr>
        <w:t>面积</w:t>
      </w:r>
      <w:r>
        <w:rPr>
          <w:rFonts w:ascii="仿宋_GB2312" w:eastAsia="仿宋_GB2312" w:hAnsi="宋体" w:hint="eastAsia"/>
          <w:sz w:val="28"/>
          <w:szCs w:val="28"/>
        </w:rPr>
        <w:t>为</w:t>
      </w:r>
      <w:r w:rsidR="00AB01F4" w:rsidRPr="00743988">
        <w:rPr>
          <w:rFonts w:ascii="仿宋_GB2312" w:eastAsia="仿宋_GB2312" w:hAnsi="宋体" w:hint="eastAsia"/>
          <w:sz w:val="28"/>
          <w:szCs w:val="28"/>
        </w:rPr>
        <w:t>420.4</w:t>
      </w:r>
      <w:r w:rsidR="00315A99" w:rsidRPr="00743988">
        <w:rPr>
          <w:rFonts w:ascii="仿宋_GB2312" w:eastAsia="仿宋_GB2312" w:hAnsi="宋体" w:hint="eastAsia"/>
          <w:sz w:val="28"/>
          <w:szCs w:val="28"/>
        </w:rPr>
        <w:t>公顷，占农用地面积的</w:t>
      </w:r>
      <w:r w:rsidR="00AB01F4" w:rsidRPr="00743988">
        <w:rPr>
          <w:rFonts w:ascii="仿宋_GB2312" w:eastAsia="仿宋_GB2312" w:hAnsi="宋体" w:hint="eastAsia"/>
          <w:sz w:val="28"/>
          <w:szCs w:val="28"/>
        </w:rPr>
        <w:t>10.24%</w:t>
      </w:r>
      <w:r w:rsidR="00315A99" w:rsidRPr="00743988">
        <w:rPr>
          <w:rFonts w:ascii="仿宋_GB2312" w:eastAsia="仿宋_GB2312" w:hAnsi="宋体" w:hint="eastAsia"/>
          <w:sz w:val="28"/>
          <w:szCs w:val="28"/>
        </w:rPr>
        <w:t>；</w:t>
      </w:r>
      <w:r w:rsidRPr="00B70060">
        <w:rPr>
          <w:rFonts w:ascii="仿宋_GB2312" w:eastAsia="仿宋_GB2312" w:hAnsi="宋体" w:hint="eastAsia"/>
          <w:sz w:val="28"/>
          <w:szCs w:val="28"/>
        </w:rPr>
        <w:t>主要分</w:t>
      </w:r>
      <w:r w:rsidRPr="00B70060">
        <w:rPr>
          <w:rFonts w:ascii="仿宋_GB2312" w:eastAsia="仿宋_GB2312" w:hAnsi="宋体" w:hint="eastAsia"/>
          <w:sz w:val="28"/>
          <w:szCs w:val="28"/>
        </w:rPr>
        <w:lastRenderedPageBreak/>
        <w:t>布情况为冠英镇社区</w:t>
      </w:r>
      <w:r w:rsidRPr="00B70060">
        <w:rPr>
          <w:rFonts w:ascii="仿宋_GB2312" w:eastAsia="仿宋_GB2312" w:hAnsi="宋体"/>
          <w:sz w:val="28"/>
          <w:szCs w:val="28"/>
        </w:rPr>
        <w:t>0.06</w:t>
      </w:r>
      <w:r w:rsidRPr="00B70060">
        <w:rPr>
          <w:rFonts w:ascii="仿宋_GB2312" w:eastAsia="仿宋_GB2312" w:hAnsi="宋体" w:hint="eastAsia"/>
          <w:sz w:val="28"/>
          <w:szCs w:val="28"/>
        </w:rPr>
        <w:t>公顷、</w:t>
      </w:r>
      <w:proofErr w:type="gramStart"/>
      <w:r w:rsidRPr="00B70060">
        <w:rPr>
          <w:rFonts w:ascii="仿宋_GB2312" w:eastAsia="仿宋_GB2312" w:hAnsi="宋体" w:hint="eastAsia"/>
          <w:sz w:val="28"/>
          <w:szCs w:val="28"/>
        </w:rPr>
        <w:t>青乐村</w:t>
      </w:r>
      <w:proofErr w:type="gramEnd"/>
      <w:r w:rsidRPr="00B70060">
        <w:rPr>
          <w:rFonts w:ascii="仿宋_GB2312" w:eastAsia="仿宋_GB2312" w:hAnsi="宋体"/>
          <w:sz w:val="28"/>
          <w:szCs w:val="28"/>
        </w:rPr>
        <w:t>6.80</w:t>
      </w:r>
      <w:r w:rsidRPr="00B70060">
        <w:rPr>
          <w:rFonts w:ascii="仿宋_GB2312" w:eastAsia="仿宋_GB2312" w:hAnsi="宋体" w:hint="eastAsia"/>
          <w:sz w:val="28"/>
          <w:szCs w:val="28"/>
        </w:rPr>
        <w:t>公顷、天池村</w:t>
      </w:r>
      <w:r w:rsidRPr="00B70060">
        <w:rPr>
          <w:rFonts w:ascii="仿宋_GB2312" w:eastAsia="仿宋_GB2312" w:hAnsi="宋体"/>
          <w:sz w:val="28"/>
          <w:szCs w:val="28"/>
        </w:rPr>
        <w:t>10.76</w:t>
      </w:r>
      <w:r w:rsidRPr="00B70060">
        <w:rPr>
          <w:rFonts w:ascii="仿宋_GB2312" w:eastAsia="仿宋_GB2312" w:hAnsi="宋体" w:hint="eastAsia"/>
          <w:sz w:val="28"/>
          <w:szCs w:val="28"/>
        </w:rPr>
        <w:t>公顷、马桑村</w:t>
      </w:r>
      <w:r w:rsidRPr="00B70060">
        <w:rPr>
          <w:rFonts w:ascii="仿宋_GB2312" w:eastAsia="仿宋_GB2312" w:hAnsi="宋体"/>
          <w:sz w:val="28"/>
          <w:szCs w:val="28"/>
        </w:rPr>
        <w:t>12.00</w:t>
      </w:r>
      <w:r w:rsidRPr="00B70060">
        <w:rPr>
          <w:rFonts w:ascii="仿宋_GB2312" w:eastAsia="仿宋_GB2312" w:hAnsi="宋体" w:hint="eastAsia"/>
          <w:sz w:val="28"/>
          <w:szCs w:val="28"/>
        </w:rPr>
        <w:t>公顷、荣丰村</w:t>
      </w:r>
      <w:r w:rsidRPr="00B70060">
        <w:rPr>
          <w:rFonts w:ascii="仿宋_GB2312" w:eastAsia="仿宋_GB2312" w:hAnsi="宋体"/>
          <w:sz w:val="28"/>
          <w:szCs w:val="28"/>
        </w:rPr>
        <w:t>67.17</w:t>
      </w:r>
      <w:r w:rsidRPr="00B70060">
        <w:rPr>
          <w:rFonts w:ascii="仿宋_GB2312" w:eastAsia="仿宋_GB2312" w:hAnsi="宋体" w:hint="eastAsia"/>
          <w:sz w:val="28"/>
          <w:szCs w:val="28"/>
        </w:rPr>
        <w:t>公顷、麦子坳村</w:t>
      </w:r>
      <w:r w:rsidRPr="00B70060">
        <w:rPr>
          <w:rFonts w:ascii="仿宋_GB2312" w:eastAsia="仿宋_GB2312" w:hAnsi="宋体"/>
          <w:sz w:val="28"/>
          <w:szCs w:val="28"/>
        </w:rPr>
        <w:t>36.77</w:t>
      </w:r>
      <w:r w:rsidRPr="00B70060">
        <w:rPr>
          <w:rFonts w:ascii="仿宋_GB2312" w:eastAsia="仿宋_GB2312" w:hAnsi="宋体" w:hint="eastAsia"/>
          <w:sz w:val="28"/>
          <w:szCs w:val="28"/>
        </w:rPr>
        <w:t>公顷、</w:t>
      </w:r>
      <w:proofErr w:type="gramStart"/>
      <w:r w:rsidRPr="00B70060">
        <w:rPr>
          <w:rFonts w:ascii="仿宋_GB2312" w:eastAsia="仿宋_GB2312" w:hAnsi="宋体" w:hint="eastAsia"/>
          <w:sz w:val="28"/>
          <w:szCs w:val="28"/>
        </w:rPr>
        <w:t>鸭口山</w:t>
      </w:r>
      <w:proofErr w:type="gramEnd"/>
      <w:r w:rsidRPr="00B70060">
        <w:rPr>
          <w:rFonts w:ascii="仿宋_GB2312" w:eastAsia="仿宋_GB2312" w:hAnsi="宋体" w:hint="eastAsia"/>
          <w:sz w:val="28"/>
          <w:szCs w:val="28"/>
        </w:rPr>
        <w:t>村</w:t>
      </w:r>
      <w:r w:rsidRPr="00B70060">
        <w:rPr>
          <w:rFonts w:ascii="仿宋_GB2312" w:eastAsia="仿宋_GB2312" w:hAnsi="宋体"/>
          <w:sz w:val="28"/>
          <w:szCs w:val="28"/>
        </w:rPr>
        <w:t>16.88</w:t>
      </w:r>
      <w:r w:rsidRPr="00B70060">
        <w:rPr>
          <w:rFonts w:ascii="仿宋_GB2312" w:eastAsia="仿宋_GB2312" w:hAnsi="宋体" w:hint="eastAsia"/>
          <w:sz w:val="28"/>
          <w:szCs w:val="28"/>
        </w:rPr>
        <w:t>公顷、黄益塘村</w:t>
      </w:r>
      <w:r w:rsidRPr="00B70060">
        <w:rPr>
          <w:rFonts w:ascii="仿宋_GB2312" w:eastAsia="仿宋_GB2312" w:hAnsi="宋体"/>
          <w:sz w:val="28"/>
          <w:szCs w:val="28"/>
        </w:rPr>
        <w:t>20.09</w:t>
      </w:r>
      <w:r w:rsidRPr="00B70060">
        <w:rPr>
          <w:rFonts w:ascii="仿宋_GB2312" w:eastAsia="仿宋_GB2312" w:hAnsi="宋体" w:hint="eastAsia"/>
          <w:sz w:val="28"/>
          <w:szCs w:val="28"/>
        </w:rPr>
        <w:t>公顷、兴福村</w:t>
      </w:r>
      <w:r w:rsidRPr="00B70060">
        <w:rPr>
          <w:rFonts w:ascii="仿宋_GB2312" w:eastAsia="仿宋_GB2312" w:hAnsi="宋体"/>
          <w:sz w:val="28"/>
          <w:szCs w:val="28"/>
        </w:rPr>
        <w:t>3.73</w:t>
      </w:r>
      <w:r w:rsidRPr="00B70060">
        <w:rPr>
          <w:rFonts w:ascii="仿宋_GB2312" w:eastAsia="仿宋_GB2312" w:hAnsi="宋体" w:hint="eastAsia"/>
          <w:sz w:val="28"/>
          <w:szCs w:val="28"/>
        </w:rPr>
        <w:t>公顷、石子埂村</w:t>
      </w:r>
      <w:r w:rsidRPr="00B70060">
        <w:rPr>
          <w:rFonts w:ascii="仿宋_GB2312" w:eastAsia="仿宋_GB2312" w:hAnsi="宋体"/>
          <w:sz w:val="28"/>
          <w:szCs w:val="28"/>
        </w:rPr>
        <w:t>2.38</w:t>
      </w:r>
      <w:r w:rsidRPr="00B70060">
        <w:rPr>
          <w:rFonts w:ascii="仿宋_GB2312" w:eastAsia="仿宋_GB2312" w:hAnsi="宋体" w:hint="eastAsia"/>
          <w:sz w:val="28"/>
          <w:szCs w:val="28"/>
        </w:rPr>
        <w:t>公顷、新</w:t>
      </w:r>
      <w:proofErr w:type="gramStart"/>
      <w:r w:rsidRPr="00B70060">
        <w:rPr>
          <w:rFonts w:ascii="仿宋_GB2312" w:eastAsia="仿宋_GB2312" w:hAnsi="宋体" w:hint="eastAsia"/>
          <w:sz w:val="28"/>
          <w:szCs w:val="28"/>
        </w:rPr>
        <w:t>街口</w:t>
      </w:r>
      <w:proofErr w:type="gramEnd"/>
      <w:r w:rsidRPr="00B70060">
        <w:rPr>
          <w:rFonts w:ascii="仿宋_GB2312" w:eastAsia="仿宋_GB2312" w:hAnsi="宋体" w:hint="eastAsia"/>
          <w:sz w:val="28"/>
          <w:szCs w:val="28"/>
        </w:rPr>
        <w:t>村</w:t>
      </w:r>
      <w:r w:rsidRPr="00B70060">
        <w:rPr>
          <w:rFonts w:ascii="仿宋_GB2312" w:eastAsia="仿宋_GB2312" w:hAnsi="宋体"/>
          <w:sz w:val="28"/>
          <w:szCs w:val="28"/>
        </w:rPr>
        <w:t>1.54</w:t>
      </w:r>
      <w:r w:rsidRPr="00B70060">
        <w:rPr>
          <w:rFonts w:ascii="仿宋_GB2312" w:eastAsia="仿宋_GB2312" w:hAnsi="宋体" w:hint="eastAsia"/>
          <w:sz w:val="28"/>
          <w:szCs w:val="28"/>
        </w:rPr>
        <w:t>公顷、大兴庙村</w:t>
      </w:r>
      <w:r w:rsidRPr="00B70060">
        <w:rPr>
          <w:rFonts w:ascii="仿宋_GB2312" w:eastAsia="仿宋_GB2312" w:hAnsi="宋体"/>
          <w:sz w:val="28"/>
          <w:szCs w:val="28"/>
        </w:rPr>
        <w:t>23.79</w:t>
      </w:r>
      <w:r w:rsidRPr="00B70060">
        <w:rPr>
          <w:rFonts w:ascii="仿宋_GB2312" w:eastAsia="仿宋_GB2312" w:hAnsi="宋体" w:hint="eastAsia"/>
          <w:sz w:val="28"/>
          <w:szCs w:val="28"/>
        </w:rPr>
        <w:t>公顷、</w:t>
      </w:r>
      <w:proofErr w:type="gramStart"/>
      <w:r w:rsidRPr="00B70060">
        <w:rPr>
          <w:rFonts w:ascii="仿宋_GB2312" w:eastAsia="仿宋_GB2312" w:hAnsi="宋体" w:hint="eastAsia"/>
          <w:sz w:val="28"/>
          <w:szCs w:val="28"/>
        </w:rPr>
        <w:t>徐坝</w:t>
      </w:r>
      <w:proofErr w:type="gramEnd"/>
      <w:r w:rsidRPr="00B70060">
        <w:rPr>
          <w:rFonts w:ascii="仿宋_GB2312" w:eastAsia="仿宋_GB2312" w:hAnsi="宋体" w:hint="eastAsia"/>
          <w:sz w:val="28"/>
          <w:szCs w:val="28"/>
        </w:rPr>
        <w:t>村</w:t>
      </w:r>
      <w:r w:rsidRPr="00B70060">
        <w:rPr>
          <w:rFonts w:ascii="仿宋_GB2312" w:eastAsia="仿宋_GB2312" w:hAnsi="宋体"/>
          <w:sz w:val="28"/>
          <w:szCs w:val="28"/>
        </w:rPr>
        <w:t>2.18</w:t>
      </w:r>
      <w:r w:rsidRPr="00B70060">
        <w:rPr>
          <w:rFonts w:ascii="仿宋_GB2312" w:eastAsia="仿宋_GB2312" w:hAnsi="宋体" w:hint="eastAsia"/>
          <w:sz w:val="28"/>
          <w:szCs w:val="28"/>
        </w:rPr>
        <w:t>公顷、河桥村</w:t>
      </w:r>
      <w:r w:rsidRPr="00B70060">
        <w:rPr>
          <w:rFonts w:ascii="仿宋_GB2312" w:eastAsia="仿宋_GB2312" w:hAnsi="宋体"/>
          <w:sz w:val="28"/>
          <w:szCs w:val="28"/>
        </w:rPr>
        <w:t>41.88</w:t>
      </w:r>
      <w:r w:rsidRPr="00B70060">
        <w:rPr>
          <w:rFonts w:ascii="仿宋_GB2312" w:eastAsia="仿宋_GB2312" w:hAnsi="宋体" w:hint="eastAsia"/>
          <w:sz w:val="28"/>
          <w:szCs w:val="28"/>
        </w:rPr>
        <w:t>公顷、挖断山村</w:t>
      </w:r>
      <w:r w:rsidRPr="00B70060">
        <w:rPr>
          <w:rFonts w:ascii="仿宋_GB2312" w:eastAsia="仿宋_GB2312" w:hAnsi="宋体"/>
          <w:sz w:val="28"/>
          <w:szCs w:val="28"/>
        </w:rPr>
        <w:t>6.02</w:t>
      </w:r>
      <w:r w:rsidRPr="00B70060">
        <w:rPr>
          <w:rFonts w:ascii="仿宋_GB2312" w:eastAsia="仿宋_GB2312" w:hAnsi="宋体" w:hint="eastAsia"/>
          <w:sz w:val="28"/>
          <w:szCs w:val="28"/>
        </w:rPr>
        <w:t>公顷、许村</w:t>
      </w:r>
      <w:r w:rsidRPr="00B70060">
        <w:rPr>
          <w:rFonts w:ascii="仿宋_GB2312" w:eastAsia="仿宋_GB2312" w:hAnsi="宋体"/>
          <w:sz w:val="28"/>
          <w:szCs w:val="28"/>
        </w:rPr>
        <w:t>0.87</w:t>
      </w:r>
      <w:r w:rsidRPr="00B70060">
        <w:rPr>
          <w:rFonts w:ascii="仿宋_GB2312" w:eastAsia="仿宋_GB2312" w:hAnsi="宋体" w:hint="eastAsia"/>
          <w:sz w:val="28"/>
          <w:szCs w:val="28"/>
        </w:rPr>
        <w:t>公顷、尚村</w:t>
      </w:r>
      <w:r w:rsidRPr="00B70060">
        <w:rPr>
          <w:rFonts w:ascii="仿宋_GB2312" w:eastAsia="仿宋_GB2312" w:hAnsi="宋体"/>
          <w:sz w:val="28"/>
          <w:szCs w:val="28"/>
        </w:rPr>
        <w:t>2.81</w:t>
      </w:r>
      <w:r w:rsidRPr="00B70060">
        <w:rPr>
          <w:rFonts w:ascii="仿宋_GB2312" w:eastAsia="仿宋_GB2312" w:hAnsi="宋体" w:hint="eastAsia"/>
          <w:sz w:val="28"/>
          <w:szCs w:val="28"/>
        </w:rPr>
        <w:t>公顷、</w:t>
      </w:r>
      <w:proofErr w:type="gramStart"/>
      <w:r w:rsidRPr="00B70060">
        <w:rPr>
          <w:rFonts w:ascii="仿宋_GB2312" w:eastAsia="仿宋_GB2312" w:hAnsi="宋体" w:hint="eastAsia"/>
          <w:sz w:val="28"/>
          <w:szCs w:val="28"/>
        </w:rPr>
        <w:t>章庙</w:t>
      </w:r>
      <w:proofErr w:type="gramEnd"/>
      <w:r w:rsidRPr="00B70060">
        <w:rPr>
          <w:rFonts w:ascii="仿宋_GB2312" w:eastAsia="仿宋_GB2312" w:hAnsi="宋体" w:hint="eastAsia"/>
          <w:sz w:val="28"/>
          <w:szCs w:val="28"/>
        </w:rPr>
        <w:t>村</w:t>
      </w:r>
      <w:r w:rsidRPr="00B70060">
        <w:rPr>
          <w:rFonts w:ascii="仿宋_GB2312" w:eastAsia="仿宋_GB2312" w:hAnsi="宋体"/>
          <w:sz w:val="28"/>
          <w:szCs w:val="28"/>
        </w:rPr>
        <w:t>76.89</w:t>
      </w:r>
      <w:r w:rsidRPr="00B70060">
        <w:rPr>
          <w:rFonts w:ascii="仿宋_GB2312" w:eastAsia="仿宋_GB2312" w:hAnsi="宋体" w:hint="eastAsia"/>
          <w:sz w:val="28"/>
          <w:szCs w:val="28"/>
        </w:rPr>
        <w:t>公顷、双龙庵村</w:t>
      </w:r>
      <w:r w:rsidRPr="00B70060">
        <w:rPr>
          <w:rFonts w:ascii="仿宋_GB2312" w:eastAsia="仿宋_GB2312" w:hAnsi="宋体"/>
          <w:sz w:val="28"/>
          <w:szCs w:val="28"/>
        </w:rPr>
        <w:t>18.6</w:t>
      </w:r>
      <w:r w:rsidRPr="00B70060">
        <w:rPr>
          <w:rFonts w:ascii="仿宋_GB2312" w:eastAsia="仿宋_GB2312" w:hAnsi="宋体" w:hint="eastAsia"/>
          <w:sz w:val="28"/>
          <w:szCs w:val="28"/>
        </w:rPr>
        <w:t>公顷、诸益村</w:t>
      </w:r>
      <w:r w:rsidRPr="00B70060">
        <w:rPr>
          <w:rFonts w:ascii="仿宋_GB2312" w:eastAsia="仿宋_GB2312" w:hAnsi="宋体"/>
          <w:sz w:val="28"/>
          <w:szCs w:val="28"/>
        </w:rPr>
        <w:t>8.97</w:t>
      </w:r>
      <w:r w:rsidRPr="00B70060">
        <w:rPr>
          <w:rFonts w:ascii="仿宋_GB2312" w:eastAsia="仿宋_GB2312" w:hAnsi="宋体" w:hint="eastAsia"/>
          <w:sz w:val="28"/>
          <w:szCs w:val="28"/>
        </w:rPr>
        <w:t>公顷、龙埂村</w:t>
      </w:r>
      <w:r w:rsidRPr="00B70060">
        <w:rPr>
          <w:rFonts w:ascii="仿宋_GB2312" w:eastAsia="仿宋_GB2312" w:hAnsi="宋体"/>
          <w:sz w:val="28"/>
          <w:szCs w:val="28"/>
        </w:rPr>
        <w:t>5.94</w:t>
      </w:r>
      <w:r w:rsidRPr="00B70060">
        <w:rPr>
          <w:rFonts w:ascii="仿宋_GB2312" w:eastAsia="仿宋_GB2312" w:hAnsi="宋体" w:hint="eastAsia"/>
          <w:sz w:val="28"/>
          <w:szCs w:val="28"/>
        </w:rPr>
        <w:t>公顷、双河村</w:t>
      </w:r>
      <w:r w:rsidRPr="00B70060">
        <w:rPr>
          <w:rFonts w:ascii="仿宋_GB2312" w:eastAsia="仿宋_GB2312" w:hAnsi="宋体"/>
          <w:sz w:val="28"/>
          <w:szCs w:val="28"/>
        </w:rPr>
        <w:t>5.41</w:t>
      </w:r>
      <w:r w:rsidRPr="00B70060">
        <w:rPr>
          <w:rFonts w:ascii="仿宋_GB2312" w:eastAsia="仿宋_GB2312" w:hAnsi="宋体" w:hint="eastAsia"/>
          <w:sz w:val="28"/>
          <w:szCs w:val="28"/>
        </w:rPr>
        <w:t>公顷、仙女井村</w:t>
      </w:r>
      <w:r w:rsidRPr="00B70060">
        <w:rPr>
          <w:rFonts w:ascii="仿宋_GB2312" w:eastAsia="仿宋_GB2312" w:hAnsi="宋体"/>
          <w:sz w:val="28"/>
          <w:szCs w:val="28"/>
        </w:rPr>
        <w:t>15.29</w:t>
      </w:r>
      <w:r w:rsidRPr="00B70060">
        <w:rPr>
          <w:rFonts w:ascii="仿宋_GB2312" w:eastAsia="仿宋_GB2312" w:hAnsi="宋体" w:hint="eastAsia"/>
          <w:sz w:val="28"/>
          <w:szCs w:val="28"/>
        </w:rPr>
        <w:t>公顷、神佛村</w:t>
      </w:r>
      <w:r w:rsidRPr="00B70060">
        <w:rPr>
          <w:rFonts w:ascii="仿宋_GB2312" w:eastAsia="仿宋_GB2312" w:hAnsi="宋体"/>
          <w:sz w:val="28"/>
          <w:szCs w:val="28"/>
        </w:rPr>
        <w:t>33.57</w:t>
      </w:r>
      <w:r w:rsidRPr="00B70060">
        <w:rPr>
          <w:rFonts w:ascii="仿宋_GB2312" w:eastAsia="仿宋_GB2312" w:hAnsi="宋体" w:hint="eastAsia"/>
          <w:sz w:val="28"/>
          <w:szCs w:val="28"/>
        </w:rPr>
        <w:t>公顷</w:t>
      </w:r>
      <w:r w:rsidR="002A0528">
        <w:rPr>
          <w:rFonts w:ascii="仿宋_GB2312" w:eastAsia="仿宋_GB2312" w:hAnsi="宋体" w:hint="eastAsia"/>
          <w:sz w:val="28"/>
          <w:szCs w:val="28"/>
        </w:rPr>
        <w:t>。</w:t>
      </w:r>
    </w:p>
    <w:p w:rsidR="002A0528" w:rsidRPr="002A0528" w:rsidRDefault="002A0528" w:rsidP="00DA21AE">
      <w:pPr>
        <w:ind w:firstLineChars="200" w:firstLine="562"/>
        <w:rPr>
          <w:rFonts w:ascii="仿宋_GB2312" w:eastAsia="仿宋_GB2312" w:hAnsi="宋体"/>
          <w:b/>
          <w:sz w:val="28"/>
          <w:szCs w:val="28"/>
        </w:rPr>
      </w:pPr>
      <w:r w:rsidRPr="002A0528">
        <w:rPr>
          <w:rFonts w:ascii="仿宋_GB2312" w:eastAsia="仿宋_GB2312" w:hAnsi="宋体" w:hint="eastAsia"/>
          <w:b/>
          <w:sz w:val="28"/>
          <w:szCs w:val="28"/>
        </w:rPr>
        <w:t>（3）林地</w:t>
      </w:r>
    </w:p>
    <w:p w:rsidR="00095C05" w:rsidRDefault="002A0528"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林地</w:t>
      </w:r>
      <w:r w:rsidR="002032AD">
        <w:rPr>
          <w:rFonts w:ascii="仿宋_GB2312" w:eastAsia="仿宋_GB2312" w:hAnsi="宋体" w:hint="eastAsia"/>
          <w:sz w:val="28"/>
          <w:szCs w:val="28"/>
        </w:rPr>
        <w:t>面积</w:t>
      </w:r>
      <w:r>
        <w:rPr>
          <w:rFonts w:ascii="仿宋_GB2312" w:eastAsia="仿宋_GB2312" w:hAnsi="宋体" w:hint="eastAsia"/>
          <w:sz w:val="28"/>
          <w:szCs w:val="28"/>
        </w:rPr>
        <w:t>为</w:t>
      </w:r>
      <w:r w:rsidR="00AB01F4" w:rsidRPr="00743988">
        <w:rPr>
          <w:rFonts w:ascii="仿宋_GB2312" w:eastAsia="仿宋_GB2312" w:hAnsi="宋体" w:hint="eastAsia"/>
          <w:sz w:val="28"/>
          <w:szCs w:val="28"/>
        </w:rPr>
        <w:t>734.66</w:t>
      </w:r>
      <w:r w:rsidR="00315A99" w:rsidRPr="00743988">
        <w:rPr>
          <w:rFonts w:ascii="仿宋_GB2312" w:eastAsia="仿宋_GB2312" w:hAnsi="宋体" w:hint="eastAsia"/>
          <w:sz w:val="28"/>
          <w:szCs w:val="28"/>
        </w:rPr>
        <w:t>公顷，占农用地面积的</w:t>
      </w:r>
      <w:r w:rsidR="00AB01F4" w:rsidRPr="00743988">
        <w:rPr>
          <w:rFonts w:ascii="仿宋_GB2312" w:eastAsia="仿宋_GB2312" w:hAnsi="宋体" w:hint="eastAsia"/>
          <w:sz w:val="28"/>
          <w:szCs w:val="28"/>
        </w:rPr>
        <w:t>17.89%</w:t>
      </w:r>
      <w:r w:rsidR="00315A99" w:rsidRPr="00743988">
        <w:rPr>
          <w:rFonts w:ascii="仿宋_GB2312" w:eastAsia="仿宋_GB2312" w:hAnsi="宋体" w:hint="eastAsia"/>
          <w:sz w:val="28"/>
          <w:szCs w:val="28"/>
        </w:rPr>
        <w:t>；</w:t>
      </w:r>
      <w:r w:rsidRPr="002A0528">
        <w:rPr>
          <w:rFonts w:ascii="仿宋_GB2312" w:eastAsia="仿宋_GB2312" w:hAnsi="宋体" w:hint="eastAsia"/>
          <w:sz w:val="28"/>
          <w:szCs w:val="28"/>
        </w:rPr>
        <w:t>主要分布情况</w:t>
      </w:r>
      <w:proofErr w:type="gramStart"/>
      <w:r w:rsidRPr="002A0528">
        <w:rPr>
          <w:rFonts w:ascii="仿宋_GB2312" w:eastAsia="仿宋_GB2312" w:hAnsi="宋体" w:hint="eastAsia"/>
          <w:sz w:val="28"/>
          <w:szCs w:val="28"/>
        </w:rPr>
        <w:t>为青乐村</w:t>
      </w:r>
      <w:proofErr w:type="gramEnd"/>
      <w:r w:rsidRPr="002A0528">
        <w:rPr>
          <w:rFonts w:ascii="仿宋_GB2312" w:eastAsia="仿宋_GB2312" w:hAnsi="宋体"/>
          <w:sz w:val="28"/>
          <w:szCs w:val="28"/>
        </w:rPr>
        <w:t>13.44</w:t>
      </w:r>
      <w:r w:rsidRPr="002A0528">
        <w:rPr>
          <w:rFonts w:ascii="仿宋_GB2312" w:eastAsia="仿宋_GB2312" w:hAnsi="宋体" w:hint="eastAsia"/>
          <w:sz w:val="28"/>
          <w:szCs w:val="28"/>
        </w:rPr>
        <w:t>公顷、天池村</w:t>
      </w:r>
      <w:r w:rsidRPr="002A0528">
        <w:rPr>
          <w:rFonts w:ascii="仿宋_GB2312" w:eastAsia="仿宋_GB2312" w:hAnsi="宋体"/>
          <w:sz w:val="28"/>
          <w:szCs w:val="28"/>
        </w:rPr>
        <w:t>5.26</w:t>
      </w:r>
      <w:r w:rsidRPr="002A0528">
        <w:rPr>
          <w:rFonts w:ascii="仿宋_GB2312" w:eastAsia="仿宋_GB2312" w:hAnsi="宋体" w:hint="eastAsia"/>
          <w:sz w:val="28"/>
          <w:szCs w:val="28"/>
        </w:rPr>
        <w:t>公顷、马桑村</w:t>
      </w:r>
      <w:r w:rsidRPr="002A0528">
        <w:rPr>
          <w:rFonts w:ascii="仿宋_GB2312" w:eastAsia="仿宋_GB2312" w:hAnsi="宋体"/>
          <w:sz w:val="28"/>
          <w:szCs w:val="28"/>
        </w:rPr>
        <w:t>3.86</w:t>
      </w:r>
      <w:r w:rsidRPr="002A0528">
        <w:rPr>
          <w:rFonts w:ascii="仿宋_GB2312" w:eastAsia="仿宋_GB2312" w:hAnsi="宋体" w:hint="eastAsia"/>
          <w:sz w:val="28"/>
          <w:szCs w:val="28"/>
        </w:rPr>
        <w:t>公顷、荣丰村</w:t>
      </w:r>
      <w:r w:rsidRPr="002A0528">
        <w:rPr>
          <w:rFonts w:ascii="仿宋_GB2312" w:eastAsia="仿宋_GB2312" w:hAnsi="宋体"/>
          <w:sz w:val="28"/>
          <w:szCs w:val="28"/>
        </w:rPr>
        <w:t>42.56</w:t>
      </w:r>
      <w:r w:rsidRPr="002A0528">
        <w:rPr>
          <w:rFonts w:ascii="仿宋_GB2312" w:eastAsia="仿宋_GB2312" w:hAnsi="宋体" w:hint="eastAsia"/>
          <w:sz w:val="28"/>
          <w:szCs w:val="28"/>
        </w:rPr>
        <w:t>公顷、麦子坳村</w:t>
      </w:r>
      <w:r w:rsidRPr="002A0528">
        <w:rPr>
          <w:rFonts w:ascii="仿宋_GB2312" w:eastAsia="仿宋_GB2312" w:hAnsi="宋体"/>
          <w:sz w:val="28"/>
          <w:szCs w:val="28"/>
        </w:rPr>
        <w:t>87.45</w:t>
      </w:r>
      <w:r w:rsidRPr="002A0528">
        <w:rPr>
          <w:rFonts w:ascii="仿宋_GB2312" w:eastAsia="仿宋_GB2312" w:hAnsi="宋体" w:hint="eastAsia"/>
          <w:sz w:val="28"/>
          <w:szCs w:val="28"/>
        </w:rPr>
        <w:t>公顷、</w:t>
      </w:r>
      <w:proofErr w:type="gramStart"/>
      <w:r w:rsidRPr="002A0528">
        <w:rPr>
          <w:rFonts w:ascii="仿宋_GB2312" w:eastAsia="仿宋_GB2312" w:hAnsi="宋体" w:hint="eastAsia"/>
          <w:sz w:val="28"/>
          <w:szCs w:val="28"/>
        </w:rPr>
        <w:t>鸭口山</w:t>
      </w:r>
      <w:proofErr w:type="gramEnd"/>
      <w:r w:rsidRPr="002A0528">
        <w:rPr>
          <w:rFonts w:ascii="仿宋_GB2312" w:eastAsia="仿宋_GB2312" w:hAnsi="宋体" w:hint="eastAsia"/>
          <w:sz w:val="28"/>
          <w:szCs w:val="28"/>
        </w:rPr>
        <w:t>村</w:t>
      </w:r>
      <w:r w:rsidRPr="002A0528">
        <w:rPr>
          <w:rFonts w:ascii="仿宋_GB2312" w:eastAsia="仿宋_GB2312" w:hAnsi="宋体"/>
          <w:sz w:val="28"/>
          <w:szCs w:val="28"/>
        </w:rPr>
        <w:t>93.41</w:t>
      </w:r>
      <w:r w:rsidRPr="002A0528">
        <w:rPr>
          <w:rFonts w:ascii="仿宋_GB2312" w:eastAsia="仿宋_GB2312" w:hAnsi="宋体" w:hint="eastAsia"/>
          <w:sz w:val="28"/>
          <w:szCs w:val="28"/>
        </w:rPr>
        <w:t>公顷、黄益塘村</w:t>
      </w:r>
      <w:r w:rsidRPr="002A0528">
        <w:rPr>
          <w:rFonts w:ascii="仿宋_GB2312" w:eastAsia="仿宋_GB2312" w:hAnsi="宋体"/>
          <w:sz w:val="28"/>
          <w:szCs w:val="28"/>
        </w:rPr>
        <w:t>62.25</w:t>
      </w:r>
      <w:r w:rsidRPr="002A0528">
        <w:rPr>
          <w:rFonts w:ascii="仿宋_GB2312" w:eastAsia="仿宋_GB2312" w:hAnsi="宋体" w:hint="eastAsia"/>
          <w:sz w:val="28"/>
          <w:szCs w:val="28"/>
        </w:rPr>
        <w:t>公顷、兴福村</w:t>
      </w:r>
      <w:r w:rsidRPr="002A0528">
        <w:rPr>
          <w:rFonts w:ascii="仿宋_GB2312" w:eastAsia="仿宋_GB2312" w:hAnsi="宋体"/>
          <w:sz w:val="28"/>
          <w:szCs w:val="28"/>
        </w:rPr>
        <w:t>6.85</w:t>
      </w:r>
      <w:r w:rsidRPr="002A0528">
        <w:rPr>
          <w:rFonts w:ascii="仿宋_GB2312" w:eastAsia="仿宋_GB2312" w:hAnsi="宋体" w:hint="eastAsia"/>
          <w:sz w:val="28"/>
          <w:szCs w:val="28"/>
        </w:rPr>
        <w:t>公顷、石子埂村</w:t>
      </w:r>
      <w:r w:rsidRPr="002A0528">
        <w:rPr>
          <w:rFonts w:ascii="仿宋_GB2312" w:eastAsia="仿宋_GB2312" w:hAnsi="宋体"/>
          <w:sz w:val="28"/>
          <w:szCs w:val="28"/>
        </w:rPr>
        <w:t>4.74</w:t>
      </w:r>
      <w:r w:rsidRPr="002A0528">
        <w:rPr>
          <w:rFonts w:ascii="仿宋_GB2312" w:eastAsia="仿宋_GB2312" w:hAnsi="宋体" w:hint="eastAsia"/>
          <w:sz w:val="28"/>
          <w:szCs w:val="28"/>
        </w:rPr>
        <w:t>公顷、新</w:t>
      </w:r>
      <w:proofErr w:type="gramStart"/>
      <w:r w:rsidRPr="002A0528">
        <w:rPr>
          <w:rFonts w:ascii="仿宋_GB2312" w:eastAsia="仿宋_GB2312" w:hAnsi="宋体" w:hint="eastAsia"/>
          <w:sz w:val="28"/>
          <w:szCs w:val="28"/>
        </w:rPr>
        <w:t>街口</w:t>
      </w:r>
      <w:proofErr w:type="gramEnd"/>
      <w:r w:rsidRPr="002A0528">
        <w:rPr>
          <w:rFonts w:ascii="仿宋_GB2312" w:eastAsia="仿宋_GB2312" w:hAnsi="宋体" w:hint="eastAsia"/>
          <w:sz w:val="28"/>
          <w:szCs w:val="28"/>
        </w:rPr>
        <w:t>村</w:t>
      </w:r>
      <w:r w:rsidRPr="002A0528">
        <w:rPr>
          <w:rFonts w:ascii="仿宋_GB2312" w:eastAsia="仿宋_GB2312" w:hAnsi="宋体"/>
          <w:sz w:val="28"/>
          <w:szCs w:val="28"/>
        </w:rPr>
        <w:t>3.79</w:t>
      </w:r>
      <w:r w:rsidRPr="002A0528">
        <w:rPr>
          <w:rFonts w:ascii="仿宋_GB2312" w:eastAsia="仿宋_GB2312" w:hAnsi="宋体" w:hint="eastAsia"/>
          <w:sz w:val="28"/>
          <w:szCs w:val="28"/>
        </w:rPr>
        <w:t>公顷、大兴庙村</w:t>
      </w:r>
      <w:r w:rsidRPr="002A0528">
        <w:rPr>
          <w:rFonts w:ascii="仿宋_GB2312" w:eastAsia="仿宋_GB2312" w:hAnsi="宋体"/>
          <w:sz w:val="28"/>
          <w:szCs w:val="28"/>
        </w:rPr>
        <w:t>6.73</w:t>
      </w:r>
      <w:r w:rsidRPr="002A0528">
        <w:rPr>
          <w:rFonts w:ascii="仿宋_GB2312" w:eastAsia="仿宋_GB2312" w:hAnsi="宋体" w:hint="eastAsia"/>
          <w:sz w:val="28"/>
          <w:szCs w:val="28"/>
        </w:rPr>
        <w:t>公顷、</w:t>
      </w:r>
      <w:proofErr w:type="gramStart"/>
      <w:r w:rsidRPr="002A0528">
        <w:rPr>
          <w:rFonts w:ascii="仿宋_GB2312" w:eastAsia="仿宋_GB2312" w:hAnsi="宋体" w:hint="eastAsia"/>
          <w:sz w:val="28"/>
          <w:szCs w:val="28"/>
        </w:rPr>
        <w:t>徐坝</w:t>
      </w:r>
      <w:proofErr w:type="gramEnd"/>
      <w:r w:rsidRPr="002A0528">
        <w:rPr>
          <w:rFonts w:ascii="仿宋_GB2312" w:eastAsia="仿宋_GB2312" w:hAnsi="宋体" w:hint="eastAsia"/>
          <w:sz w:val="28"/>
          <w:szCs w:val="28"/>
        </w:rPr>
        <w:t>村</w:t>
      </w:r>
      <w:r w:rsidRPr="002A0528">
        <w:rPr>
          <w:rFonts w:ascii="仿宋_GB2312" w:eastAsia="仿宋_GB2312" w:hAnsi="宋体"/>
          <w:sz w:val="28"/>
          <w:szCs w:val="28"/>
        </w:rPr>
        <w:t>1.38</w:t>
      </w:r>
      <w:r w:rsidRPr="002A0528">
        <w:rPr>
          <w:rFonts w:ascii="仿宋_GB2312" w:eastAsia="仿宋_GB2312" w:hAnsi="宋体" w:hint="eastAsia"/>
          <w:sz w:val="28"/>
          <w:szCs w:val="28"/>
        </w:rPr>
        <w:t>公顷、河桥村</w:t>
      </w:r>
      <w:r w:rsidRPr="002A0528">
        <w:rPr>
          <w:rFonts w:ascii="仿宋_GB2312" w:eastAsia="仿宋_GB2312" w:hAnsi="宋体"/>
          <w:sz w:val="28"/>
          <w:szCs w:val="28"/>
        </w:rPr>
        <w:t>20.62</w:t>
      </w:r>
      <w:r w:rsidRPr="002A0528">
        <w:rPr>
          <w:rFonts w:ascii="仿宋_GB2312" w:eastAsia="仿宋_GB2312" w:hAnsi="宋体" w:hint="eastAsia"/>
          <w:sz w:val="28"/>
          <w:szCs w:val="28"/>
        </w:rPr>
        <w:t>公顷、挖断山村</w:t>
      </w:r>
      <w:r w:rsidRPr="002A0528">
        <w:rPr>
          <w:rFonts w:ascii="仿宋_GB2312" w:eastAsia="仿宋_GB2312" w:hAnsi="宋体"/>
          <w:sz w:val="28"/>
          <w:szCs w:val="28"/>
        </w:rPr>
        <w:t>28.77</w:t>
      </w:r>
      <w:r w:rsidRPr="002A0528">
        <w:rPr>
          <w:rFonts w:ascii="仿宋_GB2312" w:eastAsia="仿宋_GB2312" w:hAnsi="宋体" w:hint="eastAsia"/>
          <w:sz w:val="28"/>
          <w:szCs w:val="28"/>
        </w:rPr>
        <w:t>公顷、许村</w:t>
      </w:r>
      <w:r w:rsidRPr="002A0528">
        <w:rPr>
          <w:rFonts w:ascii="仿宋_GB2312" w:eastAsia="仿宋_GB2312" w:hAnsi="宋体"/>
          <w:sz w:val="28"/>
          <w:szCs w:val="28"/>
        </w:rPr>
        <w:t>22.56</w:t>
      </w:r>
      <w:r w:rsidRPr="002A0528">
        <w:rPr>
          <w:rFonts w:ascii="仿宋_GB2312" w:eastAsia="仿宋_GB2312" w:hAnsi="宋体" w:hint="eastAsia"/>
          <w:sz w:val="28"/>
          <w:szCs w:val="28"/>
        </w:rPr>
        <w:t>公顷、尚村</w:t>
      </w:r>
      <w:r w:rsidRPr="002A0528">
        <w:rPr>
          <w:rFonts w:ascii="仿宋_GB2312" w:eastAsia="仿宋_GB2312" w:hAnsi="宋体"/>
          <w:sz w:val="28"/>
          <w:szCs w:val="28"/>
        </w:rPr>
        <w:t>10.98</w:t>
      </w:r>
      <w:r w:rsidRPr="002A0528">
        <w:rPr>
          <w:rFonts w:ascii="仿宋_GB2312" w:eastAsia="仿宋_GB2312" w:hAnsi="宋体" w:hint="eastAsia"/>
          <w:sz w:val="28"/>
          <w:szCs w:val="28"/>
        </w:rPr>
        <w:t>公顷、</w:t>
      </w:r>
      <w:proofErr w:type="gramStart"/>
      <w:r w:rsidRPr="002A0528">
        <w:rPr>
          <w:rFonts w:ascii="仿宋_GB2312" w:eastAsia="仿宋_GB2312" w:hAnsi="宋体" w:hint="eastAsia"/>
          <w:sz w:val="28"/>
          <w:szCs w:val="28"/>
        </w:rPr>
        <w:t>章庙</w:t>
      </w:r>
      <w:proofErr w:type="gramEnd"/>
      <w:r w:rsidRPr="002A0528">
        <w:rPr>
          <w:rFonts w:ascii="仿宋_GB2312" w:eastAsia="仿宋_GB2312" w:hAnsi="宋体" w:hint="eastAsia"/>
          <w:sz w:val="28"/>
          <w:szCs w:val="28"/>
        </w:rPr>
        <w:t>村</w:t>
      </w:r>
      <w:r w:rsidRPr="002A0528">
        <w:rPr>
          <w:rFonts w:ascii="仿宋_GB2312" w:eastAsia="仿宋_GB2312" w:hAnsi="宋体"/>
          <w:sz w:val="28"/>
          <w:szCs w:val="28"/>
        </w:rPr>
        <w:t>42.91</w:t>
      </w:r>
      <w:r w:rsidRPr="002A0528">
        <w:rPr>
          <w:rFonts w:ascii="仿宋_GB2312" w:eastAsia="仿宋_GB2312" w:hAnsi="宋体" w:hint="eastAsia"/>
          <w:sz w:val="28"/>
          <w:szCs w:val="28"/>
        </w:rPr>
        <w:t>公顷、双龙庵村</w:t>
      </w:r>
      <w:r w:rsidRPr="002A0528">
        <w:rPr>
          <w:rFonts w:ascii="仿宋_GB2312" w:eastAsia="仿宋_GB2312" w:hAnsi="宋体"/>
          <w:sz w:val="28"/>
          <w:szCs w:val="28"/>
        </w:rPr>
        <w:t>31.43</w:t>
      </w:r>
      <w:r w:rsidRPr="002A0528">
        <w:rPr>
          <w:rFonts w:ascii="仿宋_GB2312" w:eastAsia="仿宋_GB2312" w:hAnsi="宋体" w:hint="eastAsia"/>
          <w:sz w:val="28"/>
          <w:szCs w:val="28"/>
        </w:rPr>
        <w:t>公顷、诸益村</w:t>
      </w:r>
      <w:r w:rsidRPr="002A0528">
        <w:rPr>
          <w:rFonts w:ascii="仿宋_GB2312" w:eastAsia="仿宋_GB2312" w:hAnsi="宋体"/>
          <w:sz w:val="28"/>
          <w:szCs w:val="28"/>
        </w:rPr>
        <w:t>25.19</w:t>
      </w:r>
      <w:r w:rsidRPr="002A0528">
        <w:rPr>
          <w:rFonts w:ascii="仿宋_GB2312" w:eastAsia="仿宋_GB2312" w:hAnsi="宋体" w:hint="eastAsia"/>
          <w:sz w:val="28"/>
          <w:szCs w:val="28"/>
        </w:rPr>
        <w:t>公顷、龙埂村</w:t>
      </w:r>
      <w:r w:rsidRPr="002A0528">
        <w:rPr>
          <w:rFonts w:ascii="仿宋_GB2312" w:eastAsia="仿宋_GB2312" w:hAnsi="宋体"/>
          <w:sz w:val="28"/>
          <w:szCs w:val="28"/>
        </w:rPr>
        <w:t>19.86</w:t>
      </w:r>
      <w:r w:rsidRPr="002A0528">
        <w:rPr>
          <w:rFonts w:ascii="仿宋_GB2312" w:eastAsia="仿宋_GB2312" w:hAnsi="宋体" w:hint="eastAsia"/>
          <w:sz w:val="28"/>
          <w:szCs w:val="28"/>
        </w:rPr>
        <w:t>公顷、双河村</w:t>
      </w:r>
      <w:r w:rsidRPr="002A0528">
        <w:rPr>
          <w:rFonts w:ascii="仿宋_GB2312" w:eastAsia="仿宋_GB2312" w:hAnsi="宋体"/>
          <w:sz w:val="28"/>
          <w:szCs w:val="28"/>
        </w:rPr>
        <w:t>61.17</w:t>
      </w:r>
      <w:r w:rsidRPr="002A0528">
        <w:rPr>
          <w:rFonts w:ascii="仿宋_GB2312" w:eastAsia="仿宋_GB2312" w:hAnsi="宋体" w:hint="eastAsia"/>
          <w:sz w:val="28"/>
          <w:szCs w:val="28"/>
        </w:rPr>
        <w:t>公顷、仙女井村</w:t>
      </w:r>
      <w:r w:rsidRPr="002A0528">
        <w:rPr>
          <w:rFonts w:ascii="仿宋_GB2312" w:eastAsia="仿宋_GB2312" w:hAnsi="宋体"/>
          <w:sz w:val="28"/>
          <w:szCs w:val="28"/>
        </w:rPr>
        <w:t>79.96</w:t>
      </w:r>
      <w:r w:rsidRPr="002A0528">
        <w:rPr>
          <w:rFonts w:ascii="仿宋_GB2312" w:eastAsia="仿宋_GB2312" w:hAnsi="宋体" w:hint="eastAsia"/>
          <w:sz w:val="28"/>
          <w:szCs w:val="28"/>
        </w:rPr>
        <w:t>公顷、神佛村</w:t>
      </w:r>
      <w:r w:rsidRPr="002A0528">
        <w:rPr>
          <w:rFonts w:ascii="仿宋_GB2312" w:eastAsia="仿宋_GB2312" w:hAnsi="宋体"/>
          <w:sz w:val="28"/>
          <w:szCs w:val="28"/>
        </w:rPr>
        <w:t>59.49</w:t>
      </w:r>
      <w:r w:rsidRPr="002A0528">
        <w:rPr>
          <w:rFonts w:ascii="仿宋_GB2312" w:eastAsia="仿宋_GB2312" w:hAnsi="宋体" w:hint="eastAsia"/>
          <w:sz w:val="28"/>
          <w:szCs w:val="28"/>
        </w:rPr>
        <w:t>公顷。</w:t>
      </w:r>
    </w:p>
    <w:p w:rsidR="00F1376D" w:rsidRPr="00F1376D" w:rsidRDefault="00F1376D" w:rsidP="00DA21AE">
      <w:pPr>
        <w:ind w:firstLineChars="200" w:firstLine="562"/>
        <w:rPr>
          <w:rFonts w:ascii="仿宋_GB2312" w:eastAsia="仿宋_GB2312" w:hAnsi="宋体"/>
          <w:b/>
          <w:sz w:val="28"/>
          <w:szCs w:val="28"/>
        </w:rPr>
      </w:pPr>
      <w:r w:rsidRPr="00F1376D">
        <w:rPr>
          <w:rFonts w:ascii="仿宋_GB2312" w:eastAsia="仿宋_GB2312" w:hAnsi="宋体" w:hint="eastAsia"/>
          <w:b/>
          <w:sz w:val="28"/>
          <w:szCs w:val="28"/>
        </w:rPr>
        <w:t>（4）其他农用地</w:t>
      </w:r>
    </w:p>
    <w:p w:rsidR="00C1579E" w:rsidRPr="000464EC" w:rsidRDefault="00F1376D"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00315A99" w:rsidRPr="00743988">
        <w:rPr>
          <w:rFonts w:ascii="仿宋_GB2312" w:eastAsia="仿宋_GB2312" w:hAnsi="宋体" w:hint="eastAsia"/>
          <w:sz w:val="28"/>
          <w:szCs w:val="28"/>
        </w:rPr>
        <w:t>其他农用地</w:t>
      </w:r>
      <w:r w:rsidR="002032AD">
        <w:rPr>
          <w:rFonts w:ascii="仿宋_GB2312" w:eastAsia="仿宋_GB2312" w:hAnsi="宋体" w:hint="eastAsia"/>
          <w:sz w:val="28"/>
          <w:szCs w:val="28"/>
        </w:rPr>
        <w:t>面积</w:t>
      </w:r>
      <w:r>
        <w:rPr>
          <w:rFonts w:ascii="仿宋_GB2312" w:eastAsia="仿宋_GB2312" w:hAnsi="宋体" w:hint="eastAsia"/>
          <w:sz w:val="28"/>
          <w:szCs w:val="28"/>
        </w:rPr>
        <w:t>为</w:t>
      </w:r>
      <w:r w:rsidR="00AB01F4" w:rsidRPr="00743988">
        <w:rPr>
          <w:rFonts w:ascii="仿宋_GB2312" w:eastAsia="仿宋_GB2312" w:hAnsi="宋体" w:hint="eastAsia"/>
          <w:sz w:val="28"/>
          <w:szCs w:val="28"/>
        </w:rPr>
        <w:t>435.22</w:t>
      </w:r>
      <w:r w:rsidR="00315A99" w:rsidRPr="00743988">
        <w:rPr>
          <w:rFonts w:ascii="仿宋_GB2312" w:eastAsia="仿宋_GB2312" w:hAnsi="宋体" w:hint="eastAsia"/>
          <w:sz w:val="28"/>
          <w:szCs w:val="28"/>
        </w:rPr>
        <w:t>公顷，占农用地面积的</w:t>
      </w:r>
      <w:r w:rsidR="00AB01F4" w:rsidRPr="00743988">
        <w:rPr>
          <w:rFonts w:ascii="仿宋_GB2312" w:eastAsia="仿宋_GB2312" w:hAnsi="宋体" w:hint="eastAsia"/>
          <w:sz w:val="28"/>
          <w:szCs w:val="28"/>
        </w:rPr>
        <w:t>10.6%</w:t>
      </w:r>
      <w:r>
        <w:rPr>
          <w:rFonts w:ascii="仿宋_GB2312" w:eastAsia="仿宋_GB2312" w:hAnsi="宋体" w:hint="eastAsia"/>
          <w:sz w:val="28"/>
          <w:szCs w:val="28"/>
        </w:rPr>
        <w:t>；</w:t>
      </w:r>
      <w:r w:rsidRPr="00F1376D">
        <w:rPr>
          <w:rFonts w:ascii="仿宋_GB2312" w:eastAsia="仿宋_GB2312" w:hAnsi="宋体" w:hint="eastAsia"/>
          <w:sz w:val="28"/>
          <w:szCs w:val="28"/>
        </w:rPr>
        <w:t>主要分布情况为冠英镇社区</w:t>
      </w:r>
      <w:r w:rsidRPr="00F1376D">
        <w:rPr>
          <w:rFonts w:ascii="仿宋_GB2312" w:eastAsia="仿宋_GB2312" w:hAnsi="宋体"/>
          <w:sz w:val="28"/>
          <w:szCs w:val="28"/>
        </w:rPr>
        <w:t>0.17</w:t>
      </w:r>
      <w:r w:rsidRPr="00F1376D">
        <w:rPr>
          <w:rFonts w:ascii="仿宋_GB2312" w:eastAsia="仿宋_GB2312" w:hAnsi="宋体" w:hint="eastAsia"/>
          <w:sz w:val="28"/>
          <w:szCs w:val="28"/>
        </w:rPr>
        <w:t>公顷、</w:t>
      </w:r>
      <w:proofErr w:type="gramStart"/>
      <w:r w:rsidRPr="00F1376D">
        <w:rPr>
          <w:rFonts w:ascii="仿宋_GB2312" w:eastAsia="仿宋_GB2312" w:hAnsi="宋体" w:hint="eastAsia"/>
          <w:sz w:val="28"/>
          <w:szCs w:val="28"/>
        </w:rPr>
        <w:t>青乐村</w:t>
      </w:r>
      <w:proofErr w:type="gramEnd"/>
      <w:r w:rsidRPr="00F1376D">
        <w:rPr>
          <w:rFonts w:ascii="仿宋_GB2312" w:eastAsia="仿宋_GB2312" w:hAnsi="宋体"/>
          <w:sz w:val="28"/>
          <w:szCs w:val="28"/>
        </w:rPr>
        <w:t>8.92</w:t>
      </w:r>
      <w:r w:rsidRPr="00F1376D">
        <w:rPr>
          <w:rFonts w:ascii="仿宋_GB2312" w:eastAsia="仿宋_GB2312" w:hAnsi="宋体" w:hint="eastAsia"/>
          <w:sz w:val="28"/>
          <w:szCs w:val="28"/>
        </w:rPr>
        <w:t>公顷、天池村</w:t>
      </w:r>
      <w:r w:rsidRPr="00F1376D">
        <w:rPr>
          <w:rFonts w:ascii="仿宋_GB2312" w:eastAsia="仿宋_GB2312" w:hAnsi="宋体"/>
          <w:sz w:val="28"/>
          <w:szCs w:val="28"/>
        </w:rPr>
        <w:t>10.11</w:t>
      </w:r>
      <w:r w:rsidRPr="00F1376D">
        <w:rPr>
          <w:rFonts w:ascii="仿宋_GB2312" w:eastAsia="仿宋_GB2312" w:hAnsi="宋体" w:hint="eastAsia"/>
          <w:sz w:val="28"/>
          <w:szCs w:val="28"/>
        </w:rPr>
        <w:t>公顷、马桑村</w:t>
      </w:r>
      <w:r w:rsidRPr="00F1376D">
        <w:rPr>
          <w:rFonts w:ascii="仿宋_GB2312" w:eastAsia="仿宋_GB2312" w:hAnsi="宋体"/>
          <w:sz w:val="28"/>
          <w:szCs w:val="28"/>
        </w:rPr>
        <w:t>12.66</w:t>
      </w:r>
      <w:r w:rsidRPr="00F1376D">
        <w:rPr>
          <w:rFonts w:ascii="仿宋_GB2312" w:eastAsia="仿宋_GB2312" w:hAnsi="宋体" w:hint="eastAsia"/>
          <w:sz w:val="28"/>
          <w:szCs w:val="28"/>
        </w:rPr>
        <w:t>公顷、荣丰村</w:t>
      </w:r>
      <w:r w:rsidRPr="00F1376D">
        <w:rPr>
          <w:rFonts w:ascii="仿宋_GB2312" w:eastAsia="仿宋_GB2312" w:hAnsi="宋体"/>
          <w:sz w:val="28"/>
          <w:szCs w:val="28"/>
        </w:rPr>
        <w:t>27.06</w:t>
      </w:r>
      <w:r w:rsidRPr="00F1376D">
        <w:rPr>
          <w:rFonts w:ascii="仿宋_GB2312" w:eastAsia="仿宋_GB2312" w:hAnsi="宋体" w:hint="eastAsia"/>
          <w:sz w:val="28"/>
          <w:szCs w:val="28"/>
        </w:rPr>
        <w:t>公顷、麦子坳村</w:t>
      </w:r>
      <w:r w:rsidR="00D0128F" w:rsidRPr="00D0128F">
        <w:rPr>
          <w:rFonts w:ascii="仿宋_GB2312" w:eastAsia="仿宋_GB2312" w:hAnsi="宋体"/>
          <w:sz w:val="28"/>
          <w:szCs w:val="28"/>
        </w:rPr>
        <w:t>25.55</w:t>
      </w:r>
      <w:r w:rsidRPr="00F1376D">
        <w:rPr>
          <w:rFonts w:ascii="仿宋_GB2312" w:eastAsia="仿宋_GB2312" w:hAnsi="宋体" w:hint="eastAsia"/>
          <w:sz w:val="28"/>
          <w:szCs w:val="28"/>
        </w:rPr>
        <w:lastRenderedPageBreak/>
        <w:t>公顷、</w:t>
      </w:r>
      <w:proofErr w:type="gramStart"/>
      <w:r w:rsidRPr="00F1376D">
        <w:rPr>
          <w:rFonts w:ascii="仿宋_GB2312" w:eastAsia="仿宋_GB2312" w:hAnsi="宋体" w:hint="eastAsia"/>
          <w:sz w:val="28"/>
          <w:szCs w:val="28"/>
        </w:rPr>
        <w:t>鸭口山</w:t>
      </w:r>
      <w:proofErr w:type="gramEnd"/>
      <w:r w:rsidRPr="00F1376D">
        <w:rPr>
          <w:rFonts w:ascii="仿宋_GB2312" w:eastAsia="仿宋_GB2312" w:hAnsi="宋体" w:hint="eastAsia"/>
          <w:sz w:val="28"/>
          <w:szCs w:val="28"/>
        </w:rPr>
        <w:t>村</w:t>
      </w:r>
      <w:r w:rsidR="00D0128F" w:rsidRPr="00D0128F">
        <w:rPr>
          <w:rFonts w:ascii="仿宋_GB2312" w:eastAsia="仿宋_GB2312" w:hAnsi="宋体"/>
          <w:sz w:val="28"/>
          <w:szCs w:val="28"/>
        </w:rPr>
        <w:t>27.89</w:t>
      </w:r>
      <w:r w:rsidRPr="00F1376D">
        <w:rPr>
          <w:rFonts w:ascii="仿宋_GB2312" w:eastAsia="仿宋_GB2312" w:hAnsi="宋体" w:hint="eastAsia"/>
          <w:sz w:val="28"/>
          <w:szCs w:val="28"/>
        </w:rPr>
        <w:t>公顷、黄益塘村</w:t>
      </w:r>
      <w:r w:rsidR="00D0128F" w:rsidRPr="00D0128F">
        <w:rPr>
          <w:rFonts w:ascii="仿宋_GB2312" w:eastAsia="仿宋_GB2312" w:hAnsi="宋体"/>
          <w:sz w:val="28"/>
          <w:szCs w:val="28"/>
        </w:rPr>
        <w:t>29.22</w:t>
      </w:r>
      <w:r w:rsidRPr="00F1376D">
        <w:rPr>
          <w:rFonts w:ascii="仿宋_GB2312" w:eastAsia="仿宋_GB2312" w:hAnsi="宋体" w:hint="eastAsia"/>
          <w:sz w:val="28"/>
          <w:szCs w:val="28"/>
        </w:rPr>
        <w:t>公顷、兴福村</w:t>
      </w:r>
      <w:r w:rsidR="00D0128F" w:rsidRPr="00D0128F">
        <w:rPr>
          <w:rFonts w:ascii="仿宋_GB2312" w:eastAsia="仿宋_GB2312" w:hAnsi="宋体"/>
          <w:sz w:val="28"/>
          <w:szCs w:val="28"/>
        </w:rPr>
        <w:t>2.55</w:t>
      </w:r>
      <w:r w:rsidRPr="00F1376D">
        <w:rPr>
          <w:rFonts w:ascii="仿宋_GB2312" w:eastAsia="仿宋_GB2312" w:hAnsi="宋体" w:hint="eastAsia"/>
          <w:sz w:val="28"/>
          <w:szCs w:val="28"/>
        </w:rPr>
        <w:t>公顷、石子埂村</w:t>
      </w:r>
      <w:r w:rsidR="00D0128F" w:rsidRPr="00D0128F">
        <w:rPr>
          <w:rFonts w:ascii="仿宋_GB2312" w:eastAsia="仿宋_GB2312" w:hAnsi="宋体"/>
          <w:sz w:val="28"/>
          <w:szCs w:val="28"/>
        </w:rPr>
        <w:t>8.70</w:t>
      </w:r>
      <w:r w:rsidRPr="00F1376D">
        <w:rPr>
          <w:rFonts w:ascii="仿宋_GB2312" w:eastAsia="仿宋_GB2312" w:hAnsi="宋体" w:hint="eastAsia"/>
          <w:sz w:val="28"/>
          <w:szCs w:val="28"/>
        </w:rPr>
        <w:t>公顷、新</w:t>
      </w:r>
      <w:proofErr w:type="gramStart"/>
      <w:r w:rsidRPr="00F1376D">
        <w:rPr>
          <w:rFonts w:ascii="仿宋_GB2312" w:eastAsia="仿宋_GB2312" w:hAnsi="宋体" w:hint="eastAsia"/>
          <w:sz w:val="28"/>
          <w:szCs w:val="28"/>
        </w:rPr>
        <w:t>街口</w:t>
      </w:r>
      <w:proofErr w:type="gramEnd"/>
      <w:r w:rsidRPr="00F1376D">
        <w:rPr>
          <w:rFonts w:ascii="仿宋_GB2312" w:eastAsia="仿宋_GB2312" w:hAnsi="宋体" w:hint="eastAsia"/>
          <w:sz w:val="28"/>
          <w:szCs w:val="28"/>
        </w:rPr>
        <w:t>村</w:t>
      </w:r>
      <w:r w:rsidR="00D0128F" w:rsidRPr="00D0128F">
        <w:rPr>
          <w:rFonts w:ascii="仿宋_GB2312" w:eastAsia="仿宋_GB2312" w:hAnsi="宋体"/>
          <w:sz w:val="28"/>
          <w:szCs w:val="28"/>
        </w:rPr>
        <w:t>2.38</w:t>
      </w:r>
      <w:r w:rsidRPr="00F1376D">
        <w:rPr>
          <w:rFonts w:ascii="仿宋_GB2312" w:eastAsia="仿宋_GB2312" w:hAnsi="宋体" w:hint="eastAsia"/>
          <w:sz w:val="28"/>
          <w:szCs w:val="28"/>
        </w:rPr>
        <w:t>公顷、大兴庙村</w:t>
      </w:r>
      <w:r w:rsidR="00D0128F" w:rsidRPr="00D0128F">
        <w:rPr>
          <w:rFonts w:ascii="仿宋_GB2312" w:eastAsia="仿宋_GB2312" w:hAnsi="宋体"/>
          <w:sz w:val="28"/>
          <w:szCs w:val="28"/>
        </w:rPr>
        <w:t>18.28</w:t>
      </w:r>
      <w:r w:rsidRPr="00F1376D">
        <w:rPr>
          <w:rFonts w:ascii="仿宋_GB2312" w:eastAsia="仿宋_GB2312" w:hAnsi="宋体" w:hint="eastAsia"/>
          <w:sz w:val="28"/>
          <w:szCs w:val="28"/>
        </w:rPr>
        <w:t>公顷、</w:t>
      </w:r>
      <w:proofErr w:type="gramStart"/>
      <w:r w:rsidRPr="00F1376D">
        <w:rPr>
          <w:rFonts w:ascii="仿宋_GB2312" w:eastAsia="仿宋_GB2312" w:hAnsi="宋体" w:hint="eastAsia"/>
          <w:sz w:val="28"/>
          <w:szCs w:val="28"/>
        </w:rPr>
        <w:t>徐坝</w:t>
      </w:r>
      <w:proofErr w:type="gramEnd"/>
      <w:r w:rsidRPr="00F1376D">
        <w:rPr>
          <w:rFonts w:ascii="仿宋_GB2312" w:eastAsia="仿宋_GB2312" w:hAnsi="宋体" w:hint="eastAsia"/>
          <w:sz w:val="28"/>
          <w:szCs w:val="28"/>
        </w:rPr>
        <w:t>村</w:t>
      </w:r>
      <w:r w:rsidR="00D0128F" w:rsidRPr="00D0128F">
        <w:rPr>
          <w:rFonts w:ascii="仿宋_GB2312" w:eastAsia="仿宋_GB2312" w:hAnsi="宋体"/>
          <w:sz w:val="28"/>
          <w:szCs w:val="28"/>
        </w:rPr>
        <w:t>8.74</w:t>
      </w:r>
      <w:r w:rsidRPr="00F1376D">
        <w:rPr>
          <w:rFonts w:ascii="仿宋_GB2312" w:eastAsia="仿宋_GB2312" w:hAnsi="宋体" w:hint="eastAsia"/>
          <w:sz w:val="28"/>
          <w:szCs w:val="28"/>
        </w:rPr>
        <w:t>公顷、河桥村</w:t>
      </w:r>
      <w:r w:rsidR="00D0128F" w:rsidRPr="00D0128F">
        <w:rPr>
          <w:rFonts w:ascii="仿宋_GB2312" w:eastAsia="仿宋_GB2312" w:hAnsi="宋体"/>
          <w:sz w:val="28"/>
          <w:szCs w:val="28"/>
        </w:rPr>
        <w:t>19.25</w:t>
      </w:r>
      <w:r w:rsidRPr="00F1376D">
        <w:rPr>
          <w:rFonts w:ascii="仿宋_GB2312" w:eastAsia="仿宋_GB2312" w:hAnsi="宋体" w:hint="eastAsia"/>
          <w:sz w:val="28"/>
          <w:szCs w:val="28"/>
        </w:rPr>
        <w:t>公顷、挖断山村</w:t>
      </w:r>
      <w:r w:rsidR="00D0128F" w:rsidRPr="00D0128F">
        <w:rPr>
          <w:rFonts w:ascii="仿宋_GB2312" w:eastAsia="仿宋_GB2312" w:hAnsi="宋体"/>
          <w:sz w:val="28"/>
          <w:szCs w:val="28"/>
        </w:rPr>
        <w:t>18.43</w:t>
      </w:r>
      <w:r w:rsidRPr="00F1376D">
        <w:rPr>
          <w:rFonts w:ascii="仿宋_GB2312" w:eastAsia="仿宋_GB2312" w:hAnsi="宋体" w:hint="eastAsia"/>
          <w:sz w:val="28"/>
          <w:szCs w:val="28"/>
        </w:rPr>
        <w:t>公顷、许村</w:t>
      </w:r>
      <w:r w:rsidR="00D0128F" w:rsidRPr="00D0128F">
        <w:rPr>
          <w:rFonts w:ascii="仿宋_GB2312" w:eastAsia="仿宋_GB2312" w:hAnsi="宋体"/>
          <w:sz w:val="28"/>
          <w:szCs w:val="28"/>
        </w:rPr>
        <w:t>6.29</w:t>
      </w:r>
      <w:r w:rsidRPr="00F1376D">
        <w:rPr>
          <w:rFonts w:ascii="仿宋_GB2312" w:eastAsia="仿宋_GB2312" w:hAnsi="宋体" w:hint="eastAsia"/>
          <w:sz w:val="28"/>
          <w:szCs w:val="28"/>
        </w:rPr>
        <w:t>公顷、尚村</w:t>
      </w:r>
      <w:r w:rsidR="00D0128F" w:rsidRPr="00D0128F">
        <w:rPr>
          <w:rFonts w:ascii="仿宋_GB2312" w:eastAsia="仿宋_GB2312" w:hAnsi="宋体"/>
          <w:sz w:val="28"/>
          <w:szCs w:val="28"/>
        </w:rPr>
        <w:t>10.19</w:t>
      </w:r>
      <w:r w:rsidRPr="00F1376D">
        <w:rPr>
          <w:rFonts w:ascii="仿宋_GB2312" w:eastAsia="仿宋_GB2312" w:hAnsi="宋体" w:hint="eastAsia"/>
          <w:sz w:val="28"/>
          <w:szCs w:val="28"/>
        </w:rPr>
        <w:t>公顷、</w:t>
      </w:r>
      <w:proofErr w:type="gramStart"/>
      <w:r w:rsidRPr="00F1376D">
        <w:rPr>
          <w:rFonts w:ascii="仿宋_GB2312" w:eastAsia="仿宋_GB2312" w:hAnsi="宋体" w:hint="eastAsia"/>
          <w:sz w:val="28"/>
          <w:szCs w:val="28"/>
        </w:rPr>
        <w:t>章庙</w:t>
      </w:r>
      <w:proofErr w:type="gramEnd"/>
      <w:r w:rsidRPr="00F1376D">
        <w:rPr>
          <w:rFonts w:ascii="仿宋_GB2312" w:eastAsia="仿宋_GB2312" w:hAnsi="宋体" w:hint="eastAsia"/>
          <w:sz w:val="28"/>
          <w:szCs w:val="28"/>
        </w:rPr>
        <w:t>村</w:t>
      </w:r>
      <w:r w:rsidR="00D0128F" w:rsidRPr="00D0128F">
        <w:rPr>
          <w:rFonts w:ascii="仿宋_GB2312" w:eastAsia="仿宋_GB2312" w:hAnsi="宋体"/>
          <w:sz w:val="28"/>
          <w:szCs w:val="28"/>
        </w:rPr>
        <w:t>15.03</w:t>
      </w:r>
      <w:r w:rsidRPr="00F1376D">
        <w:rPr>
          <w:rFonts w:ascii="仿宋_GB2312" w:eastAsia="仿宋_GB2312" w:hAnsi="宋体" w:hint="eastAsia"/>
          <w:sz w:val="28"/>
          <w:szCs w:val="28"/>
        </w:rPr>
        <w:t>公顷、双龙庵村</w:t>
      </w:r>
      <w:r w:rsidR="00D0128F" w:rsidRPr="00D0128F">
        <w:rPr>
          <w:rFonts w:ascii="仿宋_GB2312" w:eastAsia="仿宋_GB2312" w:hAnsi="宋体"/>
          <w:sz w:val="28"/>
          <w:szCs w:val="28"/>
        </w:rPr>
        <w:t>24.45</w:t>
      </w:r>
      <w:r w:rsidRPr="00F1376D">
        <w:rPr>
          <w:rFonts w:ascii="仿宋_GB2312" w:eastAsia="仿宋_GB2312" w:hAnsi="宋体" w:hint="eastAsia"/>
          <w:sz w:val="28"/>
          <w:szCs w:val="28"/>
        </w:rPr>
        <w:t>公顷、诸益村</w:t>
      </w:r>
      <w:r w:rsidR="00D0128F" w:rsidRPr="00D0128F">
        <w:rPr>
          <w:rFonts w:ascii="仿宋_GB2312" w:eastAsia="仿宋_GB2312" w:hAnsi="宋体"/>
          <w:sz w:val="28"/>
          <w:szCs w:val="28"/>
        </w:rPr>
        <w:t>32.7</w:t>
      </w:r>
      <w:r w:rsidRPr="00F1376D">
        <w:rPr>
          <w:rFonts w:ascii="仿宋_GB2312" w:eastAsia="仿宋_GB2312" w:hAnsi="宋体" w:hint="eastAsia"/>
          <w:sz w:val="28"/>
          <w:szCs w:val="28"/>
        </w:rPr>
        <w:t>公顷、龙埂村</w:t>
      </w:r>
      <w:r w:rsidR="00D0128F" w:rsidRPr="00D0128F">
        <w:rPr>
          <w:rFonts w:ascii="仿宋_GB2312" w:eastAsia="仿宋_GB2312" w:hAnsi="宋体"/>
          <w:sz w:val="28"/>
          <w:szCs w:val="28"/>
        </w:rPr>
        <w:t>18.09</w:t>
      </w:r>
      <w:r w:rsidRPr="00F1376D">
        <w:rPr>
          <w:rFonts w:ascii="仿宋_GB2312" w:eastAsia="仿宋_GB2312" w:hAnsi="宋体" w:hint="eastAsia"/>
          <w:sz w:val="28"/>
          <w:szCs w:val="28"/>
        </w:rPr>
        <w:t>公顷、双河村</w:t>
      </w:r>
      <w:r w:rsidR="00D0128F" w:rsidRPr="00D0128F">
        <w:rPr>
          <w:rFonts w:ascii="仿宋_GB2312" w:eastAsia="仿宋_GB2312" w:hAnsi="宋体"/>
          <w:sz w:val="28"/>
          <w:szCs w:val="28"/>
        </w:rPr>
        <w:t>29.45</w:t>
      </w:r>
      <w:r w:rsidRPr="00F1376D">
        <w:rPr>
          <w:rFonts w:ascii="仿宋_GB2312" w:eastAsia="仿宋_GB2312" w:hAnsi="宋体" w:hint="eastAsia"/>
          <w:sz w:val="28"/>
          <w:szCs w:val="28"/>
        </w:rPr>
        <w:t>公顷、仙女井村</w:t>
      </w:r>
      <w:r w:rsidR="00D0128F" w:rsidRPr="00D0128F">
        <w:rPr>
          <w:rFonts w:ascii="仿宋_GB2312" w:eastAsia="仿宋_GB2312" w:hAnsi="宋体"/>
          <w:sz w:val="28"/>
          <w:szCs w:val="28"/>
        </w:rPr>
        <w:t>44.82</w:t>
      </w:r>
      <w:r w:rsidRPr="00F1376D">
        <w:rPr>
          <w:rFonts w:ascii="仿宋_GB2312" w:eastAsia="仿宋_GB2312" w:hAnsi="宋体" w:hint="eastAsia"/>
          <w:sz w:val="28"/>
          <w:szCs w:val="28"/>
        </w:rPr>
        <w:t>公顷、神佛村</w:t>
      </w:r>
      <w:r w:rsidR="00D0128F" w:rsidRPr="00D0128F">
        <w:rPr>
          <w:rFonts w:ascii="仿宋_GB2312" w:eastAsia="仿宋_GB2312" w:hAnsi="宋体"/>
          <w:sz w:val="28"/>
          <w:szCs w:val="28"/>
        </w:rPr>
        <w:t>34.29</w:t>
      </w:r>
      <w:r w:rsidRPr="00F1376D">
        <w:rPr>
          <w:rFonts w:ascii="仿宋_GB2312" w:eastAsia="仿宋_GB2312" w:hAnsi="宋体" w:hint="eastAsia"/>
          <w:sz w:val="28"/>
          <w:szCs w:val="28"/>
        </w:rPr>
        <w:t>公顷。</w:t>
      </w:r>
    </w:p>
    <w:p w:rsidR="00315A99" w:rsidRPr="00675A84" w:rsidRDefault="00315A99" w:rsidP="00AB49D6">
      <w:pPr>
        <w:pStyle w:val="3"/>
        <w:ind w:firstLine="562"/>
      </w:pPr>
      <w:r w:rsidRPr="00675A84">
        <w:rPr>
          <w:rFonts w:hint="eastAsia"/>
        </w:rPr>
        <w:t>2</w:t>
      </w:r>
      <w:r w:rsidR="004311E0">
        <w:rPr>
          <w:rFonts w:hint="eastAsia"/>
        </w:rPr>
        <w:t>．</w:t>
      </w:r>
      <w:r w:rsidRPr="00675A84">
        <w:rPr>
          <w:rFonts w:hint="eastAsia"/>
        </w:rPr>
        <w:t>建设用地</w:t>
      </w:r>
    </w:p>
    <w:p w:rsidR="002B338B" w:rsidRPr="00DA21AE" w:rsidRDefault="007951D8" w:rsidP="00DA21AE">
      <w:pPr>
        <w:ind w:firstLineChars="200" w:firstLine="562"/>
        <w:rPr>
          <w:rFonts w:ascii="仿宋_GB2312" w:eastAsia="仿宋_GB2312" w:hAnsi="宋体"/>
          <w:b/>
          <w:sz w:val="28"/>
          <w:szCs w:val="28"/>
        </w:rPr>
      </w:pPr>
      <w:r w:rsidRPr="00DA21AE">
        <w:rPr>
          <w:rFonts w:ascii="仿宋_GB2312" w:eastAsia="仿宋_GB2312" w:hAnsi="宋体" w:hint="eastAsia"/>
          <w:b/>
          <w:sz w:val="28"/>
          <w:szCs w:val="28"/>
        </w:rPr>
        <w:t>（</w:t>
      </w:r>
      <w:r w:rsidR="00204784" w:rsidRPr="00DA21AE">
        <w:rPr>
          <w:rFonts w:ascii="仿宋_GB2312" w:eastAsia="仿宋_GB2312" w:hAnsi="宋体" w:hint="eastAsia"/>
          <w:b/>
          <w:sz w:val="28"/>
          <w:szCs w:val="28"/>
        </w:rPr>
        <w:t>1</w:t>
      </w:r>
      <w:r w:rsidRPr="00DA21AE">
        <w:rPr>
          <w:rFonts w:ascii="仿宋_GB2312" w:eastAsia="仿宋_GB2312" w:hAnsi="宋体" w:hint="eastAsia"/>
          <w:b/>
          <w:sz w:val="28"/>
          <w:szCs w:val="28"/>
        </w:rPr>
        <w:t>）</w:t>
      </w:r>
      <w:r w:rsidR="00103CB9" w:rsidRPr="00DA21AE">
        <w:rPr>
          <w:rFonts w:ascii="仿宋_GB2312" w:eastAsia="仿宋_GB2312" w:hAnsi="宋体" w:hint="eastAsia"/>
          <w:b/>
          <w:sz w:val="28"/>
          <w:szCs w:val="28"/>
        </w:rPr>
        <w:t>城乡建设用地</w:t>
      </w:r>
    </w:p>
    <w:p w:rsidR="00103CB9" w:rsidRDefault="00AB49D6"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Pr="00AB49D6">
        <w:rPr>
          <w:rFonts w:ascii="仿宋_GB2312" w:eastAsia="仿宋_GB2312" w:hAnsi="宋体" w:hint="eastAsia"/>
          <w:sz w:val="28"/>
          <w:szCs w:val="28"/>
        </w:rPr>
        <w:t>城乡建设用地面积为718.65公顷，占建设用地的72.81%；</w:t>
      </w:r>
      <w:r>
        <w:rPr>
          <w:rFonts w:ascii="仿宋_GB2312" w:eastAsia="仿宋_GB2312" w:hAnsi="宋体" w:hint="eastAsia"/>
          <w:sz w:val="28"/>
          <w:szCs w:val="28"/>
        </w:rPr>
        <w:t>其中，</w:t>
      </w:r>
      <w:r w:rsidR="002847F9">
        <w:rPr>
          <w:rFonts w:ascii="仿宋_GB2312" w:eastAsia="仿宋_GB2312" w:hAnsi="宋体" w:hint="eastAsia"/>
          <w:sz w:val="28"/>
          <w:szCs w:val="28"/>
        </w:rPr>
        <w:t>城镇用地面积为</w:t>
      </w:r>
      <w:r w:rsidR="002847F9" w:rsidRPr="002847F9">
        <w:rPr>
          <w:rFonts w:ascii="仿宋_GB2312" w:eastAsia="仿宋_GB2312" w:hAnsi="宋体"/>
          <w:sz w:val="28"/>
          <w:szCs w:val="28"/>
        </w:rPr>
        <w:t>212.62</w:t>
      </w:r>
      <w:r w:rsidR="002847F9">
        <w:rPr>
          <w:rFonts w:ascii="仿宋_GB2312" w:eastAsia="仿宋_GB2312" w:hAnsi="宋体" w:hint="eastAsia"/>
          <w:sz w:val="28"/>
          <w:szCs w:val="28"/>
        </w:rPr>
        <w:t>公顷，占城乡建设用地的</w:t>
      </w:r>
      <w:r w:rsidR="002847F9" w:rsidRPr="002847F9">
        <w:rPr>
          <w:rFonts w:ascii="仿宋_GB2312" w:eastAsia="仿宋_GB2312" w:hAnsi="宋体"/>
          <w:sz w:val="28"/>
          <w:szCs w:val="28"/>
        </w:rPr>
        <w:t>29.5</w:t>
      </w:r>
      <w:r w:rsidR="002847F9">
        <w:rPr>
          <w:rFonts w:ascii="仿宋_GB2312" w:eastAsia="仿宋_GB2312" w:hAnsi="宋体"/>
          <w:sz w:val="28"/>
          <w:szCs w:val="28"/>
        </w:rPr>
        <w:t>9%</w:t>
      </w:r>
      <w:r w:rsidR="002847F9">
        <w:rPr>
          <w:rFonts w:ascii="仿宋_GB2312" w:eastAsia="仿宋_GB2312" w:hAnsi="宋体" w:hint="eastAsia"/>
          <w:sz w:val="28"/>
          <w:szCs w:val="28"/>
        </w:rPr>
        <w:t>；农村居民点</w:t>
      </w:r>
      <w:r w:rsidR="00F05868">
        <w:rPr>
          <w:rFonts w:ascii="仿宋_GB2312" w:eastAsia="仿宋_GB2312" w:hAnsi="宋体" w:hint="eastAsia"/>
          <w:sz w:val="28"/>
          <w:szCs w:val="28"/>
        </w:rPr>
        <w:t>用地</w:t>
      </w:r>
      <w:r w:rsidR="002847F9">
        <w:rPr>
          <w:rFonts w:ascii="仿宋_GB2312" w:eastAsia="仿宋_GB2312" w:hAnsi="宋体" w:hint="eastAsia"/>
          <w:sz w:val="28"/>
          <w:szCs w:val="28"/>
        </w:rPr>
        <w:t>面积为</w:t>
      </w:r>
      <w:r w:rsidR="002847F9" w:rsidRPr="002847F9">
        <w:rPr>
          <w:rFonts w:ascii="仿宋_GB2312" w:eastAsia="仿宋_GB2312" w:hAnsi="宋体"/>
          <w:sz w:val="28"/>
          <w:szCs w:val="28"/>
        </w:rPr>
        <w:t>480.36</w:t>
      </w:r>
      <w:r w:rsidR="002847F9">
        <w:rPr>
          <w:rFonts w:ascii="仿宋_GB2312" w:eastAsia="仿宋_GB2312" w:hAnsi="宋体" w:hint="eastAsia"/>
          <w:sz w:val="28"/>
          <w:szCs w:val="28"/>
        </w:rPr>
        <w:t>公顷，占城乡建设用地的</w:t>
      </w:r>
      <w:r w:rsidR="002847F9" w:rsidRPr="002847F9">
        <w:rPr>
          <w:rFonts w:ascii="仿宋_GB2312" w:eastAsia="仿宋_GB2312" w:hAnsi="宋体"/>
          <w:sz w:val="28"/>
          <w:szCs w:val="28"/>
        </w:rPr>
        <w:t>66.84</w:t>
      </w:r>
      <w:r w:rsidR="002847F9">
        <w:rPr>
          <w:rFonts w:ascii="仿宋_GB2312" w:eastAsia="仿宋_GB2312" w:hAnsi="宋体"/>
          <w:sz w:val="28"/>
          <w:szCs w:val="28"/>
        </w:rPr>
        <w:t>%</w:t>
      </w:r>
      <w:r w:rsidR="002847F9">
        <w:rPr>
          <w:rFonts w:ascii="仿宋_GB2312" w:eastAsia="仿宋_GB2312" w:hAnsi="宋体" w:hint="eastAsia"/>
          <w:sz w:val="28"/>
          <w:szCs w:val="28"/>
        </w:rPr>
        <w:t>；采矿用地的面积为</w:t>
      </w:r>
      <w:r w:rsidR="002847F9" w:rsidRPr="002847F9">
        <w:rPr>
          <w:rFonts w:ascii="仿宋_GB2312" w:eastAsia="仿宋_GB2312" w:hAnsi="宋体"/>
          <w:sz w:val="28"/>
          <w:szCs w:val="28"/>
        </w:rPr>
        <w:t>25.67</w:t>
      </w:r>
      <w:r w:rsidR="002847F9">
        <w:rPr>
          <w:rFonts w:ascii="仿宋_GB2312" w:eastAsia="仿宋_GB2312" w:hAnsi="宋体" w:hint="eastAsia"/>
          <w:sz w:val="28"/>
          <w:szCs w:val="28"/>
        </w:rPr>
        <w:t>公顷，占城乡建设用地的</w:t>
      </w:r>
      <w:r w:rsidR="002847F9" w:rsidRPr="002847F9">
        <w:rPr>
          <w:rFonts w:ascii="仿宋_GB2312" w:eastAsia="仿宋_GB2312" w:hAnsi="宋体"/>
          <w:sz w:val="28"/>
          <w:szCs w:val="28"/>
        </w:rPr>
        <w:t>3.57</w:t>
      </w:r>
      <w:r w:rsidR="002847F9">
        <w:rPr>
          <w:rFonts w:ascii="仿宋_GB2312" w:eastAsia="仿宋_GB2312" w:hAnsi="宋体"/>
          <w:sz w:val="28"/>
          <w:szCs w:val="28"/>
        </w:rPr>
        <w:t>%</w:t>
      </w:r>
      <w:r w:rsidR="002847F9">
        <w:rPr>
          <w:rFonts w:ascii="仿宋_GB2312" w:eastAsia="仿宋_GB2312" w:hAnsi="宋体" w:hint="eastAsia"/>
          <w:sz w:val="28"/>
          <w:szCs w:val="28"/>
        </w:rPr>
        <w:t>；</w:t>
      </w:r>
      <w:r w:rsidR="002847F9" w:rsidRPr="002847F9">
        <w:rPr>
          <w:rFonts w:ascii="仿宋_GB2312" w:eastAsia="仿宋_GB2312" w:hAnsi="宋体" w:hint="eastAsia"/>
          <w:sz w:val="28"/>
          <w:szCs w:val="28"/>
        </w:rPr>
        <w:t>其他独立建设用地</w:t>
      </w:r>
      <w:r w:rsidR="002847F9">
        <w:rPr>
          <w:rFonts w:ascii="仿宋_GB2312" w:eastAsia="仿宋_GB2312" w:hAnsi="宋体" w:hint="eastAsia"/>
          <w:sz w:val="28"/>
          <w:szCs w:val="28"/>
        </w:rPr>
        <w:t>面积为0</w:t>
      </w:r>
      <w:r w:rsidR="002847F9">
        <w:rPr>
          <w:rFonts w:ascii="仿宋_GB2312" w:eastAsia="仿宋_GB2312" w:hAnsi="宋体"/>
          <w:sz w:val="28"/>
          <w:szCs w:val="28"/>
        </w:rPr>
        <w:t>.00</w:t>
      </w:r>
      <w:r w:rsidR="002847F9">
        <w:rPr>
          <w:rFonts w:ascii="仿宋_GB2312" w:eastAsia="仿宋_GB2312" w:hAnsi="宋体" w:hint="eastAsia"/>
          <w:sz w:val="28"/>
          <w:szCs w:val="28"/>
        </w:rPr>
        <w:t>公顷，占</w:t>
      </w:r>
      <w:r w:rsidR="00534106" w:rsidRPr="00534106">
        <w:rPr>
          <w:rFonts w:ascii="仿宋_GB2312" w:eastAsia="仿宋_GB2312" w:hAnsi="宋体" w:hint="eastAsia"/>
          <w:sz w:val="28"/>
          <w:szCs w:val="28"/>
        </w:rPr>
        <w:t>城乡建设用地的</w:t>
      </w:r>
      <w:r w:rsidR="00534106">
        <w:rPr>
          <w:rFonts w:ascii="仿宋_GB2312" w:eastAsia="仿宋_GB2312" w:hAnsi="宋体"/>
          <w:sz w:val="28"/>
          <w:szCs w:val="28"/>
        </w:rPr>
        <w:t>0.00</w:t>
      </w:r>
      <w:r w:rsidR="00534106" w:rsidRPr="00534106">
        <w:rPr>
          <w:rFonts w:ascii="仿宋_GB2312" w:eastAsia="仿宋_GB2312" w:hAnsi="宋体" w:hint="eastAsia"/>
          <w:sz w:val="28"/>
          <w:szCs w:val="28"/>
        </w:rPr>
        <w:t>%</w:t>
      </w:r>
      <w:r w:rsidR="00534106">
        <w:rPr>
          <w:rFonts w:ascii="仿宋_GB2312" w:eastAsia="仿宋_GB2312" w:hAnsi="宋体" w:hint="eastAsia"/>
          <w:sz w:val="28"/>
          <w:szCs w:val="28"/>
        </w:rPr>
        <w:t>。</w:t>
      </w:r>
    </w:p>
    <w:p w:rsidR="00DA21AE" w:rsidRDefault="006C1DFB"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城镇用地分布情况为</w:t>
      </w:r>
      <w:r w:rsidRPr="006C1DFB">
        <w:rPr>
          <w:rFonts w:ascii="仿宋_GB2312" w:eastAsia="仿宋_GB2312" w:hAnsi="宋体" w:hint="eastAsia"/>
          <w:sz w:val="28"/>
          <w:szCs w:val="28"/>
        </w:rPr>
        <w:t>冠英镇社区</w:t>
      </w:r>
      <w:r w:rsidRPr="006C1DFB">
        <w:rPr>
          <w:rFonts w:ascii="仿宋_GB2312" w:eastAsia="仿宋_GB2312" w:hAnsi="宋体"/>
          <w:sz w:val="28"/>
          <w:szCs w:val="28"/>
        </w:rPr>
        <w:t>45.29</w:t>
      </w:r>
      <w:r w:rsidRPr="006C1DFB">
        <w:rPr>
          <w:rFonts w:ascii="仿宋_GB2312" w:eastAsia="仿宋_GB2312" w:hAnsi="宋体" w:hint="eastAsia"/>
          <w:sz w:val="28"/>
          <w:szCs w:val="28"/>
        </w:rPr>
        <w:t>公顷、天池村</w:t>
      </w:r>
      <w:r w:rsidRPr="006C1DFB">
        <w:rPr>
          <w:rFonts w:ascii="仿宋_GB2312" w:eastAsia="仿宋_GB2312" w:hAnsi="宋体"/>
          <w:sz w:val="28"/>
          <w:szCs w:val="28"/>
        </w:rPr>
        <w:t>13.09</w:t>
      </w:r>
      <w:r w:rsidRPr="006C1DFB">
        <w:rPr>
          <w:rFonts w:ascii="仿宋_GB2312" w:eastAsia="仿宋_GB2312" w:hAnsi="宋体" w:hint="eastAsia"/>
          <w:sz w:val="28"/>
          <w:szCs w:val="28"/>
        </w:rPr>
        <w:t>公顷、马桑村</w:t>
      </w:r>
      <w:r w:rsidRPr="006C1DFB">
        <w:rPr>
          <w:rFonts w:ascii="仿宋_GB2312" w:eastAsia="仿宋_GB2312" w:hAnsi="宋体"/>
          <w:sz w:val="28"/>
          <w:szCs w:val="28"/>
        </w:rPr>
        <w:t>1.18</w:t>
      </w:r>
      <w:r w:rsidRPr="006C1DFB">
        <w:rPr>
          <w:rFonts w:ascii="仿宋_GB2312" w:eastAsia="仿宋_GB2312" w:hAnsi="宋体" w:hint="eastAsia"/>
          <w:sz w:val="28"/>
          <w:szCs w:val="28"/>
        </w:rPr>
        <w:t>公顷、荣丰村</w:t>
      </w:r>
      <w:r w:rsidRPr="006C1DFB">
        <w:rPr>
          <w:rFonts w:ascii="仿宋_GB2312" w:eastAsia="仿宋_GB2312" w:hAnsi="宋体"/>
          <w:sz w:val="28"/>
          <w:szCs w:val="28"/>
        </w:rPr>
        <w:t>42.32</w:t>
      </w:r>
      <w:r w:rsidRPr="006C1DFB">
        <w:rPr>
          <w:rFonts w:ascii="仿宋_GB2312" w:eastAsia="仿宋_GB2312" w:hAnsi="宋体" w:hint="eastAsia"/>
          <w:sz w:val="28"/>
          <w:szCs w:val="28"/>
        </w:rPr>
        <w:t>公顷、黄益塘村</w:t>
      </w:r>
      <w:r w:rsidRPr="006C1DFB">
        <w:rPr>
          <w:rFonts w:ascii="仿宋_GB2312" w:eastAsia="仿宋_GB2312" w:hAnsi="宋体"/>
          <w:sz w:val="28"/>
          <w:szCs w:val="28"/>
        </w:rPr>
        <w:t>0.13</w:t>
      </w:r>
      <w:r w:rsidRPr="006C1DFB">
        <w:rPr>
          <w:rFonts w:ascii="仿宋_GB2312" w:eastAsia="仿宋_GB2312" w:hAnsi="宋体" w:hint="eastAsia"/>
          <w:sz w:val="28"/>
          <w:szCs w:val="28"/>
        </w:rPr>
        <w:t>公顷、兴福村</w:t>
      </w:r>
      <w:r w:rsidRPr="006C1DFB">
        <w:rPr>
          <w:rFonts w:ascii="仿宋_GB2312" w:eastAsia="仿宋_GB2312" w:hAnsi="宋体"/>
          <w:sz w:val="28"/>
          <w:szCs w:val="28"/>
        </w:rPr>
        <w:t>32.24</w:t>
      </w:r>
      <w:r w:rsidRPr="006C1DFB">
        <w:rPr>
          <w:rFonts w:ascii="仿宋_GB2312" w:eastAsia="仿宋_GB2312" w:hAnsi="宋体" w:hint="eastAsia"/>
          <w:sz w:val="28"/>
          <w:szCs w:val="28"/>
        </w:rPr>
        <w:t>公顷、石子</w:t>
      </w:r>
      <w:proofErr w:type="gramStart"/>
      <w:r w:rsidRPr="006C1DFB">
        <w:rPr>
          <w:rFonts w:ascii="仿宋_GB2312" w:eastAsia="仿宋_GB2312" w:hAnsi="宋体" w:hint="eastAsia"/>
          <w:sz w:val="28"/>
          <w:szCs w:val="28"/>
        </w:rPr>
        <w:t>埂</w:t>
      </w:r>
      <w:proofErr w:type="gramEnd"/>
      <w:r w:rsidRPr="006C1DFB">
        <w:rPr>
          <w:rFonts w:ascii="仿宋_GB2312" w:eastAsia="仿宋_GB2312" w:hAnsi="宋体" w:hint="eastAsia"/>
          <w:sz w:val="28"/>
          <w:szCs w:val="28"/>
        </w:rPr>
        <w:t>村</w:t>
      </w:r>
      <w:r w:rsidRPr="006C1DFB">
        <w:rPr>
          <w:rFonts w:ascii="仿宋_GB2312" w:eastAsia="仿宋_GB2312" w:hAnsi="宋体"/>
          <w:sz w:val="28"/>
          <w:szCs w:val="28"/>
        </w:rPr>
        <w:t>46.63</w:t>
      </w:r>
      <w:r w:rsidRPr="006C1DFB">
        <w:rPr>
          <w:rFonts w:ascii="仿宋_GB2312" w:eastAsia="仿宋_GB2312" w:hAnsi="宋体" w:hint="eastAsia"/>
          <w:sz w:val="28"/>
          <w:szCs w:val="28"/>
        </w:rPr>
        <w:t>公顷、新</w:t>
      </w:r>
      <w:proofErr w:type="gramStart"/>
      <w:r w:rsidRPr="006C1DFB">
        <w:rPr>
          <w:rFonts w:ascii="仿宋_GB2312" w:eastAsia="仿宋_GB2312" w:hAnsi="宋体" w:hint="eastAsia"/>
          <w:sz w:val="28"/>
          <w:szCs w:val="28"/>
        </w:rPr>
        <w:t>街口</w:t>
      </w:r>
      <w:proofErr w:type="gramEnd"/>
      <w:r w:rsidRPr="006C1DFB">
        <w:rPr>
          <w:rFonts w:ascii="仿宋_GB2312" w:eastAsia="仿宋_GB2312" w:hAnsi="宋体" w:hint="eastAsia"/>
          <w:sz w:val="28"/>
          <w:szCs w:val="28"/>
        </w:rPr>
        <w:t>村</w:t>
      </w:r>
      <w:r w:rsidRPr="006C1DFB">
        <w:rPr>
          <w:rFonts w:ascii="仿宋_GB2312" w:eastAsia="仿宋_GB2312" w:hAnsi="宋体"/>
          <w:sz w:val="28"/>
          <w:szCs w:val="28"/>
        </w:rPr>
        <w:t>2.46</w:t>
      </w:r>
      <w:r w:rsidRPr="006C1DFB">
        <w:rPr>
          <w:rFonts w:ascii="仿宋_GB2312" w:eastAsia="仿宋_GB2312" w:hAnsi="宋体" w:hint="eastAsia"/>
          <w:sz w:val="28"/>
          <w:szCs w:val="28"/>
        </w:rPr>
        <w:t>公顷、许村</w:t>
      </w:r>
      <w:r w:rsidRPr="006C1DFB">
        <w:rPr>
          <w:rFonts w:ascii="仿宋_GB2312" w:eastAsia="仿宋_GB2312" w:hAnsi="宋体"/>
          <w:sz w:val="28"/>
          <w:szCs w:val="28"/>
        </w:rPr>
        <w:t>1.02</w:t>
      </w:r>
      <w:r w:rsidRPr="006C1DFB">
        <w:rPr>
          <w:rFonts w:ascii="仿宋_GB2312" w:eastAsia="仿宋_GB2312" w:hAnsi="宋体" w:hint="eastAsia"/>
          <w:sz w:val="28"/>
          <w:szCs w:val="28"/>
        </w:rPr>
        <w:t>公顷、尚村</w:t>
      </w:r>
      <w:r w:rsidRPr="006C1DFB">
        <w:rPr>
          <w:rFonts w:ascii="仿宋_GB2312" w:eastAsia="仿宋_GB2312" w:hAnsi="宋体"/>
          <w:sz w:val="28"/>
          <w:szCs w:val="28"/>
        </w:rPr>
        <w:t>28.26</w:t>
      </w:r>
      <w:r w:rsidRPr="006C1DFB">
        <w:rPr>
          <w:rFonts w:ascii="仿宋_GB2312" w:eastAsia="仿宋_GB2312" w:hAnsi="宋体" w:hint="eastAsia"/>
          <w:sz w:val="28"/>
          <w:szCs w:val="28"/>
        </w:rPr>
        <w:t>公顷。</w:t>
      </w:r>
    </w:p>
    <w:p w:rsidR="006C1DFB" w:rsidRDefault="00F05868"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农村居民点用地分布情况为</w:t>
      </w:r>
      <w:r w:rsidRPr="00F05868">
        <w:rPr>
          <w:rFonts w:ascii="仿宋_GB2312" w:eastAsia="仿宋_GB2312" w:hAnsi="宋体" w:hint="eastAsia"/>
          <w:sz w:val="28"/>
          <w:szCs w:val="28"/>
        </w:rPr>
        <w:t>冠英镇社区</w:t>
      </w:r>
      <w:r w:rsidRPr="00F05868">
        <w:rPr>
          <w:rFonts w:ascii="仿宋_GB2312" w:eastAsia="仿宋_GB2312" w:hAnsi="宋体"/>
          <w:sz w:val="28"/>
          <w:szCs w:val="28"/>
        </w:rPr>
        <w:t>0.05</w:t>
      </w:r>
      <w:r w:rsidRPr="00F05868">
        <w:rPr>
          <w:rFonts w:ascii="仿宋_GB2312" w:eastAsia="仿宋_GB2312" w:hAnsi="宋体" w:hint="eastAsia"/>
          <w:sz w:val="28"/>
          <w:szCs w:val="28"/>
        </w:rPr>
        <w:t>公顷、</w:t>
      </w:r>
      <w:proofErr w:type="gramStart"/>
      <w:r w:rsidRPr="00F05868">
        <w:rPr>
          <w:rFonts w:ascii="仿宋_GB2312" w:eastAsia="仿宋_GB2312" w:hAnsi="宋体" w:hint="eastAsia"/>
          <w:sz w:val="28"/>
          <w:szCs w:val="28"/>
        </w:rPr>
        <w:t>青乐村</w:t>
      </w:r>
      <w:proofErr w:type="gramEnd"/>
      <w:r w:rsidRPr="00F05868">
        <w:rPr>
          <w:rFonts w:ascii="仿宋_GB2312" w:eastAsia="仿宋_GB2312" w:hAnsi="宋体"/>
          <w:sz w:val="28"/>
          <w:szCs w:val="28"/>
        </w:rPr>
        <w:t>15.45</w:t>
      </w:r>
      <w:r w:rsidRPr="00F05868">
        <w:rPr>
          <w:rFonts w:ascii="仿宋_GB2312" w:eastAsia="仿宋_GB2312" w:hAnsi="宋体" w:hint="eastAsia"/>
          <w:sz w:val="28"/>
          <w:szCs w:val="28"/>
        </w:rPr>
        <w:t>公顷、天池村</w:t>
      </w:r>
      <w:r w:rsidRPr="00F05868">
        <w:rPr>
          <w:rFonts w:ascii="仿宋_GB2312" w:eastAsia="仿宋_GB2312" w:hAnsi="宋体"/>
          <w:sz w:val="28"/>
          <w:szCs w:val="28"/>
        </w:rPr>
        <w:t>27.53</w:t>
      </w:r>
      <w:r w:rsidRPr="00F05868">
        <w:rPr>
          <w:rFonts w:ascii="仿宋_GB2312" w:eastAsia="仿宋_GB2312" w:hAnsi="宋体" w:hint="eastAsia"/>
          <w:sz w:val="28"/>
          <w:szCs w:val="28"/>
        </w:rPr>
        <w:t>公顷、马桑村</w:t>
      </w:r>
      <w:r w:rsidRPr="00F05868">
        <w:rPr>
          <w:rFonts w:ascii="仿宋_GB2312" w:eastAsia="仿宋_GB2312" w:hAnsi="宋体"/>
          <w:sz w:val="28"/>
          <w:szCs w:val="28"/>
        </w:rPr>
        <w:t>27.13</w:t>
      </w:r>
      <w:r w:rsidRPr="00F05868">
        <w:rPr>
          <w:rFonts w:ascii="仿宋_GB2312" w:eastAsia="仿宋_GB2312" w:hAnsi="宋体" w:hint="eastAsia"/>
          <w:sz w:val="28"/>
          <w:szCs w:val="28"/>
        </w:rPr>
        <w:t>公顷、荣丰村</w:t>
      </w:r>
      <w:r w:rsidRPr="00F05868">
        <w:rPr>
          <w:rFonts w:ascii="仿宋_GB2312" w:eastAsia="仿宋_GB2312" w:hAnsi="宋体"/>
          <w:sz w:val="28"/>
          <w:szCs w:val="28"/>
        </w:rPr>
        <w:t>52.36</w:t>
      </w:r>
      <w:r w:rsidRPr="00F05868">
        <w:rPr>
          <w:rFonts w:ascii="仿宋_GB2312" w:eastAsia="仿宋_GB2312" w:hAnsi="宋体" w:hint="eastAsia"/>
          <w:sz w:val="28"/>
          <w:szCs w:val="28"/>
        </w:rPr>
        <w:t>公顷、麦子坳村</w:t>
      </w:r>
      <w:r w:rsidRPr="00F05868">
        <w:rPr>
          <w:rFonts w:ascii="仿宋_GB2312" w:eastAsia="仿宋_GB2312" w:hAnsi="宋体"/>
          <w:sz w:val="28"/>
          <w:szCs w:val="28"/>
        </w:rPr>
        <w:t>11.01</w:t>
      </w:r>
      <w:r w:rsidRPr="00F05868">
        <w:rPr>
          <w:rFonts w:ascii="仿宋_GB2312" w:eastAsia="仿宋_GB2312" w:hAnsi="宋体" w:hint="eastAsia"/>
          <w:sz w:val="28"/>
          <w:szCs w:val="28"/>
        </w:rPr>
        <w:t>公顷、</w:t>
      </w:r>
      <w:proofErr w:type="gramStart"/>
      <w:r w:rsidRPr="00F05868">
        <w:rPr>
          <w:rFonts w:ascii="仿宋_GB2312" w:eastAsia="仿宋_GB2312" w:hAnsi="宋体" w:hint="eastAsia"/>
          <w:sz w:val="28"/>
          <w:szCs w:val="28"/>
        </w:rPr>
        <w:t>鸭口山</w:t>
      </w:r>
      <w:proofErr w:type="gramEnd"/>
      <w:r w:rsidRPr="00F05868">
        <w:rPr>
          <w:rFonts w:ascii="仿宋_GB2312" w:eastAsia="仿宋_GB2312" w:hAnsi="宋体" w:hint="eastAsia"/>
          <w:sz w:val="28"/>
          <w:szCs w:val="28"/>
        </w:rPr>
        <w:t>村</w:t>
      </w:r>
      <w:r w:rsidRPr="00F05868">
        <w:rPr>
          <w:rFonts w:ascii="仿宋_GB2312" w:eastAsia="仿宋_GB2312" w:hAnsi="宋体"/>
          <w:sz w:val="28"/>
          <w:szCs w:val="28"/>
        </w:rPr>
        <w:t>11.78</w:t>
      </w:r>
      <w:r w:rsidRPr="00F05868">
        <w:rPr>
          <w:rFonts w:ascii="仿宋_GB2312" w:eastAsia="仿宋_GB2312" w:hAnsi="宋体" w:hint="eastAsia"/>
          <w:sz w:val="28"/>
          <w:szCs w:val="28"/>
        </w:rPr>
        <w:t>公顷、黄益塘村</w:t>
      </w:r>
      <w:r w:rsidRPr="00F05868">
        <w:rPr>
          <w:rFonts w:ascii="仿宋_GB2312" w:eastAsia="仿宋_GB2312" w:hAnsi="宋体"/>
          <w:sz w:val="28"/>
          <w:szCs w:val="28"/>
        </w:rPr>
        <w:t>17.94</w:t>
      </w:r>
      <w:r w:rsidRPr="00F05868">
        <w:rPr>
          <w:rFonts w:ascii="仿宋_GB2312" w:eastAsia="仿宋_GB2312" w:hAnsi="宋体" w:hint="eastAsia"/>
          <w:sz w:val="28"/>
          <w:szCs w:val="28"/>
        </w:rPr>
        <w:t>公顷、兴福村</w:t>
      </w:r>
      <w:r w:rsidRPr="00F05868">
        <w:rPr>
          <w:rFonts w:ascii="仿宋_GB2312" w:eastAsia="仿宋_GB2312" w:hAnsi="宋体"/>
          <w:sz w:val="28"/>
          <w:szCs w:val="28"/>
        </w:rPr>
        <w:t>15.10</w:t>
      </w:r>
      <w:r w:rsidRPr="00F05868">
        <w:rPr>
          <w:rFonts w:ascii="仿宋_GB2312" w:eastAsia="仿宋_GB2312" w:hAnsi="宋体" w:hint="eastAsia"/>
          <w:sz w:val="28"/>
          <w:szCs w:val="28"/>
        </w:rPr>
        <w:t>公顷、石子埂村</w:t>
      </w:r>
      <w:r w:rsidRPr="00F05868">
        <w:rPr>
          <w:rFonts w:ascii="仿宋_GB2312" w:eastAsia="仿宋_GB2312" w:hAnsi="宋体"/>
          <w:sz w:val="28"/>
          <w:szCs w:val="28"/>
        </w:rPr>
        <w:t>32.80</w:t>
      </w:r>
      <w:r w:rsidRPr="00F05868">
        <w:rPr>
          <w:rFonts w:ascii="仿宋_GB2312" w:eastAsia="仿宋_GB2312" w:hAnsi="宋体" w:hint="eastAsia"/>
          <w:sz w:val="28"/>
          <w:szCs w:val="28"/>
        </w:rPr>
        <w:t>公顷、新</w:t>
      </w:r>
      <w:proofErr w:type="gramStart"/>
      <w:r w:rsidRPr="00F05868">
        <w:rPr>
          <w:rFonts w:ascii="仿宋_GB2312" w:eastAsia="仿宋_GB2312" w:hAnsi="宋体" w:hint="eastAsia"/>
          <w:sz w:val="28"/>
          <w:szCs w:val="28"/>
        </w:rPr>
        <w:t>街口</w:t>
      </w:r>
      <w:proofErr w:type="gramEnd"/>
      <w:r w:rsidRPr="00F05868">
        <w:rPr>
          <w:rFonts w:ascii="仿宋_GB2312" w:eastAsia="仿宋_GB2312" w:hAnsi="宋体" w:hint="eastAsia"/>
          <w:sz w:val="28"/>
          <w:szCs w:val="28"/>
        </w:rPr>
        <w:t>村</w:t>
      </w:r>
      <w:r w:rsidRPr="00F05868">
        <w:rPr>
          <w:rFonts w:ascii="仿宋_GB2312" w:eastAsia="仿宋_GB2312" w:hAnsi="宋体"/>
          <w:sz w:val="28"/>
          <w:szCs w:val="28"/>
        </w:rPr>
        <w:t>9.08</w:t>
      </w:r>
      <w:r w:rsidRPr="00F05868">
        <w:rPr>
          <w:rFonts w:ascii="仿宋_GB2312" w:eastAsia="仿宋_GB2312" w:hAnsi="宋体" w:hint="eastAsia"/>
          <w:sz w:val="28"/>
          <w:szCs w:val="28"/>
        </w:rPr>
        <w:t>公顷、大</w:t>
      </w:r>
      <w:r w:rsidRPr="00F05868">
        <w:rPr>
          <w:rFonts w:ascii="仿宋_GB2312" w:eastAsia="仿宋_GB2312" w:hAnsi="宋体" w:hint="eastAsia"/>
          <w:sz w:val="28"/>
          <w:szCs w:val="28"/>
        </w:rPr>
        <w:lastRenderedPageBreak/>
        <w:t>兴庙村</w:t>
      </w:r>
      <w:r w:rsidRPr="00F05868">
        <w:rPr>
          <w:rFonts w:ascii="仿宋_GB2312" w:eastAsia="仿宋_GB2312" w:hAnsi="宋体"/>
          <w:sz w:val="28"/>
          <w:szCs w:val="28"/>
        </w:rPr>
        <w:t>20.55</w:t>
      </w:r>
      <w:r w:rsidRPr="00F05868">
        <w:rPr>
          <w:rFonts w:ascii="仿宋_GB2312" w:eastAsia="仿宋_GB2312" w:hAnsi="宋体" w:hint="eastAsia"/>
          <w:sz w:val="28"/>
          <w:szCs w:val="28"/>
        </w:rPr>
        <w:t>公顷、</w:t>
      </w:r>
      <w:proofErr w:type="gramStart"/>
      <w:r w:rsidRPr="00F05868">
        <w:rPr>
          <w:rFonts w:ascii="仿宋_GB2312" w:eastAsia="仿宋_GB2312" w:hAnsi="宋体" w:hint="eastAsia"/>
          <w:sz w:val="28"/>
          <w:szCs w:val="28"/>
        </w:rPr>
        <w:t>徐坝</w:t>
      </w:r>
      <w:proofErr w:type="gramEnd"/>
      <w:r w:rsidRPr="00F05868">
        <w:rPr>
          <w:rFonts w:ascii="仿宋_GB2312" w:eastAsia="仿宋_GB2312" w:hAnsi="宋体" w:hint="eastAsia"/>
          <w:sz w:val="28"/>
          <w:szCs w:val="28"/>
        </w:rPr>
        <w:t>村</w:t>
      </w:r>
      <w:r w:rsidRPr="00F05868">
        <w:rPr>
          <w:rFonts w:ascii="仿宋_GB2312" w:eastAsia="仿宋_GB2312" w:hAnsi="宋体"/>
          <w:sz w:val="28"/>
          <w:szCs w:val="28"/>
        </w:rPr>
        <w:t>22.05</w:t>
      </w:r>
      <w:r w:rsidRPr="00F05868">
        <w:rPr>
          <w:rFonts w:ascii="仿宋_GB2312" w:eastAsia="仿宋_GB2312" w:hAnsi="宋体" w:hint="eastAsia"/>
          <w:sz w:val="28"/>
          <w:szCs w:val="28"/>
        </w:rPr>
        <w:t>公顷、河桥村</w:t>
      </w:r>
      <w:r w:rsidRPr="00F05868">
        <w:rPr>
          <w:rFonts w:ascii="仿宋_GB2312" w:eastAsia="仿宋_GB2312" w:hAnsi="宋体"/>
          <w:sz w:val="28"/>
          <w:szCs w:val="28"/>
        </w:rPr>
        <w:t>20.38</w:t>
      </w:r>
      <w:r w:rsidRPr="00F05868">
        <w:rPr>
          <w:rFonts w:ascii="仿宋_GB2312" w:eastAsia="仿宋_GB2312" w:hAnsi="宋体" w:hint="eastAsia"/>
          <w:sz w:val="28"/>
          <w:szCs w:val="28"/>
        </w:rPr>
        <w:t>公顷、挖断山村</w:t>
      </w:r>
      <w:r w:rsidRPr="00F05868">
        <w:rPr>
          <w:rFonts w:ascii="仿宋_GB2312" w:eastAsia="仿宋_GB2312" w:hAnsi="宋体"/>
          <w:sz w:val="28"/>
          <w:szCs w:val="28"/>
        </w:rPr>
        <w:t>22.61</w:t>
      </w:r>
      <w:r w:rsidRPr="00F05868">
        <w:rPr>
          <w:rFonts w:ascii="仿宋_GB2312" w:eastAsia="仿宋_GB2312" w:hAnsi="宋体" w:hint="eastAsia"/>
          <w:sz w:val="28"/>
          <w:szCs w:val="28"/>
        </w:rPr>
        <w:t>公顷、许村</w:t>
      </w:r>
      <w:r w:rsidRPr="00F05868">
        <w:rPr>
          <w:rFonts w:ascii="仿宋_GB2312" w:eastAsia="仿宋_GB2312" w:hAnsi="宋体"/>
          <w:sz w:val="28"/>
          <w:szCs w:val="28"/>
        </w:rPr>
        <w:t>23.01</w:t>
      </w:r>
      <w:r w:rsidRPr="00F05868">
        <w:rPr>
          <w:rFonts w:ascii="仿宋_GB2312" w:eastAsia="仿宋_GB2312" w:hAnsi="宋体" w:hint="eastAsia"/>
          <w:sz w:val="28"/>
          <w:szCs w:val="28"/>
        </w:rPr>
        <w:t>公顷、尚村</w:t>
      </w:r>
      <w:r w:rsidRPr="00F05868">
        <w:rPr>
          <w:rFonts w:ascii="仿宋_GB2312" w:eastAsia="仿宋_GB2312" w:hAnsi="宋体"/>
          <w:sz w:val="28"/>
          <w:szCs w:val="28"/>
        </w:rPr>
        <w:t>36.94</w:t>
      </w:r>
      <w:r w:rsidRPr="00F05868">
        <w:rPr>
          <w:rFonts w:ascii="仿宋_GB2312" w:eastAsia="仿宋_GB2312" w:hAnsi="宋体" w:hint="eastAsia"/>
          <w:sz w:val="28"/>
          <w:szCs w:val="28"/>
        </w:rPr>
        <w:t>公顷、</w:t>
      </w:r>
      <w:proofErr w:type="gramStart"/>
      <w:r w:rsidRPr="00F05868">
        <w:rPr>
          <w:rFonts w:ascii="仿宋_GB2312" w:eastAsia="仿宋_GB2312" w:hAnsi="宋体" w:hint="eastAsia"/>
          <w:sz w:val="28"/>
          <w:szCs w:val="28"/>
        </w:rPr>
        <w:t>章庙</w:t>
      </w:r>
      <w:proofErr w:type="gramEnd"/>
      <w:r w:rsidRPr="00F05868">
        <w:rPr>
          <w:rFonts w:ascii="仿宋_GB2312" w:eastAsia="仿宋_GB2312" w:hAnsi="宋体" w:hint="eastAsia"/>
          <w:sz w:val="28"/>
          <w:szCs w:val="28"/>
        </w:rPr>
        <w:t>村</w:t>
      </w:r>
      <w:r w:rsidRPr="00F05868">
        <w:rPr>
          <w:rFonts w:ascii="仿宋_GB2312" w:eastAsia="仿宋_GB2312" w:hAnsi="宋体"/>
          <w:sz w:val="28"/>
          <w:szCs w:val="28"/>
        </w:rPr>
        <w:t>9.53</w:t>
      </w:r>
      <w:r w:rsidRPr="00F05868">
        <w:rPr>
          <w:rFonts w:ascii="仿宋_GB2312" w:eastAsia="仿宋_GB2312" w:hAnsi="宋体" w:hint="eastAsia"/>
          <w:sz w:val="28"/>
          <w:szCs w:val="28"/>
        </w:rPr>
        <w:t>公顷、双龙庵村</w:t>
      </w:r>
      <w:r w:rsidRPr="00F05868">
        <w:rPr>
          <w:rFonts w:ascii="仿宋_GB2312" w:eastAsia="仿宋_GB2312" w:hAnsi="宋体"/>
          <w:sz w:val="28"/>
          <w:szCs w:val="28"/>
        </w:rPr>
        <w:t>17.43</w:t>
      </w:r>
      <w:r w:rsidRPr="00F05868">
        <w:rPr>
          <w:rFonts w:ascii="仿宋_GB2312" w:eastAsia="仿宋_GB2312" w:hAnsi="宋体" w:hint="eastAsia"/>
          <w:sz w:val="28"/>
          <w:szCs w:val="28"/>
        </w:rPr>
        <w:t>公顷、诸益村</w:t>
      </w:r>
      <w:r w:rsidRPr="00F05868">
        <w:rPr>
          <w:rFonts w:ascii="仿宋_GB2312" w:eastAsia="仿宋_GB2312" w:hAnsi="宋体"/>
          <w:sz w:val="28"/>
          <w:szCs w:val="28"/>
        </w:rPr>
        <w:t>23.16</w:t>
      </w:r>
      <w:r w:rsidRPr="00F05868">
        <w:rPr>
          <w:rFonts w:ascii="仿宋_GB2312" w:eastAsia="仿宋_GB2312" w:hAnsi="宋体" w:hint="eastAsia"/>
          <w:sz w:val="28"/>
          <w:szCs w:val="28"/>
        </w:rPr>
        <w:t>公顷、龙埂村</w:t>
      </w:r>
      <w:r w:rsidRPr="00F05868">
        <w:rPr>
          <w:rFonts w:ascii="仿宋_GB2312" w:eastAsia="仿宋_GB2312" w:hAnsi="宋体"/>
          <w:sz w:val="28"/>
          <w:szCs w:val="28"/>
        </w:rPr>
        <w:t>15.54</w:t>
      </w:r>
      <w:r w:rsidRPr="00F05868">
        <w:rPr>
          <w:rFonts w:ascii="仿宋_GB2312" w:eastAsia="仿宋_GB2312" w:hAnsi="宋体" w:hint="eastAsia"/>
          <w:sz w:val="28"/>
          <w:szCs w:val="28"/>
        </w:rPr>
        <w:t>公顷、双河村</w:t>
      </w:r>
      <w:r w:rsidRPr="00F05868">
        <w:rPr>
          <w:rFonts w:ascii="仿宋_GB2312" w:eastAsia="仿宋_GB2312" w:hAnsi="宋体"/>
          <w:sz w:val="28"/>
          <w:szCs w:val="28"/>
        </w:rPr>
        <w:t>14.04</w:t>
      </w:r>
      <w:r w:rsidRPr="00F05868">
        <w:rPr>
          <w:rFonts w:ascii="仿宋_GB2312" w:eastAsia="仿宋_GB2312" w:hAnsi="宋体" w:hint="eastAsia"/>
          <w:sz w:val="28"/>
          <w:szCs w:val="28"/>
        </w:rPr>
        <w:t>公顷、仙女井村</w:t>
      </w:r>
      <w:r w:rsidRPr="00F05868">
        <w:rPr>
          <w:rFonts w:ascii="仿宋_GB2312" w:eastAsia="仿宋_GB2312" w:hAnsi="宋体"/>
          <w:sz w:val="28"/>
          <w:szCs w:val="28"/>
        </w:rPr>
        <w:t>19.68</w:t>
      </w:r>
      <w:r w:rsidRPr="00F05868">
        <w:rPr>
          <w:rFonts w:ascii="仿宋_GB2312" w:eastAsia="仿宋_GB2312" w:hAnsi="宋体" w:hint="eastAsia"/>
          <w:sz w:val="28"/>
          <w:szCs w:val="28"/>
        </w:rPr>
        <w:t>公顷、神佛村</w:t>
      </w:r>
      <w:r w:rsidRPr="00F05868">
        <w:rPr>
          <w:rFonts w:ascii="仿宋_GB2312" w:eastAsia="仿宋_GB2312" w:hAnsi="宋体"/>
          <w:sz w:val="28"/>
          <w:szCs w:val="28"/>
        </w:rPr>
        <w:t>15.21</w:t>
      </w:r>
      <w:r w:rsidRPr="00F05868">
        <w:rPr>
          <w:rFonts w:ascii="仿宋_GB2312" w:eastAsia="仿宋_GB2312" w:hAnsi="宋体" w:hint="eastAsia"/>
          <w:sz w:val="28"/>
          <w:szCs w:val="28"/>
        </w:rPr>
        <w:t>公顷。</w:t>
      </w:r>
    </w:p>
    <w:p w:rsidR="00F05868" w:rsidRPr="00F05868" w:rsidRDefault="00A118AA" w:rsidP="00DA21AE">
      <w:pPr>
        <w:ind w:firstLineChars="200" w:firstLine="560"/>
        <w:rPr>
          <w:rFonts w:ascii="仿宋_GB2312" w:eastAsia="仿宋_GB2312" w:hAnsi="宋体"/>
          <w:sz w:val="28"/>
          <w:szCs w:val="28"/>
        </w:rPr>
      </w:pPr>
      <w:r w:rsidRPr="00A118AA">
        <w:rPr>
          <w:rFonts w:ascii="仿宋_GB2312" w:eastAsia="仿宋_GB2312" w:hAnsi="宋体" w:hint="eastAsia"/>
          <w:sz w:val="28"/>
          <w:szCs w:val="28"/>
        </w:rPr>
        <w:t>采矿用地分布情况</w:t>
      </w:r>
      <w:proofErr w:type="gramStart"/>
      <w:r w:rsidRPr="00A118AA">
        <w:rPr>
          <w:rFonts w:ascii="仿宋_GB2312" w:eastAsia="仿宋_GB2312" w:hAnsi="宋体" w:hint="eastAsia"/>
          <w:sz w:val="28"/>
          <w:szCs w:val="28"/>
        </w:rPr>
        <w:t>为青乐村</w:t>
      </w:r>
      <w:proofErr w:type="gramEnd"/>
      <w:r w:rsidRPr="00A118AA">
        <w:rPr>
          <w:rFonts w:ascii="仿宋_GB2312" w:eastAsia="仿宋_GB2312" w:hAnsi="宋体"/>
          <w:sz w:val="28"/>
          <w:szCs w:val="28"/>
        </w:rPr>
        <w:t>2.97</w:t>
      </w:r>
      <w:r w:rsidRPr="00A118AA">
        <w:rPr>
          <w:rFonts w:ascii="仿宋_GB2312" w:eastAsia="仿宋_GB2312" w:hAnsi="宋体" w:hint="eastAsia"/>
          <w:sz w:val="28"/>
          <w:szCs w:val="28"/>
        </w:rPr>
        <w:t>公顷、天池村</w:t>
      </w:r>
      <w:r w:rsidRPr="00A118AA">
        <w:rPr>
          <w:rFonts w:ascii="仿宋_GB2312" w:eastAsia="仿宋_GB2312" w:hAnsi="宋体"/>
          <w:sz w:val="28"/>
          <w:szCs w:val="28"/>
        </w:rPr>
        <w:t>2.39</w:t>
      </w:r>
      <w:r w:rsidRPr="00A118AA">
        <w:rPr>
          <w:rFonts w:ascii="仿宋_GB2312" w:eastAsia="仿宋_GB2312" w:hAnsi="宋体" w:hint="eastAsia"/>
          <w:sz w:val="28"/>
          <w:szCs w:val="28"/>
        </w:rPr>
        <w:t>公顷、马桑村</w:t>
      </w:r>
      <w:r w:rsidRPr="00A118AA">
        <w:rPr>
          <w:rFonts w:ascii="仿宋_GB2312" w:eastAsia="仿宋_GB2312" w:hAnsi="宋体"/>
          <w:sz w:val="28"/>
          <w:szCs w:val="28"/>
        </w:rPr>
        <w:t>0.73</w:t>
      </w:r>
      <w:r w:rsidRPr="00A118AA">
        <w:rPr>
          <w:rFonts w:ascii="仿宋_GB2312" w:eastAsia="仿宋_GB2312" w:hAnsi="宋体" w:hint="eastAsia"/>
          <w:sz w:val="28"/>
          <w:szCs w:val="28"/>
        </w:rPr>
        <w:t>公顷、荣丰村</w:t>
      </w:r>
      <w:r w:rsidRPr="00A118AA">
        <w:rPr>
          <w:rFonts w:ascii="仿宋_GB2312" w:eastAsia="仿宋_GB2312" w:hAnsi="宋体"/>
          <w:sz w:val="28"/>
          <w:szCs w:val="28"/>
        </w:rPr>
        <w:t>8.33</w:t>
      </w:r>
      <w:r w:rsidRPr="00A118AA">
        <w:rPr>
          <w:rFonts w:ascii="仿宋_GB2312" w:eastAsia="仿宋_GB2312" w:hAnsi="宋体" w:hint="eastAsia"/>
          <w:sz w:val="28"/>
          <w:szCs w:val="28"/>
        </w:rPr>
        <w:t>公顷、麦子坳村</w:t>
      </w:r>
      <w:r w:rsidRPr="00A118AA">
        <w:rPr>
          <w:rFonts w:ascii="仿宋_GB2312" w:eastAsia="仿宋_GB2312" w:hAnsi="宋体"/>
          <w:sz w:val="28"/>
          <w:szCs w:val="28"/>
        </w:rPr>
        <w:t>0.06</w:t>
      </w:r>
      <w:r w:rsidRPr="00A118AA">
        <w:rPr>
          <w:rFonts w:ascii="仿宋_GB2312" w:eastAsia="仿宋_GB2312" w:hAnsi="宋体" w:hint="eastAsia"/>
          <w:sz w:val="28"/>
          <w:szCs w:val="28"/>
        </w:rPr>
        <w:t>公顷、兴福村</w:t>
      </w:r>
      <w:r w:rsidR="000475DF" w:rsidRPr="000475DF">
        <w:rPr>
          <w:rFonts w:ascii="仿宋_GB2312" w:eastAsia="仿宋_GB2312" w:hAnsi="宋体"/>
          <w:sz w:val="28"/>
          <w:szCs w:val="28"/>
        </w:rPr>
        <w:t>1.83</w:t>
      </w:r>
      <w:r w:rsidRPr="00A118AA">
        <w:rPr>
          <w:rFonts w:ascii="仿宋_GB2312" w:eastAsia="仿宋_GB2312" w:hAnsi="宋体" w:hint="eastAsia"/>
          <w:sz w:val="28"/>
          <w:szCs w:val="28"/>
        </w:rPr>
        <w:t>公顷、新</w:t>
      </w:r>
      <w:proofErr w:type="gramStart"/>
      <w:r w:rsidRPr="00A118AA">
        <w:rPr>
          <w:rFonts w:ascii="仿宋_GB2312" w:eastAsia="仿宋_GB2312" w:hAnsi="宋体" w:hint="eastAsia"/>
          <w:sz w:val="28"/>
          <w:szCs w:val="28"/>
        </w:rPr>
        <w:t>街口</w:t>
      </w:r>
      <w:proofErr w:type="gramEnd"/>
      <w:r w:rsidRPr="00A118AA">
        <w:rPr>
          <w:rFonts w:ascii="仿宋_GB2312" w:eastAsia="仿宋_GB2312" w:hAnsi="宋体" w:hint="eastAsia"/>
          <w:sz w:val="28"/>
          <w:szCs w:val="28"/>
        </w:rPr>
        <w:t>村</w:t>
      </w:r>
      <w:r w:rsidR="000475DF" w:rsidRPr="000475DF">
        <w:rPr>
          <w:rFonts w:ascii="仿宋_GB2312" w:eastAsia="仿宋_GB2312" w:hAnsi="宋体"/>
          <w:sz w:val="28"/>
          <w:szCs w:val="28"/>
        </w:rPr>
        <w:t>3.12</w:t>
      </w:r>
      <w:r w:rsidRPr="00A118AA">
        <w:rPr>
          <w:rFonts w:ascii="仿宋_GB2312" w:eastAsia="仿宋_GB2312" w:hAnsi="宋体" w:hint="eastAsia"/>
          <w:sz w:val="28"/>
          <w:szCs w:val="28"/>
        </w:rPr>
        <w:t>公顷、大兴庙村</w:t>
      </w:r>
      <w:r w:rsidR="000475DF" w:rsidRPr="000475DF">
        <w:rPr>
          <w:rFonts w:ascii="仿宋_GB2312" w:eastAsia="仿宋_GB2312" w:hAnsi="宋体"/>
          <w:sz w:val="28"/>
          <w:szCs w:val="28"/>
        </w:rPr>
        <w:t>2.39</w:t>
      </w:r>
      <w:r w:rsidRPr="00A118AA">
        <w:rPr>
          <w:rFonts w:ascii="仿宋_GB2312" w:eastAsia="仿宋_GB2312" w:hAnsi="宋体" w:hint="eastAsia"/>
          <w:sz w:val="28"/>
          <w:szCs w:val="28"/>
        </w:rPr>
        <w:t>公顷、河桥村</w:t>
      </w:r>
      <w:r w:rsidR="000475DF" w:rsidRPr="000475DF">
        <w:rPr>
          <w:rFonts w:ascii="仿宋_GB2312" w:eastAsia="仿宋_GB2312" w:hAnsi="宋体"/>
          <w:sz w:val="28"/>
          <w:szCs w:val="28"/>
        </w:rPr>
        <w:t>1.74</w:t>
      </w:r>
      <w:r w:rsidRPr="00A118AA">
        <w:rPr>
          <w:rFonts w:ascii="仿宋_GB2312" w:eastAsia="仿宋_GB2312" w:hAnsi="宋体" w:hint="eastAsia"/>
          <w:sz w:val="28"/>
          <w:szCs w:val="28"/>
        </w:rPr>
        <w:t>公顷、挖断山村</w:t>
      </w:r>
      <w:r w:rsidR="000475DF" w:rsidRPr="000475DF">
        <w:rPr>
          <w:rFonts w:ascii="仿宋_GB2312" w:eastAsia="仿宋_GB2312" w:hAnsi="宋体"/>
          <w:sz w:val="28"/>
          <w:szCs w:val="28"/>
        </w:rPr>
        <w:t>1.14</w:t>
      </w:r>
      <w:r w:rsidRPr="00A118AA">
        <w:rPr>
          <w:rFonts w:ascii="仿宋_GB2312" w:eastAsia="仿宋_GB2312" w:hAnsi="宋体" w:hint="eastAsia"/>
          <w:sz w:val="28"/>
          <w:szCs w:val="28"/>
        </w:rPr>
        <w:t>公顷、许村</w:t>
      </w:r>
      <w:r w:rsidR="000475DF" w:rsidRPr="000475DF">
        <w:rPr>
          <w:rFonts w:ascii="仿宋_GB2312" w:eastAsia="仿宋_GB2312" w:hAnsi="宋体"/>
          <w:sz w:val="28"/>
          <w:szCs w:val="28"/>
        </w:rPr>
        <w:t>0.97</w:t>
      </w:r>
      <w:r w:rsidRPr="00A118AA">
        <w:rPr>
          <w:rFonts w:ascii="仿宋_GB2312" w:eastAsia="仿宋_GB2312" w:hAnsi="宋体" w:hint="eastAsia"/>
          <w:sz w:val="28"/>
          <w:szCs w:val="28"/>
        </w:rPr>
        <w:t>公顷。</w:t>
      </w:r>
    </w:p>
    <w:p w:rsidR="00103CB9" w:rsidRPr="00DA21AE" w:rsidRDefault="00103CB9" w:rsidP="00DA21AE">
      <w:pPr>
        <w:ind w:firstLineChars="200" w:firstLine="562"/>
        <w:rPr>
          <w:rFonts w:ascii="仿宋_GB2312" w:eastAsia="仿宋_GB2312" w:hAnsi="宋体"/>
          <w:b/>
          <w:sz w:val="28"/>
          <w:szCs w:val="28"/>
        </w:rPr>
      </w:pPr>
      <w:r w:rsidRPr="00DA21AE">
        <w:rPr>
          <w:rFonts w:ascii="仿宋_GB2312" w:eastAsia="仿宋_GB2312" w:hAnsi="宋体" w:hint="eastAsia"/>
          <w:b/>
          <w:sz w:val="28"/>
          <w:szCs w:val="28"/>
        </w:rPr>
        <w:t>（2）交通水利用地</w:t>
      </w:r>
    </w:p>
    <w:p w:rsidR="003B59A0" w:rsidRDefault="00AB49D6" w:rsidP="00DA21AE">
      <w:pPr>
        <w:ind w:firstLineChars="200" w:firstLine="560"/>
        <w:rPr>
          <w:rFonts w:ascii="仿宋_GB2312" w:eastAsia="仿宋_GB2312" w:hAnsi="宋体"/>
          <w:sz w:val="28"/>
          <w:szCs w:val="28"/>
        </w:rPr>
      </w:pPr>
      <w:r>
        <w:rPr>
          <w:rFonts w:ascii="仿宋_GB2312" w:eastAsia="仿宋_GB2312" w:hAnsi="宋体" w:hint="eastAsia"/>
          <w:sz w:val="28"/>
          <w:szCs w:val="28"/>
        </w:rPr>
        <w:t>全镇</w:t>
      </w:r>
      <w:r w:rsidRPr="00AB49D6">
        <w:rPr>
          <w:rFonts w:ascii="仿宋_GB2312" w:eastAsia="仿宋_GB2312" w:hAnsi="宋体" w:hint="eastAsia"/>
          <w:sz w:val="28"/>
          <w:szCs w:val="28"/>
        </w:rPr>
        <w:t>交通水利用地面积为268.38公顷，占建设用地的27.19%；</w:t>
      </w:r>
      <w:r>
        <w:rPr>
          <w:rFonts w:ascii="仿宋_GB2312" w:eastAsia="仿宋_GB2312" w:hAnsi="宋体" w:hint="eastAsia"/>
          <w:sz w:val="28"/>
          <w:szCs w:val="28"/>
        </w:rPr>
        <w:t>主要分布情况为</w:t>
      </w:r>
      <w:r w:rsidRPr="00AB49D6">
        <w:rPr>
          <w:rFonts w:ascii="仿宋_GB2312" w:eastAsia="仿宋_GB2312" w:hAnsi="宋体" w:hint="eastAsia"/>
          <w:sz w:val="28"/>
          <w:szCs w:val="28"/>
        </w:rPr>
        <w:t>天池村</w:t>
      </w:r>
      <w:r w:rsidRPr="00AB49D6">
        <w:rPr>
          <w:rFonts w:ascii="仿宋_GB2312" w:eastAsia="仿宋_GB2312" w:hAnsi="宋体"/>
          <w:sz w:val="28"/>
          <w:szCs w:val="28"/>
        </w:rPr>
        <w:t>1.57</w:t>
      </w:r>
      <w:r w:rsidRPr="00AB49D6">
        <w:rPr>
          <w:rFonts w:ascii="仿宋_GB2312" w:eastAsia="仿宋_GB2312" w:hAnsi="宋体" w:hint="eastAsia"/>
          <w:sz w:val="28"/>
          <w:szCs w:val="28"/>
        </w:rPr>
        <w:t>公顷、马桑村</w:t>
      </w:r>
      <w:r w:rsidRPr="00AB49D6">
        <w:rPr>
          <w:rFonts w:ascii="仿宋_GB2312" w:eastAsia="仿宋_GB2312" w:hAnsi="宋体"/>
          <w:sz w:val="28"/>
          <w:szCs w:val="28"/>
        </w:rPr>
        <w:t>44.29</w:t>
      </w:r>
      <w:r w:rsidRPr="00AB49D6">
        <w:rPr>
          <w:rFonts w:ascii="仿宋_GB2312" w:eastAsia="仿宋_GB2312" w:hAnsi="宋体" w:hint="eastAsia"/>
          <w:sz w:val="28"/>
          <w:szCs w:val="28"/>
        </w:rPr>
        <w:t>公顷、荣丰村</w:t>
      </w:r>
      <w:r w:rsidRPr="00AB49D6">
        <w:rPr>
          <w:rFonts w:ascii="仿宋_GB2312" w:eastAsia="仿宋_GB2312" w:hAnsi="宋体"/>
          <w:sz w:val="28"/>
          <w:szCs w:val="28"/>
        </w:rPr>
        <w:t>29.95</w:t>
      </w:r>
      <w:r w:rsidRPr="00AB49D6">
        <w:rPr>
          <w:rFonts w:ascii="仿宋_GB2312" w:eastAsia="仿宋_GB2312" w:hAnsi="宋体" w:hint="eastAsia"/>
          <w:sz w:val="28"/>
          <w:szCs w:val="28"/>
        </w:rPr>
        <w:t>公顷、麦子</w:t>
      </w:r>
      <w:proofErr w:type="gramStart"/>
      <w:r w:rsidRPr="00AB49D6">
        <w:rPr>
          <w:rFonts w:ascii="仿宋_GB2312" w:eastAsia="仿宋_GB2312" w:hAnsi="宋体" w:hint="eastAsia"/>
          <w:sz w:val="28"/>
          <w:szCs w:val="28"/>
        </w:rPr>
        <w:t>坳</w:t>
      </w:r>
      <w:proofErr w:type="gramEnd"/>
      <w:r w:rsidRPr="00AB49D6">
        <w:rPr>
          <w:rFonts w:ascii="仿宋_GB2312" w:eastAsia="仿宋_GB2312" w:hAnsi="宋体" w:hint="eastAsia"/>
          <w:sz w:val="28"/>
          <w:szCs w:val="28"/>
        </w:rPr>
        <w:t>村</w:t>
      </w:r>
      <w:r w:rsidRPr="00AB49D6">
        <w:rPr>
          <w:rFonts w:ascii="仿宋_GB2312" w:eastAsia="仿宋_GB2312" w:hAnsi="宋体"/>
          <w:sz w:val="28"/>
          <w:szCs w:val="28"/>
        </w:rPr>
        <w:t>8.50</w:t>
      </w:r>
      <w:r w:rsidRPr="00AB49D6">
        <w:rPr>
          <w:rFonts w:ascii="仿宋_GB2312" w:eastAsia="仿宋_GB2312" w:hAnsi="宋体" w:hint="eastAsia"/>
          <w:sz w:val="28"/>
          <w:szCs w:val="28"/>
        </w:rPr>
        <w:t>公顷、</w:t>
      </w:r>
      <w:proofErr w:type="gramStart"/>
      <w:r w:rsidRPr="00AB49D6">
        <w:rPr>
          <w:rFonts w:ascii="仿宋_GB2312" w:eastAsia="仿宋_GB2312" w:hAnsi="宋体" w:hint="eastAsia"/>
          <w:sz w:val="28"/>
          <w:szCs w:val="28"/>
        </w:rPr>
        <w:t>鸭口山</w:t>
      </w:r>
      <w:proofErr w:type="gramEnd"/>
      <w:r w:rsidRPr="00AB49D6">
        <w:rPr>
          <w:rFonts w:ascii="仿宋_GB2312" w:eastAsia="仿宋_GB2312" w:hAnsi="宋体" w:hint="eastAsia"/>
          <w:sz w:val="28"/>
          <w:szCs w:val="28"/>
        </w:rPr>
        <w:t>村</w:t>
      </w:r>
      <w:r w:rsidRPr="00AB49D6">
        <w:rPr>
          <w:rFonts w:ascii="仿宋_GB2312" w:eastAsia="仿宋_GB2312" w:hAnsi="宋体"/>
          <w:sz w:val="28"/>
          <w:szCs w:val="28"/>
        </w:rPr>
        <w:t>16.19</w:t>
      </w:r>
      <w:r w:rsidRPr="00AB49D6">
        <w:rPr>
          <w:rFonts w:ascii="仿宋_GB2312" w:eastAsia="仿宋_GB2312" w:hAnsi="宋体" w:hint="eastAsia"/>
          <w:sz w:val="28"/>
          <w:szCs w:val="28"/>
        </w:rPr>
        <w:t>公顷、黄益塘村</w:t>
      </w:r>
      <w:r w:rsidRPr="00AB49D6">
        <w:rPr>
          <w:rFonts w:ascii="仿宋_GB2312" w:eastAsia="仿宋_GB2312" w:hAnsi="宋体"/>
          <w:sz w:val="28"/>
          <w:szCs w:val="28"/>
        </w:rPr>
        <w:t>17.54</w:t>
      </w:r>
      <w:r w:rsidRPr="00AB49D6">
        <w:rPr>
          <w:rFonts w:ascii="仿宋_GB2312" w:eastAsia="仿宋_GB2312" w:hAnsi="宋体" w:hint="eastAsia"/>
          <w:sz w:val="28"/>
          <w:szCs w:val="28"/>
        </w:rPr>
        <w:t>公顷、兴福村</w:t>
      </w:r>
      <w:r w:rsidRPr="00AB49D6">
        <w:rPr>
          <w:rFonts w:ascii="仿宋_GB2312" w:eastAsia="仿宋_GB2312" w:hAnsi="宋体"/>
          <w:sz w:val="28"/>
          <w:szCs w:val="28"/>
        </w:rPr>
        <w:t>3.37</w:t>
      </w:r>
      <w:r w:rsidRPr="00AB49D6">
        <w:rPr>
          <w:rFonts w:ascii="仿宋_GB2312" w:eastAsia="仿宋_GB2312" w:hAnsi="宋体" w:hint="eastAsia"/>
          <w:sz w:val="28"/>
          <w:szCs w:val="28"/>
        </w:rPr>
        <w:t>公顷、石子埂村</w:t>
      </w:r>
      <w:r w:rsidRPr="00AB49D6">
        <w:rPr>
          <w:rFonts w:ascii="仿宋_GB2312" w:eastAsia="仿宋_GB2312" w:hAnsi="宋体"/>
          <w:sz w:val="28"/>
          <w:szCs w:val="28"/>
        </w:rPr>
        <w:t>36.16</w:t>
      </w:r>
      <w:r w:rsidRPr="00AB49D6">
        <w:rPr>
          <w:rFonts w:ascii="仿宋_GB2312" w:eastAsia="仿宋_GB2312" w:hAnsi="宋体" w:hint="eastAsia"/>
          <w:sz w:val="28"/>
          <w:szCs w:val="28"/>
        </w:rPr>
        <w:t>公顷、新</w:t>
      </w:r>
      <w:proofErr w:type="gramStart"/>
      <w:r w:rsidRPr="00AB49D6">
        <w:rPr>
          <w:rFonts w:ascii="仿宋_GB2312" w:eastAsia="仿宋_GB2312" w:hAnsi="宋体" w:hint="eastAsia"/>
          <w:sz w:val="28"/>
          <w:szCs w:val="28"/>
        </w:rPr>
        <w:t>街口</w:t>
      </w:r>
      <w:proofErr w:type="gramEnd"/>
      <w:r w:rsidRPr="00AB49D6">
        <w:rPr>
          <w:rFonts w:ascii="仿宋_GB2312" w:eastAsia="仿宋_GB2312" w:hAnsi="宋体" w:hint="eastAsia"/>
          <w:sz w:val="28"/>
          <w:szCs w:val="28"/>
        </w:rPr>
        <w:t>村</w:t>
      </w:r>
      <w:r w:rsidRPr="00AB49D6">
        <w:rPr>
          <w:rFonts w:ascii="仿宋_GB2312" w:eastAsia="仿宋_GB2312" w:hAnsi="宋体"/>
          <w:sz w:val="28"/>
          <w:szCs w:val="28"/>
        </w:rPr>
        <w:t>7.03</w:t>
      </w:r>
      <w:r w:rsidRPr="00AB49D6">
        <w:rPr>
          <w:rFonts w:ascii="仿宋_GB2312" w:eastAsia="仿宋_GB2312" w:hAnsi="宋体" w:hint="eastAsia"/>
          <w:sz w:val="28"/>
          <w:szCs w:val="28"/>
        </w:rPr>
        <w:t>公顷、大兴庙村</w:t>
      </w:r>
      <w:r w:rsidRPr="00AB49D6">
        <w:rPr>
          <w:rFonts w:ascii="仿宋_GB2312" w:eastAsia="仿宋_GB2312" w:hAnsi="宋体"/>
          <w:sz w:val="28"/>
          <w:szCs w:val="28"/>
        </w:rPr>
        <w:t>17.81</w:t>
      </w:r>
      <w:r w:rsidRPr="00AB49D6">
        <w:rPr>
          <w:rFonts w:ascii="仿宋_GB2312" w:eastAsia="仿宋_GB2312" w:hAnsi="宋体" w:hint="eastAsia"/>
          <w:sz w:val="28"/>
          <w:szCs w:val="28"/>
        </w:rPr>
        <w:t>公顷、</w:t>
      </w:r>
      <w:proofErr w:type="gramStart"/>
      <w:r w:rsidRPr="00AB49D6">
        <w:rPr>
          <w:rFonts w:ascii="仿宋_GB2312" w:eastAsia="仿宋_GB2312" w:hAnsi="宋体" w:hint="eastAsia"/>
          <w:sz w:val="28"/>
          <w:szCs w:val="28"/>
        </w:rPr>
        <w:t>徐坝</w:t>
      </w:r>
      <w:proofErr w:type="gramEnd"/>
      <w:r w:rsidRPr="00AB49D6">
        <w:rPr>
          <w:rFonts w:ascii="仿宋_GB2312" w:eastAsia="仿宋_GB2312" w:hAnsi="宋体" w:hint="eastAsia"/>
          <w:sz w:val="28"/>
          <w:szCs w:val="28"/>
        </w:rPr>
        <w:t>村</w:t>
      </w:r>
      <w:r w:rsidRPr="00AB49D6">
        <w:rPr>
          <w:rFonts w:ascii="仿宋_GB2312" w:eastAsia="仿宋_GB2312" w:hAnsi="宋体"/>
          <w:sz w:val="28"/>
          <w:szCs w:val="28"/>
        </w:rPr>
        <w:t>12.81</w:t>
      </w:r>
      <w:r w:rsidRPr="00AB49D6">
        <w:rPr>
          <w:rFonts w:ascii="仿宋_GB2312" w:eastAsia="仿宋_GB2312" w:hAnsi="宋体" w:hint="eastAsia"/>
          <w:sz w:val="28"/>
          <w:szCs w:val="28"/>
        </w:rPr>
        <w:t>公顷、河桥村</w:t>
      </w:r>
      <w:r w:rsidRPr="00AB49D6">
        <w:rPr>
          <w:rFonts w:ascii="仿宋_GB2312" w:eastAsia="仿宋_GB2312" w:hAnsi="宋体"/>
          <w:sz w:val="28"/>
          <w:szCs w:val="28"/>
        </w:rPr>
        <w:t>23.47</w:t>
      </w:r>
      <w:r w:rsidRPr="00AB49D6">
        <w:rPr>
          <w:rFonts w:ascii="仿宋_GB2312" w:eastAsia="仿宋_GB2312" w:hAnsi="宋体" w:hint="eastAsia"/>
          <w:sz w:val="28"/>
          <w:szCs w:val="28"/>
        </w:rPr>
        <w:t>公顷、挖断山村</w:t>
      </w:r>
      <w:r w:rsidRPr="00AB49D6">
        <w:rPr>
          <w:rFonts w:ascii="仿宋_GB2312" w:eastAsia="仿宋_GB2312" w:hAnsi="宋体"/>
          <w:sz w:val="28"/>
          <w:szCs w:val="28"/>
        </w:rPr>
        <w:t>10.57</w:t>
      </w:r>
      <w:r w:rsidRPr="00AB49D6">
        <w:rPr>
          <w:rFonts w:ascii="仿宋_GB2312" w:eastAsia="仿宋_GB2312" w:hAnsi="宋体" w:hint="eastAsia"/>
          <w:sz w:val="28"/>
          <w:szCs w:val="28"/>
        </w:rPr>
        <w:t>公顷、许村</w:t>
      </w:r>
      <w:r w:rsidRPr="00AB49D6">
        <w:rPr>
          <w:rFonts w:ascii="仿宋_GB2312" w:eastAsia="仿宋_GB2312" w:hAnsi="宋体"/>
          <w:sz w:val="28"/>
          <w:szCs w:val="28"/>
        </w:rPr>
        <w:t>1.33</w:t>
      </w:r>
      <w:r w:rsidRPr="00AB49D6">
        <w:rPr>
          <w:rFonts w:ascii="仿宋_GB2312" w:eastAsia="仿宋_GB2312" w:hAnsi="宋体" w:hint="eastAsia"/>
          <w:sz w:val="28"/>
          <w:szCs w:val="28"/>
        </w:rPr>
        <w:t>公顷、尚村</w:t>
      </w:r>
      <w:r w:rsidRPr="00AB49D6">
        <w:rPr>
          <w:rFonts w:ascii="仿宋_GB2312" w:eastAsia="仿宋_GB2312" w:hAnsi="宋体"/>
          <w:sz w:val="28"/>
          <w:szCs w:val="28"/>
        </w:rPr>
        <w:t>11.05</w:t>
      </w:r>
      <w:r w:rsidRPr="00AB49D6">
        <w:rPr>
          <w:rFonts w:ascii="仿宋_GB2312" w:eastAsia="仿宋_GB2312" w:hAnsi="宋体" w:hint="eastAsia"/>
          <w:sz w:val="28"/>
          <w:szCs w:val="28"/>
        </w:rPr>
        <w:t>公顷、诸益村</w:t>
      </w:r>
      <w:r w:rsidRPr="00AB49D6">
        <w:rPr>
          <w:rFonts w:ascii="仿宋_GB2312" w:eastAsia="仿宋_GB2312" w:hAnsi="宋体"/>
          <w:sz w:val="28"/>
          <w:szCs w:val="28"/>
        </w:rPr>
        <w:t>9.46</w:t>
      </w:r>
      <w:r w:rsidRPr="00AB49D6">
        <w:rPr>
          <w:rFonts w:ascii="仿宋_GB2312" w:eastAsia="仿宋_GB2312" w:hAnsi="宋体" w:hint="eastAsia"/>
          <w:sz w:val="28"/>
          <w:szCs w:val="28"/>
        </w:rPr>
        <w:t>公顷、龙埂村</w:t>
      </w:r>
      <w:r w:rsidRPr="00AB49D6">
        <w:rPr>
          <w:rFonts w:ascii="仿宋_GB2312" w:eastAsia="仿宋_GB2312" w:hAnsi="宋体"/>
          <w:sz w:val="28"/>
          <w:szCs w:val="28"/>
        </w:rPr>
        <w:t>3.67</w:t>
      </w:r>
      <w:r w:rsidRPr="00AB49D6">
        <w:rPr>
          <w:rFonts w:ascii="仿宋_GB2312" w:eastAsia="仿宋_GB2312" w:hAnsi="宋体" w:hint="eastAsia"/>
          <w:sz w:val="28"/>
          <w:szCs w:val="28"/>
        </w:rPr>
        <w:t>公顷、双河村</w:t>
      </w:r>
      <w:r w:rsidRPr="00AB49D6">
        <w:rPr>
          <w:rFonts w:ascii="仿宋_GB2312" w:eastAsia="仿宋_GB2312" w:hAnsi="宋体"/>
          <w:sz w:val="28"/>
          <w:szCs w:val="28"/>
        </w:rPr>
        <w:t>0.75</w:t>
      </w:r>
      <w:r w:rsidRPr="00AB49D6">
        <w:rPr>
          <w:rFonts w:ascii="仿宋_GB2312" w:eastAsia="仿宋_GB2312" w:hAnsi="宋体" w:hint="eastAsia"/>
          <w:sz w:val="28"/>
          <w:szCs w:val="28"/>
        </w:rPr>
        <w:t>公顷、仙女井村</w:t>
      </w:r>
      <w:r w:rsidRPr="00AB49D6">
        <w:rPr>
          <w:rFonts w:ascii="仿宋_GB2312" w:eastAsia="仿宋_GB2312" w:hAnsi="宋体"/>
          <w:sz w:val="28"/>
          <w:szCs w:val="28"/>
        </w:rPr>
        <w:t>1.01</w:t>
      </w:r>
      <w:r w:rsidRPr="00AB49D6">
        <w:rPr>
          <w:rFonts w:ascii="仿宋_GB2312" w:eastAsia="仿宋_GB2312" w:hAnsi="宋体" w:hint="eastAsia"/>
          <w:sz w:val="28"/>
          <w:szCs w:val="28"/>
        </w:rPr>
        <w:t>公顷、神佛村</w:t>
      </w:r>
      <w:r w:rsidRPr="00AB49D6">
        <w:rPr>
          <w:rFonts w:ascii="仿宋_GB2312" w:eastAsia="仿宋_GB2312" w:hAnsi="宋体"/>
          <w:sz w:val="28"/>
          <w:szCs w:val="28"/>
        </w:rPr>
        <w:t>11.85</w:t>
      </w:r>
      <w:r w:rsidRPr="00AB49D6">
        <w:rPr>
          <w:rFonts w:ascii="仿宋_GB2312" w:eastAsia="仿宋_GB2312" w:hAnsi="宋体" w:hint="eastAsia"/>
          <w:sz w:val="28"/>
          <w:szCs w:val="28"/>
        </w:rPr>
        <w:t>公顷。</w:t>
      </w:r>
    </w:p>
    <w:p w:rsidR="003B59A0" w:rsidRPr="006C1DFB" w:rsidRDefault="003B59A0" w:rsidP="006C1DFB">
      <w:pPr>
        <w:ind w:firstLineChars="200" w:firstLine="562"/>
        <w:rPr>
          <w:rFonts w:ascii="仿宋_GB2312" w:eastAsia="仿宋_GB2312" w:hAnsi="宋体"/>
          <w:b/>
          <w:sz w:val="28"/>
          <w:szCs w:val="28"/>
        </w:rPr>
      </w:pPr>
      <w:r w:rsidRPr="006C1DFB">
        <w:rPr>
          <w:rFonts w:ascii="仿宋_GB2312" w:eastAsia="仿宋_GB2312" w:hAnsi="宋体" w:hint="eastAsia"/>
          <w:b/>
          <w:sz w:val="28"/>
          <w:szCs w:val="28"/>
        </w:rPr>
        <w:t>（3）其他建设用地</w:t>
      </w:r>
    </w:p>
    <w:p w:rsidR="003B59A0" w:rsidRPr="00103CB9" w:rsidRDefault="00AB49D6" w:rsidP="00DA21AE">
      <w:pPr>
        <w:ind w:firstLineChars="200" w:firstLine="560"/>
        <w:rPr>
          <w:rFonts w:ascii="仿宋_GB2312" w:eastAsia="仿宋_GB2312" w:hAnsi="宋体"/>
          <w:sz w:val="28"/>
          <w:szCs w:val="28"/>
        </w:rPr>
      </w:pPr>
      <w:r w:rsidRPr="00AB49D6">
        <w:rPr>
          <w:rFonts w:ascii="仿宋_GB2312" w:eastAsia="仿宋_GB2312" w:hAnsi="宋体" w:hint="eastAsia"/>
          <w:sz w:val="28"/>
          <w:szCs w:val="28"/>
        </w:rPr>
        <w:t>其他建设用地面积为0.00公顷，占0.00%。</w:t>
      </w:r>
    </w:p>
    <w:p w:rsidR="00315A99" w:rsidRPr="00DA21AE" w:rsidRDefault="00315A99" w:rsidP="00DA21AE">
      <w:pPr>
        <w:pStyle w:val="3"/>
        <w:ind w:firstLine="562"/>
      </w:pPr>
      <w:r w:rsidRPr="00DA21AE">
        <w:rPr>
          <w:rFonts w:hint="eastAsia"/>
        </w:rPr>
        <w:t>3</w:t>
      </w:r>
      <w:r w:rsidR="004311E0">
        <w:rPr>
          <w:rFonts w:hint="eastAsia"/>
        </w:rPr>
        <w:t>．</w:t>
      </w:r>
      <w:r w:rsidRPr="00DA21AE">
        <w:rPr>
          <w:rFonts w:hint="eastAsia"/>
        </w:rPr>
        <w:t>其他土地</w:t>
      </w:r>
    </w:p>
    <w:p w:rsidR="00B65473" w:rsidRDefault="00315A99" w:rsidP="00B65473">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其他土地中，水域</w:t>
      </w:r>
      <w:r w:rsidR="003B59A0">
        <w:rPr>
          <w:rFonts w:ascii="仿宋_GB2312" w:eastAsia="仿宋_GB2312" w:hAnsi="宋体" w:hint="eastAsia"/>
          <w:sz w:val="28"/>
          <w:szCs w:val="28"/>
        </w:rPr>
        <w:t>面积为</w:t>
      </w:r>
      <w:r w:rsidR="00AB01F4" w:rsidRPr="00743988">
        <w:rPr>
          <w:rFonts w:ascii="仿宋_GB2312" w:eastAsia="仿宋_GB2312" w:hAnsi="宋体" w:hint="eastAsia"/>
          <w:sz w:val="28"/>
          <w:szCs w:val="28"/>
        </w:rPr>
        <w:t>504.46</w:t>
      </w:r>
      <w:r w:rsidRPr="00743988">
        <w:rPr>
          <w:rFonts w:ascii="仿宋_GB2312" w:eastAsia="仿宋_GB2312" w:hAnsi="宋体" w:hint="eastAsia"/>
          <w:sz w:val="28"/>
          <w:szCs w:val="28"/>
        </w:rPr>
        <w:t>公顷，占其他土地面积的</w:t>
      </w:r>
      <w:r w:rsidR="00AB01F4" w:rsidRPr="00743988">
        <w:rPr>
          <w:rFonts w:ascii="仿宋_GB2312" w:eastAsia="仿宋_GB2312" w:hAnsi="宋体" w:hint="eastAsia"/>
          <w:sz w:val="28"/>
          <w:szCs w:val="28"/>
        </w:rPr>
        <w:t>97.99%</w:t>
      </w:r>
      <w:r w:rsidRPr="00743988">
        <w:rPr>
          <w:rFonts w:ascii="仿宋_GB2312" w:eastAsia="仿宋_GB2312" w:hAnsi="宋体" w:hint="eastAsia"/>
          <w:sz w:val="28"/>
          <w:szCs w:val="28"/>
        </w:rPr>
        <w:t>；</w:t>
      </w:r>
      <w:r w:rsidRPr="00743988">
        <w:rPr>
          <w:rFonts w:ascii="仿宋_GB2312" w:eastAsia="仿宋_GB2312" w:hAnsi="宋体" w:hint="eastAsia"/>
          <w:sz w:val="28"/>
          <w:szCs w:val="28"/>
        </w:rPr>
        <w:lastRenderedPageBreak/>
        <w:t>自然保留地面积</w:t>
      </w:r>
      <w:r w:rsidR="00AB01F4" w:rsidRPr="00743988">
        <w:rPr>
          <w:rFonts w:ascii="仿宋_GB2312" w:eastAsia="仿宋_GB2312" w:hAnsi="宋体" w:hint="eastAsia"/>
          <w:sz w:val="28"/>
          <w:szCs w:val="28"/>
        </w:rPr>
        <w:t>10.34</w:t>
      </w:r>
      <w:r w:rsidRPr="00743988">
        <w:rPr>
          <w:rFonts w:ascii="仿宋_GB2312" w:eastAsia="仿宋_GB2312" w:hAnsi="宋体" w:hint="eastAsia"/>
          <w:sz w:val="28"/>
          <w:szCs w:val="28"/>
        </w:rPr>
        <w:t>公顷，占</w:t>
      </w:r>
      <w:r w:rsidR="00AB01F4" w:rsidRPr="00743988">
        <w:rPr>
          <w:rFonts w:ascii="仿宋_GB2312" w:eastAsia="仿宋_GB2312" w:hAnsi="宋体" w:hint="eastAsia"/>
          <w:sz w:val="28"/>
          <w:szCs w:val="28"/>
        </w:rPr>
        <w:t>2.01%</w:t>
      </w:r>
      <w:r w:rsidRPr="00743988">
        <w:rPr>
          <w:rFonts w:ascii="仿宋_GB2312" w:eastAsia="仿宋_GB2312" w:hAnsi="宋体" w:hint="eastAsia"/>
          <w:sz w:val="28"/>
          <w:szCs w:val="28"/>
        </w:rPr>
        <w:t>。</w:t>
      </w:r>
    </w:p>
    <w:p w:rsidR="00C1579E" w:rsidRDefault="00095C05" w:rsidP="00B65473">
      <w:pPr>
        <w:pStyle w:val="2"/>
      </w:pPr>
      <w:bookmarkStart w:id="4" w:name="_Toc486428841"/>
      <w:r>
        <w:rPr>
          <w:rFonts w:hint="eastAsia"/>
        </w:rPr>
        <w:t>（二）土地利用的特点</w:t>
      </w:r>
      <w:bookmarkEnd w:id="4"/>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1 土地开发利用程度较高，后备土地资源有限</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2014年土地利用现状变更调查数据显示全</w:t>
      </w:r>
      <w:r w:rsidR="00A118B3">
        <w:rPr>
          <w:rFonts w:ascii="仿宋_GB2312" w:eastAsia="仿宋_GB2312" w:hAnsi="宋体" w:hint="eastAsia"/>
          <w:sz w:val="28"/>
          <w:szCs w:val="28"/>
        </w:rPr>
        <w:t>镇</w:t>
      </w:r>
      <w:r w:rsidR="00A118B3" w:rsidRPr="00A118B3">
        <w:rPr>
          <w:rFonts w:ascii="仿宋_GB2312" w:eastAsia="仿宋_GB2312" w:hAnsi="宋体"/>
          <w:sz w:val="28"/>
          <w:szCs w:val="28"/>
        </w:rPr>
        <w:t>5607.56</w:t>
      </w:r>
      <w:r w:rsidRPr="00E314CE">
        <w:rPr>
          <w:rFonts w:ascii="仿宋_GB2312" w:eastAsia="仿宋_GB2312" w:hAnsi="宋体" w:hint="eastAsia"/>
          <w:sz w:val="28"/>
          <w:szCs w:val="28"/>
        </w:rPr>
        <w:t>公顷土地面积中，其他土地面积为</w:t>
      </w:r>
      <w:r w:rsidR="00A118B3" w:rsidRPr="00A118B3">
        <w:rPr>
          <w:rFonts w:ascii="仿宋_GB2312" w:eastAsia="仿宋_GB2312" w:hAnsi="宋体"/>
          <w:sz w:val="28"/>
          <w:szCs w:val="28"/>
        </w:rPr>
        <w:t>514.8</w:t>
      </w:r>
      <w:r w:rsidRPr="00E314CE">
        <w:rPr>
          <w:rFonts w:ascii="仿宋_GB2312" w:eastAsia="仿宋_GB2312" w:hAnsi="宋体" w:hint="eastAsia"/>
          <w:sz w:val="28"/>
          <w:szCs w:val="28"/>
        </w:rPr>
        <w:t>公顷，仅占土地总面积的</w:t>
      </w:r>
      <w:r w:rsidR="00A118B3" w:rsidRPr="00A118B3">
        <w:rPr>
          <w:rFonts w:ascii="仿宋_GB2312" w:eastAsia="仿宋_GB2312" w:hAnsi="宋体"/>
          <w:sz w:val="28"/>
          <w:szCs w:val="28"/>
        </w:rPr>
        <w:t>9.18%</w:t>
      </w:r>
      <w:r w:rsidRPr="00E314CE">
        <w:rPr>
          <w:rFonts w:ascii="仿宋_GB2312" w:eastAsia="仿宋_GB2312" w:hAnsi="宋体" w:hint="eastAsia"/>
          <w:sz w:val="28"/>
          <w:szCs w:val="28"/>
        </w:rPr>
        <w:t>，土地利用率达到9</w:t>
      </w:r>
      <w:r w:rsidR="00A118B3">
        <w:rPr>
          <w:rFonts w:ascii="仿宋_GB2312" w:eastAsia="仿宋_GB2312" w:hAnsi="宋体"/>
          <w:sz w:val="28"/>
          <w:szCs w:val="28"/>
        </w:rPr>
        <w:t>0</w:t>
      </w:r>
      <w:r w:rsidRPr="00E314CE">
        <w:rPr>
          <w:rFonts w:ascii="仿宋_GB2312" w:eastAsia="仿宋_GB2312" w:hAnsi="宋体" w:hint="eastAsia"/>
          <w:sz w:val="28"/>
          <w:szCs w:val="28"/>
        </w:rPr>
        <w:t>.</w:t>
      </w:r>
      <w:r w:rsidR="00A118B3">
        <w:rPr>
          <w:rFonts w:ascii="仿宋_GB2312" w:eastAsia="仿宋_GB2312" w:hAnsi="宋体"/>
          <w:sz w:val="28"/>
          <w:szCs w:val="28"/>
        </w:rPr>
        <w:t>82</w:t>
      </w:r>
      <w:r w:rsidRPr="00E314CE">
        <w:rPr>
          <w:rFonts w:ascii="仿宋_GB2312" w:eastAsia="仿宋_GB2312" w:hAnsi="宋体" w:hint="eastAsia"/>
          <w:sz w:val="28"/>
          <w:szCs w:val="28"/>
        </w:rPr>
        <w:t>%。在其他土地中，不能被开发利用的河流水面面积为</w:t>
      </w:r>
      <w:r w:rsidR="00A118B3" w:rsidRPr="00A118B3">
        <w:rPr>
          <w:rFonts w:ascii="仿宋_GB2312" w:eastAsia="仿宋_GB2312" w:hAnsi="宋体"/>
          <w:sz w:val="28"/>
          <w:szCs w:val="28"/>
        </w:rPr>
        <w:t>374.04</w:t>
      </w:r>
      <w:r w:rsidRPr="00E314CE">
        <w:rPr>
          <w:rFonts w:ascii="仿宋_GB2312" w:eastAsia="仿宋_GB2312" w:hAnsi="宋体" w:hint="eastAsia"/>
          <w:sz w:val="28"/>
          <w:szCs w:val="28"/>
        </w:rPr>
        <w:t>公顷，占其他土地面积的比重为</w:t>
      </w:r>
      <w:r w:rsidR="00A118B3" w:rsidRPr="00A118B3">
        <w:rPr>
          <w:rFonts w:ascii="仿宋_GB2312" w:eastAsia="仿宋_GB2312" w:hAnsi="宋体"/>
          <w:sz w:val="28"/>
          <w:szCs w:val="28"/>
        </w:rPr>
        <w:t>72.66%</w:t>
      </w:r>
      <w:r w:rsidRPr="00E314CE">
        <w:rPr>
          <w:rFonts w:ascii="仿宋_GB2312" w:eastAsia="仿宋_GB2312" w:hAnsi="宋体" w:hint="eastAsia"/>
          <w:sz w:val="28"/>
          <w:szCs w:val="28"/>
        </w:rPr>
        <w:t>；有条件作为后备土地资源的滩涂和自然保留地面积为</w:t>
      </w:r>
      <w:r w:rsidR="00A118B3">
        <w:rPr>
          <w:rFonts w:ascii="仿宋_GB2312" w:eastAsia="仿宋_GB2312" w:hAnsi="宋体"/>
          <w:sz w:val="28"/>
          <w:szCs w:val="28"/>
        </w:rPr>
        <w:t>140.76</w:t>
      </w:r>
      <w:r w:rsidRPr="00E314CE">
        <w:rPr>
          <w:rFonts w:ascii="仿宋_GB2312" w:eastAsia="仿宋_GB2312" w:hAnsi="宋体" w:hint="eastAsia"/>
          <w:sz w:val="28"/>
          <w:szCs w:val="28"/>
        </w:rPr>
        <w:t>公顷，占其他土地面积的比重仅为</w:t>
      </w:r>
      <w:r w:rsidR="00A118B3">
        <w:rPr>
          <w:rFonts w:ascii="仿宋_GB2312" w:eastAsia="仿宋_GB2312" w:hAnsi="宋体"/>
          <w:sz w:val="28"/>
          <w:szCs w:val="28"/>
        </w:rPr>
        <w:t>27.34</w:t>
      </w:r>
      <w:r w:rsidRPr="00E314CE">
        <w:rPr>
          <w:rFonts w:ascii="仿宋_GB2312" w:eastAsia="仿宋_GB2312" w:hAnsi="宋体" w:hint="eastAsia"/>
          <w:sz w:val="28"/>
          <w:szCs w:val="28"/>
        </w:rPr>
        <w:t>%，占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土地总面积的比重</w:t>
      </w:r>
      <w:r w:rsidR="00A118B3">
        <w:rPr>
          <w:rFonts w:ascii="仿宋_GB2312" w:eastAsia="仿宋_GB2312" w:hAnsi="宋体"/>
          <w:sz w:val="28"/>
          <w:szCs w:val="28"/>
        </w:rPr>
        <w:t>2.51</w:t>
      </w:r>
      <w:r w:rsidRPr="00E314CE">
        <w:rPr>
          <w:rFonts w:ascii="仿宋_GB2312" w:eastAsia="仿宋_GB2312" w:hAnsi="宋体" w:hint="eastAsia"/>
          <w:sz w:val="28"/>
          <w:szCs w:val="28"/>
        </w:rPr>
        <w:t>%。</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 土地以农用地为主，人均耕地面积</w:t>
      </w:r>
      <w:r w:rsidR="00100AB8">
        <w:rPr>
          <w:rFonts w:ascii="仿宋_GB2312" w:eastAsia="仿宋_GB2312" w:hAnsi="宋体" w:hint="eastAsia"/>
          <w:sz w:val="28"/>
          <w:szCs w:val="28"/>
        </w:rPr>
        <w:t>与</w:t>
      </w:r>
      <w:r w:rsidR="00792556">
        <w:rPr>
          <w:rFonts w:ascii="仿宋_GB2312" w:eastAsia="仿宋_GB2312" w:hAnsi="宋体" w:hint="eastAsia"/>
          <w:sz w:val="28"/>
          <w:szCs w:val="28"/>
        </w:rPr>
        <w:t>全镇</w:t>
      </w:r>
      <w:r w:rsidR="00100AB8">
        <w:rPr>
          <w:rFonts w:ascii="仿宋_GB2312" w:eastAsia="仿宋_GB2312" w:hAnsi="宋体" w:hint="eastAsia"/>
          <w:sz w:val="28"/>
          <w:szCs w:val="28"/>
        </w:rPr>
        <w:t>平均水平持平</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2014年土地利用现状变更调查数据显示全</w:t>
      </w:r>
      <w:r w:rsidR="00A871EB">
        <w:rPr>
          <w:rFonts w:ascii="仿宋_GB2312" w:eastAsia="仿宋_GB2312" w:hAnsi="宋体" w:hint="eastAsia"/>
          <w:sz w:val="28"/>
          <w:szCs w:val="28"/>
        </w:rPr>
        <w:t>镇</w:t>
      </w:r>
      <w:r w:rsidRPr="00E314CE">
        <w:rPr>
          <w:rFonts w:ascii="仿宋_GB2312" w:eastAsia="仿宋_GB2312" w:hAnsi="宋体" w:hint="eastAsia"/>
          <w:sz w:val="28"/>
          <w:szCs w:val="28"/>
        </w:rPr>
        <w:t>农用地面积</w:t>
      </w:r>
      <w:r w:rsidR="00A871EB" w:rsidRPr="00A871EB">
        <w:rPr>
          <w:rFonts w:ascii="仿宋_GB2312" w:eastAsia="仿宋_GB2312" w:hAnsi="宋体"/>
          <w:sz w:val="28"/>
          <w:szCs w:val="28"/>
        </w:rPr>
        <w:t>4105.73</w:t>
      </w:r>
      <w:r w:rsidRPr="00E314CE">
        <w:rPr>
          <w:rFonts w:ascii="仿宋_GB2312" w:eastAsia="仿宋_GB2312" w:hAnsi="宋体" w:hint="eastAsia"/>
          <w:sz w:val="28"/>
          <w:szCs w:val="28"/>
        </w:rPr>
        <w:t>公顷，占土地总面积的</w:t>
      </w:r>
      <w:r w:rsidR="00A871EB" w:rsidRPr="00A871EB">
        <w:rPr>
          <w:rFonts w:ascii="仿宋_GB2312" w:eastAsia="仿宋_GB2312" w:hAnsi="宋体"/>
          <w:sz w:val="28"/>
          <w:szCs w:val="28"/>
        </w:rPr>
        <w:t>73.22%</w:t>
      </w:r>
      <w:r w:rsidR="00A871EB">
        <w:rPr>
          <w:rFonts w:ascii="仿宋_GB2312" w:eastAsia="仿宋_GB2312" w:hAnsi="宋体" w:hint="eastAsia"/>
          <w:sz w:val="28"/>
          <w:szCs w:val="28"/>
        </w:rPr>
        <w:t>，</w:t>
      </w:r>
      <w:r w:rsidRPr="00E314CE">
        <w:rPr>
          <w:rFonts w:ascii="仿宋_GB2312" w:eastAsia="仿宋_GB2312" w:hAnsi="宋体" w:hint="eastAsia"/>
          <w:sz w:val="28"/>
          <w:szCs w:val="28"/>
        </w:rPr>
        <w:t>土地以农用地为主。农用地中耕地面积为</w:t>
      </w:r>
      <w:r w:rsidR="00A871EB" w:rsidRPr="00A871EB">
        <w:rPr>
          <w:rFonts w:ascii="仿宋_GB2312" w:eastAsia="仿宋_GB2312" w:hAnsi="宋体"/>
          <w:sz w:val="28"/>
          <w:szCs w:val="28"/>
        </w:rPr>
        <w:t>2515.45</w:t>
      </w:r>
      <w:r w:rsidRPr="00E314CE">
        <w:rPr>
          <w:rFonts w:ascii="仿宋_GB2312" w:eastAsia="仿宋_GB2312" w:hAnsi="宋体" w:hint="eastAsia"/>
          <w:sz w:val="28"/>
          <w:szCs w:val="28"/>
        </w:rPr>
        <w:t>公顷，仅占农用地面积</w:t>
      </w:r>
      <w:r w:rsidR="00A871EB" w:rsidRPr="00A871EB">
        <w:rPr>
          <w:rFonts w:ascii="仿宋_GB2312" w:eastAsia="仿宋_GB2312" w:hAnsi="宋体"/>
          <w:sz w:val="28"/>
          <w:szCs w:val="28"/>
        </w:rPr>
        <w:t>61.27%</w:t>
      </w:r>
      <w:r w:rsidRPr="00E314CE">
        <w:rPr>
          <w:rFonts w:ascii="仿宋_GB2312" w:eastAsia="仿宋_GB2312" w:hAnsi="宋体" w:hint="eastAsia"/>
          <w:sz w:val="28"/>
          <w:szCs w:val="28"/>
        </w:rPr>
        <w:t>，按照2014年全</w:t>
      </w:r>
      <w:r w:rsidR="00100AB8">
        <w:rPr>
          <w:rFonts w:ascii="仿宋_GB2312" w:eastAsia="仿宋_GB2312" w:hAnsi="宋体" w:hint="eastAsia"/>
          <w:sz w:val="28"/>
          <w:szCs w:val="28"/>
        </w:rPr>
        <w:t>镇</w:t>
      </w:r>
      <w:r w:rsidRPr="00E314CE">
        <w:rPr>
          <w:rFonts w:ascii="仿宋_GB2312" w:eastAsia="仿宋_GB2312" w:hAnsi="宋体" w:hint="eastAsia"/>
          <w:sz w:val="28"/>
          <w:szCs w:val="28"/>
        </w:rPr>
        <w:t>农业人口</w:t>
      </w:r>
      <w:r w:rsidR="00100AB8" w:rsidRPr="00100AB8">
        <w:rPr>
          <w:rFonts w:ascii="仿宋_GB2312" w:eastAsia="仿宋_GB2312" w:hAnsi="宋体"/>
          <w:sz w:val="28"/>
          <w:szCs w:val="28"/>
        </w:rPr>
        <w:t>27717</w:t>
      </w:r>
      <w:r w:rsidRPr="00E314CE">
        <w:rPr>
          <w:rFonts w:ascii="仿宋_GB2312" w:eastAsia="仿宋_GB2312" w:hAnsi="宋体" w:hint="eastAsia"/>
          <w:sz w:val="28"/>
          <w:szCs w:val="28"/>
        </w:rPr>
        <w:t>人来计算，人均耕地面积仅为1.3</w:t>
      </w:r>
      <w:r w:rsidR="00100AB8">
        <w:rPr>
          <w:rFonts w:ascii="仿宋_GB2312" w:eastAsia="仿宋_GB2312" w:hAnsi="宋体"/>
          <w:sz w:val="28"/>
          <w:szCs w:val="28"/>
        </w:rPr>
        <w:t>6</w:t>
      </w:r>
      <w:r w:rsidRPr="00E314CE">
        <w:rPr>
          <w:rFonts w:ascii="仿宋_GB2312" w:eastAsia="仿宋_GB2312" w:hAnsi="宋体" w:hint="eastAsia"/>
          <w:sz w:val="28"/>
          <w:szCs w:val="28"/>
        </w:rPr>
        <w:t>亩，</w:t>
      </w:r>
      <w:r w:rsidR="00100AB8">
        <w:rPr>
          <w:rFonts w:ascii="仿宋_GB2312" w:eastAsia="仿宋_GB2312" w:hAnsi="宋体" w:hint="eastAsia"/>
          <w:sz w:val="28"/>
          <w:szCs w:val="28"/>
        </w:rPr>
        <w:t>与</w:t>
      </w:r>
      <w:r w:rsidR="00792556">
        <w:rPr>
          <w:rFonts w:ascii="仿宋_GB2312" w:eastAsia="仿宋_GB2312" w:hAnsi="宋体" w:hint="eastAsia"/>
          <w:sz w:val="28"/>
          <w:szCs w:val="28"/>
        </w:rPr>
        <w:t>全</w:t>
      </w:r>
      <w:r w:rsidR="005F0949">
        <w:rPr>
          <w:rFonts w:ascii="仿宋_GB2312" w:eastAsia="仿宋_GB2312" w:hAnsi="宋体" w:hint="eastAsia"/>
          <w:sz w:val="28"/>
          <w:szCs w:val="28"/>
        </w:rPr>
        <w:t>区</w:t>
      </w:r>
      <w:r w:rsidR="00100AB8">
        <w:rPr>
          <w:rFonts w:ascii="仿宋_GB2312" w:eastAsia="仿宋_GB2312" w:hAnsi="宋体" w:hint="eastAsia"/>
          <w:sz w:val="28"/>
          <w:szCs w:val="28"/>
        </w:rPr>
        <w:t>人均耕地面积1</w:t>
      </w:r>
      <w:r w:rsidR="00100AB8">
        <w:rPr>
          <w:rFonts w:ascii="仿宋_GB2312" w:eastAsia="仿宋_GB2312" w:hAnsi="宋体"/>
          <w:sz w:val="28"/>
          <w:szCs w:val="28"/>
        </w:rPr>
        <w:t>.33</w:t>
      </w:r>
      <w:r w:rsidR="00100AB8" w:rsidRPr="00E314CE">
        <w:rPr>
          <w:rFonts w:ascii="仿宋_GB2312" w:eastAsia="仿宋_GB2312" w:hAnsi="宋体" w:hint="eastAsia"/>
          <w:sz w:val="28"/>
          <w:szCs w:val="28"/>
        </w:rPr>
        <w:t>亩</w:t>
      </w:r>
      <w:r w:rsidR="00100AB8">
        <w:rPr>
          <w:rFonts w:ascii="仿宋_GB2312" w:eastAsia="仿宋_GB2312" w:hAnsi="宋体" w:hint="eastAsia"/>
          <w:sz w:val="28"/>
          <w:szCs w:val="28"/>
        </w:rPr>
        <w:t>基本持平，</w:t>
      </w:r>
      <w:r w:rsidRPr="00E314CE">
        <w:rPr>
          <w:rFonts w:ascii="仿宋_GB2312" w:eastAsia="仿宋_GB2312" w:hAnsi="宋体" w:hint="eastAsia"/>
          <w:sz w:val="28"/>
          <w:szCs w:val="28"/>
        </w:rPr>
        <w:t>远低于全市人均耕地面积1.74亩的平均水平。</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3 建设用地结构与人口结构不相适宜，农村居民点比重较高</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2014年土地利用现状变更调查数据显示全</w:t>
      </w:r>
      <w:r w:rsidR="00EB7AC2">
        <w:rPr>
          <w:rFonts w:ascii="仿宋_GB2312" w:eastAsia="仿宋_GB2312" w:hAnsi="宋体" w:hint="eastAsia"/>
          <w:sz w:val="28"/>
          <w:szCs w:val="28"/>
        </w:rPr>
        <w:t>镇</w:t>
      </w:r>
      <w:r w:rsidRPr="00E314CE">
        <w:rPr>
          <w:rFonts w:ascii="仿宋_GB2312" w:eastAsia="仿宋_GB2312" w:hAnsi="宋体" w:hint="eastAsia"/>
          <w:sz w:val="28"/>
          <w:szCs w:val="28"/>
        </w:rPr>
        <w:t>建设用地总面积为</w:t>
      </w:r>
      <w:r w:rsidR="000003CD" w:rsidRPr="000003CD">
        <w:rPr>
          <w:rFonts w:ascii="仿宋_GB2312" w:eastAsia="仿宋_GB2312" w:hAnsi="宋体"/>
          <w:sz w:val="28"/>
          <w:szCs w:val="28"/>
        </w:rPr>
        <w:t>987.03</w:t>
      </w:r>
      <w:r w:rsidRPr="00E314CE">
        <w:rPr>
          <w:rFonts w:ascii="仿宋_GB2312" w:eastAsia="仿宋_GB2312" w:hAnsi="宋体" w:hint="eastAsia"/>
          <w:sz w:val="28"/>
          <w:szCs w:val="28"/>
        </w:rPr>
        <w:t>公顷，其中城镇用地的面积为</w:t>
      </w:r>
      <w:r w:rsidR="000003CD" w:rsidRPr="000003CD">
        <w:rPr>
          <w:rFonts w:ascii="仿宋_GB2312" w:eastAsia="仿宋_GB2312" w:hAnsi="宋体"/>
          <w:sz w:val="28"/>
          <w:szCs w:val="28"/>
        </w:rPr>
        <w:t>212.62</w:t>
      </w:r>
      <w:r w:rsidRPr="00E314CE">
        <w:rPr>
          <w:rFonts w:ascii="仿宋_GB2312" w:eastAsia="仿宋_GB2312" w:hAnsi="宋体" w:hint="eastAsia"/>
          <w:sz w:val="28"/>
          <w:szCs w:val="28"/>
        </w:rPr>
        <w:t>公顷，占建设用地总面积的</w:t>
      </w:r>
      <w:r w:rsidR="000003CD">
        <w:rPr>
          <w:rFonts w:ascii="仿宋_GB2312" w:eastAsia="仿宋_GB2312" w:hAnsi="宋体"/>
          <w:sz w:val="28"/>
          <w:szCs w:val="28"/>
        </w:rPr>
        <w:t>21.54</w:t>
      </w:r>
      <w:r w:rsidRPr="00E314CE">
        <w:rPr>
          <w:rFonts w:ascii="仿宋_GB2312" w:eastAsia="仿宋_GB2312" w:hAnsi="宋体" w:hint="eastAsia"/>
          <w:sz w:val="28"/>
          <w:szCs w:val="28"/>
        </w:rPr>
        <w:t>%，农村居民点用地的面积为</w:t>
      </w:r>
      <w:r w:rsidR="000003CD" w:rsidRPr="000003CD">
        <w:rPr>
          <w:rFonts w:ascii="仿宋_GB2312" w:eastAsia="仿宋_GB2312" w:hAnsi="宋体"/>
          <w:sz w:val="28"/>
          <w:szCs w:val="28"/>
        </w:rPr>
        <w:t>480.36</w:t>
      </w:r>
      <w:r w:rsidRPr="00E314CE">
        <w:rPr>
          <w:rFonts w:ascii="仿宋_GB2312" w:eastAsia="仿宋_GB2312" w:hAnsi="宋体" w:hint="eastAsia"/>
          <w:sz w:val="28"/>
          <w:szCs w:val="28"/>
        </w:rPr>
        <w:t>公顷，占建设用地总面积的比重为</w:t>
      </w:r>
      <w:r w:rsidR="000003CD" w:rsidRPr="000003CD">
        <w:rPr>
          <w:rFonts w:ascii="仿宋_GB2312" w:eastAsia="仿宋_GB2312" w:hAnsi="宋体"/>
          <w:sz w:val="28"/>
          <w:szCs w:val="28"/>
        </w:rPr>
        <w:t>48.67%</w:t>
      </w:r>
      <w:r w:rsidRPr="00E314CE">
        <w:rPr>
          <w:rFonts w:ascii="仿宋_GB2312" w:eastAsia="仿宋_GB2312" w:hAnsi="宋体" w:hint="eastAsia"/>
          <w:sz w:val="28"/>
          <w:szCs w:val="28"/>
        </w:rPr>
        <w:t>，农村居民点用地的面积为城镇用地面积的</w:t>
      </w:r>
      <w:r w:rsidR="000003CD">
        <w:rPr>
          <w:rFonts w:ascii="仿宋_GB2312" w:eastAsia="仿宋_GB2312" w:hAnsi="宋体"/>
          <w:sz w:val="28"/>
          <w:szCs w:val="28"/>
        </w:rPr>
        <w:lastRenderedPageBreak/>
        <w:t>2</w:t>
      </w:r>
      <w:r w:rsidRPr="00E314CE">
        <w:rPr>
          <w:rFonts w:ascii="仿宋_GB2312" w:eastAsia="仿宋_GB2312" w:hAnsi="宋体" w:hint="eastAsia"/>
          <w:sz w:val="28"/>
          <w:szCs w:val="28"/>
        </w:rPr>
        <w:t>.</w:t>
      </w:r>
      <w:r w:rsidR="000003CD">
        <w:rPr>
          <w:rFonts w:ascii="仿宋_GB2312" w:eastAsia="仿宋_GB2312" w:hAnsi="宋体"/>
          <w:sz w:val="28"/>
          <w:szCs w:val="28"/>
        </w:rPr>
        <w:t>2</w:t>
      </w:r>
      <w:r w:rsidRPr="00E314CE">
        <w:rPr>
          <w:rFonts w:ascii="仿宋_GB2312" w:eastAsia="仿宋_GB2312" w:hAnsi="宋体" w:hint="eastAsia"/>
          <w:sz w:val="28"/>
          <w:szCs w:val="28"/>
        </w:rPr>
        <w:t>6倍；而从2014年全</w:t>
      </w:r>
      <w:r w:rsidR="000003CD">
        <w:rPr>
          <w:rFonts w:ascii="仿宋_GB2312" w:eastAsia="仿宋_GB2312" w:hAnsi="宋体" w:hint="eastAsia"/>
          <w:sz w:val="28"/>
          <w:szCs w:val="28"/>
        </w:rPr>
        <w:t>镇</w:t>
      </w:r>
      <w:r w:rsidRPr="00E314CE">
        <w:rPr>
          <w:rFonts w:ascii="仿宋_GB2312" w:eastAsia="仿宋_GB2312" w:hAnsi="宋体" w:hint="eastAsia"/>
          <w:sz w:val="28"/>
          <w:szCs w:val="28"/>
        </w:rPr>
        <w:t>人口统计数据来看，全</w:t>
      </w:r>
      <w:r w:rsidR="000003CD">
        <w:rPr>
          <w:rFonts w:ascii="仿宋_GB2312" w:eastAsia="仿宋_GB2312" w:hAnsi="宋体" w:hint="eastAsia"/>
          <w:sz w:val="28"/>
          <w:szCs w:val="28"/>
        </w:rPr>
        <w:t>镇</w:t>
      </w:r>
      <w:r w:rsidRPr="00E314CE">
        <w:rPr>
          <w:rFonts w:ascii="仿宋_GB2312" w:eastAsia="仿宋_GB2312" w:hAnsi="宋体" w:hint="eastAsia"/>
          <w:sz w:val="28"/>
          <w:szCs w:val="28"/>
        </w:rPr>
        <w:t>非农业人口为</w:t>
      </w:r>
      <w:bookmarkStart w:id="5" w:name="_Hlk486326614"/>
      <w:r w:rsidR="000003CD" w:rsidRPr="000003CD">
        <w:rPr>
          <w:rFonts w:ascii="仿宋_GB2312" w:eastAsia="仿宋_GB2312" w:hAnsi="宋体"/>
          <w:sz w:val="28"/>
          <w:szCs w:val="28"/>
        </w:rPr>
        <w:t>11904</w:t>
      </w:r>
      <w:bookmarkEnd w:id="5"/>
      <w:r w:rsidRPr="00E314CE">
        <w:rPr>
          <w:rFonts w:ascii="仿宋_GB2312" w:eastAsia="仿宋_GB2312" w:hAnsi="宋体" w:hint="eastAsia"/>
          <w:sz w:val="28"/>
          <w:szCs w:val="28"/>
        </w:rPr>
        <w:t>人，占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总人口的比例为</w:t>
      </w:r>
      <w:r w:rsidR="000003CD">
        <w:rPr>
          <w:rFonts w:ascii="仿宋_GB2312" w:eastAsia="仿宋_GB2312" w:hAnsi="宋体"/>
          <w:sz w:val="28"/>
          <w:szCs w:val="28"/>
        </w:rPr>
        <w:t>30</w:t>
      </w:r>
      <w:r w:rsidRPr="00E314CE">
        <w:rPr>
          <w:rFonts w:ascii="仿宋_GB2312" w:eastAsia="仿宋_GB2312" w:hAnsi="宋体" w:hint="eastAsia"/>
          <w:sz w:val="28"/>
          <w:szCs w:val="28"/>
        </w:rPr>
        <w:t>.</w:t>
      </w:r>
      <w:r w:rsidR="000003CD">
        <w:rPr>
          <w:rFonts w:ascii="仿宋_GB2312" w:eastAsia="仿宋_GB2312" w:hAnsi="宋体"/>
          <w:sz w:val="28"/>
          <w:szCs w:val="28"/>
        </w:rPr>
        <w:t>0</w:t>
      </w:r>
      <w:r w:rsidRPr="00E314CE">
        <w:rPr>
          <w:rFonts w:ascii="仿宋_GB2312" w:eastAsia="仿宋_GB2312" w:hAnsi="宋体" w:hint="eastAsia"/>
          <w:sz w:val="28"/>
          <w:szCs w:val="28"/>
        </w:rPr>
        <w:t>4%；农业人口为</w:t>
      </w:r>
      <w:r w:rsidR="000003CD" w:rsidRPr="000003CD">
        <w:rPr>
          <w:rFonts w:ascii="仿宋_GB2312" w:eastAsia="仿宋_GB2312" w:hAnsi="宋体"/>
          <w:sz w:val="28"/>
          <w:szCs w:val="28"/>
        </w:rPr>
        <w:t>27717</w:t>
      </w:r>
      <w:r w:rsidRPr="00E314CE">
        <w:rPr>
          <w:rFonts w:ascii="仿宋_GB2312" w:eastAsia="仿宋_GB2312" w:hAnsi="宋体" w:hint="eastAsia"/>
          <w:sz w:val="28"/>
          <w:szCs w:val="28"/>
        </w:rPr>
        <w:t>人占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总人口的比例为</w:t>
      </w:r>
      <w:r w:rsidR="000003CD">
        <w:rPr>
          <w:rFonts w:ascii="仿宋_GB2312" w:eastAsia="仿宋_GB2312" w:hAnsi="宋体"/>
          <w:sz w:val="28"/>
          <w:szCs w:val="28"/>
        </w:rPr>
        <w:t>69</w:t>
      </w:r>
      <w:r w:rsidRPr="00E314CE">
        <w:rPr>
          <w:rFonts w:ascii="仿宋_GB2312" w:eastAsia="仿宋_GB2312" w:hAnsi="宋体" w:hint="eastAsia"/>
          <w:sz w:val="28"/>
          <w:szCs w:val="28"/>
        </w:rPr>
        <w:t>.</w:t>
      </w:r>
      <w:r w:rsidR="000003CD">
        <w:rPr>
          <w:rFonts w:ascii="仿宋_GB2312" w:eastAsia="仿宋_GB2312" w:hAnsi="宋体"/>
          <w:sz w:val="28"/>
          <w:szCs w:val="28"/>
        </w:rPr>
        <w:t>95</w:t>
      </w:r>
      <w:r w:rsidRPr="00E314CE">
        <w:rPr>
          <w:rFonts w:ascii="仿宋_GB2312" w:eastAsia="仿宋_GB2312" w:hAnsi="宋体" w:hint="eastAsia"/>
          <w:sz w:val="28"/>
          <w:szCs w:val="28"/>
        </w:rPr>
        <w:t>%，农业人口的规模为城镇人口规模的</w:t>
      </w:r>
      <w:r w:rsidR="000003CD">
        <w:rPr>
          <w:rFonts w:ascii="仿宋_GB2312" w:eastAsia="仿宋_GB2312" w:hAnsi="宋体"/>
          <w:sz w:val="28"/>
          <w:szCs w:val="28"/>
        </w:rPr>
        <w:t>2.33</w:t>
      </w:r>
      <w:r w:rsidRPr="00E314CE">
        <w:rPr>
          <w:rFonts w:ascii="仿宋_GB2312" w:eastAsia="仿宋_GB2312" w:hAnsi="宋体" w:hint="eastAsia"/>
          <w:sz w:val="28"/>
          <w:szCs w:val="28"/>
        </w:rPr>
        <w:t>倍。由此可以看出，在新型城镇化建设过程中，</w:t>
      </w:r>
      <w:r w:rsidR="000003CD">
        <w:rPr>
          <w:rFonts w:ascii="仿宋_GB2312" w:eastAsia="仿宋_GB2312" w:hAnsi="宋体" w:hint="eastAsia"/>
          <w:sz w:val="28"/>
          <w:szCs w:val="28"/>
        </w:rPr>
        <w:t>冠英镇</w:t>
      </w:r>
      <w:r w:rsidRPr="00E314CE">
        <w:rPr>
          <w:rFonts w:ascii="仿宋_GB2312" w:eastAsia="仿宋_GB2312" w:hAnsi="宋体" w:hint="eastAsia"/>
          <w:sz w:val="28"/>
          <w:szCs w:val="28"/>
        </w:rPr>
        <w:t>农村建设用地并没有随着农村人口向城镇转移而逐渐减少，建设用地结构与人口结构不相适宜。</w:t>
      </w:r>
    </w:p>
    <w:p w:rsidR="00E314CE" w:rsidRPr="00E314CE" w:rsidRDefault="00E314CE" w:rsidP="00E314CE">
      <w:pPr>
        <w:pStyle w:val="2"/>
      </w:pPr>
      <w:bookmarkStart w:id="6" w:name="_Toc486428842"/>
      <w:r>
        <w:rPr>
          <w:rFonts w:hint="eastAsia"/>
        </w:rPr>
        <w:t>（</w:t>
      </w:r>
      <w:r w:rsidRPr="00E314CE">
        <w:rPr>
          <w:rFonts w:hint="eastAsia"/>
        </w:rPr>
        <w:t>三</w:t>
      </w:r>
      <w:r>
        <w:rPr>
          <w:rFonts w:hint="eastAsia"/>
        </w:rPr>
        <w:t>）</w:t>
      </w:r>
      <w:r w:rsidRPr="00E314CE">
        <w:rPr>
          <w:rFonts w:hint="eastAsia"/>
        </w:rPr>
        <w:t>土地利用中存在的问题</w:t>
      </w:r>
      <w:bookmarkEnd w:id="6"/>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1 建设用地节约集约利用程度较低，农村建设用地表现尤为突出</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近些年来随着</w:t>
      </w:r>
      <w:r w:rsidR="00E32FB2">
        <w:rPr>
          <w:rFonts w:ascii="仿宋_GB2312" w:eastAsia="仿宋_GB2312" w:hAnsi="宋体" w:hint="eastAsia"/>
          <w:sz w:val="28"/>
          <w:szCs w:val="28"/>
        </w:rPr>
        <w:t>冠英镇</w:t>
      </w:r>
      <w:r w:rsidRPr="00E314CE">
        <w:rPr>
          <w:rFonts w:ascii="仿宋_GB2312" w:eastAsia="仿宋_GB2312" w:hAnsi="宋体" w:hint="eastAsia"/>
          <w:sz w:val="28"/>
          <w:szCs w:val="28"/>
        </w:rPr>
        <w:t>社会经济的快速发展和城镇化水平的快速提高，</w:t>
      </w:r>
      <w:r w:rsidR="00E32FB2">
        <w:rPr>
          <w:rFonts w:ascii="仿宋_GB2312" w:eastAsia="仿宋_GB2312" w:hAnsi="宋体" w:hint="eastAsia"/>
          <w:sz w:val="28"/>
          <w:szCs w:val="28"/>
        </w:rPr>
        <w:t>特别是冠英新区的建设，</w:t>
      </w:r>
      <w:r w:rsidRPr="00E314CE">
        <w:rPr>
          <w:rFonts w:ascii="仿宋_GB2312" w:eastAsia="仿宋_GB2312" w:hAnsi="宋体" w:hint="eastAsia"/>
          <w:sz w:val="28"/>
          <w:szCs w:val="28"/>
        </w:rPr>
        <w:t>全</w:t>
      </w:r>
      <w:r w:rsidR="00E32FB2">
        <w:rPr>
          <w:rFonts w:ascii="仿宋_GB2312" w:eastAsia="仿宋_GB2312" w:hAnsi="宋体" w:hint="eastAsia"/>
          <w:sz w:val="28"/>
          <w:szCs w:val="28"/>
        </w:rPr>
        <w:t>镇</w:t>
      </w:r>
      <w:r w:rsidRPr="00E314CE">
        <w:rPr>
          <w:rFonts w:ascii="仿宋_GB2312" w:eastAsia="仿宋_GB2312" w:hAnsi="宋体" w:hint="eastAsia"/>
          <w:sz w:val="28"/>
          <w:szCs w:val="28"/>
        </w:rPr>
        <w:t>建设用地总量也出现了较为明显的增加。从现阶段</w:t>
      </w:r>
      <w:r w:rsidR="00E32FB2">
        <w:rPr>
          <w:rFonts w:ascii="仿宋_GB2312" w:eastAsia="仿宋_GB2312" w:hAnsi="宋体" w:hint="eastAsia"/>
          <w:sz w:val="28"/>
          <w:szCs w:val="28"/>
        </w:rPr>
        <w:t>冠</w:t>
      </w:r>
      <w:proofErr w:type="gramStart"/>
      <w:r w:rsidR="00E32FB2">
        <w:rPr>
          <w:rFonts w:ascii="仿宋_GB2312" w:eastAsia="仿宋_GB2312" w:hAnsi="宋体" w:hint="eastAsia"/>
          <w:sz w:val="28"/>
          <w:szCs w:val="28"/>
        </w:rPr>
        <w:t>英</w:t>
      </w:r>
      <w:r w:rsidRPr="00E314CE">
        <w:rPr>
          <w:rFonts w:ascii="仿宋_GB2312" w:eastAsia="仿宋_GB2312" w:hAnsi="宋体" w:hint="eastAsia"/>
          <w:sz w:val="28"/>
          <w:szCs w:val="28"/>
        </w:rPr>
        <w:t>建设</w:t>
      </w:r>
      <w:proofErr w:type="gramEnd"/>
      <w:r w:rsidRPr="00E314CE">
        <w:rPr>
          <w:rFonts w:ascii="仿宋_GB2312" w:eastAsia="仿宋_GB2312" w:hAnsi="宋体" w:hint="eastAsia"/>
          <w:sz w:val="28"/>
          <w:szCs w:val="28"/>
        </w:rPr>
        <w:t>用地总体利用情况来看，较为突出的问题主要表现在节约集约利用程度较低，利用较为粗放。从城镇建设用地的利用情况来看，全</w:t>
      </w:r>
      <w:r w:rsidR="00E32FB2">
        <w:rPr>
          <w:rFonts w:ascii="仿宋_GB2312" w:eastAsia="仿宋_GB2312" w:hAnsi="宋体" w:hint="eastAsia"/>
          <w:sz w:val="28"/>
          <w:szCs w:val="28"/>
        </w:rPr>
        <w:t>镇</w:t>
      </w:r>
      <w:r w:rsidRPr="00E314CE">
        <w:rPr>
          <w:rFonts w:ascii="仿宋_GB2312" w:eastAsia="仿宋_GB2312" w:hAnsi="宋体" w:hint="eastAsia"/>
          <w:sz w:val="28"/>
          <w:szCs w:val="28"/>
        </w:rPr>
        <w:t>2014年城镇工矿规模为</w:t>
      </w:r>
      <w:r w:rsidR="00E32FB2" w:rsidRPr="00E32FB2">
        <w:rPr>
          <w:rFonts w:ascii="仿宋_GB2312" w:eastAsia="仿宋_GB2312" w:hAnsi="宋体"/>
          <w:sz w:val="28"/>
          <w:szCs w:val="28"/>
        </w:rPr>
        <w:t>238.29</w:t>
      </w:r>
      <w:r w:rsidRPr="00E314CE">
        <w:rPr>
          <w:rFonts w:ascii="仿宋_GB2312" w:eastAsia="仿宋_GB2312" w:hAnsi="宋体" w:hint="eastAsia"/>
          <w:sz w:val="28"/>
          <w:szCs w:val="28"/>
        </w:rPr>
        <w:t>公顷，同期非农业人口规模为</w:t>
      </w:r>
      <w:r w:rsidR="00E32FB2" w:rsidRPr="00E32FB2">
        <w:rPr>
          <w:rFonts w:ascii="仿宋_GB2312" w:eastAsia="仿宋_GB2312" w:hAnsi="宋体"/>
          <w:sz w:val="28"/>
          <w:szCs w:val="28"/>
        </w:rPr>
        <w:t>11904</w:t>
      </w:r>
      <w:r w:rsidRPr="00E314CE">
        <w:rPr>
          <w:rFonts w:ascii="仿宋_GB2312" w:eastAsia="仿宋_GB2312" w:hAnsi="宋体" w:hint="eastAsia"/>
          <w:sz w:val="28"/>
          <w:szCs w:val="28"/>
        </w:rPr>
        <w:t>人，人均城镇用地规模为</w:t>
      </w:r>
      <w:r w:rsidR="00E32FB2">
        <w:rPr>
          <w:rFonts w:ascii="仿宋_GB2312" w:eastAsia="仿宋_GB2312" w:hAnsi="宋体"/>
          <w:sz w:val="28"/>
          <w:szCs w:val="28"/>
        </w:rPr>
        <w:t>200.17</w:t>
      </w:r>
      <w:r w:rsidRPr="00E314CE">
        <w:rPr>
          <w:rFonts w:ascii="仿宋_GB2312" w:eastAsia="仿宋_GB2312" w:hAnsi="宋体" w:hint="eastAsia"/>
          <w:sz w:val="28"/>
          <w:szCs w:val="28"/>
        </w:rPr>
        <w:t>m2,远高于</w:t>
      </w:r>
      <w:r w:rsidR="00792556">
        <w:rPr>
          <w:rFonts w:ascii="仿宋_GB2312" w:eastAsia="仿宋_GB2312" w:hAnsi="宋体" w:hint="eastAsia"/>
          <w:sz w:val="28"/>
          <w:szCs w:val="28"/>
        </w:rPr>
        <w:t>全</w:t>
      </w:r>
      <w:r w:rsidR="007334C3">
        <w:rPr>
          <w:rFonts w:ascii="仿宋_GB2312" w:eastAsia="仿宋_GB2312" w:hAnsi="宋体" w:hint="eastAsia"/>
          <w:sz w:val="28"/>
          <w:szCs w:val="28"/>
        </w:rPr>
        <w:t>区</w:t>
      </w:r>
      <w:r w:rsidRPr="00E314CE">
        <w:rPr>
          <w:rFonts w:ascii="仿宋_GB2312" w:eastAsia="仿宋_GB2312" w:hAnsi="宋体" w:hint="eastAsia"/>
          <w:sz w:val="28"/>
          <w:szCs w:val="28"/>
        </w:rPr>
        <w:t>人均城镇工矿</w:t>
      </w:r>
      <w:r w:rsidR="00E32FB2" w:rsidRPr="00E32FB2">
        <w:rPr>
          <w:rFonts w:ascii="仿宋_GB2312" w:eastAsia="仿宋_GB2312" w:hAnsi="宋体"/>
          <w:sz w:val="28"/>
          <w:szCs w:val="28"/>
        </w:rPr>
        <w:t>152.78m2</w:t>
      </w:r>
      <w:r w:rsidRPr="00E314CE">
        <w:rPr>
          <w:rFonts w:ascii="仿宋_GB2312" w:eastAsia="仿宋_GB2312" w:hAnsi="宋体" w:hint="eastAsia"/>
          <w:sz w:val="28"/>
          <w:szCs w:val="28"/>
        </w:rPr>
        <w:t>的</w:t>
      </w:r>
      <w:r w:rsidR="00E32FB2">
        <w:rPr>
          <w:rFonts w:ascii="仿宋_GB2312" w:eastAsia="仿宋_GB2312" w:hAnsi="宋体" w:hint="eastAsia"/>
          <w:sz w:val="28"/>
          <w:szCs w:val="28"/>
        </w:rPr>
        <w:t>平均指标</w:t>
      </w:r>
      <w:r w:rsidRPr="00E314CE">
        <w:rPr>
          <w:rFonts w:ascii="仿宋_GB2312" w:eastAsia="仿宋_GB2312" w:hAnsi="宋体" w:hint="eastAsia"/>
          <w:sz w:val="28"/>
          <w:szCs w:val="28"/>
        </w:rPr>
        <w:t>；从农村建设用地利用情况来看，全</w:t>
      </w:r>
      <w:r w:rsidR="00E32FB2">
        <w:rPr>
          <w:rFonts w:ascii="仿宋_GB2312" w:eastAsia="仿宋_GB2312" w:hAnsi="宋体" w:hint="eastAsia"/>
          <w:sz w:val="28"/>
          <w:szCs w:val="28"/>
        </w:rPr>
        <w:t>镇</w:t>
      </w:r>
      <w:r w:rsidRPr="00E314CE">
        <w:rPr>
          <w:rFonts w:ascii="仿宋_GB2312" w:eastAsia="仿宋_GB2312" w:hAnsi="宋体" w:hint="eastAsia"/>
          <w:sz w:val="28"/>
          <w:szCs w:val="28"/>
        </w:rPr>
        <w:t>2014年农村居民点用地规模为</w:t>
      </w:r>
      <w:r w:rsidR="00E32FB2" w:rsidRPr="00E32FB2">
        <w:rPr>
          <w:rFonts w:ascii="仿宋_GB2312" w:eastAsia="仿宋_GB2312" w:hAnsi="宋体"/>
          <w:sz w:val="28"/>
          <w:szCs w:val="28"/>
        </w:rPr>
        <w:t>480.36</w:t>
      </w:r>
      <w:r w:rsidRPr="00E314CE">
        <w:rPr>
          <w:rFonts w:ascii="仿宋_GB2312" w:eastAsia="仿宋_GB2312" w:hAnsi="宋体" w:hint="eastAsia"/>
          <w:sz w:val="28"/>
          <w:szCs w:val="28"/>
        </w:rPr>
        <w:t>公顷，同期农业人口规模为</w:t>
      </w:r>
      <w:r w:rsidR="00717214" w:rsidRPr="00717214">
        <w:rPr>
          <w:rFonts w:ascii="仿宋_GB2312" w:eastAsia="仿宋_GB2312" w:hAnsi="宋体"/>
          <w:sz w:val="28"/>
          <w:szCs w:val="28"/>
        </w:rPr>
        <w:t>27717</w:t>
      </w:r>
      <w:r w:rsidRPr="00E314CE">
        <w:rPr>
          <w:rFonts w:ascii="仿宋_GB2312" w:eastAsia="仿宋_GB2312" w:hAnsi="宋体" w:hint="eastAsia"/>
          <w:sz w:val="28"/>
          <w:szCs w:val="28"/>
        </w:rPr>
        <w:t>人，人均农村建设用地规模为17</w:t>
      </w:r>
      <w:r w:rsidR="00717214">
        <w:rPr>
          <w:rFonts w:ascii="仿宋_GB2312" w:eastAsia="仿宋_GB2312" w:hAnsi="宋体"/>
          <w:sz w:val="28"/>
          <w:szCs w:val="28"/>
        </w:rPr>
        <w:t>3.31</w:t>
      </w:r>
      <w:r w:rsidRPr="00E314CE">
        <w:rPr>
          <w:rFonts w:ascii="仿宋_GB2312" w:eastAsia="仿宋_GB2312" w:hAnsi="宋体" w:hint="eastAsia"/>
          <w:sz w:val="28"/>
          <w:szCs w:val="28"/>
        </w:rPr>
        <w:t>m2，</w:t>
      </w:r>
      <w:r w:rsidR="00717214">
        <w:rPr>
          <w:rFonts w:ascii="仿宋_GB2312" w:eastAsia="仿宋_GB2312" w:hAnsi="宋体" w:hint="eastAsia"/>
          <w:sz w:val="28"/>
          <w:szCs w:val="28"/>
        </w:rPr>
        <w:t>远</w:t>
      </w:r>
      <w:r w:rsidRPr="00E314CE">
        <w:rPr>
          <w:rFonts w:ascii="仿宋_GB2312" w:eastAsia="仿宋_GB2312" w:hAnsi="宋体" w:hint="eastAsia"/>
          <w:sz w:val="28"/>
          <w:szCs w:val="28"/>
        </w:rPr>
        <w:t>高于</w:t>
      </w:r>
      <w:r w:rsidR="00717214">
        <w:rPr>
          <w:rFonts w:ascii="仿宋_GB2312" w:eastAsia="仿宋_GB2312" w:hAnsi="宋体" w:hint="eastAsia"/>
          <w:sz w:val="28"/>
          <w:szCs w:val="28"/>
        </w:rPr>
        <w:t>国家规定的人均宅基地规模</w:t>
      </w:r>
      <w:r w:rsidRPr="00E314CE">
        <w:rPr>
          <w:rFonts w:ascii="仿宋_GB2312" w:eastAsia="仿宋_GB2312" w:hAnsi="宋体" w:hint="eastAsia"/>
          <w:sz w:val="28"/>
          <w:szCs w:val="28"/>
        </w:rPr>
        <w:t>，农村建设用地粗放利用的现象更为凸出。</w:t>
      </w:r>
    </w:p>
    <w:p w:rsidR="00E314CE" w:rsidRPr="00E314CE" w:rsidRDefault="00E314CE" w:rsidP="00E314CE">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3 耕地保护压力较大，农业结构有待调整</w:t>
      </w:r>
    </w:p>
    <w:p w:rsidR="00095C05" w:rsidRPr="00743988" w:rsidRDefault="00E314CE" w:rsidP="00E75BD8">
      <w:pPr>
        <w:ind w:firstLineChars="200" w:firstLine="560"/>
        <w:rPr>
          <w:rFonts w:ascii="仿宋_GB2312" w:eastAsia="仿宋_GB2312" w:hAnsi="宋体"/>
          <w:sz w:val="28"/>
          <w:szCs w:val="28"/>
        </w:rPr>
      </w:pPr>
      <w:r w:rsidRPr="00E314CE">
        <w:rPr>
          <w:rFonts w:ascii="仿宋_GB2312" w:eastAsia="仿宋_GB2312" w:hAnsi="宋体" w:hint="eastAsia"/>
          <w:sz w:val="28"/>
          <w:szCs w:val="28"/>
        </w:rPr>
        <w:t>从2014年土地利用现状变更调查数据来看，全</w:t>
      </w:r>
      <w:r w:rsidR="00792556">
        <w:rPr>
          <w:rFonts w:ascii="仿宋_GB2312" w:eastAsia="仿宋_GB2312" w:hAnsi="宋体" w:hint="eastAsia"/>
          <w:sz w:val="28"/>
          <w:szCs w:val="28"/>
        </w:rPr>
        <w:t>镇</w:t>
      </w:r>
      <w:r w:rsidRPr="00E314CE">
        <w:rPr>
          <w:rFonts w:ascii="仿宋_GB2312" w:eastAsia="仿宋_GB2312" w:hAnsi="宋体" w:hint="eastAsia"/>
          <w:sz w:val="28"/>
          <w:szCs w:val="28"/>
        </w:rPr>
        <w:t>现有耕地面积为</w:t>
      </w:r>
      <w:r w:rsidR="00792556" w:rsidRPr="00792556">
        <w:rPr>
          <w:rFonts w:ascii="仿宋_GB2312" w:eastAsia="仿宋_GB2312" w:hAnsi="宋体"/>
          <w:sz w:val="28"/>
          <w:szCs w:val="28"/>
        </w:rPr>
        <w:t>2515.45</w:t>
      </w:r>
      <w:r w:rsidRPr="00E314CE">
        <w:rPr>
          <w:rFonts w:ascii="仿宋_GB2312" w:eastAsia="仿宋_GB2312" w:hAnsi="宋体" w:hint="eastAsia"/>
          <w:sz w:val="28"/>
          <w:szCs w:val="28"/>
        </w:rPr>
        <w:t>公顷，占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农用地总面积的</w:t>
      </w:r>
      <w:r w:rsidR="00792556">
        <w:rPr>
          <w:rFonts w:ascii="仿宋_GB2312" w:eastAsia="仿宋_GB2312" w:hAnsi="宋体"/>
          <w:sz w:val="28"/>
          <w:szCs w:val="28"/>
        </w:rPr>
        <w:t>61.27</w:t>
      </w:r>
      <w:r w:rsidRPr="00E314CE">
        <w:rPr>
          <w:rFonts w:ascii="仿宋_GB2312" w:eastAsia="仿宋_GB2312" w:hAnsi="宋体" w:hint="eastAsia"/>
          <w:sz w:val="28"/>
          <w:szCs w:val="28"/>
        </w:rPr>
        <w:t>%，占</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土地总面</w:t>
      </w:r>
      <w:r w:rsidRPr="00E314CE">
        <w:rPr>
          <w:rFonts w:ascii="仿宋_GB2312" w:eastAsia="仿宋_GB2312" w:hAnsi="宋体" w:hint="eastAsia"/>
          <w:sz w:val="28"/>
          <w:szCs w:val="28"/>
        </w:rPr>
        <w:lastRenderedPageBreak/>
        <w:t>积的比重仅为</w:t>
      </w:r>
      <w:r w:rsidR="00792556">
        <w:rPr>
          <w:rFonts w:ascii="仿宋_GB2312" w:eastAsia="仿宋_GB2312" w:hAnsi="宋体"/>
          <w:sz w:val="28"/>
          <w:szCs w:val="28"/>
        </w:rPr>
        <w:t>44</w:t>
      </w:r>
      <w:r w:rsidRPr="00E314CE">
        <w:rPr>
          <w:rFonts w:ascii="仿宋_GB2312" w:eastAsia="仿宋_GB2312" w:hAnsi="宋体" w:hint="eastAsia"/>
          <w:sz w:val="28"/>
          <w:szCs w:val="28"/>
        </w:rPr>
        <w:t>.</w:t>
      </w:r>
      <w:r w:rsidR="00792556">
        <w:rPr>
          <w:rFonts w:ascii="仿宋_GB2312" w:eastAsia="仿宋_GB2312" w:hAnsi="宋体"/>
          <w:sz w:val="28"/>
          <w:szCs w:val="28"/>
        </w:rPr>
        <w:t>85</w:t>
      </w:r>
      <w:r w:rsidRPr="00E314CE">
        <w:rPr>
          <w:rFonts w:ascii="仿宋_GB2312" w:eastAsia="仿宋_GB2312" w:hAnsi="宋体" w:hint="eastAsia"/>
          <w:sz w:val="28"/>
          <w:szCs w:val="28"/>
        </w:rPr>
        <w:t>%。此次调整完善</w:t>
      </w:r>
      <w:r w:rsidR="00792556">
        <w:rPr>
          <w:rFonts w:ascii="仿宋_GB2312" w:eastAsia="仿宋_GB2312" w:hAnsi="宋体" w:hint="eastAsia"/>
          <w:sz w:val="28"/>
          <w:szCs w:val="28"/>
        </w:rPr>
        <w:t>上级规划</w:t>
      </w:r>
      <w:r w:rsidRPr="00E314CE">
        <w:rPr>
          <w:rFonts w:ascii="仿宋_GB2312" w:eastAsia="仿宋_GB2312" w:hAnsi="宋体" w:hint="eastAsia"/>
          <w:sz w:val="28"/>
          <w:szCs w:val="28"/>
        </w:rPr>
        <w:t>下达到</w:t>
      </w:r>
      <w:r w:rsidR="00792556">
        <w:rPr>
          <w:rFonts w:ascii="仿宋_GB2312" w:eastAsia="仿宋_GB2312" w:hAnsi="宋体" w:hint="eastAsia"/>
          <w:sz w:val="28"/>
          <w:szCs w:val="28"/>
        </w:rPr>
        <w:t>冠英镇</w:t>
      </w:r>
      <w:r w:rsidRPr="00E314CE">
        <w:rPr>
          <w:rFonts w:ascii="仿宋_GB2312" w:eastAsia="仿宋_GB2312" w:hAnsi="宋体" w:hint="eastAsia"/>
          <w:sz w:val="28"/>
          <w:szCs w:val="28"/>
        </w:rPr>
        <w:t>规划目标年的耕地保有任务量为</w:t>
      </w:r>
      <w:r w:rsidR="008316C1" w:rsidRPr="008316C1">
        <w:rPr>
          <w:rFonts w:ascii="仿宋_GB2312" w:eastAsia="仿宋_GB2312" w:hAnsi="宋体"/>
          <w:sz w:val="28"/>
          <w:szCs w:val="28"/>
        </w:rPr>
        <w:t>2446.77</w:t>
      </w:r>
      <w:r w:rsidRPr="00E314CE">
        <w:rPr>
          <w:rFonts w:ascii="仿宋_GB2312" w:eastAsia="仿宋_GB2312" w:hAnsi="宋体" w:hint="eastAsia"/>
          <w:sz w:val="28"/>
          <w:szCs w:val="28"/>
        </w:rPr>
        <w:t>公顷，规划实施过程中各类基础设施和城镇建设预计需要占用耕地</w:t>
      </w:r>
      <w:r w:rsidR="008316C1" w:rsidRPr="008316C1">
        <w:rPr>
          <w:rFonts w:ascii="仿宋_GB2312" w:eastAsia="仿宋_GB2312" w:hAnsi="宋体"/>
          <w:sz w:val="28"/>
          <w:szCs w:val="28"/>
        </w:rPr>
        <w:t>183.68</w:t>
      </w:r>
      <w:r w:rsidRPr="00E314CE">
        <w:rPr>
          <w:rFonts w:ascii="仿宋_GB2312" w:eastAsia="仿宋_GB2312" w:hAnsi="宋体" w:hint="eastAsia"/>
          <w:sz w:val="28"/>
          <w:szCs w:val="28"/>
        </w:rPr>
        <w:t>公顷，这样一来到规划期末</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需要补充将近</w:t>
      </w:r>
      <w:r w:rsidR="008316C1" w:rsidRPr="008316C1">
        <w:rPr>
          <w:rFonts w:ascii="仿宋_GB2312" w:eastAsia="仿宋_GB2312" w:hAnsi="宋体"/>
          <w:sz w:val="28"/>
          <w:szCs w:val="28"/>
        </w:rPr>
        <w:t>115</w:t>
      </w:r>
      <w:r w:rsidRPr="00E314CE">
        <w:rPr>
          <w:rFonts w:ascii="仿宋_GB2312" w:eastAsia="仿宋_GB2312" w:hAnsi="宋体" w:hint="eastAsia"/>
          <w:sz w:val="28"/>
          <w:szCs w:val="28"/>
        </w:rPr>
        <w:t>公顷的耕地。而</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可供开发为耕地的后备土地资源基本可以忽略不计，要完成耕地保有任务量只有通过农业结构调整，通过农用地综合整治项目将其他农用地和园地中的可调整部分整理为耕地。总体来说，规划期间耕地保护压力较大，需要加快推进</w:t>
      </w:r>
      <w:r w:rsidR="00792556">
        <w:rPr>
          <w:rFonts w:ascii="仿宋_GB2312" w:eastAsia="仿宋_GB2312" w:hAnsi="宋体" w:hint="eastAsia"/>
          <w:sz w:val="28"/>
          <w:szCs w:val="28"/>
        </w:rPr>
        <w:t>全镇</w:t>
      </w:r>
      <w:r w:rsidRPr="00E314CE">
        <w:rPr>
          <w:rFonts w:ascii="仿宋_GB2312" w:eastAsia="仿宋_GB2312" w:hAnsi="宋体" w:hint="eastAsia"/>
          <w:sz w:val="28"/>
          <w:szCs w:val="28"/>
        </w:rPr>
        <w:t>农业结构优化调整。</w:t>
      </w:r>
    </w:p>
    <w:p w:rsidR="00675A84" w:rsidRDefault="00675A84" w:rsidP="00DA21AE">
      <w:pPr>
        <w:widowControl/>
        <w:jc w:val="left"/>
        <w:rPr>
          <w:rFonts w:ascii="仿宋_GB2312" w:eastAsia="仿宋_GB2312" w:hAnsi="宋体" w:cs="仿宋_GB2312"/>
          <w:sz w:val="28"/>
          <w:szCs w:val="28"/>
        </w:rPr>
      </w:pPr>
    </w:p>
    <w:p w:rsidR="00675A84" w:rsidRPr="00743988" w:rsidRDefault="00675A84" w:rsidP="00DA21AE">
      <w:pPr>
        <w:widowControl/>
        <w:jc w:val="left"/>
        <w:rPr>
          <w:rFonts w:ascii="仿宋_GB2312" w:eastAsia="仿宋_GB2312" w:hAnsi="宋体" w:cs="仿宋_GB2312"/>
          <w:sz w:val="28"/>
          <w:szCs w:val="28"/>
        </w:rPr>
        <w:sectPr w:rsidR="00675A84" w:rsidRPr="00743988" w:rsidSect="00283D62">
          <w:type w:val="oddPage"/>
          <w:pgSz w:w="11906" w:h="16838"/>
          <w:pgMar w:top="1440" w:right="1800" w:bottom="1440" w:left="1800" w:header="851" w:footer="992" w:gutter="0"/>
          <w:pgNumType w:start="1"/>
          <w:cols w:space="425"/>
          <w:docGrid w:type="lines" w:linePitch="312"/>
        </w:sectPr>
      </w:pPr>
    </w:p>
    <w:p w:rsidR="00315A99" w:rsidRPr="00BE33CC" w:rsidRDefault="00315A99" w:rsidP="00BE33CC">
      <w:pPr>
        <w:pStyle w:val="1"/>
      </w:pPr>
      <w:bookmarkStart w:id="7" w:name="_Toc486428843"/>
      <w:r w:rsidRPr="00BE33CC">
        <w:rPr>
          <w:rFonts w:hint="eastAsia"/>
        </w:rPr>
        <w:lastRenderedPageBreak/>
        <w:t>二、规划目标调整情况</w:t>
      </w:r>
      <w:bookmarkEnd w:id="7"/>
    </w:p>
    <w:p w:rsidR="00315A99" w:rsidRPr="00743988" w:rsidRDefault="00315A99"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的相关要求，对</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2020年土地利用主要指标作如下调整：</w:t>
      </w:r>
    </w:p>
    <w:p w:rsidR="00315A99" w:rsidRPr="00BE33CC" w:rsidRDefault="00315A99" w:rsidP="00BE33CC">
      <w:pPr>
        <w:pStyle w:val="2"/>
      </w:pPr>
      <w:bookmarkStart w:id="8" w:name="_Toc477699465"/>
      <w:bookmarkStart w:id="9" w:name="_Toc486428844"/>
      <w:r w:rsidRPr="00BE33CC">
        <w:rPr>
          <w:rFonts w:hint="eastAsia"/>
        </w:rPr>
        <w:t>（一）耕地保有量调整</w:t>
      </w:r>
      <w:bookmarkEnd w:id="8"/>
      <w:bookmarkEnd w:id="9"/>
    </w:p>
    <w:p w:rsidR="008F4638" w:rsidRPr="00743988" w:rsidRDefault="006F5E8A"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调整完善前</w:t>
      </w:r>
      <w:r w:rsidR="00D43B52" w:rsidRPr="00743988">
        <w:rPr>
          <w:rFonts w:ascii="仿宋_GB2312" w:eastAsia="仿宋_GB2312" w:hAnsi="宋体" w:hint="eastAsia"/>
          <w:sz w:val="28"/>
          <w:szCs w:val="28"/>
        </w:rPr>
        <w:t>冠英镇</w:t>
      </w:r>
      <w:r w:rsidR="00315A99" w:rsidRPr="00743988">
        <w:rPr>
          <w:rFonts w:ascii="仿宋_GB2312" w:eastAsia="仿宋_GB2312" w:hAnsi="宋体" w:hint="eastAsia"/>
          <w:sz w:val="28"/>
          <w:szCs w:val="28"/>
        </w:rPr>
        <w:t>2020年耕地保有量</w:t>
      </w:r>
      <w:r w:rsidR="0068529A">
        <w:rPr>
          <w:rFonts w:ascii="仿宋_GB2312" w:eastAsia="仿宋_GB2312" w:hAnsi="宋体" w:hint="eastAsia"/>
          <w:sz w:val="28"/>
          <w:szCs w:val="28"/>
        </w:rPr>
        <w:t>指标</w:t>
      </w:r>
      <w:r w:rsidR="00315A99" w:rsidRPr="00743988">
        <w:rPr>
          <w:rFonts w:ascii="仿宋_GB2312" w:eastAsia="仿宋_GB2312" w:hAnsi="宋体" w:hint="eastAsia"/>
          <w:sz w:val="28"/>
          <w:szCs w:val="28"/>
        </w:rPr>
        <w:t>为</w:t>
      </w:r>
      <w:r w:rsidR="00AB01F4" w:rsidRPr="00743988">
        <w:rPr>
          <w:rFonts w:ascii="仿宋_GB2312" w:eastAsia="仿宋_GB2312" w:hAnsi="宋体" w:hint="eastAsia"/>
          <w:sz w:val="28"/>
          <w:szCs w:val="28"/>
        </w:rPr>
        <w:t>2247.70</w:t>
      </w:r>
      <w:r w:rsidR="00315A99" w:rsidRPr="00743988">
        <w:rPr>
          <w:rFonts w:ascii="仿宋_GB2312" w:eastAsia="仿宋_GB2312" w:hAnsi="宋体" w:hint="eastAsia"/>
          <w:sz w:val="28"/>
          <w:szCs w:val="28"/>
        </w:rPr>
        <w:t>公顷</w:t>
      </w:r>
      <w:r>
        <w:rPr>
          <w:rFonts w:ascii="仿宋_GB2312" w:eastAsia="仿宋_GB2312" w:hAnsi="宋体" w:hint="eastAsia"/>
          <w:sz w:val="28"/>
          <w:szCs w:val="28"/>
        </w:rPr>
        <w:t>，</w:t>
      </w:r>
      <w:r w:rsidR="00315A99" w:rsidRPr="00743988">
        <w:rPr>
          <w:rFonts w:ascii="仿宋_GB2312" w:eastAsia="仿宋_GB2312" w:hAnsi="宋体" w:hint="eastAsia"/>
          <w:sz w:val="28"/>
          <w:szCs w:val="28"/>
        </w:rPr>
        <w:t>2014年现状耕地面积为</w:t>
      </w:r>
      <w:r w:rsidR="00AB01F4" w:rsidRPr="00743988">
        <w:rPr>
          <w:rFonts w:ascii="仿宋_GB2312" w:eastAsia="仿宋_GB2312" w:hAnsi="宋体" w:hint="eastAsia"/>
          <w:sz w:val="28"/>
          <w:szCs w:val="28"/>
        </w:rPr>
        <w:t>2515.45</w:t>
      </w:r>
      <w:r w:rsidR="00315A99" w:rsidRPr="00743988">
        <w:rPr>
          <w:rFonts w:ascii="仿宋_GB2312" w:eastAsia="仿宋_GB2312" w:hAnsi="宋体" w:hint="eastAsia"/>
          <w:sz w:val="28"/>
          <w:szCs w:val="28"/>
        </w:rPr>
        <w:t>公顷，占2020年规划目标比例为</w:t>
      </w:r>
      <w:r w:rsidR="00AB01F4" w:rsidRPr="00743988">
        <w:rPr>
          <w:rFonts w:ascii="仿宋_GB2312" w:eastAsia="仿宋_GB2312" w:hAnsi="宋体" w:hint="eastAsia"/>
          <w:sz w:val="28"/>
          <w:szCs w:val="28"/>
        </w:rPr>
        <w:t>111.91</w:t>
      </w:r>
      <w:r w:rsidR="00315A99" w:rsidRPr="00743988">
        <w:rPr>
          <w:rFonts w:ascii="仿宋_GB2312" w:eastAsia="仿宋_GB2312" w:hAnsi="宋体" w:hint="eastAsia"/>
          <w:sz w:val="28"/>
          <w:szCs w:val="28"/>
        </w:rPr>
        <w:t>％。</w:t>
      </w:r>
      <w:r w:rsidRPr="006F5E8A">
        <w:rPr>
          <w:rFonts w:ascii="仿宋_GB2312" w:eastAsia="仿宋_GB2312" w:hAnsi="宋体" w:hint="eastAsia"/>
          <w:sz w:val="28"/>
          <w:szCs w:val="28"/>
        </w:rPr>
        <w:t>超额完成了</w:t>
      </w:r>
      <w:r>
        <w:rPr>
          <w:rFonts w:ascii="仿宋_GB2312" w:eastAsia="仿宋_GB2312" w:hAnsi="宋体" w:hint="eastAsia"/>
          <w:sz w:val="28"/>
          <w:szCs w:val="28"/>
        </w:rPr>
        <w:t>耕地保有量</w:t>
      </w:r>
      <w:r w:rsidRPr="006F5E8A">
        <w:rPr>
          <w:rFonts w:ascii="仿宋_GB2312" w:eastAsia="仿宋_GB2312" w:hAnsi="宋体" w:hint="eastAsia"/>
          <w:sz w:val="28"/>
          <w:szCs w:val="28"/>
        </w:rPr>
        <w:t>目标</w:t>
      </w:r>
      <w:r>
        <w:rPr>
          <w:rFonts w:ascii="仿宋_GB2312" w:eastAsia="仿宋_GB2312" w:hAnsi="宋体" w:hint="eastAsia"/>
          <w:sz w:val="28"/>
          <w:szCs w:val="28"/>
        </w:rPr>
        <w:t>任务</w:t>
      </w:r>
      <w:r w:rsidRPr="006F5E8A">
        <w:rPr>
          <w:rFonts w:ascii="仿宋_GB2312" w:eastAsia="仿宋_GB2312" w:hAnsi="宋体" w:hint="eastAsia"/>
          <w:sz w:val="28"/>
          <w:szCs w:val="28"/>
        </w:rPr>
        <w:t>。</w:t>
      </w:r>
    </w:p>
    <w:p w:rsidR="008F4638" w:rsidRPr="00743988" w:rsidRDefault="008F4638"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1D173B" w:rsidRPr="00743988">
        <w:rPr>
          <w:rFonts w:ascii="仿宋_GB2312" w:eastAsia="仿宋_GB2312" w:hAnsi="宋体" w:hint="eastAsia"/>
          <w:sz w:val="28"/>
          <w:szCs w:val="28"/>
        </w:rPr>
        <w:t>五通桥区</w:t>
      </w:r>
      <w:r w:rsidR="00DF6099" w:rsidRPr="00743988">
        <w:rPr>
          <w:rFonts w:ascii="仿宋_GB2312" w:eastAsia="仿宋_GB2312" w:hAnsi="宋体" w:hint="eastAsia"/>
          <w:sz w:val="28"/>
          <w:szCs w:val="28"/>
        </w:rPr>
        <w:t>土地利用总体规划调整</w:t>
      </w:r>
      <w:r w:rsidR="006F5E8A">
        <w:rPr>
          <w:rFonts w:ascii="仿宋_GB2312" w:eastAsia="仿宋_GB2312" w:hAnsi="宋体" w:hint="eastAsia"/>
          <w:sz w:val="28"/>
          <w:szCs w:val="28"/>
        </w:rPr>
        <w:t>完善</w:t>
      </w:r>
      <w:r w:rsidR="00DF6099" w:rsidRPr="00743988">
        <w:rPr>
          <w:rFonts w:ascii="仿宋_GB2312" w:eastAsia="仿宋_GB2312" w:hAnsi="宋体" w:hint="eastAsia"/>
          <w:sz w:val="28"/>
          <w:szCs w:val="28"/>
        </w:rPr>
        <w:t>方案</w:t>
      </w:r>
      <w:r w:rsidRPr="00743988">
        <w:rPr>
          <w:rFonts w:ascii="仿宋_GB2312" w:eastAsia="仿宋_GB2312" w:hAnsi="宋体" w:hint="eastAsia"/>
          <w:sz w:val="28"/>
          <w:szCs w:val="28"/>
        </w:rPr>
        <w:t>下达</w:t>
      </w:r>
      <w:r w:rsidR="00DF6099" w:rsidRPr="00743988">
        <w:rPr>
          <w:rFonts w:ascii="仿宋_GB2312" w:eastAsia="仿宋_GB2312" w:hAnsi="宋体" w:hint="eastAsia"/>
          <w:sz w:val="28"/>
          <w:szCs w:val="28"/>
        </w:rPr>
        <w:t>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的耕地保有量指标，</w:t>
      </w:r>
      <w:r w:rsidR="00D43B52" w:rsidRPr="00743988">
        <w:rPr>
          <w:rFonts w:ascii="仿宋_GB2312" w:eastAsia="仿宋_GB2312" w:hAnsi="宋体" w:hint="eastAsia"/>
          <w:sz w:val="28"/>
          <w:szCs w:val="28"/>
        </w:rPr>
        <w:t>冠英镇</w:t>
      </w:r>
      <w:r w:rsidR="0098500A" w:rsidRPr="00743988">
        <w:rPr>
          <w:rFonts w:ascii="仿宋_GB2312" w:eastAsia="仿宋_GB2312" w:hAnsi="宋体" w:hint="eastAsia"/>
          <w:sz w:val="28"/>
          <w:szCs w:val="28"/>
        </w:rPr>
        <w:t>的耕地保有</w:t>
      </w:r>
      <w:proofErr w:type="gramStart"/>
      <w:r w:rsidR="0098500A" w:rsidRPr="00743988">
        <w:rPr>
          <w:rFonts w:ascii="仿宋_GB2312" w:eastAsia="仿宋_GB2312" w:hAnsi="宋体" w:hint="eastAsia"/>
          <w:sz w:val="28"/>
          <w:szCs w:val="28"/>
        </w:rPr>
        <w:t>量</w:t>
      </w:r>
      <w:r w:rsidR="00DF6099" w:rsidRPr="00743988">
        <w:rPr>
          <w:rFonts w:ascii="仿宋_GB2312" w:eastAsia="仿宋_GB2312" w:hAnsi="宋体" w:hint="eastAsia"/>
          <w:sz w:val="28"/>
          <w:szCs w:val="28"/>
        </w:rPr>
        <w:t>调整</w:t>
      </w:r>
      <w:proofErr w:type="gramEnd"/>
      <w:r w:rsidR="00DF6099" w:rsidRPr="00743988">
        <w:rPr>
          <w:rFonts w:ascii="仿宋_GB2312" w:eastAsia="仿宋_GB2312" w:hAnsi="宋体" w:hint="eastAsia"/>
          <w:sz w:val="28"/>
          <w:szCs w:val="28"/>
        </w:rPr>
        <w:t>为</w:t>
      </w:r>
      <w:r w:rsidR="006D4F2F" w:rsidRPr="006D4F2F">
        <w:rPr>
          <w:rFonts w:ascii="仿宋_GB2312" w:eastAsia="仿宋_GB2312" w:hAnsi="宋体"/>
          <w:sz w:val="28"/>
          <w:szCs w:val="28"/>
        </w:rPr>
        <w:t>2447.14</w:t>
      </w:r>
      <w:r w:rsidR="00DF6099"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43B52" w:rsidRPr="00743988">
        <w:rPr>
          <w:rFonts w:ascii="仿宋_GB2312" w:eastAsia="仿宋_GB2312" w:hAnsi="宋体" w:hint="eastAsia"/>
          <w:sz w:val="28"/>
          <w:szCs w:val="28"/>
        </w:rPr>
        <w:t>冠英镇</w:t>
      </w:r>
      <w:r w:rsidR="00B0280D" w:rsidRPr="00743988">
        <w:rPr>
          <w:rFonts w:ascii="仿宋_GB2312" w:eastAsia="仿宋_GB2312" w:hAnsi="宋体" w:hint="eastAsia"/>
          <w:sz w:val="28"/>
          <w:szCs w:val="28"/>
        </w:rPr>
        <w:t>耕地保有量比原规划</w:t>
      </w:r>
      <w:r w:rsidR="006F5E8A">
        <w:rPr>
          <w:rFonts w:ascii="仿宋_GB2312" w:eastAsia="仿宋_GB2312" w:hAnsi="宋体" w:hint="eastAsia"/>
          <w:sz w:val="28"/>
          <w:szCs w:val="28"/>
        </w:rPr>
        <w:t>目标</w:t>
      </w:r>
      <w:r w:rsidR="00B0280D" w:rsidRPr="00743988">
        <w:rPr>
          <w:rFonts w:ascii="仿宋_GB2312" w:eastAsia="仿宋_GB2312" w:hAnsi="宋体" w:hint="eastAsia"/>
          <w:sz w:val="28"/>
          <w:szCs w:val="28"/>
        </w:rPr>
        <w:t>增加了</w:t>
      </w:r>
      <w:r w:rsidR="006F5E8A">
        <w:rPr>
          <w:rFonts w:ascii="仿宋_GB2312" w:eastAsia="仿宋_GB2312" w:hAnsi="宋体"/>
          <w:sz w:val="28"/>
          <w:szCs w:val="28"/>
        </w:rPr>
        <w:t>19</w:t>
      </w:r>
      <w:r w:rsidR="006D4F2F">
        <w:rPr>
          <w:rFonts w:ascii="仿宋_GB2312" w:eastAsia="仿宋_GB2312" w:hAnsi="宋体"/>
          <w:sz w:val="28"/>
          <w:szCs w:val="28"/>
        </w:rPr>
        <w:t>9.44</w:t>
      </w:r>
      <w:r w:rsidR="00B0280D" w:rsidRPr="00743988">
        <w:rPr>
          <w:rFonts w:ascii="仿宋_GB2312" w:eastAsia="仿宋_GB2312" w:hAnsi="宋体" w:hint="eastAsia"/>
          <w:sz w:val="28"/>
          <w:szCs w:val="28"/>
        </w:rPr>
        <w:t>公顷</w:t>
      </w:r>
      <w:r w:rsidR="00DF6099" w:rsidRPr="00743988">
        <w:rPr>
          <w:rFonts w:ascii="仿宋_GB2312" w:eastAsia="仿宋_GB2312" w:hAnsi="宋体" w:hint="eastAsia"/>
          <w:sz w:val="28"/>
          <w:szCs w:val="28"/>
        </w:rPr>
        <w:t>。</w:t>
      </w:r>
    </w:p>
    <w:p w:rsidR="00315A99" w:rsidRPr="006F5E8A" w:rsidRDefault="00315A99" w:rsidP="006F5E8A">
      <w:pPr>
        <w:pStyle w:val="2"/>
      </w:pPr>
      <w:bookmarkStart w:id="10" w:name="_Toc477699466"/>
      <w:bookmarkStart w:id="11" w:name="_Toc486428845"/>
      <w:r w:rsidRPr="006F5E8A">
        <w:rPr>
          <w:rFonts w:hint="eastAsia"/>
        </w:rPr>
        <w:t>（二）基本农田保护面积调整</w:t>
      </w:r>
      <w:bookmarkEnd w:id="10"/>
      <w:bookmarkEnd w:id="11"/>
    </w:p>
    <w:p w:rsidR="00DF6099" w:rsidRPr="00743988" w:rsidRDefault="006F5E8A" w:rsidP="00D8584F">
      <w:pPr>
        <w:ind w:firstLineChars="200" w:firstLine="560"/>
        <w:rPr>
          <w:rFonts w:ascii="仿宋_GB2312" w:eastAsia="仿宋_GB2312" w:hAnsi="宋体"/>
          <w:sz w:val="28"/>
          <w:szCs w:val="28"/>
        </w:rPr>
      </w:pPr>
      <w:r w:rsidRPr="006F5E8A">
        <w:rPr>
          <w:rFonts w:ascii="仿宋_GB2312" w:eastAsia="仿宋_GB2312" w:hAnsi="宋体" w:hint="eastAsia"/>
          <w:sz w:val="28"/>
          <w:szCs w:val="28"/>
        </w:rPr>
        <w:t>调整完善前</w:t>
      </w:r>
      <w:r w:rsidR="00D43B52" w:rsidRPr="00743988">
        <w:rPr>
          <w:rFonts w:ascii="仿宋_GB2312" w:eastAsia="仿宋_GB2312" w:hAnsi="宋体" w:hint="eastAsia"/>
          <w:sz w:val="28"/>
          <w:szCs w:val="28"/>
        </w:rPr>
        <w:t>冠英镇</w:t>
      </w:r>
      <w:r w:rsidR="008F348D"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基本农田保护面积为</w:t>
      </w:r>
      <w:r w:rsidR="00AB01F4" w:rsidRPr="00743988">
        <w:rPr>
          <w:rFonts w:ascii="仿宋_GB2312" w:eastAsia="仿宋_GB2312" w:hAnsi="宋体" w:hint="eastAsia"/>
          <w:sz w:val="28"/>
          <w:szCs w:val="28"/>
        </w:rPr>
        <w:t>1126.47</w:t>
      </w:r>
      <w:r w:rsidR="00315A99" w:rsidRPr="00743988">
        <w:rPr>
          <w:rFonts w:ascii="仿宋_GB2312" w:eastAsia="仿宋_GB2312" w:hAnsi="宋体" w:hint="eastAsia"/>
          <w:sz w:val="28"/>
          <w:szCs w:val="28"/>
        </w:rPr>
        <w:t>公顷，2014年</w:t>
      </w:r>
      <w:r w:rsidR="00D43B52" w:rsidRPr="00743988">
        <w:rPr>
          <w:rFonts w:ascii="仿宋_GB2312" w:eastAsia="仿宋_GB2312" w:hAnsi="宋体" w:hint="eastAsia"/>
          <w:sz w:val="28"/>
          <w:szCs w:val="28"/>
        </w:rPr>
        <w:t>冠英镇</w:t>
      </w:r>
      <w:r w:rsidR="00315A99" w:rsidRPr="00743988">
        <w:rPr>
          <w:rFonts w:ascii="仿宋_GB2312" w:eastAsia="仿宋_GB2312" w:hAnsi="宋体" w:hint="eastAsia"/>
          <w:sz w:val="28"/>
          <w:szCs w:val="28"/>
        </w:rPr>
        <w:t>基本农田划定面积为</w:t>
      </w:r>
      <w:r w:rsidR="00D512BE" w:rsidRPr="00743988">
        <w:rPr>
          <w:rFonts w:ascii="仿宋_GB2312" w:eastAsia="仿宋_GB2312" w:hAnsi="宋体" w:hint="eastAsia"/>
          <w:sz w:val="28"/>
          <w:szCs w:val="28"/>
        </w:rPr>
        <w:t>1130.24</w:t>
      </w:r>
      <w:r w:rsidR="00315A99" w:rsidRPr="00743988">
        <w:rPr>
          <w:rFonts w:ascii="仿宋_GB2312" w:eastAsia="仿宋_GB2312" w:hAnsi="宋体" w:hint="eastAsia"/>
          <w:sz w:val="28"/>
          <w:szCs w:val="28"/>
        </w:rPr>
        <w:t>公顷，占2020年规划指标的</w:t>
      </w:r>
      <w:r w:rsidR="00D512BE" w:rsidRPr="00743988">
        <w:rPr>
          <w:rFonts w:ascii="仿宋_GB2312" w:eastAsia="仿宋_GB2312" w:hAnsi="宋体" w:hint="eastAsia"/>
          <w:sz w:val="28"/>
          <w:szCs w:val="28"/>
        </w:rPr>
        <w:t>100.33</w:t>
      </w:r>
      <w:r w:rsidR="00315A99" w:rsidRPr="00743988">
        <w:rPr>
          <w:rFonts w:ascii="仿宋_GB2312" w:eastAsia="仿宋_GB2312" w:hAnsi="宋体" w:hint="eastAsia"/>
          <w:sz w:val="28"/>
          <w:szCs w:val="28"/>
        </w:rPr>
        <w:t>%</w:t>
      </w:r>
      <w:r>
        <w:rPr>
          <w:rFonts w:ascii="仿宋_GB2312" w:eastAsia="仿宋_GB2312" w:hAnsi="宋体" w:hint="eastAsia"/>
          <w:sz w:val="28"/>
          <w:szCs w:val="28"/>
        </w:rPr>
        <w:t>，</w:t>
      </w:r>
      <w:r w:rsidRPr="006F5E8A">
        <w:rPr>
          <w:rFonts w:ascii="仿宋_GB2312" w:eastAsia="仿宋_GB2312" w:hAnsi="宋体" w:hint="eastAsia"/>
          <w:sz w:val="28"/>
          <w:szCs w:val="28"/>
        </w:rPr>
        <w:t>完成了</w:t>
      </w:r>
      <w:r>
        <w:rPr>
          <w:rFonts w:ascii="仿宋_GB2312" w:eastAsia="仿宋_GB2312" w:hAnsi="宋体" w:hint="eastAsia"/>
          <w:sz w:val="28"/>
          <w:szCs w:val="28"/>
        </w:rPr>
        <w:t>基本农田保护面积</w:t>
      </w:r>
      <w:r w:rsidRPr="006F5E8A">
        <w:rPr>
          <w:rFonts w:ascii="仿宋_GB2312" w:eastAsia="仿宋_GB2312" w:hAnsi="宋体" w:hint="eastAsia"/>
          <w:sz w:val="28"/>
          <w:szCs w:val="28"/>
        </w:rPr>
        <w:t>目标任务</w:t>
      </w:r>
      <w:r w:rsidR="00315A99" w:rsidRPr="00743988">
        <w:rPr>
          <w:rFonts w:ascii="仿宋_GB2312" w:eastAsia="仿宋_GB2312" w:hAnsi="宋体" w:hint="eastAsia"/>
          <w:sz w:val="28"/>
          <w:szCs w:val="28"/>
        </w:rPr>
        <w:t>。</w:t>
      </w:r>
      <w:bookmarkStart w:id="12" w:name="_Toc477699467"/>
    </w:p>
    <w:p w:rsidR="0098500A" w:rsidRPr="00D8584F" w:rsidRDefault="00DF6099"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9C77E8"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的基本农田保护面积</w:t>
      </w:r>
      <w:r w:rsidR="006F5E8A">
        <w:rPr>
          <w:rFonts w:ascii="仿宋_GB2312" w:eastAsia="仿宋_GB2312" w:hAnsi="宋体" w:hint="eastAsia"/>
          <w:sz w:val="28"/>
          <w:szCs w:val="28"/>
        </w:rPr>
        <w:t>目标</w:t>
      </w:r>
      <w:r w:rsidRPr="00743988">
        <w:rPr>
          <w:rFonts w:ascii="仿宋_GB2312" w:eastAsia="仿宋_GB2312" w:hAnsi="宋体" w:hint="eastAsia"/>
          <w:sz w:val="28"/>
          <w:szCs w:val="28"/>
        </w:rPr>
        <w:t>，</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的基本农田保护面积调整为</w:t>
      </w:r>
      <w:r w:rsidR="006F5E8A" w:rsidRPr="006F5E8A">
        <w:rPr>
          <w:rFonts w:ascii="仿宋_GB2312" w:eastAsia="仿宋_GB2312" w:hAnsi="宋体"/>
          <w:sz w:val="28"/>
          <w:szCs w:val="28"/>
        </w:rPr>
        <w:t>1305</w:t>
      </w:r>
      <w:r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43B52" w:rsidRPr="00743988">
        <w:rPr>
          <w:rFonts w:ascii="仿宋_GB2312" w:eastAsia="仿宋_GB2312" w:hAnsi="宋体" w:hint="eastAsia"/>
          <w:sz w:val="28"/>
          <w:szCs w:val="28"/>
        </w:rPr>
        <w:t>冠英镇</w:t>
      </w:r>
      <w:r w:rsidR="00B0280D" w:rsidRPr="00743988">
        <w:rPr>
          <w:rFonts w:ascii="仿宋_GB2312" w:eastAsia="仿宋_GB2312" w:hAnsi="宋体" w:hint="eastAsia"/>
          <w:sz w:val="28"/>
          <w:szCs w:val="28"/>
        </w:rPr>
        <w:t>基本农田保护面积比原规划</w:t>
      </w:r>
      <w:r w:rsidR="006F5E8A">
        <w:rPr>
          <w:rFonts w:ascii="仿宋_GB2312" w:eastAsia="仿宋_GB2312" w:hAnsi="宋体" w:hint="eastAsia"/>
          <w:sz w:val="28"/>
          <w:szCs w:val="28"/>
        </w:rPr>
        <w:t>目标</w:t>
      </w:r>
      <w:r w:rsidR="00573E7D" w:rsidRPr="00743988">
        <w:rPr>
          <w:rFonts w:ascii="仿宋_GB2312" w:eastAsia="仿宋_GB2312" w:hAnsi="宋体" w:hint="eastAsia"/>
          <w:sz w:val="28"/>
          <w:szCs w:val="28"/>
        </w:rPr>
        <w:t>增加</w:t>
      </w:r>
      <w:r w:rsidR="00B0280D" w:rsidRPr="00743988">
        <w:rPr>
          <w:rFonts w:ascii="仿宋_GB2312" w:eastAsia="仿宋_GB2312" w:hAnsi="宋体" w:hint="eastAsia"/>
          <w:sz w:val="28"/>
          <w:szCs w:val="28"/>
        </w:rPr>
        <w:t>了</w:t>
      </w:r>
      <w:r w:rsidR="006F5E8A" w:rsidRPr="006F5E8A">
        <w:rPr>
          <w:rFonts w:ascii="仿宋_GB2312" w:eastAsia="仿宋_GB2312" w:hAnsi="宋体"/>
          <w:sz w:val="28"/>
          <w:szCs w:val="28"/>
        </w:rPr>
        <w:t>174.76</w:t>
      </w:r>
      <w:r w:rsidR="00B0280D" w:rsidRPr="00743988">
        <w:rPr>
          <w:rFonts w:ascii="仿宋_GB2312" w:eastAsia="仿宋_GB2312" w:hAnsi="宋体" w:hint="eastAsia"/>
          <w:sz w:val="28"/>
          <w:szCs w:val="28"/>
        </w:rPr>
        <w:t>公顷</w:t>
      </w:r>
      <w:r w:rsidRPr="00743988">
        <w:rPr>
          <w:rFonts w:ascii="仿宋_GB2312" w:eastAsia="仿宋_GB2312" w:hAnsi="宋体" w:hint="eastAsia"/>
          <w:sz w:val="28"/>
          <w:szCs w:val="28"/>
        </w:rPr>
        <w:t>。</w:t>
      </w:r>
    </w:p>
    <w:p w:rsidR="00315A99" w:rsidRPr="00743988" w:rsidRDefault="00315A99" w:rsidP="006F5E8A">
      <w:pPr>
        <w:pStyle w:val="2"/>
      </w:pPr>
      <w:bookmarkStart w:id="13" w:name="_Toc486428846"/>
      <w:r w:rsidRPr="00743988">
        <w:rPr>
          <w:rFonts w:hint="eastAsia"/>
        </w:rPr>
        <w:lastRenderedPageBreak/>
        <w:t>（三）建设用地规模调整</w:t>
      </w:r>
      <w:bookmarkEnd w:id="12"/>
      <w:bookmarkEnd w:id="13"/>
    </w:p>
    <w:p w:rsidR="003B451F" w:rsidRPr="00743988" w:rsidRDefault="006F5E8A"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调整完善前</w:t>
      </w:r>
      <w:r w:rsidR="00D43B52" w:rsidRPr="00743988">
        <w:rPr>
          <w:rFonts w:ascii="仿宋_GB2312" w:eastAsia="仿宋_GB2312" w:hAnsi="宋体" w:hint="eastAsia"/>
          <w:sz w:val="28"/>
          <w:szCs w:val="28"/>
        </w:rPr>
        <w:t>冠英镇</w:t>
      </w:r>
      <w:r w:rsidR="00DF6099"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建设用地总规模</w:t>
      </w:r>
      <w:r w:rsidR="0068529A">
        <w:rPr>
          <w:rFonts w:ascii="仿宋_GB2312" w:eastAsia="仿宋_GB2312" w:hAnsi="宋体" w:hint="eastAsia"/>
          <w:sz w:val="28"/>
          <w:szCs w:val="28"/>
        </w:rPr>
        <w:t>指标</w:t>
      </w:r>
      <w:r w:rsidR="00315A99" w:rsidRPr="00743988">
        <w:rPr>
          <w:rFonts w:ascii="仿宋_GB2312" w:eastAsia="仿宋_GB2312" w:hAnsi="宋体" w:hint="eastAsia"/>
          <w:sz w:val="28"/>
          <w:szCs w:val="28"/>
        </w:rPr>
        <w:t>为</w:t>
      </w:r>
      <w:r w:rsidR="00573E7D" w:rsidRPr="00743988">
        <w:rPr>
          <w:rFonts w:ascii="仿宋_GB2312" w:eastAsia="仿宋_GB2312" w:hAnsi="宋体" w:hint="eastAsia"/>
          <w:sz w:val="28"/>
          <w:szCs w:val="28"/>
        </w:rPr>
        <w:t>957.07</w:t>
      </w:r>
      <w:r w:rsidR="00315A99" w:rsidRPr="00743988">
        <w:rPr>
          <w:rFonts w:ascii="仿宋_GB2312" w:eastAsia="仿宋_GB2312" w:hAnsi="宋体" w:hint="eastAsia"/>
          <w:sz w:val="28"/>
          <w:szCs w:val="28"/>
        </w:rPr>
        <w:t>公顷，2014年现状建设用地为</w:t>
      </w:r>
      <w:r w:rsidR="00573E7D" w:rsidRPr="00743988">
        <w:rPr>
          <w:rFonts w:ascii="仿宋_GB2312" w:eastAsia="仿宋_GB2312" w:hAnsi="宋体" w:hint="eastAsia"/>
          <w:sz w:val="28"/>
          <w:szCs w:val="28"/>
        </w:rPr>
        <w:t>987.03</w:t>
      </w:r>
      <w:r w:rsidR="00315A99" w:rsidRPr="00743988">
        <w:rPr>
          <w:rFonts w:ascii="仿宋_GB2312" w:eastAsia="仿宋_GB2312" w:hAnsi="宋体" w:hint="eastAsia"/>
          <w:sz w:val="28"/>
          <w:szCs w:val="28"/>
        </w:rPr>
        <w:t>公顷，</w:t>
      </w:r>
      <w:r>
        <w:rPr>
          <w:rFonts w:ascii="仿宋_GB2312" w:eastAsia="仿宋_GB2312" w:hAnsi="宋体" w:hint="eastAsia"/>
          <w:sz w:val="28"/>
          <w:szCs w:val="28"/>
        </w:rPr>
        <w:t>超过</w:t>
      </w:r>
      <w:r w:rsidR="00315A99" w:rsidRPr="00743988">
        <w:rPr>
          <w:rFonts w:ascii="仿宋_GB2312" w:eastAsia="仿宋_GB2312" w:hAnsi="宋体" w:hint="eastAsia"/>
          <w:sz w:val="28"/>
          <w:szCs w:val="28"/>
        </w:rPr>
        <w:t>2020年规划目标值的</w:t>
      </w:r>
      <w:r w:rsidR="00573E7D" w:rsidRPr="00743988">
        <w:rPr>
          <w:rFonts w:ascii="仿宋_GB2312" w:eastAsia="仿宋_GB2312" w:hAnsi="宋体" w:hint="eastAsia"/>
          <w:sz w:val="28"/>
          <w:szCs w:val="28"/>
        </w:rPr>
        <w:t>3.13</w:t>
      </w:r>
      <w:r w:rsidR="00315A99" w:rsidRPr="00743988">
        <w:rPr>
          <w:rFonts w:ascii="仿宋_GB2312" w:eastAsia="仿宋_GB2312" w:hAnsi="宋体" w:hint="eastAsia"/>
          <w:sz w:val="28"/>
          <w:szCs w:val="28"/>
        </w:rPr>
        <w:t>%</w:t>
      </w:r>
      <w:r w:rsidR="003B711D">
        <w:rPr>
          <w:rFonts w:ascii="仿宋_GB2312" w:eastAsia="仿宋_GB2312" w:hAnsi="宋体" w:hint="eastAsia"/>
          <w:sz w:val="28"/>
          <w:szCs w:val="28"/>
        </w:rPr>
        <w:t>，突破了建设用地总规模指标的限制。</w:t>
      </w:r>
    </w:p>
    <w:p w:rsidR="00DF6099" w:rsidRPr="00743988" w:rsidRDefault="00DF6099"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9C77E8"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的建设用地总规模指标，</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的建设用地总规模调整为</w:t>
      </w:r>
      <w:r w:rsidR="006D4F2F" w:rsidRPr="006D4F2F">
        <w:rPr>
          <w:rFonts w:ascii="仿宋_GB2312" w:eastAsia="仿宋_GB2312" w:hAnsi="宋体"/>
          <w:sz w:val="28"/>
          <w:szCs w:val="28"/>
        </w:rPr>
        <w:t>1210.73</w:t>
      </w:r>
      <w:r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43B52" w:rsidRPr="00743988">
        <w:rPr>
          <w:rFonts w:ascii="仿宋_GB2312" w:eastAsia="仿宋_GB2312" w:hAnsi="宋体" w:hint="eastAsia"/>
          <w:sz w:val="28"/>
          <w:szCs w:val="28"/>
        </w:rPr>
        <w:t>冠英镇</w:t>
      </w:r>
      <w:r w:rsidR="00B0280D" w:rsidRPr="00743988">
        <w:rPr>
          <w:rFonts w:ascii="仿宋_GB2312" w:eastAsia="仿宋_GB2312" w:hAnsi="宋体" w:hint="eastAsia"/>
          <w:sz w:val="28"/>
          <w:szCs w:val="28"/>
        </w:rPr>
        <w:t>建设用地总规模比原规划</w:t>
      </w:r>
      <w:r w:rsidR="006F5E8A">
        <w:rPr>
          <w:rFonts w:ascii="仿宋_GB2312" w:eastAsia="仿宋_GB2312" w:hAnsi="宋体" w:hint="eastAsia"/>
          <w:sz w:val="28"/>
          <w:szCs w:val="28"/>
        </w:rPr>
        <w:t>目标</w:t>
      </w:r>
      <w:r w:rsidR="00B0280D" w:rsidRPr="00743988">
        <w:rPr>
          <w:rFonts w:ascii="仿宋_GB2312" w:eastAsia="仿宋_GB2312" w:hAnsi="宋体" w:hint="eastAsia"/>
          <w:sz w:val="28"/>
          <w:szCs w:val="28"/>
        </w:rPr>
        <w:t>增加了</w:t>
      </w:r>
      <w:r w:rsidR="006D4F2F" w:rsidRPr="006D4F2F">
        <w:rPr>
          <w:rFonts w:ascii="仿宋_GB2312" w:eastAsia="仿宋_GB2312" w:hAnsi="宋体"/>
          <w:sz w:val="28"/>
          <w:szCs w:val="28"/>
        </w:rPr>
        <w:t>253.66</w:t>
      </w:r>
      <w:r w:rsidR="00B0280D" w:rsidRPr="00743988">
        <w:rPr>
          <w:rFonts w:ascii="仿宋_GB2312" w:eastAsia="仿宋_GB2312" w:hAnsi="宋体" w:hint="eastAsia"/>
          <w:sz w:val="28"/>
          <w:szCs w:val="28"/>
        </w:rPr>
        <w:t>公顷。</w:t>
      </w:r>
    </w:p>
    <w:p w:rsidR="00315A99" w:rsidRPr="006F5E8A" w:rsidRDefault="00315A99" w:rsidP="006F5E8A">
      <w:pPr>
        <w:pStyle w:val="2"/>
      </w:pPr>
      <w:bookmarkStart w:id="14" w:name="_Toc477699468"/>
      <w:bookmarkStart w:id="15" w:name="_Toc486428847"/>
      <w:r w:rsidRPr="006F5E8A">
        <w:rPr>
          <w:rFonts w:hint="eastAsia"/>
        </w:rPr>
        <w:t>（四）城乡建设用地规模调整</w:t>
      </w:r>
      <w:bookmarkEnd w:id="14"/>
      <w:bookmarkEnd w:id="15"/>
    </w:p>
    <w:p w:rsidR="003B451F" w:rsidRPr="00743988" w:rsidRDefault="000A716C"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调整完善前</w:t>
      </w:r>
      <w:r w:rsidR="00D43B52" w:rsidRPr="00743988">
        <w:rPr>
          <w:rFonts w:ascii="仿宋_GB2312" w:eastAsia="仿宋_GB2312" w:hAnsi="宋体" w:hint="eastAsia"/>
          <w:sz w:val="28"/>
          <w:szCs w:val="28"/>
        </w:rPr>
        <w:t>冠英镇</w:t>
      </w:r>
      <w:r w:rsidR="00DF6099"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城乡建设用地总规模</w:t>
      </w:r>
      <w:r w:rsidR="0068529A">
        <w:rPr>
          <w:rFonts w:ascii="仿宋_GB2312" w:eastAsia="仿宋_GB2312" w:hAnsi="宋体" w:hint="eastAsia"/>
          <w:sz w:val="28"/>
          <w:szCs w:val="28"/>
        </w:rPr>
        <w:t>指标</w:t>
      </w:r>
      <w:r w:rsidR="00315A99" w:rsidRPr="00743988">
        <w:rPr>
          <w:rFonts w:ascii="仿宋_GB2312" w:eastAsia="仿宋_GB2312" w:hAnsi="宋体" w:hint="eastAsia"/>
          <w:sz w:val="28"/>
          <w:szCs w:val="28"/>
        </w:rPr>
        <w:t>为</w:t>
      </w:r>
      <w:r w:rsidR="00573E7D" w:rsidRPr="00743988">
        <w:rPr>
          <w:rFonts w:ascii="仿宋_GB2312" w:eastAsia="仿宋_GB2312" w:hAnsi="宋体" w:hint="eastAsia"/>
          <w:sz w:val="28"/>
          <w:szCs w:val="28"/>
        </w:rPr>
        <w:t>882.59</w:t>
      </w:r>
      <w:r w:rsidR="00315A99" w:rsidRPr="00743988">
        <w:rPr>
          <w:rFonts w:ascii="仿宋_GB2312" w:eastAsia="仿宋_GB2312" w:hAnsi="宋体" w:hint="eastAsia"/>
          <w:sz w:val="28"/>
          <w:szCs w:val="28"/>
        </w:rPr>
        <w:t>公顷。2014年现状城乡建设用地为</w:t>
      </w:r>
      <w:r w:rsidR="00573E7D" w:rsidRPr="00743988">
        <w:rPr>
          <w:rFonts w:ascii="仿宋_GB2312" w:eastAsia="仿宋_GB2312" w:hAnsi="宋体" w:hint="eastAsia"/>
          <w:sz w:val="28"/>
          <w:szCs w:val="28"/>
        </w:rPr>
        <w:t>718.65</w:t>
      </w:r>
      <w:r w:rsidR="00315A99" w:rsidRPr="00743988">
        <w:rPr>
          <w:rFonts w:ascii="仿宋_GB2312" w:eastAsia="仿宋_GB2312" w:hAnsi="宋体" w:hint="eastAsia"/>
          <w:sz w:val="28"/>
          <w:szCs w:val="28"/>
        </w:rPr>
        <w:t>公顷，达到2020年规划目标的</w:t>
      </w:r>
      <w:r w:rsidR="00573E7D" w:rsidRPr="00743988">
        <w:rPr>
          <w:rFonts w:ascii="仿宋_GB2312" w:eastAsia="仿宋_GB2312" w:hAnsi="宋体" w:hint="eastAsia"/>
          <w:sz w:val="28"/>
          <w:szCs w:val="28"/>
        </w:rPr>
        <w:t>81.43</w:t>
      </w:r>
      <w:r w:rsidR="00315A99" w:rsidRPr="00743988">
        <w:rPr>
          <w:rFonts w:ascii="仿宋_GB2312" w:eastAsia="仿宋_GB2312" w:hAnsi="宋体" w:hint="eastAsia"/>
          <w:sz w:val="28"/>
          <w:szCs w:val="28"/>
        </w:rPr>
        <w:t>%。</w:t>
      </w:r>
      <w:r w:rsidR="003B711D">
        <w:rPr>
          <w:rFonts w:ascii="仿宋_GB2312" w:eastAsia="仿宋_GB2312" w:hAnsi="宋体" w:hint="eastAsia"/>
          <w:sz w:val="28"/>
          <w:szCs w:val="28"/>
        </w:rPr>
        <w:t>完成了</w:t>
      </w:r>
      <w:r w:rsidR="000952B1">
        <w:rPr>
          <w:rFonts w:ascii="仿宋_GB2312" w:eastAsia="仿宋_GB2312" w:hAnsi="宋体" w:hint="eastAsia"/>
          <w:sz w:val="28"/>
          <w:szCs w:val="28"/>
        </w:rPr>
        <w:t>城乡建设用地规模指标的控制</w:t>
      </w:r>
      <w:r w:rsidR="0068529A">
        <w:rPr>
          <w:rFonts w:ascii="仿宋_GB2312" w:eastAsia="仿宋_GB2312" w:hAnsi="宋体" w:hint="eastAsia"/>
          <w:sz w:val="28"/>
          <w:szCs w:val="28"/>
        </w:rPr>
        <w:t>。</w:t>
      </w:r>
    </w:p>
    <w:p w:rsidR="00315A99" w:rsidRPr="00D8584F" w:rsidRDefault="00F22945" w:rsidP="00DA21AE">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w:t>
      </w:r>
      <w:r w:rsidR="0098500A" w:rsidRPr="00743988">
        <w:rPr>
          <w:rFonts w:ascii="仿宋_GB2312" w:eastAsia="仿宋_GB2312" w:hAnsi="宋体" w:hint="eastAsia"/>
          <w:sz w:val="28"/>
          <w:szCs w:val="28"/>
        </w:rPr>
        <w:t>城乡建设用地总规模</w:t>
      </w:r>
      <w:r w:rsidRPr="00743988">
        <w:rPr>
          <w:rFonts w:ascii="仿宋_GB2312" w:eastAsia="仿宋_GB2312" w:hAnsi="宋体" w:hint="eastAsia"/>
          <w:sz w:val="28"/>
          <w:szCs w:val="28"/>
        </w:rPr>
        <w:t>指标，</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w:t>
      </w:r>
      <w:r w:rsidR="0098500A" w:rsidRPr="00743988">
        <w:rPr>
          <w:rFonts w:ascii="仿宋_GB2312" w:eastAsia="仿宋_GB2312" w:hAnsi="宋体" w:hint="eastAsia"/>
          <w:sz w:val="28"/>
          <w:szCs w:val="28"/>
        </w:rPr>
        <w:t>城乡建设用地总规模</w:t>
      </w:r>
      <w:r w:rsidRPr="00743988">
        <w:rPr>
          <w:rFonts w:ascii="仿宋_GB2312" w:eastAsia="仿宋_GB2312" w:hAnsi="宋体" w:hint="eastAsia"/>
          <w:sz w:val="28"/>
          <w:szCs w:val="28"/>
        </w:rPr>
        <w:t>调整为</w:t>
      </w:r>
      <w:r w:rsidR="0068529A" w:rsidRPr="0068529A">
        <w:rPr>
          <w:rFonts w:ascii="仿宋_GB2312" w:eastAsia="仿宋_GB2312" w:hAnsi="宋体"/>
          <w:sz w:val="28"/>
          <w:szCs w:val="28"/>
        </w:rPr>
        <w:t>936</w:t>
      </w:r>
      <w:r w:rsidRPr="00743988">
        <w:rPr>
          <w:rFonts w:ascii="仿宋_GB2312" w:eastAsia="仿宋_GB2312" w:hAnsi="宋体" w:hint="eastAsia"/>
          <w:sz w:val="28"/>
          <w:szCs w:val="28"/>
        </w:rPr>
        <w:t>公顷</w:t>
      </w:r>
      <w:r w:rsidR="00B0280D" w:rsidRPr="00743988">
        <w:rPr>
          <w:rFonts w:ascii="仿宋_GB2312" w:eastAsia="仿宋_GB2312" w:hAnsi="宋体" w:hint="eastAsia"/>
          <w:sz w:val="28"/>
          <w:szCs w:val="28"/>
        </w:rPr>
        <w:t>，调整后</w:t>
      </w:r>
      <w:r w:rsidR="00D43B52" w:rsidRPr="00743988">
        <w:rPr>
          <w:rFonts w:ascii="仿宋_GB2312" w:eastAsia="仿宋_GB2312" w:hAnsi="宋体" w:hint="eastAsia"/>
          <w:sz w:val="28"/>
          <w:szCs w:val="28"/>
        </w:rPr>
        <w:t>冠英镇</w:t>
      </w:r>
      <w:r w:rsidR="00B0280D" w:rsidRPr="00743988">
        <w:rPr>
          <w:rFonts w:ascii="仿宋_GB2312" w:eastAsia="仿宋_GB2312" w:hAnsi="宋体" w:hint="eastAsia"/>
          <w:sz w:val="28"/>
          <w:szCs w:val="28"/>
        </w:rPr>
        <w:t>城乡建设用地规模比原规划增加了</w:t>
      </w:r>
      <w:r w:rsidR="0068529A" w:rsidRPr="0068529A">
        <w:rPr>
          <w:rFonts w:ascii="仿宋_GB2312" w:eastAsia="仿宋_GB2312" w:hAnsi="宋体"/>
          <w:sz w:val="28"/>
          <w:szCs w:val="28"/>
        </w:rPr>
        <w:t>53.</w:t>
      </w:r>
      <w:r w:rsidR="009E4FC5">
        <w:rPr>
          <w:rFonts w:ascii="仿宋_GB2312" w:eastAsia="仿宋_GB2312" w:hAnsi="宋体"/>
          <w:sz w:val="28"/>
          <w:szCs w:val="28"/>
        </w:rPr>
        <w:t>41</w:t>
      </w:r>
      <w:r w:rsidR="00B0280D" w:rsidRPr="00743988">
        <w:rPr>
          <w:rFonts w:ascii="仿宋_GB2312" w:eastAsia="仿宋_GB2312" w:hAnsi="宋体" w:hint="eastAsia"/>
          <w:sz w:val="28"/>
          <w:szCs w:val="28"/>
        </w:rPr>
        <w:t>公顷。</w:t>
      </w:r>
    </w:p>
    <w:p w:rsidR="00315A99" w:rsidRPr="0068529A" w:rsidRDefault="00315A99" w:rsidP="0068529A">
      <w:pPr>
        <w:pStyle w:val="2"/>
      </w:pPr>
      <w:bookmarkStart w:id="16" w:name="_Toc477699469"/>
      <w:bookmarkStart w:id="17" w:name="_Toc486428848"/>
      <w:r w:rsidRPr="0068529A">
        <w:rPr>
          <w:rFonts w:hint="eastAsia"/>
        </w:rPr>
        <w:t>（五）城镇工矿</w:t>
      </w:r>
      <w:r w:rsidR="009E49D3" w:rsidRPr="0068529A">
        <w:rPr>
          <w:rFonts w:hint="eastAsia"/>
        </w:rPr>
        <w:t>用地</w:t>
      </w:r>
      <w:r w:rsidRPr="0068529A">
        <w:rPr>
          <w:rFonts w:hint="eastAsia"/>
        </w:rPr>
        <w:t>规模调整</w:t>
      </w:r>
      <w:bookmarkEnd w:id="16"/>
      <w:bookmarkEnd w:id="17"/>
    </w:p>
    <w:p w:rsidR="00315A99" w:rsidRPr="00743988" w:rsidRDefault="0068529A"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规划调整完善前</w:t>
      </w:r>
      <w:r w:rsidR="00D43B52" w:rsidRPr="00743988">
        <w:rPr>
          <w:rFonts w:ascii="仿宋_GB2312" w:eastAsia="仿宋_GB2312" w:hAnsi="宋体" w:hint="eastAsia"/>
          <w:sz w:val="28"/>
          <w:szCs w:val="28"/>
        </w:rPr>
        <w:t>冠英镇</w:t>
      </w:r>
      <w:r w:rsidR="0098500A" w:rsidRPr="00743988">
        <w:rPr>
          <w:rFonts w:ascii="仿宋_GB2312" w:eastAsia="仿宋_GB2312" w:hAnsi="宋体" w:hint="eastAsia"/>
          <w:sz w:val="28"/>
          <w:szCs w:val="28"/>
        </w:rPr>
        <w:t>2020年</w:t>
      </w:r>
      <w:r w:rsidR="00315A99" w:rsidRPr="00743988">
        <w:rPr>
          <w:rFonts w:ascii="仿宋_GB2312" w:eastAsia="仿宋_GB2312" w:hAnsi="宋体" w:hint="eastAsia"/>
          <w:sz w:val="28"/>
          <w:szCs w:val="28"/>
        </w:rPr>
        <w:t>城镇工矿建设用地</w:t>
      </w:r>
      <w:r>
        <w:rPr>
          <w:rFonts w:ascii="仿宋_GB2312" w:eastAsia="仿宋_GB2312" w:hAnsi="宋体" w:hint="eastAsia"/>
          <w:sz w:val="28"/>
          <w:szCs w:val="28"/>
        </w:rPr>
        <w:t>规模指标</w:t>
      </w:r>
      <w:r w:rsidR="00315A99" w:rsidRPr="00743988">
        <w:rPr>
          <w:rFonts w:ascii="仿宋_GB2312" w:eastAsia="仿宋_GB2312" w:hAnsi="宋体" w:hint="eastAsia"/>
          <w:sz w:val="28"/>
          <w:szCs w:val="28"/>
        </w:rPr>
        <w:t>为</w:t>
      </w:r>
      <w:r w:rsidR="00573E7D" w:rsidRPr="00743988">
        <w:rPr>
          <w:rFonts w:ascii="仿宋_GB2312" w:eastAsia="仿宋_GB2312" w:hAnsi="宋体" w:hint="eastAsia"/>
          <w:sz w:val="28"/>
          <w:szCs w:val="28"/>
        </w:rPr>
        <w:t>595.27</w:t>
      </w:r>
      <w:r w:rsidR="00315A99" w:rsidRPr="00743988">
        <w:rPr>
          <w:rFonts w:ascii="仿宋_GB2312" w:eastAsia="仿宋_GB2312" w:hAnsi="宋体" w:hint="eastAsia"/>
          <w:sz w:val="28"/>
          <w:szCs w:val="28"/>
        </w:rPr>
        <w:t>公顷，2014年现状城镇工矿建设用地为</w:t>
      </w:r>
      <w:r w:rsidR="00573E7D" w:rsidRPr="00743988">
        <w:rPr>
          <w:rFonts w:ascii="仿宋_GB2312" w:eastAsia="仿宋_GB2312" w:hAnsi="宋体" w:hint="eastAsia"/>
          <w:sz w:val="28"/>
          <w:szCs w:val="28"/>
        </w:rPr>
        <w:t>238.29</w:t>
      </w:r>
      <w:r w:rsidR="00315A99" w:rsidRPr="00743988">
        <w:rPr>
          <w:rFonts w:ascii="仿宋_GB2312" w:eastAsia="仿宋_GB2312" w:hAnsi="宋体" w:hint="eastAsia"/>
          <w:sz w:val="28"/>
          <w:szCs w:val="28"/>
        </w:rPr>
        <w:t>公顷，达到2020年规划目标的</w:t>
      </w:r>
      <w:r w:rsidR="00573E7D" w:rsidRPr="00743988">
        <w:rPr>
          <w:rFonts w:ascii="仿宋_GB2312" w:eastAsia="仿宋_GB2312" w:hAnsi="宋体" w:hint="eastAsia"/>
          <w:sz w:val="28"/>
          <w:szCs w:val="28"/>
        </w:rPr>
        <w:t>40.0</w:t>
      </w:r>
      <w:r w:rsidR="007A2212" w:rsidRPr="00743988">
        <w:rPr>
          <w:rFonts w:ascii="仿宋_GB2312" w:eastAsia="仿宋_GB2312" w:hAnsi="宋体" w:hint="eastAsia"/>
          <w:sz w:val="28"/>
          <w:szCs w:val="28"/>
        </w:rPr>
        <w:t>3</w:t>
      </w:r>
      <w:r w:rsidR="00315A99" w:rsidRPr="00743988">
        <w:rPr>
          <w:rFonts w:ascii="仿宋_GB2312" w:eastAsia="仿宋_GB2312" w:hAnsi="宋体" w:hint="eastAsia"/>
          <w:sz w:val="28"/>
          <w:szCs w:val="28"/>
        </w:rPr>
        <w:t>%。</w:t>
      </w:r>
      <w:r w:rsidRPr="0068529A">
        <w:rPr>
          <w:rFonts w:ascii="仿宋_GB2312" w:eastAsia="仿宋_GB2312" w:hAnsi="宋体" w:hint="eastAsia"/>
          <w:sz w:val="28"/>
          <w:szCs w:val="28"/>
        </w:rPr>
        <w:t>完成了城镇工矿用地规模</w:t>
      </w:r>
      <w:r>
        <w:rPr>
          <w:rFonts w:ascii="仿宋_GB2312" w:eastAsia="仿宋_GB2312" w:hAnsi="宋体" w:hint="eastAsia"/>
          <w:sz w:val="28"/>
          <w:szCs w:val="28"/>
        </w:rPr>
        <w:t>指标</w:t>
      </w:r>
      <w:r w:rsidRPr="0068529A">
        <w:rPr>
          <w:rFonts w:ascii="仿宋_GB2312" w:eastAsia="仿宋_GB2312" w:hAnsi="宋体" w:hint="eastAsia"/>
          <w:sz w:val="28"/>
          <w:szCs w:val="28"/>
        </w:rPr>
        <w:t>的控制。</w:t>
      </w:r>
    </w:p>
    <w:p w:rsidR="00315A99" w:rsidRPr="00743988" w:rsidRDefault="009E49D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lastRenderedPageBreak/>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的城镇工矿用地规模指标，</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的城镇工矿用地规模调整为</w:t>
      </w:r>
      <w:r w:rsidR="009E4FC5" w:rsidRPr="009E4FC5">
        <w:rPr>
          <w:rFonts w:ascii="仿宋_GB2312" w:eastAsia="仿宋_GB2312" w:hAnsi="宋体"/>
          <w:sz w:val="28"/>
          <w:szCs w:val="28"/>
        </w:rPr>
        <w:t>431.74</w:t>
      </w:r>
      <w:r w:rsidRPr="00743988">
        <w:rPr>
          <w:rFonts w:ascii="仿宋_GB2312" w:eastAsia="仿宋_GB2312" w:hAnsi="宋体" w:hint="eastAsia"/>
          <w:sz w:val="28"/>
          <w:szCs w:val="28"/>
        </w:rPr>
        <w:t>公顷，调整后</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城镇工矿用地规模比原规划</w:t>
      </w:r>
      <w:r w:rsidR="00974E2B">
        <w:rPr>
          <w:rFonts w:ascii="仿宋_GB2312" w:eastAsia="仿宋_GB2312" w:hAnsi="宋体" w:hint="eastAsia"/>
          <w:sz w:val="28"/>
          <w:szCs w:val="28"/>
        </w:rPr>
        <w:t>指标</w:t>
      </w:r>
      <w:r w:rsidR="007A2212" w:rsidRPr="00743988">
        <w:rPr>
          <w:rFonts w:ascii="仿宋_GB2312" w:eastAsia="仿宋_GB2312" w:hAnsi="宋体" w:hint="eastAsia"/>
          <w:sz w:val="28"/>
          <w:szCs w:val="28"/>
        </w:rPr>
        <w:t>减少了</w:t>
      </w:r>
      <w:r w:rsidR="009E4FC5" w:rsidRPr="009E4FC5">
        <w:rPr>
          <w:rFonts w:ascii="仿宋_GB2312" w:eastAsia="仿宋_GB2312" w:hAnsi="宋体"/>
          <w:sz w:val="28"/>
          <w:szCs w:val="28"/>
        </w:rPr>
        <w:t>163.57</w:t>
      </w:r>
      <w:r w:rsidRPr="00743988">
        <w:rPr>
          <w:rFonts w:ascii="仿宋_GB2312" w:eastAsia="仿宋_GB2312" w:hAnsi="宋体" w:hint="eastAsia"/>
          <w:sz w:val="28"/>
          <w:szCs w:val="28"/>
        </w:rPr>
        <w:t>公顷</w:t>
      </w:r>
      <w:r w:rsidR="00315A99" w:rsidRPr="00743988">
        <w:rPr>
          <w:rFonts w:ascii="仿宋_GB2312" w:eastAsia="仿宋_GB2312" w:hAnsi="宋体" w:hint="eastAsia"/>
          <w:sz w:val="28"/>
          <w:szCs w:val="28"/>
        </w:rPr>
        <w:t>。</w:t>
      </w:r>
    </w:p>
    <w:p w:rsidR="00315A99" w:rsidRPr="00743988" w:rsidRDefault="00315A99" w:rsidP="007D2894">
      <w:pPr>
        <w:pStyle w:val="2"/>
      </w:pPr>
      <w:bookmarkStart w:id="18" w:name="_Toc477699470"/>
      <w:bookmarkStart w:id="19" w:name="_Toc486428849"/>
      <w:r w:rsidRPr="00743988">
        <w:rPr>
          <w:rFonts w:hint="eastAsia"/>
        </w:rPr>
        <w:t>（六）新增建设用地总量</w:t>
      </w:r>
      <w:bookmarkEnd w:id="18"/>
      <w:bookmarkEnd w:id="19"/>
    </w:p>
    <w:p w:rsidR="00AA1EE1" w:rsidRPr="00743988" w:rsidRDefault="00AA1EE1"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的新增建设用地指标，</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的新增建设用地调整为</w:t>
      </w:r>
      <w:r w:rsidR="009E4FC5" w:rsidRPr="009E4FC5">
        <w:rPr>
          <w:rFonts w:ascii="仿宋_GB2312" w:eastAsia="仿宋_GB2312" w:hAnsi="宋体"/>
          <w:sz w:val="28"/>
          <w:szCs w:val="28"/>
        </w:rPr>
        <w:t>223.7</w:t>
      </w:r>
      <w:r w:rsidRPr="00743988">
        <w:rPr>
          <w:rFonts w:ascii="仿宋_GB2312" w:eastAsia="仿宋_GB2312" w:hAnsi="宋体" w:hint="eastAsia"/>
          <w:sz w:val="28"/>
          <w:szCs w:val="28"/>
        </w:rPr>
        <w:t>公顷。</w:t>
      </w:r>
    </w:p>
    <w:p w:rsidR="00315A99" w:rsidRPr="007D2894" w:rsidRDefault="00315A99" w:rsidP="007D2894">
      <w:pPr>
        <w:pStyle w:val="2"/>
      </w:pPr>
      <w:bookmarkStart w:id="20" w:name="_Toc477699471"/>
      <w:bookmarkStart w:id="21" w:name="_Toc486428850"/>
      <w:r w:rsidRPr="007D2894">
        <w:rPr>
          <w:rFonts w:hint="eastAsia"/>
        </w:rPr>
        <w:t>（七）新增建设用地占用耕地指标</w:t>
      </w:r>
      <w:bookmarkEnd w:id="20"/>
      <w:bookmarkEnd w:id="21"/>
    </w:p>
    <w:p w:rsidR="00130A63" w:rsidRPr="00743988" w:rsidRDefault="00130A63" w:rsidP="00D8584F">
      <w:pPr>
        <w:ind w:firstLineChars="200" w:firstLine="560"/>
        <w:rPr>
          <w:rFonts w:ascii="仿宋_GB2312" w:eastAsia="仿宋_GB2312" w:hAnsi="宋体"/>
          <w:sz w:val="28"/>
          <w:szCs w:val="28"/>
        </w:rPr>
      </w:pPr>
      <w:bookmarkStart w:id="22" w:name="_Toc477699472"/>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的新增建设用地占用耕地指标，</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的新增建设用地占用耕地调整为</w:t>
      </w:r>
      <w:r w:rsidR="009E4FC5" w:rsidRPr="009E4FC5">
        <w:rPr>
          <w:rFonts w:ascii="仿宋_GB2312" w:eastAsia="仿宋_GB2312" w:hAnsi="宋体"/>
          <w:sz w:val="28"/>
          <w:szCs w:val="28"/>
        </w:rPr>
        <w:t>183.31</w:t>
      </w:r>
      <w:r w:rsidRPr="00743988">
        <w:rPr>
          <w:rFonts w:ascii="仿宋_GB2312" w:eastAsia="仿宋_GB2312" w:hAnsi="宋体" w:hint="eastAsia"/>
          <w:sz w:val="28"/>
          <w:szCs w:val="28"/>
        </w:rPr>
        <w:t>公顷</w:t>
      </w:r>
      <w:r w:rsidR="00A054CC" w:rsidRPr="00743988">
        <w:rPr>
          <w:rFonts w:ascii="仿宋_GB2312" w:eastAsia="仿宋_GB2312" w:hAnsi="宋体" w:hint="eastAsia"/>
          <w:sz w:val="28"/>
          <w:szCs w:val="28"/>
        </w:rPr>
        <w:t>。</w:t>
      </w:r>
    </w:p>
    <w:p w:rsidR="00315A99" w:rsidRPr="007D2894" w:rsidRDefault="00315A99" w:rsidP="007D2894">
      <w:pPr>
        <w:pStyle w:val="2"/>
      </w:pPr>
      <w:bookmarkStart w:id="23" w:name="_Toc486428851"/>
      <w:r w:rsidRPr="007D2894">
        <w:rPr>
          <w:rFonts w:hint="eastAsia"/>
        </w:rPr>
        <w:t>（八）新增建设用地占用农用地指标</w:t>
      </w:r>
      <w:bookmarkEnd w:id="22"/>
      <w:bookmarkEnd w:id="23"/>
    </w:p>
    <w:p w:rsidR="00130A63" w:rsidRPr="00743988" w:rsidRDefault="00130A63" w:rsidP="00D8584F">
      <w:pPr>
        <w:ind w:firstLineChars="200" w:firstLine="560"/>
        <w:rPr>
          <w:rFonts w:ascii="仿宋_GB2312" w:eastAsia="仿宋_GB2312" w:hAnsi="宋体"/>
          <w:sz w:val="28"/>
          <w:szCs w:val="28"/>
        </w:rPr>
      </w:pPr>
      <w:bookmarkStart w:id="24" w:name="_Toc477699473"/>
      <w:r w:rsidRPr="00743988">
        <w:rPr>
          <w:rFonts w:ascii="仿宋_GB2312" w:eastAsia="仿宋_GB2312" w:hAnsi="宋体" w:hint="eastAsia"/>
          <w:sz w:val="28"/>
          <w:szCs w:val="28"/>
        </w:rPr>
        <w:t>根据此次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w:t>
      </w:r>
      <w:r w:rsidR="009871E6" w:rsidRPr="00743988">
        <w:rPr>
          <w:rFonts w:ascii="仿宋_GB2312" w:eastAsia="仿宋_GB2312" w:hAnsi="宋体" w:hint="eastAsia"/>
          <w:sz w:val="28"/>
          <w:szCs w:val="28"/>
        </w:rPr>
        <w:t>新增建设用地占用农用地</w:t>
      </w:r>
      <w:r w:rsidRPr="00743988">
        <w:rPr>
          <w:rFonts w:ascii="仿宋_GB2312" w:eastAsia="仿宋_GB2312" w:hAnsi="宋体" w:hint="eastAsia"/>
          <w:sz w:val="28"/>
          <w:szCs w:val="28"/>
        </w:rPr>
        <w:t>指标，</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w:t>
      </w:r>
      <w:r w:rsidR="009871E6" w:rsidRPr="00743988">
        <w:rPr>
          <w:rFonts w:ascii="仿宋_GB2312" w:eastAsia="仿宋_GB2312" w:hAnsi="宋体" w:hint="eastAsia"/>
          <w:sz w:val="28"/>
          <w:szCs w:val="28"/>
        </w:rPr>
        <w:t>新增建设用地占用农用地</w:t>
      </w:r>
      <w:r w:rsidRPr="00743988">
        <w:rPr>
          <w:rFonts w:ascii="仿宋_GB2312" w:eastAsia="仿宋_GB2312" w:hAnsi="宋体" w:hint="eastAsia"/>
          <w:sz w:val="28"/>
          <w:szCs w:val="28"/>
        </w:rPr>
        <w:t>调整为</w:t>
      </w:r>
      <w:r w:rsidR="009E4FC5" w:rsidRPr="009E4FC5">
        <w:rPr>
          <w:rFonts w:ascii="仿宋_GB2312" w:eastAsia="仿宋_GB2312" w:hAnsi="宋体"/>
          <w:sz w:val="28"/>
          <w:szCs w:val="28"/>
        </w:rPr>
        <w:t>219.9</w:t>
      </w:r>
      <w:r w:rsidRPr="00743988">
        <w:rPr>
          <w:rFonts w:ascii="仿宋_GB2312" w:eastAsia="仿宋_GB2312" w:hAnsi="宋体" w:hint="eastAsia"/>
          <w:sz w:val="28"/>
          <w:szCs w:val="28"/>
        </w:rPr>
        <w:t>公顷。</w:t>
      </w:r>
    </w:p>
    <w:p w:rsidR="00315A99" w:rsidRPr="007D2894" w:rsidRDefault="00315A99" w:rsidP="007D2894">
      <w:pPr>
        <w:pStyle w:val="2"/>
      </w:pPr>
      <w:bookmarkStart w:id="25" w:name="_Toc486428852"/>
      <w:r w:rsidRPr="007D2894">
        <w:rPr>
          <w:rFonts w:hint="eastAsia"/>
        </w:rPr>
        <w:t>（九）</w:t>
      </w:r>
      <w:r w:rsidR="00120121" w:rsidRPr="007D2894">
        <w:rPr>
          <w:rFonts w:hint="eastAsia"/>
        </w:rPr>
        <w:t>土地整治</w:t>
      </w:r>
      <w:r w:rsidRPr="007D2894">
        <w:rPr>
          <w:rFonts w:hint="eastAsia"/>
        </w:rPr>
        <w:t>补充耕地规模</w:t>
      </w:r>
      <w:bookmarkEnd w:id="24"/>
      <w:bookmarkEnd w:id="25"/>
    </w:p>
    <w:p w:rsidR="009871E6" w:rsidRDefault="009871E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此次</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下达到</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的补充耕地义务量指标为</w:t>
      </w:r>
      <w:r w:rsidR="0049528C">
        <w:rPr>
          <w:rFonts w:ascii="仿宋_GB2312" w:eastAsia="仿宋_GB2312" w:hAnsi="宋体"/>
          <w:sz w:val="28"/>
          <w:szCs w:val="28"/>
        </w:rPr>
        <w:t>0.00</w:t>
      </w:r>
      <w:r w:rsidRPr="00743988">
        <w:rPr>
          <w:rFonts w:ascii="仿宋_GB2312" w:eastAsia="仿宋_GB2312" w:hAnsi="宋体" w:hint="eastAsia"/>
          <w:sz w:val="28"/>
          <w:szCs w:val="28"/>
        </w:rPr>
        <w:t>公顷。</w:t>
      </w:r>
      <w:r w:rsidR="0049528C" w:rsidRPr="0049528C">
        <w:rPr>
          <w:rFonts w:ascii="仿宋_GB2312" w:eastAsia="仿宋_GB2312" w:hAnsi="宋体" w:hint="eastAsia"/>
          <w:sz w:val="28"/>
          <w:szCs w:val="28"/>
        </w:rPr>
        <w:t>考虑到全区耕地保有量任务，规</w:t>
      </w:r>
      <w:r w:rsidR="0049528C" w:rsidRPr="0049528C">
        <w:rPr>
          <w:rFonts w:ascii="仿宋_GB2312" w:eastAsia="仿宋_GB2312" w:hAnsi="宋体" w:hint="eastAsia"/>
          <w:sz w:val="28"/>
          <w:szCs w:val="28"/>
        </w:rPr>
        <w:lastRenderedPageBreak/>
        <w:t>划期间</w:t>
      </w:r>
      <w:r w:rsidR="0049528C">
        <w:rPr>
          <w:rFonts w:ascii="仿宋_GB2312" w:eastAsia="仿宋_GB2312" w:hAnsi="宋体" w:hint="eastAsia"/>
          <w:sz w:val="28"/>
          <w:szCs w:val="28"/>
        </w:rPr>
        <w:t>冠英</w:t>
      </w:r>
      <w:r w:rsidR="0049528C" w:rsidRPr="0049528C">
        <w:rPr>
          <w:rFonts w:ascii="仿宋_GB2312" w:eastAsia="仿宋_GB2312" w:hAnsi="宋体" w:hint="eastAsia"/>
          <w:sz w:val="28"/>
          <w:szCs w:val="28"/>
        </w:rPr>
        <w:t>镇耕地补充义务量增加了</w:t>
      </w:r>
      <w:r w:rsidR="0049528C">
        <w:rPr>
          <w:rFonts w:ascii="仿宋_GB2312" w:eastAsia="仿宋_GB2312" w:hAnsi="宋体"/>
          <w:sz w:val="28"/>
          <w:szCs w:val="28"/>
        </w:rPr>
        <w:t>115</w:t>
      </w:r>
      <w:r w:rsidR="0049528C" w:rsidRPr="0049528C">
        <w:rPr>
          <w:rFonts w:ascii="仿宋_GB2312" w:eastAsia="仿宋_GB2312" w:hAnsi="宋体" w:hint="eastAsia"/>
          <w:sz w:val="28"/>
          <w:szCs w:val="28"/>
        </w:rPr>
        <w:t>公顷，全镇实际安排耕地补充义务量</w:t>
      </w:r>
      <w:r w:rsidR="0049528C">
        <w:rPr>
          <w:rFonts w:ascii="仿宋_GB2312" w:eastAsia="仿宋_GB2312" w:hAnsi="宋体"/>
          <w:sz w:val="28"/>
          <w:szCs w:val="28"/>
        </w:rPr>
        <w:t>115</w:t>
      </w:r>
      <w:r w:rsidR="0049528C" w:rsidRPr="0049528C">
        <w:rPr>
          <w:rFonts w:ascii="仿宋_GB2312" w:eastAsia="仿宋_GB2312" w:hAnsi="宋体" w:hint="eastAsia"/>
          <w:sz w:val="28"/>
          <w:szCs w:val="28"/>
        </w:rPr>
        <w:t>公顷。</w:t>
      </w:r>
    </w:p>
    <w:p w:rsidR="00B372DC" w:rsidRPr="00B372DC" w:rsidRDefault="00B372DC" w:rsidP="00B372DC">
      <w:pPr>
        <w:pStyle w:val="2"/>
      </w:pPr>
      <w:bookmarkStart w:id="26" w:name="_Toc485386618"/>
      <w:bookmarkStart w:id="27" w:name="_Toc486428853"/>
      <w:r w:rsidRPr="00B372DC">
        <w:rPr>
          <w:rFonts w:hint="eastAsia"/>
        </w:rPr>
        <w:t>（十）人均城镇工矿用地规模</w:t>
      </w:r>
      <w:bookmarkEnd w:id="26"/>
      <w:bookmarkEnd w:id="27"/>
    </w:p>
    <w:p w:rsidR="00B372DC" w:rsidRPr="007A5A1E" w:rsidRDefault="00B372DC" w:rsidP="00B372DC">
      <w:pPr>
        <w:ind w:firstLineChars="200" w:firstLine="560"/>
        <w:rPr>
          <w:rFonts w:ascii="仿宋_GB2312" w:eastAsia="仿宋_GB2312" w:hAnsiTheme="minorEastAsia"/>
          <w:sz w:val="28"/>
          <w:szCs w:val="28"/>
        </w:rPr>
      </w:pPr>
      <w:r w:rsidRPr="007A5A1E">
        <w:rPr>
          <w:rFonts w:ascii="仿宋_GB2312" w:eastAsia="仿宋_GB2312" w:hAnsiTheme="minorEastAsia" w:hint="eastAsia"/>
          <w:sz w:val="28"/>
          <w:szCs w:val="28"/>
        </w:rPr>
        <w:t>按照2020年城镇工矿用地面积除以2020年城镇人口计算，</w:t>
      </w:r>
      <w:r w:rsidRPr="00007C36">
        <w:rPr>
          <w:rFonts w:ascii="仿宋_GB2312" w:eastAsia="仿宋_GB2312" w:hAnsiTheme="minorEastAsia" w:hint="eastAsia"/>
          <w:sz w:val="28"/>
          <w:szCs w:val="28"/>
        </w:rPr>
        <w:t>结合此次规划调整完善上级下达到</w:t>
      </w:r>
      <w:r w:rsidR="00CB3A15">
        <w:rPr>
          <w:rFonts w:ascii="仿宋_GB2312" w:eastAsia="仿宋_GB2312" w:hAnsiTheme="minorEastAsia" w:hint="eastAsia"/>
          <w:sz w:val="28"/>
          <w:szCs w:val="28"/>
        </w:rPr>
        <w:t>冠英镇</w:t>
      </w:r>
      <w:r>
        <w:rPr>
          <w:rFonts w:ascii="仿宋_GB2312" w:eastAsia="仿宋_GB2312" w:hAnsiTheme="minorEastAsia" w:hint="eastAsia"/>
          <w:sz w:val="28"/>
          <w:szCs w:val="28"/>
        </w:rPr>
        <w:t>的</w:t>
      </w:r>
      <w:r w:rsidRPr="00007C36">
        <w:rPr>
          <w:rFonts w:ascii="仿宋_GB2312" w:eastAsia="仿宋_GB2312" w:hAnsiTheme="minorEastAsia" w:hint="eastAsia"/>
          <w:sz w:val="28"/>
          <w:szCs w:val="28"/>
        </w:rPr>
        <w:t>人均城镇工矿用地规模</w:t>
      </w:r>
      <w:r w:rsidRPr="007A5A1E">
        <w:rPr>
          <w:rFonts w:ascii="仿宋_GB2312" w:eastAsia="仿宋_GB2312" w:hAnsiTheme="minorEastAsia" w:hint="eastAsia"/>
          <w:sz w:val="28"/>
          <w:szCs w:val="28"/>
        </w:rPr>
        <w:t>，到2020年，全</w:t>
      </w:r>
      <w:r w:rsidR="00CB3A15">
        <w:rPr>
          <w:rFonts w:ascii="仿宋_GB2312" w:eastAsia="仿宋_GB2312" w:hAnsiTheme="minorEastAsia" w:hint="eastAsia"/>
          <w:sz w:val="28"/>
          <w:szCs w:val="28"/>
        </w:rPr>
        <w:t>镇</w:t>
      </w:r>
      <w:r w:rsidRPr="007A5A1E">
        <w:rPr>
          <w:rFonts w:ascii="仿宋_GB2312" w:eastAsia="仿宋_GB2312" w:hAnsiTheme="minorEastAsia" w:hint="eastAsia"/>
          <w:sz w:val="28"/>
          <w:szCs w:val="28"/>
        </w:rPr>
        <w:t>人均城镇工矿用地面积为120平方米。</w:t>
      </w:r>
    </w:p>
    <w:p w:rsidR="00B372DC" w:rsidRPr="00B372DC" w:rsidRDefault="00B372DC" w:rsidP="00B372DC">
      <w:pPr>
        <w:pStyle w:val="2"/>
      </w:pPr>
      <w:bookmarkStart w:id="28" w:name="_Toc485386619"/>
      <w:bookmarkStart w:id="29" w:name="_Toc486428854"/>
      <w:r w:rsidRPr="00B372DC">
        <w:rPr>
          <w:rFonts w:hint="eastAsia"/>
        </w:rPr>
        <w:t>（十一）园地面积调整</w:t>
      </w:r>
      <w:bookmarkEnd w:id="28"/>
      <w:bookmarkEnd w:id="29"/>
    </w:p>
    <w:p w:rsidR="00B372DC" w:rsidRPr="007A5A1E" w:rsidRDefault="00284997" w:rsidP="00B372DC">
      <w:pPr>
        <w:ind w:firstLineChars="200" w:firstLine="560"/>
        <w:rPr>
          <w:rFonts w:ascii="仿宋_GB2312" w:eastAsia="仿宋_GB2312" w:hAnsiTheme="minorEastAsia"/>
          <w:sz w:val="28"/>
          <w:szCs w:val="28"/>
        </w:rPr>
      </w:pPr>
      <w:r w:rsidRPr="00284997">
        <w:rPr>
          <w:rFonts w:ascii="仿宋_GB2312" w:eastAsia="仿宋_GB2312" w:hAnsiTheme="minorEastAsia" w:hint="eastAsia"/>
          <w:sz w:val="28"/>
          <w:szCs w:val="28"/>
        </w:rPr>
        <w:t>根据此次五通桥区土地利用总体规划调整完善方案下达到冠英镇的</w:t>
      </w:r>
      <w:r>
        <w:rPr>
          <w:rFonts w:ascii="仿宋_GB2312" w:eastAsia="仿宋_GB2312" w:hAnsiTheme="minorEastAsia" w:hint="eastAsia"/>
          <w:sz w:val="28"/>
          <w:szCs w:val="28"/>
        </w:rPr>
        <w:t>园地保有量</w:t>
      </w:r>
      <w:r w:rsidRPr="00284997">
        <w:rPr>
          <w:rFonts w:ascii="仿宋_GB2312" w:eastAsia="仿宋_GB2312" w:hAnsiTheme="minorEastAsia" w:hint="eastAsia"/>
          <w:sz w:val="28"/>
          <w:szCs w:val="28"/>
        </w:rPr>
        <w:t>指标，冠英镇的</w:t>
      </w:r>
      <w:r w:rsidR="00C939DC">
        <w:rPr>
          <w:rFonts w:ascii="仿宋_GB2312" w:eastAsia="仿宋_GB2312" w:hAnsiTheme="minorEastAsia" w:hint="eastAsia"/>
          <w:sz w:val="28"/>
          <w:szCs w:val="28"/>
        </w:rPr>
        <w:t>园地保有</w:t>
      </w:r>
      <w:proofErr w:type="gramStart"/>
      <w:r w:rsidR="00C939DC">
        <w:rPr>
          <w:rFonts w:ascii="仿宋_GB2312" w:eastAsia="仿宋_GB2312" w:hAnsiTheme="minorEastAsia" w:hint="eastAsia"/>
          <w:sz w:val="28"/>
          <w:szCs w:val="28"/>
        </w:rPr>
        <w:t>量</w:t>
      </w:r>
      <w:r w:rsidRPr="00284997">
        <w:rPr>
          <w:rFonts w:ascii="仿宋_GB2312" w:eastAsia="仿宋_GB2312" w:hAnsiTheme="minorEastAsia" w:hint="eastAsia"/>
          <w:sz w:val="28"/>
          <w:szCs w:val="28"/>
        </w:rPr>
        <w:t>调整</w:t>
      </w:r>
      <w:proofErr w:type="gramEnd"/>
      <w:r w:rsidRPr="00284997">
        <w:rPr>
          <w:rFonts w:ascii="仿宋_GB2312" w:eastAsia="仿宋_GB2312" w:hAnsiTheme="minorEastAsia" w:hint="eastAsia"/>
          <w:sz w:val="28"/>
          <w:szCs w:val="28"/>
        </w:rPr>
        <w:t>为</w:t>
      </w:r>
      <w:r w:rsidR="00C939DC" w:rsidRPr="00C939DC">
        <w:rPr>
          <w:rFonts w:ascii="仿宋_GB2312" w:eastAsia="仿宋_GB2312" w:hAnsiTheme="minorEastAsia"/>
          <w:sz w:val="28"/>
          <w:szCs w:val="28"/>
        </w:rPr>
        <w:t>395.46</w:t>
      </w:r>
      <w:r w:rsidRPr="00284997">
        <w:rPr>
          <w:rFonts w:ascii="仿宋_GB2312" w:eastAsia="仿宋_GB2312" w:hAnsiTheme="minorEastAsia" w:hint="eastAsia"/>
          <w:sz w:val="28"/>
          <w:szCs w:val="28"/>
        </w:rPr>
        <w:t>公顷。</w:t>
      </w:r>
    </w:p>
    <w:p w:rsidR="00B372DC" w:rsidRPr="00B372DC" w:rsidRDefault="00B372DC" w:rsidP="00B372DC">
      <w:pPr>
        <w:pStyle w:val="2"/>
      </w:pPr>
      <w:bookmarkStart w:id="30" w:name="_Toc485386620"/>
      <w:bookmarkStart w:id="31" w:name="_Toc486428855"/>
      <w:r w:rsidRPr="00B372DC">
        <w:rPr>
          <w:rFonts w:hint="eastAsia"/>
        </w:rPr>
        <w:t>（十二）林地面积调整</w:t>
      </w:r>
      <w:bookmarkEnd w:id="30"/>
      <w:bookmarkEnd w:id="31"/>
    </w:p>
    <w:p w:rsidR="00284997" w:rsidRDefault="00C939DC" w:rsidP="00D8584F">
      <w:pPr>
        <w:ind w:firstLineChars="200" w:firstLine="560"/>
        <w:rPr>
          <w:rFonts w:ascii="仿宋_GB2312" w:eastAsia="仿宋_GB2312" w:hAnsiTheme="minorEastAsia"/>
          <w:sz w:val="28"/>
          <w:szCs w:val="28"/>
        </w:rPr>
      </w:pPr>
      <w:r w:rsidRPr="00C939DC">
        <w:rPr>
          <w:rFonts w:ascii="仿宋_GB2312" w:eastAsia="仿宋_GB2312" w:hAnsiTheme="minorEastAsia" w:hint="eastAsia"/>
          <w:sz w:val="28"/>
          <w:szCs w:val="28"/>
        </w:rPr>
        <w:t>根据此次五通桥区土地利用总体规划调整完善方案下达到冠英镇的</w:t>
      </w:r>
      <w:r>
        <w:rPr>
          <w:rFonts w:ascii="仿宋_GB2312" w:eastAsia="仿宋_GB2312" w:hAnsiTheme="minorEastAsia" w:hint="eastAsia"/>
          <w:sz w:val="28"/>
          <w:szCs w:val="28"/>
        </w:rPr>
        <w:t>林</w:t>
      </w:r>
      <w:r w:rsidRPr="00C939DC">
        <w:rPr>
          <w:rFonts w:ascii="仿宋_GB2312" w:eastAsia="仿宋_GB2312" w:hAnsiTheme="minorEastAsia" w:hint="eastAsia"/>
          <w:sz w:val="28"/>
          <w:szCs w:val="28"/>
        </w:rPr>
        <w:t>地保有量指标，冠英镇的</w:t>
      </w:r>
      <w:r>
        <w:rPr>
          <w:rFonts w:ascii="仿宋_GB2312" w:eastAsia="仿宋_GB2312" w:hAnsiTheme="minorEastAsia" w:hint="eastAsia"/>
          <w:sz w:val="28"/>
          <w:szCs w:val="28"/>
        </w:rPr>
        <w:t>林</w:t>
      </w:r>
      <w:r w:rsidRPr="00C939DC">
        <w:rPr>
          <w:rFonts w:ascii="仿宋_GB2312" w:eastAsia="仿宋_GB2312" w:hAnsiTheme="minorEastAsia" w:hint="eastAsia"/>
          <w:sz w:val="28"/>
          <w:szCs w:val="28"/>
        </w:rPr>
        <w:t>地保有</w:t>
      </w:r>
      <w:proofErr w:type="gramStart"/>
      <w:r w:rsidRPr="00C939DC">
        <w:rPr>
          <w:rFonts w:ascii="仿宋_GB2312" w:eastAsia="仿宋_GB2312" w:hAnsiTheme="minorEastAsia" w:hint="eastAsia"/>
          <w:sz w:val="28"/>
          <w:szCs w:val="28"/>
        </w:rPr>
        <w:t>量调整</w:t>
      </w:r>
      <w:proofErr w:type="gramEnd"/>
      <w:r w:rsidRPr="00C939DC">
        <w:rPr>
          <w:rFonts w:ascii="仿宋_GB2312" w:eastAsia="仿宋_GB2312" w:hAnsiTheme="minorEastAsia" w:hint="eastAsia"/>
          <w:sz w:val="28"/>
          <w:szCs w:val="28"/>
        </w:rPr>
        <w:t>为</w:t>
      </w:r>
      <w:r w:rsidRPr="00C939DC">
        <w:rPr>
          <w:rFonts w:ascii="仿宋_GB2312" w:eastAsia="仿宋_GB2312" w:hAnsiTheme="minorEastAsia"/>
          <w:sz w:val="28"/>
          <w:szCs w:val="28"/>
        </w:rPr>
        <w:t>727.01</w:t>
      </w:r>
      <w:r w:rsidRPr="00C939DC">
        <w:rPr>
          <w:rFonts w:ascii="仿宋_GB2312" w:eastAsia="仿宋_GB2312" w:hAnsiTheme="minorEastAsia" w:hint="eastAsia"/>
          <w:sz w:val="28"/>
          <w:szCs w:val="28"/>
        </w:rPr>
        <w:t>公顷。</w:t>
      </w:r>
    </w:p>
    <w:p w:rsidR="00284997" w:rsidRDefault="00284997">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rsidR="00B372DC" w:rsidRPr="00B372DC" w:rsidRDefault="00B372DC" w:rsidP="00D8584F">
      <w:pPr>
        <w:ind w:firstLineChars="200" w:firstLine="560"/>
        <w:rPr>
          <w:rFonts w:ascii="仿宋_GB2312" w:eastAsia="仿宋_GB2312" w:hAnsi="宋体"/>
          <w:sz w:val="28"/>
          <w:szCs w:val="28"/>
        </w:rPr>
      </w:pPr>
    </w:p>
    <w:p w:rsidR="00315A99" w:rsidRPr="00284997" w:rsidRDefault="00315A99" w:rsidP="00284997">
      <w:pPr>
        <w:pStyle w:val="1"/>
      </w:pPr>
      <w:bookmarkStart w:id="32" w:name="_Toc486428856"/>
      <w:r w:rsidRPr="00284997">
        <w:rPr>
          <w:rFonts w:hint="eastAsia"/>
        </w:rPr>
        <w:t>三、土地利用结构和布局调整</w:t>
      </w:r>
      <w:bookmarkEnd w:id="32"/>
    </w:p>
    <w:p w:rsidR="00315A99" w:rsidRPr="00743988" w:rsidRDefault="00605035"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w:t>
      </w:r>
      <w:r w:rsidR="00C73B0F" w:rsidRPr="00743988">
        <w:rPr>
          <w:rFonts w:ascii="仿宋_GB2312" w:eastAsia="仿宋_GB2312" w:hAnsi="宋体" w:hint="eastAsia"/>
          <w:sz w:val="28"/>
          <w:szCs w:val="28"/>
        </w:rPr>
        <w:t>五通桥区</w:t>
      </w:r>
      <w:r w:rsidRPr="00743988">
        <w:rPr>
          <w:rFonts w:ascii="仿宋_GB2312" w:eastAsia="仿宋_GB2312" w:hAnsi="宋体" w:hint="eastAsia"/>
          <w:sz w:val="28"/>
          <w:szCs w:val="28"/>
        </w:rPr>
        <w:t>土地利用总体规划</w:t>
      </w:r>
      <w:r w:rsidR="006F5E8A">
        <w:rPr>
          <w:rFonts w:ascii="仿宋_GB2312" w:eastAsia="仿宋_GB2312" w:hAnsi="宋体" w:hint="eastAsia"/>
          <w:sz w:val="28"/>
          <w:szCs w:val="28"/>
        </w:rPr>
        <w:t>调整完善方案</w:t>
      </w:r>
      <w:r w:rsidRPr="00743988">
        <w:rPr>
          <w:rFonts w:ascii="仿宋_GB2312" w:eastAsia="仿宋_GB2312" w:hAnsi="宋体" w:hint="eastAsia"/>
          <w:sz w:val="28"/>
          <w:szCs w:val="28"/>
        </w:rPr>
        <w:t>，为实现规划期土地利用各项目标，结合</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社会经济发展实际，对农用地、建设用地（城乡建设用地、交通水利用地）、其他土地的结构进行优化调整。其结构调整情况如下：</w:t>
      </w:r>
    </w:p>
    <w:p w:rsidR="00605035" w:rsidRPr="004311E0" w:rsidRDefault="009811C4" w:rsidP="004311E0">
      <w:pPr>
        <w:pStyle w:val="2"/>
      </w:pPr>
      <w:bookmarkStart w:id="33" w:name="_Toc486428857"/>
      <w:r w:rsidRPr="00991402">
        <w:rPr>
          <w:rFonts w:hint="eastAsia"/>
        </w:rPr>
        <w:t>（一）</w:t>
      </w:r>
      <w:r w:rsidR="00605035" w:rsidRPr="00991402">
        <w:rPr>
          <w:rFonts w:hint="eastAsia"/>
        </w:rPr>
        <w:t>农用</w:t>
      </w:r>
      <w:proofErr w:type="gramStart"/>
      <w:r w:rsidR="00605035" w:rsidRPr="00991402">
        <w:rPr>
          <w:rFonts w:hint="eastAsia"/>
        </w:rPr>
        <w:t>地结构</w:t>
      </w:r>
      <w:proofErr w:type="gramEnd"/>
      <w:r w:rsidR="00605035" w:rsidRPr="00991402">
        <w:rPr>
          <w:rFonts w:hint="eastAsia"/>
        </w:rPr>
        <w:t>和布局调整</w:t>
      </w:r>
      <w:bookmarkEnd w:id="33"/>
    </w:p>
    <w:p w:rsidR="008F68D7" w:rsidRPr="00743988" w:rsidRDefault="00C63477"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规划调整</w:t>
      </w:r>
      <w:r w:rsidR="00991402">
        <w:rPr>
          <w:rFonts w:ascii="仿宋_GB2312" w:eastAsia="仿宋_GB2312" w:hAnsi="宋体" w:hint="eastAsia"/>
          <w:sz w:val="28"/>
          <w:szCs w:val="28"/>
        </w:rPr>
        <w:t>完善</w:t>
      </w:r>
      <w:r w:rsidR="008F68D7" w:rsidRPr="00743988">
        <w:rPr>
          <w:rFonts w:ascii="仿宋_GB2312" w:eastAsia="仿宋_GB2312" w:hAnsi="宋体" w:hint="eastAsia"/>
          <w:sz w:val="28"/>
          <w:szCs w:val="28"/>
        </w:rPr>
        <w:t>后</w:t>
      </w:r>
      <w:r w:rsidR="00D43B52" w:rsidRPr="00743988">
        <w:rPr>
          <w:rFonts w:ascii="仿宋_GB2312" w:eastAsia="仿宋_GB2312" w:hAnsi="宋体" w:hint="eastAsia"/>
          <w:sz w:val="28"/>
          <w:szCs w:val="28"/>
        </w:rPr>
        <w:t>冠英镇</w:t>
      </w:r>
      <w:r w:rsidR="001F33CF">
        <w:rPr>
          <w:rFonts w:ascii="仿宋_GB2312" w:eastAsia="仿宋_GB2312" w:hAnsi="宋体" w:hint="eastAsia"/>
          <w:sz w:val="28"/>
          <w:szCs w:val="28"/>
        </w:rPr>
        <w:t>2</w:t>
      </w:r>
      <w:r w:rsidR="001F33CF">
        <w:rPr>
          <w:rFonts w:ascii="仿宋_GB2312" w:eastAsia="仿宋_GB2312" w:hAnsi="宋体"/>
          <w:sz w:val="28"/>
          <w:szCs w:val="28"/>
        </w:rPr>
        <w:t>020</w:t>
      </w:r>
      <w:r w:rsidR="001F33CF">
        <w:rPr>
          <w:rFonts w:ascii="仿宋_GB2312" w:eastAsia="仿宋_GB2312" w:hAnsi="宋体" w:hint="eastAsia"/>
          <w:sz w:val="28"/>
          <w:szCs w:val="28"/>
        </w:rPr>
        <w:t>年</w:t>
      </w:r>
      <w:r w:rsidR="0036199B" w:rsidRPr="00743988">
        <w:rPr>
          <w:rFonts w:ascii="仿宋_GB2312" w:eastAsia="仿宋_GB2312" w:hAnsi="宋体" w:hint="eastAsia"/>
          <w:sz w:val="28"/>
          <w:szCs w:val="28"/>
        </w:rPr>
        <w:t>农用地总规模为</w:t>
      </w:r>
      <w:r w:rsidR="009E4FC5" w:rsidRPr="009E4FC5">
        <w:rPr>
          <w:rFonts w:ascii="仿宋_GB2312" w:eastAsia="仿宋_GB2312" w:hAnsi="宋体"/>
          <w:sz w:val="28"/>
          <w:szCs w:val="28"/>
        </w:rPr>
        <w:t>3885.83</w:t>
      </w:r>
      <w:r w:rsidR="0036199B" w:rsidRPr="00743988">
        <w:rPr>
          <w:rFonts w:ascii="仿宋_GB2312" w:eastAsia="仿宋_GB2312" w:hAnsi="宋体" w:hint="eastAsia"/>
          <w:sz w:val="28"/>
          <w:szCs w:val="28"/>
        </w:rPr>
        <w:t>公顷，</w:t>
      </w:r>
      <w:r w:rsidR="008F68D7" w:rsidRPr="00743988">
        <w:rPr>
          <w:rFonts w:ascii="仿宋_GB2312" w:eastAsia="仿宋_GB2312" w:hAnsi="宋体" w:hint="eastAsia"/>
          <w:sz w:val="28"/>
          <w:szCs w:val="28"/>
        </w:rPr>
        <w:t>占全</w:t>
      </w:r>
      <w:r w:rsidR="005E7FA4">
        <w:rPr>
          <w:rFonts w:ascii="仿宋_GB2312" w:eastAsia="仿宋_GB2312" w:hAnsi="宋体" w:hint="eastAsia"/>
          <w:sz w:val="28"/>
          <w:szCs w:val="28"/>
        </w:rPr>
        <w:t>镇</w:t>
      </w:r>
      <w:r w:rsidR="008F68D7" w:rsidRPr="00743988">
        <w:rPr>
          <w:rFonts w:ascii="仿宋_GB2312" w:eastAsia="仿宋_GB2312" w:hAnsi="宋体" w:hint="eastAsia"/>
          <w:sz w:val="28"/>
          <w:szCs w:val="28"/>
        </w:rPr>
        <w:t>土地总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9E4FC5" w:rsidRPr="009E4FC5">
        <w:rPr>
          <w:rFonts w:ascii="仿宋_GB2312" w:eastAsia="仿宋_GB2312" w:hAnsi="宋体"/>
          <w:sz w:val="28"/>
          <w:szCs w:val="28"/>
        </w:rPr>
        <w:t>69.3%</w:t>
      </w:r>
      <w:r w:rsidR="008F68D7" w:rsidRPr="00743988">
        <w:rPr>
          <w:rFonts w:ascii="仿宋_GB2312" w:eastAsia="仿宋_GB2312" w:hAnsi="宋体" w:hint="eastAsia"/>
          <w:sz w:val="28"/>
          <w:szCs w:val="28"/>
        </w:rPr>
        <w:t>，其中耕地</w:t>
      </w:r>
      <w:r w:rsidR="009E4FC5" w:rsidRPr="009E4FC5">
        <w:rPr>
          <w:rFonts w:ascii="仿宋_GB2312" w:eastAsia="仿宋_GB2312" w:hAnsi="宋体"/>
          <w:sz w:val="28"/>
          <w:szCs w:val="28"/>
        </w:rPr>
        <w:t>2447.14</w:t>
      </w:r>
      <w:r w:rsidR="008F68D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9E4FC5" w:rsidRPr="009E4FC5">
        <w:rPr>
          <w:rFonts w:ascii="仿宋_GB2312" w:eastAsia="仿宋_GB2312" w:hAnsi="宋体"/>
          <w:sz w:val="28"/>
          <w:szCs w:val="28"/>
        </w:rPr>
        <w:t>62.98%</w:t>
      </w:r>
      <w:r w:rsidR="008F68D7" w:rsidRPr="00743988">
        <w:rPr>
          <w:rFonts w:ascii="仿宋_GB2312" w:eastAsia="仿宋_GB2312" w:hAnsi="宋体" w:hint="eastAsia"/>
          <w:sz w:val="28"/>
          <w:szCs w:val="28"/>
        </w:rPr>
        <w:t>；园地</w:t>
      </w:r>
      <w:r w:rsidR="00991402" w:rsidRPr="00991402">
        <w:rPr>
          <w:rFonts w:ascii="仿宋_GB2312" w:eastAsia="仿宋_GB2312" w:hAnsi="宋体"/>
          <w:sz w:val="28"/>
          <w:szCs w:val="28"/>
        </w:rPr>
        <w:t>395.46</w:t>
      </w:r>
      <w:r w:rsidR="008F68D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991402" w:rsidRPr="00991402">
        <w:rPr>
          <w:rFonts w:ascii="仿宋_GB2312" w:eastAsia="仿宋_GB2312" w:hAnsi="宋体"/>
          <w:sz w:val="28"/>
          <w:szCs w:val="28"/>
        </w:rPr>
        <w:t>10.18%</w:t>
      </w:r>
      <w:r w:rsidR="008F68D7" w:rsidRPr="00743988">
        <w:rPr>
          <w:rFonts w:ascii="仿宋_GB2312" w:eastAsia="仿宋_GB2312" w:hAnsi="宋体" w:hint="eastAsia"/>
          <w:sz w:val="28"/>
          <w:szCs w:val="28"/>
        </w:rPr>
        <w:t>；林地规模为</w:t>
      </w:r>
      <w:r w:rsidR="00991402" w:rsidRPr="00991402">
        <w:rPr>
          <w:rFonts w:ascii="仿宋_GB2312" w:eastAsia="仿宋_GB2312" w:hAnsi="宋体"/>
          <w:sz w:val="28"/>
          <w:szCs w:val="28"/>
        </w:rPr>
        <w:t>727.01</w:t>
      </w:r>
      <w:r w:rsidR="008F68D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8F68D7" w:rsidRPr="00743988">
        <w:rPr>
          <w:rFonts w:ascii="仿宋_GB2312" w:eastAsia="仿宋_GB2312" w:hAnsi="宋体" w:hint="eastAsia"/>
          <w:sz w:val="28"/>
          <w:szCs w:val="28"/>
        </w:rPr>
        <w:t>的比例为</w:t>
      </w:r>
      <w:r w:rsidR="00991402" w:rsidRPr="00991402">
        <w:rPr>
          <w:rFonts w:ascii="仿宋_GB2312" w:eastAsia="仿宋_GB2312" w:hAnsi="宋体"/>
          <w:sz w:val="28"/>
          <w:szCs w:val="28"/>
        </w:rPr>
        <w:t>18.71%</w:t>
      </w:r>
      <w:r w:rsidR="00486207" w:rsidRPr="00743988">
        <w:rPr>
          <w:rFonts w:ascii="仿宋_GB2312" w:eastAsia="仿宋_GB2312" w:hAnsi="宋体" w:hint="eastAsia"/>
          <w:sz w:val="28"/>
          <w:szCs w:val="28"/>
        </w:rPr>
        <w:t>；其他农用地规模为</w:t>
      </w:r>
      <w:r w:rsidR="00991402" w:rsidRPr="00991402">
        <w:rPr>
          <w:rFonts w:ascii="仿宋_GB2312" w:eastAsia="仿宋_GB2312" w:hAnsi="宋体"/>
          <w:sz w:val="28"/>
          <w:szCs w:val="28"/>
        </w:rPr>
        <w:t>316.22</w:t>
      </w:r>
      <w:r w:rsidR="00486207" w:rsidRPr="00743988">
        <w:rPr>
          <w:rFonts w:ascii="仿宋_GB2312" w:eastAsia="仿宋_GB2312" w:hAnsi="宋体" w:hint="eastAsia"/>
          <w:sz w:val="28"/>
          <w:szCs w:val="28"/>
        </w:rPr>
        <w:t>公顷，占农用地总</w:t>
      </w:r>
      <w:r w:rsidR="00B570BB" w:rsidRPr="00743988">
        <w:rPr>
          <w:rFonts w:ascii="仿宋_GB2312" w:eastAsia="仿宋_GB2312" w:hAnsi="宋体" w:hint="eastAsia"/>
          <w:sz w:val="28"/>
          <w:szCs w:val="28"/>
        </w:rPr>
        <w:t>面积</w:t>
      </w:r>
      <w:r w:rsidR="00486207" w:rsidRPr="00743988">
        <w:rPr>
          <w:rFonts w:ascii="仿宋_GB2312" w:eastAsia="仿宋_GB2312" w:hAnsi="宋体" w:hint="eastAsia"/>
          <w:sz w:val="28"/>
          <w:szCs w:val="28"/>
        </w:rPr>
        <w:t>的比例为</w:t>
      </w:r>
      <w:r w:rsidR="00991402" w:rsidRPr="00991402">
        <w:rPr>
          <w:rFonts w:ascii="仿宋_GB2312" w:eastAsia="仿宋_GB2312" w:hAnsi="宋体"/>
          <w:sz w:val="28"/>
          <w:szCs w:val="28"/>
        </w:rPr>
        <w:t>8.14%</w:t>
      </w:r>
      <w:r w:rsidR="008F68D7" w:rsidRPr="00743988">
        <w:rPr>
          <w:rFonts w:ascii="仿宋_GB2312" w:eastAsia="仿宋_GB2312" w:hAnsi="宋体" w:hint="eastAsia"/>
          <w:sz w:val="28"/>
          <w:szCs w:val="28"/>
        </w:rPr>
        <w:t>。</w:t>
      </w:r>
    </w:p>
    <w:p w:rsidR="004311E0" w:rsidRDefault="00472031" w:rsidP="004311E0">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调整后全镇耕地</w:t>
      </w:r>
      <w:r w:rsidR="00193405" w:rsidRPr="00743988">
        <w:rPr>
          <w:rFonts w:ascii="仿宋_GB2312" w:eastAsia="仿宋_GB2312" w:hAnsi="宋体" w:hint="eastAsia"/>
          <w:sz w:val="28"/>
          <w:szCs w:val="28"/>
        </w:rPr>
        <w:t>主要分布</w:t>
      </w:r>
      <w:r w:rsidR="004311E0">
        <w:rPr>
          <w:rFonts w:ascii="仿宋_GB2312" w:eastAsia="仿宋_GB2312" w:hAnsi="宋体" w:hint="eastAsia"/>
          <w:sz w:val="28"/>
          <w:szCs w:val="28"/>
        </w:rPr>
        <w:t>情况为</w:t>
      </w:r>
      <w:r w:rsidR="00B76E43" w:rsidRPr="00743988">
        <w:rPr>
          <w:rFonts w:ascii="仿宋_GB2312" w:eastAsia="仿宋_GB2312" w:hAnsi="宋体" w:hint="eastAsia"/>
          <w:sz w:val="28"/>
          <w:szCs w:val="28"/>
        </w:rPr>
        <w:t>冠英镇社区</w:t>
      </w:r>
      <w:r w:rsidR="004311E0" w:rsidRPr="004311E0">
        <w:rPr>
          <w:rFonts w:ascii="仿宋_GB2312" w:eastAsia="仿宋_GB2312" w:hAnsi="宋体"/>
          <w:sz w:val="28"/>
          <w:szCs w:val="28"/>
        </w:rPr>
        <w:t>0.50</w:t>
      </w:r>
      <w:r w:rsidR="00B76E43" w:rsidRPr="00743988">
        <w:rPr>
          <w:rFonts w:ascii="仿宋_GB2312" w:eastAsia="仿宋_GB2312" w:hAnsi="宋体" w:hint="eastAsia"/>
          <w:sz w:val="28"/>
          <w:szCs w:val="28"/>
        </w:rPr>
        <w:t>公顷、</w:t>
      </w:r>
      <w:proofErr w:type="gramStart"/>
      <w:r w:rsidR="00381B74" w:rsidRPr="00743988">
        <w:rPr>
          <w:rFonts w:ascii="仿宋_GB2312" w:eastAsia="仿宋_GB2312" w:hAnsi="宋体" w:hint="eastAsia"/>
          <w:sz w:val="28"/>
          <w:szCs w:val="28"/>
        </w:rPr>
        <w:t>青乐村</w:t>
      </w:r>
      <w:proofErr w:type="gramEnd"/>
      <w:r w:rsidR="004311E0" w:rsidRPr="004311E0">
        <w:rPr>
          <w:rFonts w:ascii="仿宋_GB2312" w:eastAsia="仿宋_GB2312" w:hAnsi="宋体"/>
          <w:sz w:val="28"/>
          <w:szCs w:val="28"/>
        </w:rPr>
        <w:t>85.28</w:t>
      </w:r>
      <w:r w:rsidR="00381B74" w:rsidRPr="00743988">
        <w:rPr>
          <w:rFonts w:ascii="仿宋_GB2312" w:eastAsia="仿宋_GB2312" w:hAnsi="宋体" w:hint="eastAsia"/>
          <w:sz w:val="28"/>
          <w:szCs w:val="28"/>
        </w:rPr>
        <w:t>公顷</w:t>
      </w:r>
      <w:r w:rsidR="001C438F" w:rsidRPr="00743988">
        <w:rPr>
          <w:rFonts w:ascii="仿宋_GB2312" w:eastAsia="仿宋_GB2312" w:hAnsi="宋体" w:hint="eastAsia"/>
          <w:sz w:val="28"/>
          <w:szCs w:val="28"/>
        </w:rPr>
        <w:t>、</w:t>
      </w:r>
      <w:r w:rsidR="00381B74" w:rsidRPr="00743988">
        <w:rPr>
          <w:rFonts w:ascii="仿宋_GB2312" w:eastAsia="仿宋_GB2312" w:hAnsi="宋体" w:hint="eastAsia"/>
          <w:sz w:val="28"/>
          <w:szCs w:val="28"/>
        </w:rPr>
        <w:t>天池村</w:t>
      </w:r>
      <w:r w:rsidR="004311E0" w:rsidRPr="004311E0">
        <w:rPr>
          <w:rFonts w:ascii="仿宋_GB2312" w:eastAsia="仿宋_GB2312" w:hAnsi="宋体"/>
          <w:sz w:val="28"/>
          <w:szCs w:val="28"/>
        </w:rPr>
        <w:t>92.40</w:t>
      </w:r>
      <w:r w:rsidR="00381B74" w:rsidRPr="00743988">
        <w:rPr>
          <w:rFonts w:ascii="仿宋_GB2312" w:eastAsia="仿宋_GB2312" w:hAnsi="宋体" w:hint="eastAsia"/>
          <w:sz w:val="28"/>
          <w:szCs w:val="28"/>
        </w:rPr>
        <w:t>公顷</w:t>
      </w:r>
      <w:r w:rsidR="001C438F" w:rsidRPr="00743988">
        <w:rPr>
          <w:rFonts w:ascii="仿宋_GB2312" w:eastAsia="仿宋_GB2312" w:hAnsi="宋体" w:hint="eastAsia"/>
          <w:sz w:val="28"/>
          <w:szCs w:val="28"/>
        </w:rPr>
        <w:t>、</w:t>
      </w:r>
      <w:r w:rsidR="00B76E43" w:rsidRPr="00743988">
        <w:rPr>
          <w:rFonts w:ascii="仿宋_GB2312" w:eastAsia="仿宋_GB2312" w:hAnsi="宋体" w:hint="eastAsia"/>
          <w:sz w:val="28"/>
          <w:szCs w:val="28"/>
        </w:rPr>
        <w:t>马桑村</w:t>
      </w:r>
      <w:r w:rsidR="004311E0" w:rsidRPr="004311E0">
        <w:rPr>
          <w:rFonts w:ascii="仿宋_GB2312" w:eastAsia="仿宋_GB2312" w:hAnsi="宋体"/>
          <w:sz w:val="28"/>
          <w:szCs w:val="28"/>
        </w:rPr>
        <w:t>74.03</w:t>
      </w:r>
      <w:r w:rsidR="00B76E43" w:rsidRPr="00743988">
        <w:rPr>
          <w:rFonts w:ascii="仿宋_GB2312" w:eastAsia="仿宋_GB2312" w:hAnsi="宋体" w:hint="eastAsia"/>
          <w:sz w:val="28"/>
          <w:szCs w:val="28"/>
        </w:rPr>
        <w:t>公顷、</w:t>
      </w:r>
      <w:r w:rsidR="00381B74" w:rsidRPr="00743988">
        <w:rPr>
          <w:rFonts w:ascii="仿宋_GB2312" w:eastAsia="仿宋_GB2312" w:hAnsi="宋体" w:hint="eastAsia"/>
          <w:sz w:val="28"/>
          <w:szCs w:val="28"/>
        </w:rPr>
        <w:t>荣丰村</w:t>
      </w:r>
      <w:r w:rsidR="009E4FC5" w:rsidRPr="009E4FC5">
        <w:rPr>
          <w:rFonts w:ascii="仿宋_GB2312" w:eastAsia="仿宋_GB2312" w:hAnsi="宋体"/>
          <w:sz w:val="28"/>
          <w:szCs w:val="28"/>
        </w:rPr>
        <w:t>55.19</w:t>
      </w:r>
      <w:r w:rsidR="00381B74" w:rsidRPr="00743988">
        <w:rPr>
          <w:rFonts w:ascii="仿宋_GB2312" w:eastAsia="仿宋_GB2312" w:hAnsi="宋体" w:hint="eastAsia"/>
          <w:sz w:val="28"/>
          <w:szCs w:val="28"/>
        </w:rPr>
        <w:t>公顷</w:t>
      </w:r>
      <w:r w:rsidR="001C438F" w:rsidRPr="00743988">
        <w:rPr>
          <w:rFonts w:ascii="仿宋_GB2312" w:eastAsia="仿宋_GB2312" w:hAnsi="宋体" w:hint="eastAsia"/>
          <w:sz w:val="28"/>
          <w:szCs w:val="28"/>
        </w:rPr>
        <w:t>、</w:t>
      </w:r>
      <w:r w:rsidR="00B76E43" w:rsidRPr="00743988">
        <w:rPr>
          <w:rFonts w:ascii="仿宋_GB2312" w:eastAsia="仿宋_GB2312" w:hAnsi="宋体" w:hint="eastAsia"/>
          <w:sz w:val="28"/>
          <w:szCs w:val="28"/>
        </w:rPr>
        <w:t>麦子坳村</w:t>
      </w:r>
      <w:r w:rsidR="004311E0" w:rsidRPr="004311E0">
        <w:rPr>
          <w:rFonts w:ascii="仿宋_GB2312" w:eastAsia="仿宋_GB2312" w:hAnsi="宋体"/>
          <w:sz w:val="28"/>
          <w:szCs w:val="28"/>
        </w:rPr>
        <w:t>121.28</w:t>
      </w:r>
      <w:r w:rsidR="00B76E43" w:rsidRPr="00743988">
        <w:rPr>
          <w:rFonts w:ascii="仿宋_GB2312" w:eastAsia="仿宋_GB2312" w:hAnsi="宋体" w:hint="eastAsia"/>
          <w:sz w:val="28"/>
          <w:szCs w:val="28"/>
        </w:rPr>
        <w:t>公顷、</w:t>
      </w:r>
      <w:proofErr w:type="gramStart"/>
      <w:r w:rsidR="00B76E43" w:rsidRPr="00743988">
        <w:rPr>
          <w:rFonts w:ascii="仿宋_GB2312" w:eastAsia="仿宋_GB2312" w:hAnsi="宋体" w:hint="eastAsia"/>
          <w:sz w:val="28"/>
          <w:szCs w:val="28"/>
        </w:rPr>
        <w:t>鸭口山</w:t>
      </w:r>
      <w:proofErr w:type="gramEnd"/>
      <w:r w:rsidR="00B76E43" w:rsidRPr="00743988">
        <w:rPr>
          <w:rFonts w:ascii="仿宋_GB2312" w:eastAsia="仿宋_GB2312" w:hAnsi="宋体" w:hint="eastAsia"/>
          <w:sz w:val="28"/>
          <w:szCs w:val="28"/>
        </w:rPr>
        <w:t>村</w:t>
      </w:r>
      <w:r w:rsidR="004311E0" w:rsidRPr="004311E0">
        <w:rPr>
          <w:rFonts w:ascii="仿宋_GB2312" w:eastAsia="仿宋_GB2312" w:hAnsi="宋体"/>
          <w:sz w:val="28"/>
          <w:szCs w:val="28"/>
        </w:rPr>
        <w:t>128.19</w:t>
      </w:r>
      <w:r w:rsidR="00B76E43" w:rsidRPr="00743988">
        <w:rPr>
          <w:rFonts w:ascii="仿宋_GB2312" w:eastAsia="仿宋_GB2312" w:hAnsi="宋体" w:hint="eastAsia"/>
          <w:sz w:val="28"/>
          <w:szCs w:val="28"/>
        </w:rPr>
        <w:t>公顷、</w:t>
      </w:r>
      <w:r w:rsidR="00381B74" w:rsidRPr="00743988">
        <w:rPr>
          <w:rFonts w:ascii="仿宋_GB2312" w:eastAsia="仿宋_GB2312" w:hAnsi="宋体" w:hint="eastAsia"/>
          <w:sz w:val="28"/>
          <w:szCs w:val="28"/>
        </w:rPr>
        <w:t>黄益塘村</w:t>
      </w:r>
      <w:r w:rsidR="004311E0" w:rsidRPr="004311E0">
        <w:rPr>
          <w:rFonts w:ascii="仿宋_GB2312" w:eastAsia="仿宋_GB2312" w:hAnsi="宋体"/>
          <w:sz w:val="28"/>
          <w:szCs w:val="28"/>
        </w:rPr>
        <w:t>157.22</w:t>
      </w:r>
      <w:r w:rsidR="001C438F" w:rsidRPr="00743988">
        <w:rPr>
          <w:rFonts w:ascii="仿宋_GB2312" w:eastAsia="仿宋_GB2312" w:hAnsi="宋体" w:hint="eastAsia"/>
          <w:sz w:val="28"/>
          <w:szCs w:val="28"/>
        </w:rPr>
        <w:t>公顷、</w:t>
      </w:r>
      <w:r w:rsidR="00381B74" w:rsidRPr="00743988">
        <w:rPr>
          <w:rFonts w:ascii="仿宋_GB2312" w:eastAsia="仿宋_GB2312" w:hAnsi="宋体" w:hint="eastAsia"/>
          <w:sz w:val="28"/>
          <w:szCs w:val="28"/>
        </w:rPr>
        <w:t>兴福村</w:t>
      </w:r>
      <w:r w:rsidR="004311E0" w:rsidRPr="004311E0">
        <w:rPr>
          <w:rFonts w:ascii="仿宋_GB2312" w:eastAsia="仿宋_GB2312" w:hAnsi="宋体"/>
          <w:sz w:val="28"/>
          <w:szCs w:val="28"/>
        </w:rPr>
        <w:t>20.51</w:t>
      </w:r>
      <w:r w:rsidR="001C438F" w:rsidRPr="00743988">
        <w:rPr>
          <w:rFonts w:ascii="仿宋_GB2312" w:eastAsia="仿宋_GB2312" w:hAnsi="宋体" w:hint="eastAsia"/>
          <w:sz w:val="28"/>
          <w:szCs w:val="28"/>
        </w:rPr>
        <w:t>公顷、</w:t>
      </w:r>
      <w:r w:rsidR="00381B74" w:rsidRPr="00743988">
        <w:rPr>
          <w:rFonts w:ascii="仿宋_GB2312" w:eastAsia="仿宋_GB2312" w:hAnsi="宋体" w:hint="eastAsia"/>
          <w:sz w:val="28"/>
          <w:szCs w:val="28"/>
        </w:rPr>
        <w:t>石子埂村</w:t>
      </w:r>
      <w:r w:rsidR="009E4FC5" w:rsidRPr="009E4FC5">
        <w:rPr>
          <w:rFonts w:ascii="仿宋_GB2312" w:eastAsia="仿宋_GB2312" w:hAnsi="宋体"/>
          <w:sz w:val="28"/>
          <w:szCs w:val="28"/>
        </w:rPr>
        <w:t>49.48</w:t>
      </w:r>
      <w:r w:rsidR="001C438F" w:rsidRPr="00743988">
        <w:rPr>
          <w:rFonts w:ascii="仿宋_GB2312" w:eastAsia="仿宋_GB2312" w:hAnsi="宋体" w:hint="eastAsia"/>
          <w:sz w:val="28"/>
          <w:szCs w:val="28"/>
        </w:rPr>
        <w:t>公顷、</w:t>
      </w:r>
      <w:r w:rsidR="00381B74" w:rsidRPr="00743988">
        <w:rPr>
          <w:rFonts w:ascii="仿宋_GB2312" w:eastAsia="仿宋_GB2312" w:hAnsi="宋体" w:hint="eastAsia"/>
          <w:sz w:val="28"/>
          <w:szCs w:val="28"/>
        </w:rPr>
        <w:t>新</w:t>
      </w:r>
      <w:proofErr w:type="gramStart"/>
      <w:r w:rsidR="00381B74" w:rsidRPr="00743988">
        <w:rPr>
          <w:rFonts w:ascii="仿宋_GB2312" w:eastAsia="仿宋_GB2312" w:hAnsi="宋体" w:hint="eastAsia"/>
          <w:sz w:val="28"/>
          <w:szCs w:val="28"/>
        </w:rPr>
        <w:t>街口</w:t>
      </w:r>
      <w:proofErr w:type="gramEnd"/>
      <w:r w:rsidR="00381B74" w:rsidRPr="00743988">
        <w:rPr>
          <w:rFonts w:ascii="仿宋_GB2312" w:eastAsia="仿宋_GB2312" w:hAnsi="宋体" w:hint="eastAsia"/>
          <w:sz w:val="28"/>
          <w:szCs w:val="28"/>
        </w:rPr>
        <w:t>村</w:t>
      </w:r>
      <w:r w:rsidR="004311E0" w:rsidRPr="004311E0">
        <w:rPr>
          <w:rFonts w:ascii="仿宋_GB2312" w:eastAsia="仿宋_GB2312" w:hAnsi="宋体"/>
          <w:sz w:val="28"/>
          <w:szCs w:val="28"/>
        </w:rPr>
        <w:t>31.52</w:t>
      </w:r>
      <w:r w:rsidR="001C438F" w:rsidRPr="00743988">
        <w:rPr>
          <w:rFonts w:ascii="仿宋_GB2312" w:eastAsia="仿宋_GB2312" w:hAnsi="宋体" w:hint="eastAsia"/>
          <w:sz w:val="28"/>
          <w:szCs w:val="28"/>
        </w:rPr>
        <w:t>公顷、</w:t>
      </w:r>
      <w:r w:rsidR="00B76E43" w:rsidRPr="00743988">
        <w:rPr>
          <w:rFonts w:ascii="仿宋_GB2312" w:eastAsia="仿宋_GB2312" w:hAnsi="宋体" w:hint="eastAsia"/>
          <w:sz w:val="28"/>
          <w:szCs w:val="28"/>
        </w:rPr>
        <w:t>大兴庙村</w:t>
      </w:r>
      <w:r w:rsidR="004311E0" w:rsidRPr="004311E0">
        <w:rPr>
          <w:rFonts w:ascii="仿宋_GB2312" w:eastAsia="仿宋_GB2312" w:hAnsi="宋体"/>
          <w:sz w:val="28"/>
          <w:szCs w:val="28"/>
        </w:rPr>
        <w:t>93.56</w:t>
      </w:r>
      <w:r w:rsidR="00B76E43" w:rsidRPr="00743988">
        <w:rPr>
          <w:rFonts w:ascii="仿宋_GB2312" w:eastAsia="仿宋_GB2312" w:hAnsi="宋体" w:hint="eastAsia"/>
          <w:sz w:val="28"/>
          <w:szCs w:val="28"/>
        </w:rPr>
        <w:t>公顷、</w:t>
      </w:r>
      <w:proofErr w:type="gramStart"/>
      <w:r w:rsidR="00B76E43" w:rsidRPr="00743988">
        <w:rPr>
          <w:rFonts w:ascii="仿宋_GB2312" w:eastAsia="仿宋_GB2312" w:hAnsi="宋体" w:hint="eastAsia"/>
          <w:sz w:val="28"/>
          <w:szCs w:val="28"/>
        </w:rPr>
        <w:t>徐坝</w:t>
      </w:r>
      <w:proofErr w:type="gramEnd"/>
      <w:r w:rsidR="00B76E43" w:rsidRPr="00743988">
        <w:rPr>
          <w:rFonts w:ascii="仿宋_GB2312" w:eastAsia="仿宋_GB2312" w:hAnsi="宋体" w:hint="eastAsia"/>
          <w:sz w:val="28"/>
          <w:szCs w:val="28"/>
        </w:rPr>
        <w:t>村120.09公顷、河桥村127.82公顷、</w:t>
      </w:r>
      <w:r w:rsidR="00381B74" w:rsidRPr="00743988">
        <w:rPr>
          <w:rFonts w:ascii="仿宋_GB2312" w:eastAsia="仿宋_GB2312" w:hAnsi="宋体" w:hint="eastAsia"/>
          <w:sz w:val="28"/>
          <w:szCs w:val="28"/>
        </w:rPr>
        <w:t>挖断山村</w:t>
      </w:r>
      <w:r w:rsidR="004311E0" w:rsidRPr="004311E0">
        <w:rPr>
          <w:rFonts w:ascii="仿宋_GB2312" w:eastAsia="仿宋_GB2312" w:hAnsi="宋体"/>
          <w:sz w:val="28"/>
          <w:szCs w:val="28"/>
        </w:rPr>
        <w:t>126.14</w:t>
      </w:r>
      <w:r w:rsidR="001C438F" w:rsidRPr="00743988">
        <w:rPr>
          <w:rFonts w:ascii="仿宋_GB2312" w:eastAsia="仿宋_GB2312" w:hAnsi="宋体" w:hint="eastAsia"/>
          <w:sz w:val="28"/>
          <w:szCs w:val="28"/>
        </w:rPr>
        <w:t>公顷、</w:t>
      </w:r>
      <w:r w:rsidR="00381B74" w:rsidRPr="00743988">
        <w:rPr>
          <w:rFonts w:ascii="仿宋_GB2312" w:eastAsia="仿宋_GB2312" w:hAnsi="宋体" w:hint="eastAsia"/>
          <w:sz w:val="28"/>
          <w:szCs w:val="28"/>
        </w:rPr>
        <w:t>许村</w:t>
      </w:r>
      <w:r w:rsidR="007D2807" w:rsidRPr="00743988">
        <w:rPr>
          <w:rFonts w:ascii="仿宋_GB2312" w:eastAsia="仿宋_GB2312" w:hAnsi="宋体" w:hint="eastAsia"/>
          <w:sz w:val="28"/>
          <w:szCs w:val="28"/>
        </w:rPr>
        <w:t>81.69</w:t>
      </w:r>
      <w:r w:rsidR="001C438F" w:rsidRPr="00743988">
        <w:rPr>
          <w:rFonts w:ascii="仿宋_GB2312" w:eastAsia="仿宋_GB2312" w:hAnsi="宋体" w:hint="eastAsia"/>
          <w:sz w:val="28"/>
          <w:szCs w:val="28"/>
        </w:rPr>
        <w:t>公顷、</w:t>
      </w:r>
      <w:r w:rsidR="00381B74" w:rsidRPr="00743988">
        <w:rPr>
          <w:rFonts w:ascii="仿宋_GB2312" w:eastAsia="仿宋_GB2312" w:hAnsi="宋体" w:hint="eastAsia"/>
          <w:sz w:val="28"/>
          <w:szCs w:val="28"/>
        </w:rPr>
        <w:t>尚村</w:t>
      </w:r>
      <w:r w:rsidR="004311E0" w:rsidRPr="004311E0">
        <w:rPr>
          <w:rFonts w:ascii="仿宋_GB2312" w:eastAsia="仿宋_GB2312" w:hAnsi="宋体"/>
          <w:sz w:val="28"/>
          <w:szCs w:val="28"/>
        </w:rPr>
        <w:t>119.94</w:t>
      </w:r>
      <w:r w:rsidR="001C438F" w:rsidRPr="00743988">
        <w:rPr>
          <w:rFonts w:ascii="仿宋_GB2312" w:eastAsia="仿宋_GB2312" w:hAnsi="宋体" w:hint="eastAsia"/>
          <w:sz w:val="28"/>
          <w:szCs w:val="28"/>
        </w:rPr>
        <w:t>公顷、</w:t>
      </w:r>
      <w:proofErr w:type="gramStart"/>
      <w:r w:rsidR="00381B74" w:rsidRPr="00743988">
        <w:rPr>
          <w:rFonts w:ascii="仿宋_GB2312" w:eastAsia="仿宋_GB2312" w:hAnsi="宋体" w:hint="eastAsia"/>
          <w:sz w:val="28"/>
          <w:szCs w:val="28"/>
        </w:rPr>
        <w:t>章庙</w:t>
      </w:r>
      <w:proofErr w:type="gramEnd"/>
      <w:r w:rsidR="00381B74" w:rsidRPr="00743988">
        <w:rPr>
          <w:rFonts w:ascii="仿宋_GB2312" w:eastAsia="仿宋_GB2312" w:hAnsi="宋体" w:hint="eastAsia"/>
          <w:sz w:val="28"/>
          <w:szCs w:val="28"/>
        </w:rPr>
        <w:t>村</w:t>
      </w:r>
      <w:r w:rsidR="004311E0" w:rsidRPr="004311E0">
        <w:rPr>
          <w:rFonts w:ascii="仿宋_GB2312" w:eastAsia="仿宋_GB2312" w:hAnsi="宋体"/>
          <w:sz w:val="28"/>
          <w:szCs w:val="28"/>
        </w:rPr>
        <w:t>57.57</w:t>
      </w:r>
      <w:r w:rsidR="001C438F" w:rsidRPr="00743988">
        <w:rPr>
          <w:rFonts w:ascii="仿宋_GB2312" w:eastAsia="仿宋_GB2312" w:hAnsi="宋体" w:hint="eastAsia"/>
          <w:sz w:val="28"/>
          <w:szCs w:val="28"/>
        </w:rPr>
        <w:t>公顷</w:t>
      </w:r>
      <w:r w:rsidR="00B76E43" w:rsidRPr="00743988">
        <w:rPr>
          <w:rFonts w:ascii="仿宋_GB2312" w:eastAsia="仿宋_GB2312" w:hAnsi="宋体" w:hint="eastAsia"/>
          <w:sz w:val="28"/>
          <w:szCs w:val="28"/>
        </w:rPr>
        <w:t>、双龙庵村</w:t>
      </w:r>
      <w:r w:rsidR="004311E0" w:rsidRPr="004311E0">
        <w:rPr>
          <w:rFonts w:ascii="仿宋_GB2312" w:eastAsia="仿宋_GB2312" w:hAnsi="宋体"/>
          <w:sz w:val="28"/>
          <w:szCs w:val="28"/>
        </w:rPr>
        <w:t>135.98</w:t>
      </w:r>
      <w:r w:rsidR="00B76E43" w:rsidRPr="00743988">
        <w:rPr>
          <w:rFonts w:ascii="仿宋_GB2312" w:eastAsia="仿宋_GB2312" w:hAnsi="宋体" w:hint="eastAsia"/>
          <w:sz w:val="28"/>
          <w:szCs w:val="28"/>
        </w:rPr>
        <w:t>公顷、诸益村</w:t>
      </w:r>
      <w:r w:rsidR="004311E0" w:rsidRPr="004311E0">
        <w:rPr>
          <w:rFonts w:ascii="仿宋_GB2312" w:eastAsia="仿宋_GB2312" w:hAnsi="宋体"/>
          <w:sz w:val="28"/>
          <w:szCs w:val="28"/>
        </w:rPr>
        <w:t>161.94</w:t>
      </w:r>
      <w:r w:rsidR="00B76E43" w:rsidRPr="00743988">
        <w:rPr>
          <w:rFonts w:ascii="仿宋_GB2312" w:eastAsia="仿宋_GB2312" w:hAnsi="宋体" w:hint="eastAsia"/>
          <w:sz w:val="28"/>
          <w:szCs w:val="28"/>
        </w:rPr>
        <w:t>公顷、龙埂村</w:t>
      </w:r>
      <w:r w:rsidR="004311E0" w:rsidRPr="004311E0">
        <w:rPr>
          <w:rFonts w:ascii="仿宋_GB2312" w:eastAsia="仿宋_GB2312" w:hAnsi="宋体"/>
          <w:sz w:val="28"/>
          <w:szCs w:val="28"/>
        </w:rPr>
        <w:lastRenderedPageBreak/>
        <w:t>100.89</w:t>
      </w:r>
      <w:r w:rsidR="00B76E43" w:rsidRPr="00743988">
        <w:rPr>
          <w:rFonts w:ascii="仿宋_GB2312" w:eastAsia="仿宋_GB2312" w:hAnsi="宋体" w:hint="eastAsia"/>
          <w:sz w:val="28"/>
          <w:szCs w:val="28"/>
        </w:rPr>
        <w:t>公顷、双河村</w:t>
      </w:r>
      <w:r w:rsidR="004311E0" w:rsidRPr="004311E0">
        <w:rPr>
          <w:rFonts w:ascii="仿宋_GB2312" w:eastAsia="仿宋_GB2312" w:hAnsi="宋体"/>
          <w:sz w:val="28"/>
          <w:szCs w:val="28"/>
        </w:rPr>
        <w:t>142.45</w:t>
      </w:r>
      <w:r w:rsidR="00B76E43" w:rsidRPr="00743988">
        <w:rPr>
          <w:rFonts w:ascii="仿宋_GB2312" w:eastAsia="仿宋_GB2312" w:hAnsi="宋体" w:hint="eastAsia"/>
          <w:sz w:val="28"/>
          <w:szCs w:val="28"/>
        </w:rPr>
        <w:t>公顷、仙女井村</w:t>
      </w:r>
      <w:r w:rsidR="004311E0" w:rsidRPr="004311E0">
        <w:rPr>
          <w:rFonts w:ascii="仿宋_GB2312" w:eastAsia="仿宋_GB2312" w:hAnsi="宋体"/>
          <w:sz w:val="28"/>
          <w:szCs w:val="28"/>
        </w:rPr>
        <w:t>214.64</w:t>
      </w:r>
      <w:r w:rsidR="00B76E43" w:rsidRPr="00743988">
        <w:rPr>
          <w:rFonts w:ascii="仿宋_GB2312" w:eastAsia="仿宋_GB2312" w:hAnsi="宋体" w:hint="eastAsia"/>
          <w:sz w:val="28"/>
          <w:szCs w:val="28"/>
        </w:rPr>
        <w:t>公顷、神佛村</w:t>
      </w:r>
      <w:r w:rsidR="004311E0" w:rsidRPr="004311E0">
        <w:rPr>
          <w:rFonts w:ascii="仿宋_GB2312" w:eastAsia="仿宋_GB2312" w:hAnsi="宋体"/>
          <w:sz w:val="28"/>
          <w:szCs w:val="28"/>
        </w:rPr>
        <w:t>148.83</w:t>
      </w:r>
      <w:r w:rsidR="00B76E43" w:rsidRPr="00743988">
        <w:rPr>
          <w:rFonts w:ascii="仿宋_GB2312" w:eastAsia="仿宋_GB2312" w:hAnsi="宋体" w:hint="eastAsia"/>
          <w:sz w:val="28"/>
          <w:szCs w:val="28"/>
        </w:rPr>
        <w:t>公顷</w:t>
      </w:r>
      <w:r w:rsidRPr="00743988">
        <w:rPr>
          <w:rFonts w:ascii="仿宋_GB2312" w:eastAsia="仿宋_GB2312" w:hAnsi="宋体" w:hint="eastAsia"/>
          <w:sz w:val="28"/>
          <w:szCs w:val="28"/>
        </w:rPr>
        <w:t>。</w:t>
      </w:r>
    </w:p>
    <w:p w:rsidR="00B76E43" w:rsidRPr="00743988" w:rsidRDefault="00472031"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调整后全镇园地主要分布</w:t>
      </w:r>
      <w:r w:rsidR="004311E0">
        <w:rPr>
          <w:rFonts w:ascii="仿宋_GB2312" w:eastAsia="仿宋_GB2312" w:hAnsi="宋体" w:hint="eastAsia"/>
          <w:sz w:val="28"/>
          <w:szCs w:val="28"/>
        </w:rPr>
        <w:t>情况为</w:t>
      </w:r>
      <w:r w:rsidR="00B76E43" w:rsidRPr="00743988">
        <w:rPr>
          <w:rFonts w:ascii="仿宋_GB2312" w:eastAsia="仿宋_GB2312" w:hAnsi="宋体" w:hint="eastAsia"/>
          <w:sz w:val="28"/>
          <w:szCs w:val="28"/>
        </w:rPr>
        <w:t>冠英镇社区0.06公顷、</w:t>
      </w:r>
      <w:proofErr w:type="gramStart"/>
      <w:r w:rsidR="00B76E43" w:rsidRPr="00743988">
        <w:rPr>
          <w:rFonts w:ascii="仿宋_GB2312" w:eastAsia="仿宋_GB2312" w:hAnsi="宋体" w:hint="eastAsia"/>
          <w:sz w:val="28"/>
          <w:szCs w:val="28"/>
        </w:rPr>
        <w:t>青乐村</w:t>
      </w:r>
      <w:proofErr w:type="gramEnd"/>
      <w:r w:rsidR="004311E0" w:rsidRPr="004311E0">
        <w:rPr>
          <w:rFonts w:ascii="仿宋_GB2312" w:eastAsia="仿宋_GB2312" w:hAnsi="宋体"/>
          <w:sz w:val="28"/>
          <w:szCs w:val="28"/>
        </w:rPr>
        <w:t>6.80</w:t>
      </w:r>
      <w:r w:rsidR="00B76E43" w:rsidRPr="00743988">
        <w:rPr>
          <w:rFonts w:ascii="仿宋_GB2312" w:eastAsia="仿宋_GB2312" w:hAnsi="宋体" w:hint="eastAsia"/>
          <w:sz w:val="28"/>
          <w:szCs w:val="28"/>
        </w:rPr>
        <w:t>公顷、天池村</w:t>
      </w:r>
      <w:r w:rsidR="004311E0" w:rsidRPr="004311E0">
        <w:rPr>
          <w:rFonts w:ascii="仿宋_GB2312" w:eastAsia="仿宋_GB2312" w:hAnsi="宋体"/>
          <w:sz w:val="28"/>
          <w:szCs w:val="28"/>
        </w:rPr>
        <w:t>10.76</w:t>
      </w:r>
      <w:r w:rsidR="00B76E43" w:rsidRPr="00743988">
        <w:rPr>
          <w:rFonts w:ascii="仿宋_GB2312" w:eastAsia="仿宋_GB2312" w:hAnsi="宋体" w:hint="eastAsia"/>
          <w:sz w:val="28"/>
          <w:szCs w:val="28"/>
        </w:rPr>
        <w:t>公顷、马桑村</w:t>
      </w:r>
      <w:r w:rsidR="004311E0" w:rsidRPr="004311E0">
        <w:rPr>
          <w:rFonts w:ascii="仿宋_GB2312" w:eastAsia="仿宋_GB2312" w:hAnsi="宋体"/>
          <w:sz w:val="28"/>
          <w:szCs w:val="28"/>
        </w:rPr>
        <w:t>12.00</w:t>
      </w:r>
      <w:r w:rsidR="00B76E43" w:rsidRPr="00743988">
        <w:rPr>
          <w:rFonts w:ascii="仿宋_GB2312" w:eastAsia="仿宋_GB2312" w:hAnsi="宋体" w:hint="eastAsia"/>
          <w:sz w:val="28"/>
          <w:szCs w:val="28"/>
        </w:rPr>
        <w:t>公顷、荣丰村</w:t>
      </w:r>
      <w:r w:rsidR="004311E0" w:rsidRPr="004311E0">
        <w:rPr>
          <w:rFonts w:ascii="仿宋_GB2312" w:eastAsia="仿宋_GB2312" w:hAnsi="宋体"/>
          <w:sz w:val="28"/>
          <w:szCs w:val="28"/>
        </w:rPr>
        <w:t>45.96</w:t>
      </w:r>
      <w:r w:rsidR="00B76E43" w:rsidRPr="00743988">
        <w:rPr>
          <w:rFonts w:ascii="仿宋_GB2312" w:eastAsia="仿宋_GB2312" w:hAnsi="宋体" w:hint="eastAsia"/>
          <w:sz w:val="28"/>
          <w:szCs w:val="28"/>
        </w:rPr>
        <w:t>公顷、麦子坳村</w:t>
      </w:r>
      <w:r w:rsidR="004311E0" w:rsidRPr="004311E0">
        <w:rPr>
          <w:rFonts w:ascii="仿宋_GB2312" w:eastAsia="仿宋_GB2312" w:hAnsi="宋体"/>
          <w:sz w:val="28"/>
          <w:szCs w:val="28"/>
        </w:rPr>
        <w:t>36.77</w:t>
      </w:r>
      <w:r w:rsidR="00B76E43" w:rsidRPr="00743988">
        <w:rPr>
          <w:rFonts w:ascii="仿宋_GB2312" w:eastAsia="仿宋_GB2312" w:hAnsi="宋体" w:hint="eastAsia"/>
          <w:sz w:val="28"/>
          <w:szCs w:val="28"/>
        </w:rPr>
        <w:t>公顷、</w:t>
      </w:r>
      <w:proofErr w:type="gramStart"/>
      <w:r w:rsidR="00B76E43" w:rsidRPr="00743988">
        <w:rPr>
          <w:rFonts w:ascii="仿宋_GB2312" w:eastAsia="仿宋_GB2312" w:hAnsi="宋体" w:hint="eastAsia"/>
          <w:sz w:val="28"/>
          <w:szCs w:val="28"/>
        </w:rPr>
        <w:t>鸭口山</w:t>
      </w:r>
      <w:proofErr w:type="gramEnd"/>
      <w:r w:rsidR="00B76E43" w:rsidRPr="00743988">
        <w:rPr>
          <w:rFonts w:ascii="仿宋_GB2312" w:eastAsia="仿宋_GB2312" w:hAnsi="宋体" w:hint="eastAsia"/>
          <w:sz w:val="28"/>
          <w:szCs w:val="28"/>
        </w:rPr>
        <w:t>村</w:t>
      </w:r>
      <w:r w:rsidR="004311E0" w:rsidRPr="004311E0">
        <w:rPr>
          <w:rFonts w:ascii="仿宋_GB2312" w:eastAsia="仿宋_GB2312" w:hAnsi="宋体"/>
          <w:sz w:val="28"/>
          <w:szCs w:val="28"/>
        </w:rPr>
        <w:t>16.88</w:t>
      </w:r>
      <w:r w:rsidR="00B76E43" w:rsidRPr="00743988">
        <w:rPr>
          <w:rFonts w:ascii="仿宋_GB2312" w:eastAsia="仿宋_GB2312" w:hAnsi="宋体" w:hint="eastAsia"/>
          <w:sz w:val="28"/>
          <w:szCs w:val="28"/>
        </w:rPr>
        <w:t>公顷、黄益塘村</w:t>
      </w:r>
      <w:r w:rsidR="00DC5534" w:rsidRPr="00DC5534">
        <w:rPr>
          <w:rFonts w:ascii="仿宋_GB2312" w:eastAsia="仿宋_GB2312" w:hAnsi="宋体"/>
          <w:sz w:val="28"/>
          <w:szCs w:val="28"/>
        </w:rPr>
        <w:t>20.09</w:t>
      </w:r>
      <w:r w:rsidR="00B76E43" w:rsidRPr="00743988">
        <w:rPr>
          <w:rFonts w:ascii="仿宋_GB2312" w:eastAsia="仿宋_GB2312" w:hAnsi="宋体" w:hint="eastAsia"/>
          <w:sz w:val="28"/>
          <w:szCs w:val="28"/>
        </w:rPr>
        <w:t>公顷、兴福村</w:t>
      </w:r>
      <w:r w:rsidR="00DC5534" w:rsidRPr="00DC5534">
        <w:rPr>
          <w:rFonts w:ascii="仿宋_GB2312" w:eastAsia="仿宋_GB2312" w:hAnsi="宋体"/>
          <w:sz w:val="28"/>
          <w:szCs w:val="28"/>
        </w:rPr>
        <w:t>1.90</w:t>
      </w:r>
      <w:r w:rsidR="00B76E43" w:rsidRPr="00743988">
        <w:rPr>
          <w:rFonts w:ascii="仿宋_GB2312" w:eastAsia="仿宋_GB2312" w:hAnsi="宋体" w:hint="eastAsia"/>
          <w:sz w:val="28"/>
          <w:szCs w:val="28"/>
        </w:rPr>
        <w:t>公顷、石子埂村</w:t>
      </w:r>
      <w:r w:rsidR="00DC5534" w:rsidRPr="00DC5534">
        <w:rPr>
          <w:rFonts w:ascii="仿宋_GB2312" w:eastAsia="仿宋_GB2312" w:hAnsi="宋体"/>
          <w:sz w:val="28"/>
          <w:szCs w:val="28"/>
        </w:rPr>
        <w:t>1.12</w:t>
      </w:r>
      <w:r w:rsidR="00B76E43" w:rsidRPr="00743988">
        <w:rPr>
          <w:rFonts w:ascii="仿宋_GB2312" w:eastAsia="仿宋_GB2312" w:hAnsi="宋体" w:hint="eastAsia"/>
          <w:sz w:val="28"/>
          <w:szCs w:val="28"/>
        </w:rPr>
        <w:t>公顷、新</w:t>
      </w:r>
      <w:proofErr w:type="gramStart"/>
      <w:r w:rsidR="00B76E43" w:rsidRPr="00743988">
        <w:rPr>
          <w:rFonts w:ascii="仿宋_GB2312" w:eastAsia="仿宋_GB2312" w:hAnsi="宋体" w:hint="eastAsia"/>
          <w:sz w:val="28"/>
          <w:szCs w:val="28"/>
        </w:rPr>
        <w:t>街口</w:t>
      </w:r>
      <w:proofErr w:type="gramEnd"/>
      <w:r w:rsidR="00B76E43" w:rsidRPr="00743988">
        <w:rPr>
          <w:rFonts w:ascii="仿宋_GB2312" w:eastAsia="仿宋_GB2312" w:hAnsi="宋体" w:hint="eastAsia"/>
          <w:sz w:val="28"/>
          <w:szCs w:val="28"/>
        </w:rPr>
        <w:t>村</w:t>
      </w:r>
      <w:r w:rsidR="007D2807" w:rsidRPr="00743988">
        <w:rPr>
          <w:rFonts w:ascii="仿宋_GB2312" w:eastAsia="仿宋_GB2312" w:hAnsi="宋体" w:hint="eastAsia"/>
          <w:sz w:val="28"/>
          <w:szCs w:val="28"/>
        </w:rPr>
        <w:t>1.06</w:t>
      </w:r>
      <w:r w:rsidR="00B76E43" w:rsidRPr="00743988">
        <w:rPr>
          <w:rFonts w:ascii="仿宋_GB2312" w:eastAsia="仿宋_GB2312" w:hAnsi="宋体" w:hint="eastAsia"/>
          <w:sz w:val="28"/>
          <w:szCs w:val="28"/>
        </w:rPr>
        <w:t>公顷、大兴庙村23.79公顷、</w:t>
      </w:r>
      <w:proofErr w:type="gramStart"/>
      <w:r w:rsidR="00B76E43" w:rsidRPr="00743988">
        <w:rPr>
          <w:rFonts w:ascii="仿宋_GB2312" w:eastAsia="仿宋_GB2312" w:hAnsi="宋体" w:hint="eastAsia"/>
          <w:sz w:val="28"/>
          <w:szCs w:val="28"/>
        </w:rPr>
        <w:t>徐坝</w:t>
      </w:r>
      <w:proofErr w:type="gramEnd"/>
      <w:r w:rsidR="00B76E43" w:rsidRPr="00743988">
        <w:rPr>
          <w:rFonts w:ascii="仿宋_GB2312" w:eastAsia="仿宋_GB2312" w:hAnsi="宋体" w:hint="eastAsia"/>
          <w:sz w:val="28"/>
          <w:szCs w:val="28"/>
        </w:rPr>
        <w:t>村2.18公顷、河桥村41.88公顷、挖断山村6.02公顷、许村</w:t>
      </w:r>
      <w:r w:rsidR="007D2807" w:rsidRPr="00743988">
        <w:rPr>
          <w:rFonts w:ascii="仿宋_GB2312" w:eastAsia="仿宋_GB2312" w:hAnsi="宋体" w:hint="eastAsia"/>
          <w:sz w:val="28"/>
          <w:szCs w:val="28"/>
        </w:rPr>
        <w:t>0.87</w:t>
      </w:r>
      <w:r w:rsidR="00B76E43" w:rsidRPr="00743988">
        <w:rPr>
          <w:rFonts w:ascii="仿宋_GB2312" w:eastAsia="仿宋_GB2312" w:hAnsi="宋体" w:hint="eastAsia"/>
          <w:sz w:val="28"/>
          <w:szCs w:val="28"/>
        </w:rPr>
        <w:t>公顷、尚村</w:t>
      </w:r>
      <w:r w:rsidR="00DC5534" w:rsidRPr="00DC5534">
        <w:rPr>
          <w:rFonts w:ascii="仿宋_GB2312" w:eastAsia="仿宋_GB2312" w:hAnsi="宋体"/>
          <w:sz w:val="28"/>
          <w:szCs w:val="28"/>
        </w:rPr>
        <w:t>2.65</w:t>
      </w:r>
      <w:r w:rsidR="00B76E43" w:rsidRPr="00743988">
        <w:rPr>
          <w:rFonts w:ascii="仿宋_GB2312" w:eastAsia="仿宋_GB2312" w:hAnsi="宋体" w:hint="eastAsia"/>
          <w:sz w:val="28"/>
          <w:szCs w:val="28"/>
        </w:rPr>
        <w:t>公顷、</w:t>
      </w:r>
      <w:proofErr w:type="gramStart"/>
      <w:r w:rsidR="00B76E43" w:rsidRPr="00743988">
        <w:rPr>
          <w:rFonts w:ascii="仿宋_GB2312" w:eastAsia="仿宋_GB2312" w:hAnsi="宋体" w:hint="eastAsia"/>
          <w:sz w:val="28"/>
          <w:szCs w:val="28"/>
        </w:rPr>
        <w:t>章庙</w:t>
      </w:r>
      <w:proofErr w:type="gramEnd"/>
      <w:r w:rsidR="00B76E43" w:rsidRPr="00743988">
        <w:rPr>
          <w:rFonts w:ascii="仿宋_GB2312" w:eastAsia="仿宋_GB2312" w:hAnsi="宋体" w:hint="eastAsia"/>
          <w:sz w:val="28"/>
          <w:szCs w:val="28"/>
        </w:rPr>
        <w:t>村</w:t>
      </w:r>
      <w:r w:rsidR="007D2807" w:rsidRPr="00743988">
        <w:rPr>
          <w:rFonts w:ascii="仿宋_GB2312" w:eastAsia="仿宋_GB2312" w:hAnsi="宋体" w:hint="eastAsia"/>
          <w:sz w:val="28"/>
          <w:szCs w:val="28"/>
        </w:rPr>
        <w:t>76.89</w:t>
      </w:r>
      <w:r w:rsidR="00B76E43" w:rsidRPr="00743988">
        <w:rPr>
          <w:rFonts w:ascii="仿宋_GB2312" w:eastAsia="仿宋_GB2312" w:hAnsi="宋体" w:hint="eastAsia"/>
          <w:sz w:val="28"/>
          <w:szCs w:val="28"/>
        </w:rPr>
        <w:t>公顷、双龙庵村18.60公顷、诸益村8.97公顷、龙埂村5.94公顷、双河村5.41公顷、仙女井村15.29公顷、神佛村33.57公顷。</w:t>
      </w:r>
    </w:p>
    <w:p w:rsidR="00614610" w:rsidRPr="00743988" w:rsidRDefault="00486207"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调整后全镇林地主要分布</w:t>
      </w:r>
      <w:r w:rsidR="00DC5534">
        <w:rPr>
          <w:rFonts w:ascii="仿宋_GB2312" w:eastAsia="仿宋_GB2312" w:hAnsi="宋体" w:hint="eastAsia"/>
          <w:sz w:val="28"/>
          <w:szCs w:val="28"/>
        </w:rPr>
        <w:t>情况</w:t>
      </w:r>
      <w:proofErr w:type="gramStart"/>
      <w:r w:rsidR="00DC5534">
        <w:rPr>
          <w:rFonts w:ascii="仿宋_GB2312" w:eastAsia="仿宋_GB2312" w:hAnsi="宋体" w:hint="eastAsia"/>
          <w:sz w:val="28"/>
          <w:szCs w:val="28"/>
        </w:rPr>
        <w:t>为</w:t>
      </w:r>
      <w:r w:rsidR="00614610" w:rsidRPr="00743988">
        <w:rPr>
          <w:rFonts w:ascii="仿宋_GB2312" w:eastAsia="仿宋_GB2312" w:hAnsi="宋体" w:hint="eastAsia"/>
          <w:sz w:val="28"/>
          <w:szCs w:val="28"/>
        </w:rPr>
        <w:t>青乐村</w:t>
      </w:r>
      <w:proofErr w:type="gramEnd"/>
      <w:r w:rsidR="00F51553" w:rsidRPr="00F51553">
        <w:rPr>
          <w:rFonts w:ascii="仿宋_GB2312" w:eastAsia="仿宋_GB2312" w:hAnsi="宋体"/>
          <w:sz w:val="28"/>
          <w:szCs w:val="28"/>
        </w:rPr>
        <w:t>13.44</w:t>
      </w:r>
      <w:r w:rsidR="00614610" w:rsidRPr="00743988">
        <w:rPr>
          <w:rFonts w:ascii="仿宋_GB2312" w:eastAsia="仿宋_GB2312" w:hAnsi="宋体" w:hint="eastAsia"/>
          <w:sz w:val="28"/>
          <w:szCs w:val="28"/>
        </w:rPr>
        <w:t>公顷、天池村</w:t>
      </w:r>
      <w:r w:rsidR="00473C3E" w:rsidRPr="00743988">
        <w:rPr>
          <w:rFonts w:ascii="仿宋_GB2312" w:eastAsia="仿宋_GB2312" w:hAnsi="宋体" w:hint="eastAsia"/>
          <w:sz w:val="28"/>
          <w:szCs w:val="28"/>
        </w:rPr>
        <w:t>5.26</w:t>
      </w:r>
      <w:r w:rsidR="00614610" w:rsidRPr="00743988">
        <w:rPr>
          <w:rFonts w:ascii="仿宋_GB2312" w:eastAsia="仿宋_GB2312" w:hAnsi="宋体" w:hint="eastAsia"/>
          <w:sz w:val="28"/>
          <w:szCs w:val="28"/>
        </w:rPr>
        <w:t>公顷、马桑村3.86公顷、荣丰村</w:t>
      </w:r>
      <w:r w:rsidR="009E4FC5" w:rsidRPr="009E4FC5">
        <w:rPr>
          <w:rFonts w:ascii="仿宋_GB2312" w:eastAsia="仿宋_GB2312" w:hAnsi="宋体"/>
          <w:sz w:val="28"/>
          <w:szCs w:val="28"/>
        </w:rPr>
        <w:t>38.72</w:t>
      </w:r>
      <w:r w:rsidR="00614610" w:rsidRPr="00743988">
        <w:rPr>
          <w:rFonts w:ascii="仿宋_GB2312" w:eastAsia="仿宋_GB2312" w:hAnsi="宋体" w:hint="eastAsia"/>
          <w:sz w:val="28"/>
          <w:szCs w:val="28"/>
        </w:rPr>
        <w:t>公顷、麦子坳村87.45公顷、</w:t>
      </w:r>
      <w:proofErr w:type="gramStart"/>
      <w:r w:rsidR="00614610" w:rsidRPr="00743988">
        <w:rPr>
          <w:rFonts w:ascii="仿宋_GB2312" w:eastAsia="仿宋_GB2312" w:hAnsi="宋体" w:hint="eastAsia"/>
          <w:sz w:val="28"/>
          <w:szCs w:val="28"/>
        </w:rPr>
        <w:t>鸭口山</w:t>
      </w:r>
      <w:proofErr w:type="gramEnd"/>
      <w:r w:rsidR="00614610" w:rsidRPr="00743988">
        <w:rPr>
          <w:rFonts w:ascii="仿宋_GB2312" w:eastAsia="仿宋_GB2312" w:hAnsi="宋体" w:hint="eastAsia"/>
          <w:sz w:val="28"/>
          <w:szCs w:val="28"/>
        </w:rPr>
        <w:t>村93.41公顷、黄益塘村62.</w:t>
      </w:r>
      <w:r w:rsidR="00473C3E" w:rsidRPr="00743988">
        <w:rPr>
          <w:rFonts w:ascii="仿宋_GB2312" w:eastAsia="仿宋_GB2312" w:hAnsi="宋体" w:hint="eastAsia"/>
          <w:sz w:val="28"/>
          <w:szCs w:val="28"/>
        </w:rPr>
        <w:t>25</w:t>
      </w:r>
      <w:r w:rsidR="00614610" w:rsidRPr="00743988">
        <w:rPr>
          <w:rFonts w:ascii="仿宋_GB2312" w:eastAsia="仿宋_GB2312" w:hAnsi="宋体" w:hint="eastAsia"/>
          <w:sz w:val="28"/>
          <w:szCs w:val="28"/>
        </w:rPr>
        <w:t>公顷、兴福村</w:t>
      </w:r>
      <w:r w:rsidR="00473C3E" w:rsidRPr="00743988">
        <w:rPr>
          <w:rFonts w:ascii="仿宋_GB2312" w:eastAsia="仿宋_GB2312" w:hAnsi="宋体" w:hint="eastAsia"/>
          <w:sz w:val="28"/>
          <w:szCs w:val="28"/>
        </w:rPr>
        <w:t>6.55</w:t>
      </w:r>
      <w:r w:rsidR="00614610" w:rsidRPr="00743988">
        <w:rPr>
          <w:rFonts w:ascii="仿宋_GB2312" w:eastAsia="仿宋_GB2312" w:hAnsi="宋体" w:hint="eastAsia"/>
          <w:sz w:val="28"/>
          <w:szCs w:val="28"/>
        </w:rPr>
        <w:t>公顷、石子埂村</w:t>
      </w:r>
      <w:r w:rsidR="009E4FC5" w:rsidRPr="009E4FC5">
        <w:rPr>
          <w:rFonts w:ascii="仿宋_GB2312" w:eastAsia="仿宋_GB2312" w:hAnsi="宋体"/>
          <w:sz w:val="28"/>
          <w:szCs w:val="28"/>
        </w:rPr>
        <w:t>2.04</w:t>
      </w:r>
      <w:r w:rsidR="00614610" w:rsidRPr="00743988">
        <w:rPr>
          <w:rFonts w:ascii="仿宋_GB2312" w:eastAsia="仿宋_GB2312" w:hAnsi="宋体" w:hint="eastAsia"/>
          <w:sz w:val="28"/>
          <w:szCs w:val="28"/>
        </w:rPr>
        <w:t>公顷、新</w:t>
      </w:r>
      <w:proofErr w:type="gramStart"/>
      <w:r w:rsidR="00614610" w:rsidRPr="00743988">
        <w:rPr>
          <w:rFonts w:ascii="仿宋_GB2312" w:eastAsia="仿宋_GB2312" w:hAnsi="宋体" w:hint="eastAsia"/>
          <w:sz w:val="28"/>
          <w:szCs w:val="28"/>
        </w:rPr>
        <w:t>街口</w:t>
      </w:r>
      <w:proofErr w:type="gramEnd"/>
      <w:r w:rsidR="00614610" w:rsidRPr="00743988">
        <w:rPr>
          <w:rFonts w:ascii="仿宋_GB2312" w:eastAsia="仿宋_GB2312" w:hAnsi="宋体" w:hint="eastAsia"/>
          <w:sz w:val="28"/>
          <w:szCs w:val="28"/>
        </w:rPr>
        <w:t>村3.</w:t>
      </w:r>
      <w:r w:rsidR="00473C3E" w:rsidRPr="00743988">
        <w:rPr>
          <w:rFonts w:ascii="仿宋_GB2312" w:eastAsia="仿宋_GB2312" w:hAnsi="宋体" w:hint="eastAsia"/>
          <w:sz w:val="28"/>
          <w:szCs w:val="28"/>
        </w:rPr>
        <w:t>33</w:t>
      </w:r>
      <w:r w:rsidR="00614610" w:rsidRPr="00743988">
        <w:rPr>
          <w:rFonts w:ascii="仿宋_GB2312" w:eastAsia="仿宋_GB2312" w:hAnsi="宋体" w:hint="eastAsia"/>
          <w:sz w:val="28"/>
          <w:szCs w:val="28"/>
        </w:rPr>
        <w:t>公顷、大兴庙村6.73公顷、</w:t>
      </w:r>
      <w:proofErr w:type="gramStart"/>
      <w:r w:rsidR="00614610" w:rsidRPr="00743988">
        <w:rPr>
          <w:rFonts w:ascii="仿宋_GB2312" w:eastAsia="仿宋_GB2312" w:hAnsi="宋体" w:hint="eastAsia"/>
          <w:sz w:val="28"/>
          <w:szCs w:val="28"/>
        </w:rPr>
        <w:t>徐坝</w:t>
      </w:r>
      <w:proofErr w:type="gramEnd"/>
      <w:r w:rsidR="00614610" w:rsidRPr="00743988">
        <w:rPr>
          <w:rFonts w:ascii="仿宋_GB2312" w:eastAsia="仿宋_GB2312" w:hAnsi="宋体" w:hint="eastAsia"/>
          <w:sz w:val="28"/>
          <w:szCs w:val="28"/>
        </w:rPr>
        <w:t>村1.38公顷、河桥村20.62公顷、挖断山村28.77公顷、许村</w:t>
      </w:r>
      <w:r w:rsidR="00473C3E" w:rsidRPr="00743988">
        <w:rPr>
          <w:rFonts w:ascii="仿宋_GB2312" w:eastAsia="仿宋_GB2312" w:hAnsi="宋体" w:hint="eastAsia"/>
          <w:sz w:val="28"/>
          <w:szCs w:val="28"/>
        </w:rPr>
        <w:t>22.56</w:t>
      </w:r>
      <w:r w:rsidR="00614610" w:rsidRPr="00743988">
        <w:rPr>
          <w:rFonts w:ascii="仿宋_GB2312" w:eastAsia="仿宋_GB2312" w:hAnsi="宋体" w:hint="eastAsia"/>
          <w:sz w:val="28"/>
          <w:szCs w:val="28"/>
        </w:rPr>
        <w:t>公顷、尚村10.</w:t>
      </w:r>
      <w:r w:rsidR="00473C3E" w:rsidRPr="00743988">
        <w:rPr>
          <w:rFonts w:ascii="仿宋_GB2312" w:eastAsia="仿宋_GB2312" w:hAnsi="宋体" w:hint="eastAsia"/>
          <w:sz w:val="28"/>
          <w:szCs w:val="28"/>
        </w:rPr>
        <w:t>63</w:t>
      </w:r>
      <w:r w:rsidR="00614610" w:rsidRPr="00743988">
        <w:rPr>
          <w:rFonts w:ascii="仿宋_GB2312" w:eastAsia="仿宋_GB2312" w:hAnsi="宋体" w:hint="eastAsia"/>
          <w:sz w:val="28"/>
          <w:szCs w:val="28"/>
        </w:rPr>
        <w:t>公顷、</w:t>
      </w:r>
      <w:proofErr w:type="gramStart"/>
      <w:r w:rsidR="00614610" w:rsidRPr="00743988">
        <w:rPr>
          <w:rFonts w:ascii="仿宋_GB2312" w:eastAsia="仿宋_GB2312" w:hAnsi="宋体" w:hint="eastAsia"/>
          <w:sz w:val="28"/>
          <w:szCs w:val="28"/>
        </w:rPr>
        <w:t>章庙</w:t>
      </w:r>
      <w:proofErr w:type="gramEnd"/>
      <w:r w:rsidR="00614610" w:rsidRPr="00743988">
        <w:rPr>
          <w:rFonts w:ascii="仿宋_GB2312" w:eastAsia="仿宋_GB2312" w:hAnsi="宋体" w:hint="eastAsia"/>
          <w:sz w:val="28"/>
          <w:szCs w:val="28"/>
        </w:rPr>
        <w:t>村42.</w:t>
      </w:r>
      <w:r w:rsidR="00473C3E" w:rsidRPr="00743988">
        <w:rPr>
          <w:rFonts w:ascii="仿宋_GB2312" w:eastAsia="仿宋_GB2312" w:hAnsi="宋体" w:hint="eastAsia"/>
          <w:sz w:val="28"/>
          <w:szCs w:val="28"/>
        </w:rPr>
        <w:t>91</w:t>
      </w:r>
      <w:r w:rsidR="00614610" w:rsidRPr="00743988">
        <w:rPr>
          <w:rFonts w:ascii="仿宋_GB2312" w:eastAsia="仿宋_GB2312" w:hAnsi="宋体" w:hint="eastAsia"/>
          <w:sz w:val="28"/>
          <w:szCs w:val="28"/>
        </w:rPr>
        <w:t>公顷、双龙庵村31.43公顷、诸益村25.19公顷、龙埂村19.86公顷、双河村61.17公顷、仙女井村79.96公顷、神佛村59.49公顷。</w:t>
      </w:r>
    </w:p>
    <w:p w:rsidR="00614610" w:rsidRPr="00743988" w:rsidRDefault="00486207"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调整后全镇其他农用地主要分布</w:t>
      </w:r>
      <w:r w:rsidR="00F51553">
        <w:rPr>
          <w:rFonts w:ascii="仿宋_GB2312" w:eastAsia="仿宋_GB2312" w:hAnsi="宋体" w:hint="eastAsia"/>
          <w:sz w:val="28"/>
          <w:szCs w:val="28"/>
        </w:rPr>
        <w:t>情况为</w:t>
      </w:r>
      <w:r w:rsidR="00614610" w:rsidRPr="00743988">
        <w:rPr>
          <w:rFonts w:ascii="仿宋_GB2312" w:eastAsia="仿宋_GB2312" w:hAnsi="宋体" w:hint="eastAsia"/>
          <w:sz w:val="28"/>
          <w:szCs w:val="28"/>
        </w:rPr>
        <w:t>冠英镇社区0.17公顷、</w:t>
      </w:r>
      <w:proofErr w:type="gramStart"/>
      <w:r w:rsidR="00614610" w:rsidRPr="00743988">
        <w:rPr>
          <w:rFonts w:ascii="仿宋_GB2312" w:eastAsia="仿宋_GB2312" w:hAnsi="宋体" w:hint="eastAsia"/>
          <w:sz w:val="28"/>
          <w:szCs w:val="28"/>
        </w:rPr>
        <w:t>青乐村</w:t>
      </w:r>
      <w:proofErr w:type="gramEnd"/>
      <w:r w:rsidR="00614610" w:rsidRPr="00743988">
        <w:rPr>
          <w:rFonts w:ascii="仿宋_GB2312" w:eastAsia="仿宋_GB2312" w:hAnsi="宋体" w:hint="eastAsia"/>
          <w:sz w:val="28"/>
          <w:szCs w:val="28"/>
        </w:rPr>
        <w:t>8.92公顷、天池村</w:t>
      </w:r>
      <w:r w:rsidR="00473C3E" w:rsidRPr="00743988">
        <w:rPr>
          <w:rFonts w:ascii="仿宋_GB2312" w:eastAsia="仿宋_GB2312" w:hAnsi="宋体" w:hint="eastAsia"/>
          <w:sz w:val="28"/>
          <w:szCs w:val="28"/>
        </w:rPr>
        <w:t>10.11</w:t>
      </w:r>
      <w:r w:rsidR="00614610" w:rsidRPr="00743988">
        <w:rPr>
          <w:rFonts w:ascii="仿宋_GB2312" w:eastAsia="仿宋_GB2312" w:hAnsi="宋体" w:hint="eastAsia"/>
          <w:sz w:val="28"/>
          <w:szCs w:val="28"/>
        </w:rPr>
        <w:t>公顷、马桑村</w:t>
      </w:r>
      <w:r w:rsidR="00473C3E" w:rsidRPr="00743988">
        <w:rPr>
          <w:rFonts w:ascii="仿宋_GB2312" w:eastAsia="仿宋_GB2312" w:hAnsi="宋体" w:hint="eastAsia"/>
          <w:sz w:val="28"/>
          <w:szCs w:val="28"/>
        </w:rPr>
        <w:t>12.66</w:t>
      </w:r>
      <w:r w:rsidR="00614610" w:rsidRPr="00743988">
        <w:rPr>
          <w:rFonts w:ascii="仿宋_GB2312" w:eastAsia="仿宋_GB2312" w:hAnsi="宋体" w:hint="eastAsia"/>
          <w:sz w:val="28"/>
          <w:szCs w:val="28"/>
        </w:rPr>
        <w:t>公顷、荣丰村</w:t>
      </w:r>
      <w:r w:rsidR="009E4FC5" w:rsidRPr="009E4FC5">
        <w:rPr>
          <w:rFonts w:ascii="仿宋_GB2312" w:eastAsia="仿宋_GB2312" w:hAnsi="宋体"/>
          <w:sz w:val="28"/>
          <w:szCs w:val="28"/>
        </w:rPr>
        <w:t>24.38</w:t>
      </w:r>
      <w:r w:rsidR="00614610" w:rsidRPr="00743988">
        <w:rPr>
          <w:rFonts w:ascii="仿宋_GB2312" w:eastAsia="仿宋_GB2312" w:hAnsi="宋体" w:hint="eastAsia"/>
          <w:sz w:val="28"/>
          <w:szCs w:val="28"/>
        </w:rPr>
        <w:t>公顷、麦子坳村</w:t>
      </w:r>
      <w:r w:rsidR="001B3C8A" w:rsidRPr="001B3C8A">
        <w:rPr>
          <w:rFonts w:ascii="仿宋_GB2312" w:eastAsia="仿宋_GB2312" w:hAnsi="宋体"/>
          <w:sz w:val="28"/>
          <w:szCs w:val="28"/>
        </w:rPr>
        <w:t>14.52</w:t>
      </w:r>
      <w:r w:rsidR="00614610" w:rsidRPr="00743988">
        <w:rPr>
          <w:rFonts w:ascii="仿宋_GB2312" w:eastAsia="仿宋_GB2312" w:hAnsi="宋体" w:hint="eastAsia"/>
          <w:sz w:val="28"/>
          <w:szCs w:val="28"/>
        </w:rPr>
        <w:t>公顷、</w:t>
      </w:r>
      <w:proofErr w:type="gramStart"/>
      <w:r w:rsidR="00614610" w:rsidRPr="00743988">
        <w:rPr>
          <w:rFonts w:ascii="仿宋_GB2312" w:eastAsia="仿宋_GB2312" w:hAnsi="宋体" w:hint="eastAsia"/>
          <w:sz w:val="28"/>
          <w:szCs w:val="28"/>
        </w:rPr>
        <w:t>鸭口山</w:t>
      </w:r>
      <w:proofErr w:type="gramEnd"/>
      <w:r w:rsidR="00614610" w:rsidRPr="00743988">
        <w:rPr>
          <w:rFonts w:ascii="仿宋_GB2312" w:eastAsia="仿宋_GB2312" w:hAnsi="宋体" w:hint="eastAsia"/>
          <w:sz w:val="28"/>
          <w:szCs w:val="28"/>
        </w:rPr>
        <w:t>村</w:t>
      </w:r>
      <w:r w:rsidR="001B3C8A" w:rsidRPr="001B3C8A">
        <w:rPr>
          <w:rFonts w:ascii="仿宋_GB2312" w:eastAsia="仿宋_GB2312" w:hAnsi="宋体"/>
          <w:sz w:val="28"/>
          <w:szCs w:val="28"/>
        </w:rPr>
        <w:t>15.33</w:t>
      </w:r>
      <w:r w:rsidR="00614610" w:rsidRPr="00743988">
        <w:rPr>
          <w:rFonts w:ascii="仿宋_GB2312" w:eastAsia="仿宋_GB2312" w:hAnsi="宋体" w:hint="eastAsia"/>
          <w:sz w:val="28"/>
          <w:szCs w:val="28"/>
        </w:rPr>
        <w:t>公顷、黄益塘村</w:t>
      </w:r>
      <w:r w:rsidR="001B3C8A" w:rsidRPr="001B3C8A">
        <w:rPr>
          <w:rFonts w:ascii="仿宋_GB2312" w:eastAsia="仿宋_GB2312" w:hAnsi="宋体"/>
          <w:sz w:val="28"/>
          <w:szCs w:val="28"/>
        </w:rPr>
        <w:t>14.72</w:t>
      </w:r>
      <w:r w:rsidR="00614610" w:rsidRPr="00743988">
        <w:rPr>
          <w:rFonts w:ascii="仿宋_GB2312" w:eastAsia="仿宋_GB2312" w:hAnsi="宋体" w:hint="eastAsia"/>
          <w:sz w:val="28"/>
          <w:szCs w:val="28"/>
        </w:rPr>
        <w:t>公顷、兴福村</w:t>
      </w:r>
      <w:r w:rsidR="00473C3E" w:rsidRPr="00743988">
        <w:rPr>
          <w:rFonts w:ascii="仿宋_GB2312" w:eastAsia="仿宋_GB2312" w:hAnsi="宋体" w:hint="eastAsia"/>
          <w:sz w:val="28"/>
          <w:szCs w:val="28"/>
        </w:rPr>
        <w:t>2.29</w:t>
      </w:r>
      <w:r w:rsidR="00614610" w:rsidRPr="00743988">
        <w:rPr>
          <w:rFonts w:ascii="仿宋_GB2312" w:eastAsia="仿宋_GB2312" w:hAnsi="宋体" w:hint="eastAsia"/>
          <w:sz w:val="28"/>
          <w:szCs w:val="28"/>
        </w:rPr>
        <w:t>公顷、石子埂村</w:t>
      </w:r>
      <w:r w:rsidR="00473C3E" w:rsidRPr="00743988">
        <w:rPr>
          <w:rFonts w:ascii="仿宋_GB2312" w:eastAsia="仿宋_GB2312" w:hAnsi="宋体" w:hint="eastAsia"/>
          <w:sz w:val="28"/>
          <w:szCs w:val="28"/>
        </w:rPr>
        <w:t>7.64</w:t>
      </w:r>
      <w:r w:rsidR="00614610" w:rsidRPr="00743988">
        <w:rPr>
          <w:rFonts w:ascii="仿宋_GB2312" w:eastAsia="仿宋_GB2312" w:hAnsi="宋体" w:hint="eastAsia"/>
          <w:sz w:val="28"/>
          <w:szCs w:val="28"/>
        </w:rPr>
        <w:t>公顷、新</w:t>
      </w:r>
      <w:proofErr w:type="gramStart"/>
      <w:r w:rsidR="00614610" w:rsidRPr="00743988">
        <w:rPr>
          <w:rFonts w:ascii="仿宋_GB2312" w:eastAsia="仿宋_GB2312" w:hAnsi="宋体" w:hint="eastAsia"/>
          <w:sz w:val="28"/>
          <w:szCs w:val="28"/>
        </w:rPr>
        <w:t>街口</w:t>
      </w:r>
      <w:proofErr w:type="gramEnd"/>
      <w:r w:rsidR="00614610" w:rsidRPr="00743988">
        <w:rPr>
          <w:rFonts w:ascii="仿宋_GB2312" w:eastAsia="仿宋_GB2312" w:hAnsi="宋体" w:hint="eastAsia"/>
          <w:sz w:val="28"/>
          <w:szCs w:val="28"/>
        </w:rPr>
        <w:t>村</w:t>
      </w:r>
      <w:r w:rsidR="00473C3E" w:rsidRPr="00743988">
        <w:rPr>
          <w:rFonts w:ascii="仿宋_GB2312" w:eastAsia="仿宋_GB2312" w:hAnsi="宋体" w:hint="eastAsia"/>
          <w:sz w:val="28"/>
          <w:szCs w:val="28"/>
        </w:rPr>
        <w:t>2.38</w:t>
      </w:r>
      <w:r w:rsidR="00614610" w:rsidRPr="00743988">
        <w:rPr>
          <w:rFonts w:ascii="仿宋_GB2312" w:eastAsia="仿宋_GB2312" w:hAnsi="宋体" w:hint="eastAsia"/>
          <w:sz w:val="28"/>
          <w:szCs w:val="28"/>
        </w:rPr>
        <w:lastRenderedPageBreak/>
        <w:t>公顷、大兴庙村</w:t>
      </w:r>
      <w:r w:rsidR="00473C3E" w:rsidRPr="00743988">
        <w:rPr>
          <w:rFonts w:ascii="仿宋_GB2312" w:eastAsia="仿宋_GB2312" w:hAnsi="宋体" w:hint="eastAsia"/>
          <w:sz w:val="28"/>
          <w:szCs w:val="28"/>
        </w:rPr>
        <w:t>18.28</w:t>
      </w:r>
      <w:r w:rsidR="00614610" w:rsidRPr="00743988">
        <w:rPr>
          <w:rFonts w:ascii="仿宋_GB2312" w:eastAsia="仿宋_GB2312" w:hAnsi="宋体" w:hint="eastAsia"/>
          <w:sz w:val="28"/>
          <w:szCs w:val="28"/>
        </w:rPr>
        <w:t>公顷、</w:t>
      </w:r>
      <w:proofErr w:type="gramStart"/>
      <w:r w:rsidR="00614610" w:rsidRPr="00743988">
        <w:rPr>
          <w:rFonts w:ascii="仿宋_GB2312" w:eastAsia="仿宋_GB2312" w:hAnsi="宋体" w:hint="eastAsia"/>
          <w:sz w:val="28"/>
          <w:szCs w:val="28"/>
        </w:rPr>
        <w:t>徐坝</w:t>
      </w:r>
      <w:proofErr w:type="gramEnd"/>
      <w:r w:rsidR="00614610" w:rsidRPr="00743988">
        <w:rPr>
          <w:rFonts w:ascii="仿宋_GB2312" w:eastAsia="仿宋_GB2312" w:hAnsi="宋体" w:hint="eastAsia"/>
          <w:sz w:val="28"/>
          <w:szCs w:val="28"/>
        </w:rPr>
        <w:t>村8.74公顷、河桥村19.25公顷、挖断山村</w:t>
      </w:r>
      <w:r w:rsidR="001B3C8A" w:rsidRPr="001B3C8A">
        <w:rPr>
          <w:rFonts w:ascii="仿宋_GB2312" w:eastAsia="仿宋_GB2312" w:hAnsi="宋体"/>
          <w:sz w:val="28"/>
          <w:szCs w:val="28"/>
        </w:rPr>
        <w:t>12.61</w:t>
      </w:r>
      <w:r w:rsidR="00614610" w:rsidRPr="00743988">
        <w:rPr>
          <w:rFonts w:ascii="仿宋_GB2312" w:eastAsia="仿宋_GB2312" w:hAnsi="宋体" w:hint="eastAsia"/>
          <w:sz w:val="28"/>
          <w:szCs w:val="28"/>
        </w:rPr>
        <w:t>公顷、许村6.29公顷、尚村</w:t>
      </w:r>
      <w:r w:rsidR="009E4FC5" w:rsidRPr="009E4FC5">
        <w:rPr>
          <w:rFonts w:ascii="仿宋_GB2312" w:eastAsia="仿宋_GB2312" w:hAnsi="宋体"/>
          <w:sz w:val="28"/>
          <w:szCs w:val="28"/>
        </w:rPr>
        <w:t>10.19</w:t>
      </w:r>
      <w:r w:rsidR="00614610" w:rsidRPr="00743988">
        <w:rPr>
          <w:rFonts w:ascii="仿宋_GB2312" w:eastAsia="仿宋_GB2312" w:hAnsi="宋体" w:hint="eastAsia"/>
          <w:sz w:val="28"/>
          <w:szCs w:val="28"/>
        </w:rPr>
        <w:t>公顷、</w:t>
      </w:r>
      <w:proofErr w:type="gramStart"/>
      <w:r w:rsidR="00614610" w:rsidRPr="00743988">
        <w:rPr>
          <w:rFonts w:ascii="仿宋_GB2312" w:eastAsia="仿宋_GB2312" w:hAnsi="宋体" w:hint="eastAsia"/>
          <w:sz w:val="28"/>
          <w:szCs w:val="28"/>
        </w:rPr>
        <w:t>章庙</w:t>
      </w:r>
      <w:proofErr w:type="gramEnd"/>
      <w:r w:rsidR="00614610" w:rsidRPr="00743988">
        <w:rPr>
          <w:rFonts w:ascii="仿宋_GB2312" w:eastAsia="仿宋_GB2312" w:hAnsi="宋体" w:hint="eastAsia"/>
          <w:sz w:val="28"/>
          <w:szCs w:val="28"/>
        </w:rPr>
        <w:t>村</w:t>
      </w:r>
      <w:r w:rsidR="001B3C8A" w:rsidRPr="001B3C8A">
        <w:rPr>
          <w:rFonts w:ascii="仿宋_GB2312" w:eastAsia="仿宋_GB2312" w:hAnsi="宋体"/>
          <w:sz w:val="28"/>
          <w:szCs w:val="28"/>
        </w:rPr>
        <w:t>10.75</w:t>
      </w:r>
      <w:r w:rsidR="00614610" w:rsidRPr="00743988">
        <w:rPr>
          <w:rFonts w:ascii="仿宋_GB2312" w:eastAsia="仿宋_GB2312" w:hAnsi="宋体" w:hint="eastAsia"/>
          <w:sz w:val="28"/>
          <w:szCs w:val="28"/>
        </w:rPr>
        <w:t>公顷、双龙庵村</w:t>
      </w:r>
      <w:r w:rsidR="001B3C8A" w:rsidRPr="001B3C8A">
        <w:rPr>
          <w:rFonts w:ascii="仿宋_GB2312" w:eastAsia="仿宋_GB2312" w:hAnsi="宋体"/>
          <w:sz w:val="28"/>
          <w:szCs w:val="28"/>
        </w:rPr>
        <w:t>13.00</w:t>
      </w:r>
      <w:r w:rsidR="00614610" w:rsidRPr="00743988">
        <w:rPr>
          <w:rFonts w:ascii="仿宋_GB2312" w:eastAsia="仿宋_GB2312" w:hAnsi="宋体" w:hint="eastAsia"/>
          <w:sz w:val="28"/>
          <w:szCs w:val="28"/>
        </w:rPr>
        <w:t>公顷、诸益村</w:t>
      </w:r>
      <w:r w:rsidR="001B3C8A" w:rsidRPr="001B3C8A">
        <w:rPr>
          <w:rFonts w:ascii="仿宋_GB2312" w:eastAsia="仿宋_GB2312" w:hAnsi="宋体"/>
          <w:sz w:val="28"/>
          <w:szCs w:val="28"/>
        </w:rPr>
        <w:t>15.25</w:t>
      </w:r>
      <w:r w:rsidR="00614610" w:rsidRPr="00743988">
        <w:rPr>
          <w:rFonts w:ascii="仿宋_GB2312" w:eastAsia="仿宋_GB2312" w:hAnsi="宋体" w:hint="eastAsia"/>
          <w:sz w:val="28"/>
          <w:szCs w:val="28"/>
        </w:rPr>
        <w:t>公顷、龙埂村</w:t>
      </w:r>
      <w:r w:rsidR="001B3C8A" w:rsidRPr="001B3C8A">
        <w:rPr>
          <w:rFonts w:ascii="仿宋_GB2312" w:eastAsia="仿宋_GB2312" w:hAnsi="宋体"/>
          <w:sz w:val="28"/>
          <w:szCs w:val="28"/>
        </w:rPr>
        <w:t>9.01</w:t>
      </w:r>
      <w:r w:rsidR="00614610" w:rsidRPr="00743988">
        <w:rPr>
          <w:rFonts w:ascii="仿宋_GB2312" w:eastAsia="仿宋_GB2312" w:hAnsi="宋体" w:hint="eastAsia"/>
          <w:sz w:val="28"/>
          <w:szCs w:val="28"/>
        </w:rPr>
        <w:t>公顷、双河村</w:t>
      </w:r>
      <w:r w:rsidR="001B3C8A" w:rsidRPr="001B3C8A">
        <w:rPr>
          <w:rFonts w:ascii="仿宋_GB2312" w:eastAsia="仿宋_GB2312" w:hAnsi="宋体"/>
          <w:sz w:val="28"/>
          <w:szCs w:val="28"/>
        </w:rPr>
        <w:t>16.50</w:t>
      </w:r>
      <w:r w:rsidR="00614610" w:rsidRPr="00743988">
        <w:rPr>
          <w:rFonts w:ascii="仿宋_GB2312" w:eastAsia="仿宋_GB2312" w:hAnsi="宋体" w:hint="eastAsia"/>
          <w:sz w:val="28"/>
          <w:szCs w:val="28"/>
        </w:rPr>
        <w:t>公顷、仙女井村</w:t>
      </w:r>
      <w:r w:rsidR="001B3C8A" w:rsidRPr="001B3C8A">
        <w:rPr>
          <w:rFonts w:ascii="仿宋_GB2312" w:eastAsia="仿宋_GB2312" w:hAnsi="宋体"/>
          <w:sz w:val="28"/>
          <w:szCs w:val="28"/>
        </w:rPr>
        <w:t>28.94</w:t>
      </w:r>
      <w:r w:rsidR="00614610" w:rsidRPr="00743988">
        <w:rPr>
          <w:rFonts w:ascii="仿宋_GB2312" w:eastAsia="仿宋_GB2312" w:hAnsi="宋体" w:hint="eastAsia"/>
          <w:sz w:val="28"/>
          <w:szCs w:val="28"/>
        </w:rPr>
        <w:t>公顷、神佛村34.29公顷。</w:t>
      </w:r>
    </w:p>
    <w:p w:rsidR="00605035" w:rsidRPr="002D05A2" w:rsidRDefault="009811C4" w:rsidP="002D05A2">
      <w:pPr>
        <w:pStyle w:val="2"/>
      </w:pPr>
      <w:bookmarkStart w:id="34" w:name="_Toc486428858"/>
      <w:r w:rsidRPr="002D05A2">
        <w:rPr>
          <w:rFonts w:hint="eastAsia"/>
        </w:rPr>
        <w:t>（二）</w:t>
      </w:r>
      <w:r w:rsidR="00605035" w:rsidRPr="002D05A2">
        <w:rPr>
          <w:rFonts w:hint="eastAsia"/>
        </w:rPr>
        <w:t>建设用地结构和布局调整</w:t>
      </w:r>
      <w:bookmarkEnd w:id="34"/>
    </w:p>
    <w:p w:rsidR="00486207" w:rsidRPr="00743988" w:rsidRDefault="002D05A2" w:rsidP="00D8584F">
      <w:pPr>
        <w:ind w:firstLineChars="200" w:firstLine="560"/>
        <w:rPr>
          <w:rFonts w:ascii="仿宋_GB2312" w:eastAsia="仿宋_GB2312" w:hAnsi="宋体"/>
          <w:sz w:val="28"/>
          <w:szCs w:val="28"/>
        </w:rPr>
      </w:pPr>
      <w:bookmarkStart w:id="35" w:name="_Hlk486338737"/>
      <w:r>
        <w:rPr>
          <w:rFonts w:ascii="仿宋_GB2312" w:eastAsia="仿宋_GB2312" w:hAnsi="宋体" w:hint="eastAsia"/>
          <w:sz w:val="28"/>
          <w:szCs w:val="28"/>
        </w:rPr>
        <w:t>规划</w:t>
      </w:r>
      <w:bookmarkEnd w:id="35"/>
      <w:r>
        <w:rPr>
          <w:rFonts w:ascii="仿宋_GB2312" w:eastAsia="仿宋_GB2312" w:hAnsi="宋体" w:hint="eastAsia"/>
          <w:sz w:val="28"/>
          <w:szCs w:val="28"/>
        </w:rPr>
        <w:t>调整完善后</w:t>
      </w:r>
      <w:r w:rsidR="00D43B52" w:rsidRPr="00743988">
        <w:rPr>
          <w:rFonts w:ascii="仿宋_GB2312" w:eastAsia="仿宋_GB2312" w:hAnsi="宋体" w:hint="eastAsia"/>
          <w:sz w:val="28"/>
          <w:szCs w:val="28"/>
        </w:rPr>
        <w:t>冠英镇</w:t>
      </w:r>
      <w:r>
        <w:rPr>
          <w:rFonts w:ascii="仿宋_GB2312" w:eastAsia="仿宋_GB2312" w:hAnsi="宋体" w:hint="eastAsia"/>
          <w:sz w:val="28"/>
          <w:szCs w:val="28"/>
        </w:rPr>
        <w:t>2</w:t>
      </w:r>
      <w:r>
        <w:rPr>
          <w:rFonts w:ascii="仿宋_GB2312" w:eastAsia="仿宋_GB2312" w:hAnsi="宋体"/>
          <w:sz w:val="28"/>
          <w:szCs w:val="28"/>
        </w:rPr>
        <w:t>020</w:t>
      </w:r>
      <w:r>
        <w:rPr>
          <w:rFonts w:ascii="仿宋_GB2312" w:eastAsia="仿宋_GB2312" w:hAnsi="宋体" w:hint="eastAsia"/>
          <w:sz w:val="28"/>
          <w:szCs w:val="28"/>
        </w:rPr>
        <w:t>年</w:t>
      </w:r>
      <w:r w:rsidR="00B913A0" w:rsidRPr="00743988">
        <w:rPr>
          <w:rFonts w:ascii="仿宋_GB2312" w:eastAsia="仿宋_GB2312" w:hAnsi="宋体" w:hint="eastAsia"/>
          <w:sz w:val="28"/>
          <w:szCs w:val="28"/>
        </w:rPr>
        <w:t>建设用地总规模为</w:t>
      </w:r>
      <w:r w:rsidR="009E4FC5" w:rsidRPr="009E4FC5">
        <w:rPr>
          <w:rFonts w:ascii="仿宋_GB2312" w:eastAsia="仿宋_GB2312" w:hAnsi="宋体"/>
          <w:sz w:val="28"/>
          <w:szCs w:val="28"/>
        </w:rPr>
        <w:t>1210.73</w:t>
      </w:r>
      <w:r w:rsidR="00B913A0" w:rsidRPr="00743988">
        <w:rPr>
          <w:rFonts w:ascii="仿宋_GB2312" w:eastAsia="仿宋_GB2312" w:hAnsi="宋体" w:hint="eastAsia"/>
          <w:sz w:val="28"/>
          <w:szCs w:val="28"/>
        </w:rPr>
        <w:t>公顷，占全镇土地总面积的比例为</w:t>
      </w:r>
      <w:r w:rsidR="009E4FC5" w:rsidRPr="009E4FC5">
        <w:rPr>
          <w:rFonts w:ascii="仿宋_GB2312" w:eastAsia="仿宋_GB2312" w:hAnsi="宋体"/>
          <w:sz w:val="28"/>
          <w:szCs w:val="28"/>
        </w:rPr>
        <w:t>21.59%</w:t>
      </w:r>
      <w:r w:rsidR="00B913A0" w:rsidRPr="00743988">
        <w:rPr>
          <w:rFonts w:ascii="仿宋_GB2312" w:eastAsia="仿宋_GB2312" w:hAnsi="宋体" w:hint="eastAsia"/>
          <w:sz w:val="28"/>
          <w:szCs w:val="28"/>
        </w:rPr>
        <w:t>。其中城镇建设用地</w:t>
      </w:r>
      <w:r w:rsidR="009E4FC5" w:rsidRPr="009E4FC5">
        <w:rPr>
          <w:rFonts w:ascii="仿宋_GB2312" w:eastAsia="仿宋_GB2312" w:hAnsi="宋体"/>
          <w:sz w:val="28"/>
          <w:szCs w:val="28"/>
        </w:rPr>
        <w:t>406.07</w:t>
      </w:r>
      <w:r w:rsidR="00B913A0" w:rsidRPr="00743988">
        <w:rPr>
          <w:rFonts w:ascii="仿宋_GB2312" w:eastAsia="仿宋_GB2312" w:hAnsi="宋体" w:hint="eastAsia"/>
          <w:sz w:val="28"/>
          <w:szCs w:val="28"/>
        </w:rPr>
        <w:t>公顷，占建设用地总面积的比例为</w:t>
      </w:r>
      <w:r w:rsidR="00DD64A9" w:rsidRPr="00DD64A9">
        <w:rPr>
          <w:rFonts w:ascii="仿宋_GB2312" w:eastAsia="仿宋_GB2312" w:hAnsi="宋体"/>
          <w:sz w:val="28"/>
          <w:szCs w:val="28"/>
        </w:rPr>
        <w:t>33.5</w:t>
      </w:r>
      <w:r w:rsidR="009E4FC5">
        <w:rPr>
          <w:rFonts w:ascii="仿宋_GB2312" w:eastAsia="仿宋_GB2312" w:hAnsi="宋体"/>
          <w:sz w:val="28"/>
          <w:szCs w:val="28"/>
        </w:rPr>
        <w:t>4</w:t>
      </w:r>
      <w:r w:rsidR="00DD64A9" w:rsidRPr="00DD64A9">
        <w:rPr>
          <w:rFonts w:ascii="仿宋_GB2312" w:eastAsia="仿宋_GB2312" w:hAnsi="宋体"/>
          <w:sz w:val="28"/>
          <w:szCs w:val="28"/>
        </w:rPr>
        <w:t>%</w:t>
      </w:r>
      <w:r w:rsidR="00B913A0" w:rsidRPr="00743988">
        <w:rPr>
          <w:rFonts w:ascii="仿宋_GB2312" w:eastAsia="仿宋_GB2312" w:hAnsi="宋体" w:hint="eastAsia"/>
          <w:sz w:val="28"/>
          <w:szCs w:val="28"/>
        </w:rPr>
        <w:t>；农村居民点</w:t>
      </w:r>
      <w:r w:rsidR="009E4FC5" w:rsidRPr="009E4FC5">
        <w:rPr>
          <w:rFonts w:ascii="仿宋_GB2312" w:eastAsia="仿宋_GB2312" w:hAnsi="宋体"/>
          <w:sz w:val="28"/>
          <w:szCs w:val="28"/>
        </w:rPr>
        <w:t>504.26</w:t>
      </w:r>
      <w:r w:rsidR="00B913A0" w:rsidRPr="00743988">
        <w:rPr>
          <w:rFonts w:ascii="仿宋_GB2312" w:eastAsia="仿宋_GB2312" w:hAnsi="宋体" w:hint="eastAsia"/>
          <w:sz w:val="28"/>
          <w:szCs w:val="28"/>
        </w:rPr>
        <w:t>公顷，占建设用地总规模的比例为</w:t>
      </w:r>
      <w:r w:rsidR="00DD64A9" w:rsidRPr="00DD64A9">
        <w:rPr>
          <w:rFonts w:ascii="仿宋_GB2312" w:eastAsia="仿宋_GB2312" w:hAnsi="宋体"/>
          <w:sz w:val="28"/>
          <w:szCs w:val="28"/>
        </w:rPr>
        <w:t>41.6</w:t>
      </w:r>
      <w:r w:rsidR="009E4FC5">
        <w:rPr>
          <w:rFonts w:ascii="仿宋_GB2312" w:eastAsia="仿宋_GB2312" w:hAnsi="宋体"/>
          <w:sz w:val="28"/>
          <w:szCs w:val="28"/>
        </w:rPr>
        <w:t>5</w:t>
      </w:r>
      <w:r w:rsidR="00DD64A9" w:rsidRPr="00DD64A9">
        <w:rPr>
          <w:rFonts w:ascii="仿宋_GB2312" w:eastAsia="仿宋_GB2312" w:hAnsi="宋体"/>
          <w:sz w:val="28"/>
          <w:szCs w:val="28"/>
        </w:rPr>
        <w:t>%</w:t>
      </w:r>
      <w:r w:rsidR="00B913A0" w:rsidRPr="00743988">
        <w:rPr>
          <w:rFonts w:ascii="仿宋_GB2312" w:eastAsia="仿宋_GB2312" w:hAnsi="宋体" w:hint="eastAsia"/>
          <w:sz w:val="28"/>
          <w:szCs w:val="28"/>
        </w:rPr>
        <w:t>；采矿用地为</w:t>
      </w:r>
      <w:r w:rsidR="00DD64A9" w:rsidRPr="00DD64A9">
        <w:rPr>
          <w:rFonts w:ascii="仿宋_GB2312" w:eastAsia="仿宋_GB2312" w:hAnsi="宋体"/>
          <w:sz w:val="28"/>
          <w:szCs w:val="28"/>
        </w:rPr>
        <w:t>25.67</w:t>
      </w:r>
      <w:r w:rsidR="00B913A0" w:rsidRPr="00743988">
        <w:rPr>
          <w:rFonts w:ascii="仿宋_GB2312" w:eastAsia="仿宋_GB2312" w:hAnsi="宋体" w:hint="eastAsia"/>
          <w:sz w:val="28"/>
          <w:szCs w:val="28"/>
        </w:rPr>
        <w:t>公顷，占建设用地总规模的比例为</w:t>
      </w:r>
      <w:r w:rsidR="00473C3E" w:rsidRPr="00743988">
        <w:rPr>
          <w:rFonts w:ascii="仿宋_GB2312" w:eastAsia="仿宋_GB2312" w:hAnsi="宋体" w:hint="eastAsia"/>
          <w:sz w:val="28"/>
          <w:szCs w:val="28"/>
        </w:rPr>
        <w:t>2.12%</w:t>
      </w:r>
      <w:r w:rsidR="00B913A0" w:rsidRPr="00743988">
        <w:rPr>
          <w:rFonts w:ascii="仿宋_GB2312" w:eastAsia="仿宋_GB2312" w:hAnsi="宋体" w:hint="eastAsia"/>
          <w:sz w:val="28"/>
          <w:szCs w:val="28"/>
        </w:rPr>
        <w:t>；交通水利用地为</w:t>
      </w:r>
      <w:r w:rsidR="00DD64A9" w:rsidRPr="00DD64A9">
        <w:rPr>
          <w:rFonts w:ascii="仿宋_GB2312" w:eastAsia="仿宋_GB2312" w:hAnsi="宋体"/>
          <w:sz w:val="28"/>
          <w:szCs w:val="28"/>
        </w:rPr>
        <w:t>274.73</w:t>
      </w:r>
      <w:r w:rsidR="00B913A0" w:rsidRPr="00743988">
        <w:rPr>
          <w:rFonts w:ascii="仿宋_GB2312" w:eastAsia="仿宋_GB2312" w:hAnsi="宋体" w:hint="eastAsia"/>
          <w:sz w:val="28"/>
          <w:szCs w:val="28"/>
        </w:rPr>
        <w:t>公顷，占建设用地总规模的比例为</w:t>
      </w:r>
      <w:r w:rsidR="00DD64A9" w:rsidRPr="00DD64A9">
        <w:rPr>
          <w:rFonts w:ascii="仿宋_GB2312" w:eastAsia="仿宋_GB2312" w:hAnsi="宋体"/>
          <w:sz w:val="28"/>
          <w:szCs w:val="28"/>
        </w:rPr>
        <w:t>22.6</w:t>
      </w:r>
      <w:r w:rsidR="009E4FC5">
        <w:rPr>
          <w:rFonts w:ascii="仿宋_GB2312" w:eastAsia="仿宋_GB2312" w:hAnsi="宋体"/>
          <w:sz w:val="28"/>
          <w:szCs w:val="28"/>
        </w:rPr>
        <w:t>9</w:t>
      </w:r>
      <w:r w:rsidR="00DD64A9" w:rsidRPr="00DD64A9">
        <w:rPr>
          <w:rFonts w:ascii="仿宋_GB2312" w:eastAsia="仿宋_GB2312" w:hAnsi="宋体"/>
          <w:sz w:val="28"/>
          <w:szCs w:val="28"/>
        </w:rPr>
        <w:t>%</w:t>
      </w:r>
      <w:r w:rsidR="00B913A0" w:rsidRPr="00743988">
        <w:rPr>
          <w:rFonts w:ascii="仿宋_GB2312" w:eastAsia="仿宋_GB2312" w:hAnsi="宋体" w:hint="eastAsia"/>
          <w:sz w:val="28"/>
          <w:szCs w:val="28"/>
        </w:rPr>
        <w:t>；其他建设用地为</w:t>
      </w:r>
      <w:r w:rsidR="0008241B" w:rsidRPr="00743988">
        <w:rPr>
          <w:rFonts w:ascii="仿宋_GB2312" w:eastAsia="仿宋_GB2312" w:hAnsi="宋体" w:hint="eastAsia"/>
          <w:sz w:val="28"/>
          <w:szCs w:val="28"/>
        </w:rPr>
        <w:t>0.</w:t>
      </w:r>
      <w:r w:rsidR="001F334C" w:rsidRPr="00743988">
        <w:rPr>
          <w:rFonts w:ascii="仿宋_GB2312" w:eastAsia="仿宋_GB2312" w:hAnsi="宋体" w:hint="eastAsia"/>
          <w:sz w:val="28"/>
          <w:szCs w:val="28"/>
        </w:rPr>
        <w:t>00</w:t>
      </w:r>
      <w:r w:rsidR="00B913A0" w:rsidRPr="00743988">
        <w:rPr>
          <w:rFonts w:ascii="仿宋_GB2312" w:eastAsia="仿宋_GB2312" w:hAnsi="宋体" w:hint="eastAsia"/>
          <w:sz w:val="28"/>
          <w:szCs w:val="28"/>
        </w:rPr>
        <w:t>公顷，占建设用地总规模的比例为</w:t>
      </w:r>
      <w:r w:rsidR="0008241B" w:rsidRPr="00743988">
        <w:rPr>
          <w:rFonts w:ascii="仿宋_GB2312" w:eastAsia="仿宋_GB2312" w:hAnsi="宋体" w:hint="eastAsia"/>
          <w:sz w:val="28"/>
          <w:szCs w:val="28"/>
        </w:rPr>
        <w:t>0.0</w:t>
      </w:r>
      <w:r w:rsidR="001F334C" w:rsidRPr="00743988">
        <w:rPr>
          <w:rFonts w:ascii="仿宋_GB2312" w:eastAsia="仿宋_GB2312" w:hAnsi="宋体" w:hint="eastAsia"/>
          <w:sz w:val="28"/>
          <w:szCs w:val="28"/>
        </w:rPr>
        <w:t>0</w:t>
      </w:r>
      <w:r w:rsidR="0008241B" w:rsidRPr="00743988">
        <w:rPr>
          <w:rFonts w:ascii="仿宋_GB2312" w:eastAsia="仿宋_GB2312" w:hAnsi="宋体" w:hint="eastAsia"/>
          <w:sz w:val="28"/>
          <w:szCs w:val="28"/>
        </w:rPr>
        <w:t>%</w:t>
      </w:r>
      <w:r w:rsidR="00B913A0" w:rsidRPr="00743988">
        <w:rPr>
          <w:rFonts w:ascii="仿宋_GB2312" w:eastAsia="仿宋_GB2312" w:hAnsi="宋体" w:hint="eastAsia"/>
          <w:sz w:val="28"/>
          <w:szCs w:val="28"/>
        </w:rPr>
        <w:t>。</w:t>
      </w:r>
    </w:p>
    <w:p w:rsidR="00B913A0" w:rsidRPr="00743988"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AD317F" w:rsidRPr="00743988">
        <w:rPr>
          <w:rFonts w:ascii="仿宋_GB2312" w:eastAsia="仿宋_GB2312" w:hAnsi="宋体" w:hint="eastAsia"/>
          <w:sz w:val="28"/>
          <w:szCs w:val="28"/>
        </w:rPr>
        <w:t>调整</w:t>
      </w:r>
      <w:r w:rsidR="00DD64A9">
        <w:rPr>
          <w:rFonts w:ascii="仿宋_GB2312" w:eastAsia="仿宋_GB2312" w:hAnsi="宋体" w:hint="eastAsia"/>
          <w:sz w:val="28"/>
          <w:szCs w:val="28"/>
        </w:rPr>
        <w:t>完善</w:t>
      </w:r>
      <w:r w:rsidR="00AD317F" w:rsidRPr="00743988">
        <w:rPr>
          <w:rFonts w:ascii="仿宋_GB2312" w:eastAsia="仿宋_GB2312" w:hAnsi="宋体" w:hint="eastAsia"/>
          <w:sz w:val="28"/>
          <w:szCs w:val="28"/>
        </w:rPr>
        <w:t>后全镇城镇建设用地主要分布在</w:t>
      </w:r>
      <w:r w:rsidR="001D488B" w:rsidRPr="00743988">
        <w:rPr>
          <w:rFonts w:ascii="仿宋_GB2312" w:eastAsia="仿宋_GB2312" w:hAnsi="宋体" w:hint="eastAsia"/>
          <w:sz w:val="28"/>
          <w:szCs w:val="28"/>
        </w:rPr>
        <w:t>冠英镇社区45.29公顷、天池村</w:t>
      </w:r>
      <w:r w:rsidR="0090374B" w:rsidRPr="0090374B">
        <w:rPr>
          <w:rFonts w:ascii="仿宋_GB2312" w:eastAsia="仿宋_GB2312" w:hAnsi="宋体"/>
          <w:sz w:val="28"/>
          <w:szCs w:val="28"/>
        </w:rPr>
        <w:t>13.09</w:t>
      </w:r>
      <w:r w:rsidR="001D488B" w:rsidRPr="00743988">
        <w:rPr>
          <w:rFonts w:ascii="仿宋_GB2312" w:eastAsia="仿宋_GB2312" w:hAnsi="宋体" w:hint="eastAsia"/>
          <w:sz w:val="28"/>
          <w:szCs w:val="28"/>
        </w:rPr>
        <w:t>公顷、马桑村1.18公顷、荣丰村</w:t>
      </w:r>
      <w:r w:rsidR="009E4FC5" w:rsidRPr="009E4FC5">
        <w:rPr>
          <w:rFonts w:ascii="仿宋_GB2312" w:eastAsia="仿宋_GB2312" w:hAnsi="宋体"/>
          <w:sz w:val="28"/>
          <w:szCs w:val="28"/>
        </w:rPr>
        <w:t>141.93</w:t>
      </w:r>
      <w:r w:rsidR="001D488B" w:rsidRPr="00743988">
        <w:rPr>
          <w:rFonts w:ascii="仿宋_GB2312" w:eastAsia="仿宋_GB2312" w:hAnsi="宋体" w:hint="eastAsia"/>
          <w:sz w:val="28"/>
          <w:szCs w:val="28"/>
        </w:rPr>
        <w:t>公顷、黄益塘村0.78公顷、兴福村</w:t>
      </w:r>
      <w:r w:rsidR="0090374B" w:rsidRPr="0090374B">
        <w:rPr>
          <w:rFonts w:ascii="仿宋_GB2312" w:eastAsia="仿宋_GB2312" w:hAnsi="宋体"/>
          <w:sz w:val="28"/>
          <w:szCs w:val="28"/>
        </w:rPr>
        <w:t>53.41</w:t>
      </w:r>
      <w:r w:rsidR="001D488B" w:rsidRPr="00743988">
        <w:rPr>
          <w:rFonts w:ascii="仿宋_GB2312" w:eastAsia="仿宋_GB2312" w:hAnsi="宋体" w:hint="eastAsia"/>
          <w:sz w:val="28"/>
          <w:szCs w:val="28"/>
        </w:rPr>
        <w:t>公顷、石子</w:t>
      </w:r>
      <w:proofErr w:type="gramStart"/>
      <w:r w:rsidR="001D488B" w:rsidRPr="00743988">
        <w:rPr>
          <w:rFonts w:ascii="仿宋_GB2312" w:eastAsia="仿宋_GB2312" w:hAnsi="宋体" w:hint="eastAsia"/>
          <w:sz w:val="28"/>
          <w:szCs w:val="28"/>
        </w:rPr>
        <w:t>埂</w:t>
      </w:r>
      <w:proofErr w:type="gramEnd"/>
      <w:r w:rsidR="001D488B" w:rsidRPr="00743988">
        <w:rPr>
          <w:rFonts w:ascii="仿宋_GB2312" w:eastAsia="仿宋_GB2312" w:hAnsi="宋体" w:hint="eastAsia"/>
          <w:sz w:val="28"/>
          <w:szCs w:val="28"/>
        </w:rPr>
        <w:t>村</w:t>
      </w:r>
      <w:r w:rsidR="009E4FC5" w:rsidRPr="009E4FC5">
        <w:rPr>
          <w:rFonts w:ascii="仿宋_GB2312" w:eastAsia="仿宋_GB2312" w:hAnsi="宋体"/>
          <w:sz w:val="28"/>
          <w:szCs w:val="28"/>
        </w:rPr>
        <w:t>102.34</w:t>
      </w:r>
      <w:r w:rsidR="001D488B" w:rsidRPr="00743988">
        <w:rPr>
          <w:rFonts w:ascii="仿宋_GB2312" w:eastAsia="仿宋_GB2312" w:hAnsi="宋体" w:hint="eastAsia"/>
          <w:sz w:val="28"/>
          <w:szCs w:val="28"/>
        </w:rPr>
        <w:t>公顷、新</w:t>
      </w:r>
      <w:proofErr w:type="gramStart"/>
      <w:r w:rsidR="001D488B" w:rsidRPr="00743988">
        <w:rPr>
          <w:rFonts w:ascii="仿宋_GB2312" w:eastAsia="仿宋_GB2312" w:hAnsi="宋体" w:hint="eastAsia"/>
          <w:sz w:val="28"/>
          <w:szCs w:val="28"/>
        </w:rPr>
        <w:t>街口</w:t>
      </w:r>
      <w:proofErr w:type="gramEnd"/>
      <w:r w:rsidR="001D488B" w:rsidRPr="00743988">
        <w:rPr>
          <w:rFonts w:ascii="仿宋_GB2312" w:eastAsia="仿宋_GB2312" w:hAnsi="宋体" w:hint="eastAsia"/>
          <w:sz w:val="28"/>
          <w:szCs w:val="28"/>
        </w:rPr>
        <w:t>村7.85公顷、挖断山村0.04公顷、许村2.02公顷、尚村</w:t>
      </w:r>
      <w:r w:rsidR="007A50F0" w:rsidRPr="007A50F0">
        <w:rPr>
          <w:rFonts w:ascii="仿宋_GB2312" w:eastAsia="仿宋_GB2312" w:hAnsi="宋体"/>
          <w:sz w:val="28"/>
          <w:szCs w:val="28"/>
        </w:rPr>
        <w:t>38.14</w:t>
      </w:r>
      <w:r w:rsidR="001D488B" w:rsidRPr="00743988">
        <w:rPr>
          <w:rFonts w:ascii="仿宋_GB2312" w:eastAsia="仿宋_GB2312" w:hAnsi="宋体" w:hint="eastAsia"/>
          <w:sz w:val="28"/>
          <w:szCs w:val="28"/>
        </w:rPr>
        <w:t>公顷。</w:t>
      </w:r>
    </w:p>
    <w:p w:rsidR="00DF3311" w:rsidRPr="00743988"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AD317F" w:rsidRPr="00743988">
        <w:rPr>
          <w:rFonts w:ascii="仿宋_GB2312" w:eastAsia="仿宋_GB2312" w:hAnsi="宋体" w:hint="eastAsia"/>
          <w:sz w:val="28"/>
          <w:szCs w:val="28"/>
        </w:rPr>
        <w:t>调整</w:t>
      </w:r>
      <w:r w:rsidR="003C68F7">
        <w:rPr>
          <w:rFonts w:ascii="仿宋_GB2312" w:eastAsia="仿宋_GB2312" w:hAnsi="宋体" w:hint="eastAsia"/>
          <w:sz w:val="28"/>
          <w:szCs w:val="28"/>
        </w:rPr>
        <w:t>完善</w:t>
      </w:r>
      <w:r w:rsidR="00AD317F" w:rsidRPr="00743988">
        <w:rPr>
          <w:rFonts w:ascii="仿宋_GB2312" w:eastAsia="仿宋_GB2312" w:hAnsi="宋体" w:hint="eastAsia"/>
          <w:sz w:val="28"/>
          <w:szCs w:val="28"/>
        </w:rPr>
        <w:t>后全镇农村居民点用地主要分布在</w:t>
      </w:r>
      <w:r w:rsidR="00DF3311" w:rsidRPr="00743988">
        <w:rPr>
          <w:rFonts w:ascii="仿宋_GB2312" w:eastAsia="仿宋_GB2312" w:hAnsi="宋体" w:hint="eastAsia"/>
          <w:sz w:val="28"/>
          <w:szCs w:val="28"/>
        </w:rPr>
        <w:t>冠英镇社区0.05公顷、</w:t>
      </w:r>
      <w:proofErr w:type="gramStart"/>
      <w:r w:rsidR="00DF3311" w:rsidRPr="00743988">
        <w:rPr>
          <w:rFonts w:ascii="仿宋_GB2312" w:eastAsia="仿宋_GB2312" w:hAnsi="宋体" w:hint="eastAsia"/>
          <w:sz w:val="28"/>
          <w:szCs w:val="28"/>
        </w:rPr>
        <w:t>青乐村</w:t>
      </w:r>
      <w:proofErr w:type="gramEnd"/>
      <w:r w:rsidR="00DF3311" w:rsidRPr="00743988">
        <w:rPr>
          <w:rFonts w:ascii="仿宋_GB2312" w:eastAsia="仿宋_GB2312" w:hAnsi="宋体" w:hint="eastAsia"/>
          <w:sz w:val="28"/>
          <w:szCs w:val="28"/>
        </w:rPr>
        <w:t>15.45公顷、天池村27.53公顷、马桑村27.13公顷、荣丰村</w:t>
      </w:r>
      <w:r w:rsidR="009E4FC5" w:rsidRPr="009E4FC5">
        <w:rPr>
          <w:rFonts w:ascii="仿宋_GB2312" w:eastAsia="仿宋_GB2312" w:hAnsi="宋体"/>
          <w:sz w:val="28"/>
          <w:szCs w:val="28"/>
        </w:rPr>
        <w:t>76.26</w:t>
      </w:r>
      <w:r w:rsidR="00DF3311" w:rsidRPr="00743988">
        <w:rPr>
          <w:rFonts w:ascii="仿宋_GB2312" w:eastAsia="仿宋_GB2312" w:hAnsi="宋体" w:hint="eastAsia"/>
          <w:sz w:val="28"/>
          <w:szCs w:val="28"/>
        </w:rPr>
        <w:t>公顷、麦子坳村11.01公顷、</w:t>
      </w:r>
      <w:proofErr w:type="gramStart"/>
      <w:r w:rsidR="00DF3311" w:rsidRPr="00743988">
        <w:rPr>
          <w:rFonts w:ascii="仿宋_GB2312" w:eastAsia="仿宋_GB2312" w:hAnsi="宋体" w:hint="eastAsia"/>
          <w:sz w:val="28"/>
          <w:szCs w:val="28"/>
        </w:rPr>
        <w:t>鸭口山</w:t>
      </w:r>
      <w:proofErr w:type="gramEnd"/>
      <w:r w:rsidR="00DF3311" w:rsidRPr="00743988">
        <w:rPr>
          <w:rFonts w:ascii="仿宋_GB2312" w:eastAsia="仿宋_GB2312" w:hAnsi="宋体" w:hint="eastAsia"/>
          <w:sz w:val="28"/>
          <w:szCs w:val="28"/>
        </w:rPr>
        <w:t>村11.78公顷、黄益塘村17.94公顷、兴福村15.10公顷、石子埂村32.80公顷、</w:t>
      </w:r>
      <w:r w:rsidR="00DF3311" w:rsidRPr="00743988">
        <w:rPr>
          <w:rFonts w:ascii="仿宋_GB2312" w:eastAsia="仿宋_GB2312" w:hAnsi="宋体" w:hint="eastAsia"/>
          <w:sz w:val="28"/>
          <w:szCs w:val="28"/>
        </w:rPr>
        <w:lastRenderedPageBreak/>
        <w:t>新</w:t>
      </w:r>
      <w:proofErr w:type="gramStart"/>
      <w:r w:rsidR="00DF3311" w:rsidRPr="00743988">
        <w:rPr>
          <w:rFonts w:ascii="仿宋_GB2312" w:eastAsia="仿宋_GB2312" w:hAnsi="宋体" w:hint="eastAsia"/>
          <w:sz w:val="28"/>
          <w:szCs w:val="28"/>
        </w:rPr>
        <w:t>街口</w:t>
      </w:r>
      <w:proofErr w:type="gramEnd"/>
      <w:r w:rsidR="00DF3311" w:rsidRPr="00743988">
        <w:rPr>
          <w:rFonts w:ascii="仿宋_GB2312" w:eastAsia="仿宋_GB2312" w:hAnsi="宋体" w:hint="eastAsia"/>
          <w:sz w:val="28"/>
          <w:szCs w:val="28"/>
        </w:rPr>
        <w:t>村9.08公顷、大兴庙村20.55公顷、</w:t>
      </w:r>
      <w:proofErr w:type="gramStart"/>
      <w:r w:rsidR="00DF3311" w:rsidRPr="00743988">
        <w:rPr>
          <w:rFonts w:ascii="仿宋_GB2312" w:eastAsia="仿宋_GB2312" w:hAnsi="宋体" w:hint="eastAsia"/>
          <w:sz w:val="28"/>
          <w:szCs w:val="28"/>
        </w:rPr>
        <w:t>徐坝</w:t>
      </w:r>
      <w:proofErr w:type="gramEnd"/>
      <w:r w:rsidR="00DF3311" w:rsidRPr="00743988">
        <w:rPr>
          <w:rFonts w:ascii="仿宋_GB2312" w:eastAsia="仿宋_GB2312" w:hAnsi="宋体" w:hint="eastAsia"/>
          <w:sz w:val="28"/>
          <w:szCs w:val="28"/>
        </w:rPr>
        <w:t>村22.05公顷、河桥村20.38公顷、挖断山村22.61公顷、许村23.01公顷、尚村36.94公顷、</w:t>
      </w:r>
      <w:proofErr w:type="gramStart"/>
      <w:r w:rsidR="00DF3311" w:rsidRPr="00743988">
        <w:rPr>
          <w:rFonts w:ascii="仿宋_GB2312" w:eastAsia="仿宋_GB2312" w:hAnsi="宋体" w:hint="eastAsia"/>
          <w:sz w:val="28"/>
          <w:szCs w:val="28"/>
        </w:rPr>
        <w:t>章庙</w:t>
      </w:r>
      <w:proofErr w:type="gramEnd"/>
      <w:r w:rsidR="00DF3311" w:rsidRPr="00743988">
        <w:rPr>
          <w:rFonts w:ascii="仿宋_GB2312" w:eastAsia="仿宋_GB2312" w:hAnsi="宋体" w:hint="eastAsia"/>
          <w:sz w:val="28"/>
          <w:szCs w:val="28"/>
        </w:rPr>
        <w:t>村9.53公顷、双龙庵村17.43公顷、诸益村23.16公顷、龙埂村15.54公顷、双河村14.04公顷、仙女井村19.68公顷、神佛村15.21公顷。</w:t>
      </w:r>
    </w:p>
    <w:p w:rsidR="00B913A0"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3C68F7">
        <w:rPr>
          <w:rFonts w:ascii="仿宋_GB2312" w:eastAsia="仿宋_GB2312" w:hAnsi="宋体" w:hint="eastAsia"/>
          <w:sz w:val="28"/>
          <w:szCs w:val="28"/>
        </w:rPr>
        <w:t>调整完善后</w:t>
      </w:r>
      <w:r w:rsidR="005B5824" w:rsidRPr="00743988">
        <w:rPr>
          <w:rFonts w:ascii="仿宋_GB2312" w:eastAsia="仿宋_GB2312" w:hAnsi="宋体" w:hint="eastAsia"/>
          <w:sz w:val="28"/>
          <w:szCs w:val="28"/>
        </w:rPr>
        <w:t>全镇</w:t>
      </w:r>
      <w:r w:rsidR="00DF3311" w:rsidRPr="00743988">
        <w:rPr>
          <w:rFonts w:ascii="仿宋_GB2312" w:eastAsia="仿宋_GB2312" w:hAnsi="宋体" w:hint="eastAsia"/>
          <w:sz w:val="28"/>
          <w:szCs w:val="28"/>
        </w:rPr>
        <w:t>采矿</w:t>
      </w:r>
      <w:r w:rsidR="005B5824" w:rsidRPr="00743988">
        <w:rPr>
          <w:rFonts w:ascii="仿宋_GB2312" w:eastAsia="仿宋_GB2312" w:hAnsi="宋体" w:hint="eastAsia"/>
          <w:sz w:val="28"/>
          <w:szCs w:val="28"/>
        </w:rPr>
        <w:t>用地主要分布</w:t>
      </w:r>
      <w:r w:rsidR="003C68F7">
        <w:rPr>
          <w:rFonts w:ascii="仿宋_GB2312" w:eastAsia="仿宋_GB2312" w:hAnsi="宋体" w:hint="eastAsia"/>
          <w:sz w:val="28"/>
          <w:szCs w:val="28"/>
        </w:rPr>
        <w:t>情况</w:t>
      </w:r>
      <w:proofErr w:type="gramStart"/>
      <w:r w:rsidR="003C68F7">
        <w:rPr>
          <w:rFonts w:ascii="仿宋_GB2312" w:eastAsia="仿宋_GB2312" w:hAnsi="宋体" w:hint="eastAsia"/>
          <w:sz w:val="28"/>
          <w:szCs w:val="28"/>
        </w:rPr>
        <w:t>为</w:t>
      </w:r>
      <w:r w:rsidR="00DF3311" w:rsidRPr="00743988">
        <w:rPr>
          <w:rFonts w:ascii="仿宋_GB2312" w:eastAsia="仿宋_GB2312" w:hAnsi="宋体" w:hint="eastAsia"/>
          <w:sz w:val="28"/>
          <w:szCs w:val="28"/>
        </w:rPr>
        <w:t>青乐村</w:t>
      </w:r>
      <w:proofErr w:type="gramEnd"/>
      <w:r w:rsidR="00D6066D" w:rsidRPr="00743988">
        <w:rPr>
          <w:rFonts w:ascii="仿宋_GB2312" w:eastAsia="仿宋_GB2312" w:hAnsi="宋体" w:hint="eastAsia"/>
          <w:sz w:val="28"/>
          <w:szCs w:val="28"/>
        </w:rPr>
        <w:t>2</w:t>
      </w:r>
      <w:r w:rsidR="00DF3311" w:rsidRPr="00743988">
        <w:rPr>
          <w:rFonts w:ascii="仿宋_GB2312" w:eastAsia="仿宋_GB2312" w:hAnsi="宋体" w:hint="eastAsia"/>
          <w:sz w:val="28"/>
          <w:szCs w:val="28"/>
        </w:rPr>
        <w:t>.97公顷、天池村</w:t>
      </w:r>
      <w:r w:rsidR="00D6066D" w:rsidRPr="00743988">
        <w:rPr>
          <w:rFonts w:ascii="仿宋_GB2312" w:eastAsia="仿宋_GB2312" w:hAnsi="宋体" w:hint="eastAsia"/>
          <w:sz w:val="28"/>
          <w:szCs w:val="28"/>
        </w:rPr>
        <w:t xml:space="preserve">2.39 </w:t>
      </w:r>
      <w:r w:rsidR="00DF3311" w:rsidRPr="00743988">
        <w:rPr>
          <w:rFonts w:ascii="仿宋_GB2312" w:eastAsia="仿宋_GB2312" w:hAnsi="宋体" w:hint="eastAsia"/>
          <w:sz w:val="28"/>
          <w:szCs w:val="28"/>
        </w:rPr>
        <w:t>公顷、马桑村0.73公顷、荣丰村</w:t>
      </w:r>
      <w:r w:rsidR="00D6066D" w:rsidRPr="00743988">
        <w:rPr>
          <w:rFonts w:ascii="仿宋_GB2312" w:eastAsia="仿宋_GB2312" w:hAnsi="宋体" w:hint="eastAsia"/>
          <w:sz w:val="28"/>
          <w:szCs w:val="28"/>
        </w:rPr>
        <w:t>8.33</w:t>
      </w:r>
      <w:r w:rsidR="00DF3311" w:rsidRPr="00743988">
        <w:rPr>
          <w:rFonts w:ascii="仿宋_GB2312" w:eastAsia="仿宋_GB2312" w:hAnsi="宋体" w:hint="eastAsia"/>
          <w:sz w:val="28"/>
          <w:szCs w:val="28"/>
        </w:rPr>
        <w:t>公顷、麦子坳村0.06公顷、兴福村1.83公顷、新</w:t>
      </w:r>
      <w:proofErr w:type="gramStart"/>
      <w:r w:rsidR="00DF3311" w:rsidRPr="00743988">
        <w:rPr>
          <w:rFonts w:ascii="仿宋_GB2312" w:eastAsia="仿宋_GB2312" w:hAnsi="宋体" w:hint="eastAsia"/>
          <w:sz w:val="28"/>
          <w:szCs w:val="28"/>
        </w:rPr>
        <w:t>街口</w:t>
      </w:r>
      <w:proofErr w:type="gramEnd"/>
      <w:r w:rsidR="00DF3311" w:rsidRPr="00743988">
        <w:rPr>
          <w:rFonts w:ascii="仿宋_GB2312" w:eastAsia="仿宋_GB2312" w:hAnsi="宋体" w:hint="eastAsia"/>
          <w:sz w:val="28"/>
          <w:szCs w:val="28"/>
        </w:rPr>
        <w:t>村</w:t>
      </w:r>
      <w:r w:rsidR="00D6066D" w:rsidRPr="00743988">
        <w:rPr>
          <w:rFonts w:ascii="仿宋_GB2312" w:eastAsia="仿宋_GB2312" w:hAnsi="宋体" w:hint="eastAsia"/>
          <w:sz w:val="28"/>
          <w:szCs w:val="28"/>
        </w:rPr>
        <w:t>3.12</w:t>
      </w:r>
      <w:r w:rsidR="00DF3311" w:rsidRPr="00743988">
        <w:rPr>
          <w:rFonts w:ascii="仿宋_GB2312" w:eastAsia="仿宋_GB2312" w:hAnsi="宋体" w:hint="eastAsia"/>
          <w:sz w:val="28"/>
          <w:szCs w:val="28"/>
        </w:rPr>
        <w:t>公顷、大兴庙村2.39公顷、河桥村1.74公顷、挖断山村1.14公顷、许村0.97公顷。</w:t>
      </w:r>
    </w:p>
    <w:p w:rsidR="003C68F7" w:rsidRPr="00743988" w:rsidRDefault="009029D8" w:rsidP="00D8584F">
      <w:pPr>
        <w:ind w:firstLineChars="200" w:firstLine="560"/>
        <w:rPr>
          <w:rFonts w:ascii="仿宋_GB2312" w:eastAsia="仿宋_GB2312" w:hAnsi="宋体"/>
          <w:sz w:val="28"/>
          <w:szCs w:val="28"/>
        </w:rPr>
      </w:pPr>
      <w:r w:rsidRPr="009029D8">
        <w:rPr>
          <w:rFonts w:ascii="仿宋_GB2312" w:eastAsia="仿宋_GB2312" w:hAnsi="宋体" w:hint="eastAsia"/>
          <w:sz w:val="28"/>
          <w:szCs w:val="28"/>
        </w:rPr>
        <w:t>规划</w:t>
      </w:r>
      <w:r w:rsidR="003C68F7" w:rsidRPr="003C68F7">
        <w:rPr>
          <w:rFonts w:ascii="仿宋_GB2312" w:eastAsia="仿宋_GB2312" w:hAnsi="宋体" w:hint="eastAsia"/>
          <w:sz w:val="28"/>
          <w:szCs w:val="28"/>
        </w:rPr>
        <w:t>调整完善后全镇</w:t>
      </w:r>
      <w:r w:rsidR="003C68F7">
        <w:rPr>
          <w:rFonts w:ascii="仿宋_GB2312" w:eastAsia="仿宋_GB2312" w:hAnsi="宋体" w:hint="eastAsia"/>
          <w:sz w:val="28"/>
          <w:szCs w:val="28"/>
        </w:rPr>
        <w:t>交通水利</w:t>
      </w:r>
      <w:r w:rsidR="003C68F7" w:rsidRPr="003C68F7">
        <w:rPr>
          <w:rFonts w:ascii="仿宋_GB2312" w:eastAsia="仿宋_GB2312" w:hAnsi="宋体" w:hint="eastAsia"/>
          <w:sz w:val="28"/>
          <w:szCs w:val="28"/>
        </w:rPr>
        <w:t>用地主要分布情况为</w:t>
      </w:r>
      <w:r w:rsidR="00A34C4A" w:rsidRPr="00A34C4A">
        <w:rPr>
          <w:rFonts w:ascii="仿宋_GB2312" w:eastAsia="仿宋_GB2312" w:hAnsi="宋体" w:hint="eastAsia"/>
          <w:sz w:val="28"/>
          <w:szCs w:val="28"/>
        </w:rPr>
        <w:t>天池村1.57公顷、马桑村44.29公顷、荣丰村29.95公顷、麦子</w:t>
      </w:r>
      <w:proofErr w:type="gramStart"/>
      <w:r w:rsidR="00A34C4A" w:rsidRPr="00A34C4A">
        <w:rPr>
          <w:rFonts w:ascii="仿宋_GB2312" w:eastAsia="仿宋_GB2312" w:hAnsi="宋体" w:hint="eastAsia"/>
          <w:sz w:val="28"/>
          <w:szCs w:val="28"/>
        </w:rPr>
        <w:t>坳</w:t>
      </w:r>
      <w:proofErr w:type="gramEnd"/>
      <w:r w:rsidR="00A34C4A" w:rsidRPr="00A34C4A">
        <w:rPr>
          <w:rFonts w:ascii="仿宋_GB2312" w:eastAsia="仿宋_GB2312" w:hAnsi="宋体" w:hint="eastAsia"/>
          <w:sz w:val="28"/>
          <w:szCs w:val="28"/>
        </w:rPr>
        <w:t>村8.50公顷、</w:t>
      </w:r>
      <w:proofErr w:type="gramStart"/>
      <w:r w:rsidR="00A34C4A" w:rsidRPr="00A34C4A">
        <w:rPr>
          <w:rFonts w:ascii="仿宋_GB2312" w:eastAsia="仿宋_GB2312" w:hAnsi="宋体" w:hint="eastAsia"/>
          <w:sz w:val="28"/>
          <w:szCs w:val="28"/>
        </w:rPr>
        <w:t>鸭口山</w:t>
      </w:r>
      <w:proofErr w:type="gramEnd"/>
      <w:r w:rsidR="00A34C4A" w:rsidRPr="00A34C4A">
        <w:rPr>
          <w:rFonts w:ascii="仿宋_GB2312" w:eastAsia="仿宋_GB2312" w:hAnsi="宋体" w:hint="eastAsia"/>
          <w:sz w:val="28"/>
          <w:szCs w:val="28"/>
        </w:rPr>
        <w:t>村16.19公顷、黄益塘村</w:t>
      </w:r>
      <w:r w:rsidR="00A34C4A" w:rsidRPr="00A34C4A">
        <w:rPr>
          <w:rFonts w:ascii="仿宋_GB2312" w:eastAsia="仿宋_GB2312" w:hAnsi="宋体"/>
          <w:sz w:val="28"/>
          <w:szCs w:val="28"/>
        </w:rPr>
        <w:t>19.17</w:t>
      </w:r>
      <w:r w:rsidR="00A34C4A" w:rsidRPr="00A34C4A">
        <w:rPr>
          <w:rFonts w:ascii="仿宋_GB2312" w:eastAsia="仿宋_GB2312" w:hAnsi="宋体" w:hint="eastAsia"/>
          <w:sz w:val="28"/>
          <w:szCs w:val="28"/>
        </w:rPr>
        <w:t>公顷、兴福村</w:t>
      </w:r>
      <w:r w:rsidR="00A34C4A" w:rsidRPr="00A34C4A">
        <w:rPr>
          <w:rFonts w:ascii="仿宋_GB2312" w:eastAsia="仿宋_GB2312" w:hAnsi="宋体"/>
          <w:sz w:val="28"/>
          <w:szCs w:val="28"/>
        </w:rPr>
        <w:t>4.89</w:t>
      </w:r>
      <w:r w:rsidR="00A34C4A" w:rsidRPr="00A34C4A">
        <w:rPr>
          <w:rFonts w:ascii="仿宋_GB2312" w:eastAsia="仿宋_GB2312" w:hAnsi="宋体" w:hint="eastAsia"/>
          <w:sz w:val="28"/>
          <w:szCs w:val="28"/>
        </w:rPr>
        <w:t>公顷、石子埂村</w:t>
      </w:r>
      <w:r w:rsidR="00A34C4A" w:rsidRPr="00A34C4A">
        <w:rPr>
          <w:rFonts w:ascii="仿宋_GB2312" w:eastAsia="仿宋_GB2312" w:hAnsi="宋体"/>
          <w:sz w:val="28"/>
          <w:szCs w:val="28"/>
        </w:rPr>
        <w:t>37.81</w:t>
      </w:r>
      <w:r w:rsidR="00A34C4A" w:rsidRPr="00A34C4A">
        <w:rPr>
          <w:rFonts w:ascii="仿宋_GB2312" w:eastAsia="仿宋_GB2312" w:hAnsi="宋体" w:hint="eastAsia"/>
          <w:sz w:val="28"/>
          <w:szCs w:val="28"/>
        </w:rPr>
        <w:t>公顷、新</w:t>
      </w:r>
      <w:proofErr w:type="gramStart"/>
      <w:r w:rsidR="00A34C4A" w:rsidRPr="00A34C4A">
        <w:rPr>
          <w:rFonts w:ascii="仿宋_GB2312" w:eastAsia="仿宋_GB2312" w:hAnsi="宋体" w:hint="eastAsia"/>
          <w:sz w:val="28"/>
          <w:szCs w:val="28"/>
        </w:rPr>
        <w:t>街口</w:t>
      </w:r>
      <w:proofErr w:type="gramEnd"/>
      <w:r w:rsidR="00A34C4A" w:rsidRPr="00A34C4A">
        <w:rPr>
          <w:rFonts w:ascii="仿宋_GB2312" w:eastAsia="仿宋_GB2312" w:hAnsi="宋体" w:hint="eastAsia"/>
          <w:sz w:val="28"/>
          <w:szCs w:val="28"/>
        </w:rPr>
        <w:t>村7.03公顷、大兴庙村17.81公顷、</w:t>
      </w:r>
      <w:proofErr w:type="gramStart"/>
      <w:r w:rsidR="00A34C4A" w:rsidRPr="00A34C4A">
        <w:rPr>
          <w:rFonts w:ascii="仿宋_GB2312" w:eastAsia="仿宋_GB2312" w:hAnsi="宋体" w:hint="eastAsia"/>
          <w:sz w:val="28"/>
          <w:szCs w:val="28"/>
        </w:rPr>
        <w:t>徐坝</w:t>
      </w:r>
      <w:proofErr w:type="gramEnd"/>
      <w:r w:rsidR="00A34C4A" w:rsidRPr="00A34C4A">
        <w:rPr>
          <w:rFonts w:ascii="仿宋_GB2312" w:eastAsia="仿宋_GB2312" w:hAnsi="宋体" w:hint="eastAsia"/>
          <w:sz w:val="28"/>
          <w:szCs w:val="28"/>
        </w:rPr>
        <w:t>村12.81公顷、河桥村23.47公顷、挖断山村10.57公顷、许村1.33公顷、尚村11.05公顷、</w:t>
      </w:r>
      <w:proofErr w:type="gramStart"/>
      <w:r w:rsidR="00245001" w:rsidRPr="00245001">
        <w:rPr>
          <w:rFonts w:ascii="仿宋_GB2312" w:eastAsia="仿宋_GB2312" w:hAnsi="宋体" w:hint="eastAsia"/>
          <w:sz w:val="28"/>
          <w:szCs w:val="28"/>
        </w:rPr>
        <w:t>章庙</w:t>
      </w:r>
      <w:proofErr w:type="gramEnd"/>
      <w:r w:rsidR="00245001" w:rsidRPr="00245001">
        <w:rPr>
          <w:rFonts w:ascii="仿宋_GB2312" w:eastAsia="仿宋_GB2312" w:hAnsi="宋体" w:hint="eastAsia"/>
          <w:sz w:val="28"/>
          <w:szCs w:val="28"/>
        </w:rPr>
        <w:t>村</w:t>
      </w:r>
      <w:r w:rsidR="00245001" w:rsidRPr="00245001">
        <w:rPr>
          <w:rFonts w:ascii="仿宋_GB2312" w:eastAsia="仿宋_GB2312" w:hAnsi="宋体"/>
          <w:sz w:val="28"/>
          <w:szCs w:val="28"/>
        </w:rPr>
        <w:t>1.55</w:t>
      </w:r>
      <w:r w:rsidR="00245001" w:rsidRPr="00A34C4A">
        <w:rPr>
          <w:rFonts w:ascii="仿宋_GB2312" w:eastAsia="仿宋_GB2312" w:hAnsi="宋体" w:hint="eastAsia"/>
          <w:sz w:val="28"/>
          <w:szCs w:val="28"/>
        </w:rPr>
        <w:t>公顷</w:t>
      </w:r>
      <w:r w:rsidR="00245001">
        <w:rPr>
          <w:rFonts w:ascii="仿宋_GB2312" w:eastAsia="仿宋_GB2312" w:hAnsi="宋体" w:hint="eastAsia"/>
          <w:sz w:val="28"/>
          <w:szCs w:val="28"/>
        </w:rPr>
        <w:t>、</w:t>
      </w:r>
      <w:r w:rsidR="00A34C4A" w:rsidRPr="00A34C4A">
        <w:rPr>
          <w:rFonts w:ascii="仿宋_GB2312" w:eastAsia="仿宋_GB2312" w:hAnsi="宋体" w:hint="eastAsia"/>
          <w:sz w:val="28"/>
          <w:szCs w:val="28"/>
        </w:rPr>
        <w:t>诸益村9.46公顷、龙埂村3.67公顷、双河村0.75公顷、仙女井村1.01公顷、神佛村11.85公顷。</w:t>
      </w:r>
    </w:p>
    <w:p w:rsidR="002A729E" w:rsidRPr="00743988" w:rsidRDefault="009E19DB"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其他建设用地与</w:t>
      </w:r>
      <w:r w:rsidR="009029D8">
        <w:rPr>
          <w:rFonts w:ascii="仿宋_GB2312" w:eastAsia="仿宋_GB2312" w:hAnsi="宋体" w:hint="eastAsia"/>
          <w:sz w:val="28"/>
          <w:szCs w:val="28"/>
        </w:rPr>
        <w:t>调整完善前</w:t>
      </w:r>
      <w:r w:rsidRPr="00743988">
        <w:rPr>
          <w:rFonts w:ascii="仿宋_GB2312" w:eastAsia="仿宋_GB2312" w:hAnsi="宋体" w:hint="eastAsia"/>
          <w:sz w:val="28"/>
          <w:szCs w:val="28"/>
        </w:rPr>
        <w:t>规划期末规模</w:t>
      </w:r>
      <w:r w:rsidR="00D75D37">
        <w:rPr>
          <w:rFonts w:ascii="仿宋_GB2312" w:eastAsia="仿宋_GB2312" w:hAnsi="宋体" w:hint="eastAsia"/>
          <w:sz w:val="28"/>
          <w:szCs w:val="28"/>
        </w:rPr>
        <w:t>及布局</w:t>
      </w:r>
      <w:r w:rsidRPr="00743988">
        <w:rPr>
          <w:rFonts w:ascii="仿宋_GB2312" w:eastAsia="仿宋_GB2312" w:hAnsi="宋体" w:hint="eastAsia"/>
          <w:sz w:val="28"/>
          <w:szCs w:val="28"/>
        </w:rPr>
        <w:t>保持一致。</w:t>
      </w:r>
    </w:p>
    <w:p w:rsidR="00605035" w:rsidRPr="00DC5C10" w:rsidRDefault="009811C4" w:rsidP="00DC5C10">
      <w:pPr>
        <w:pStyle w:val="2"/>
      </w:pPr>
      <w:bookmarkStart w:id="36" w:name="_Toc486428859"/>
      <w:r w:rsidRPr="00DC5C10">
        <w:rPr>
          <w:rFonts w:hint="eastAsia"/>
        </w:rPr>
        <w:t>（三）</w:t>
      </w:r>
      <w:r w:rsidR="002A729E" w:rsidRPr="00DC5C10">
        <w:rPr>
          <w:rFonts w:hint="eastAsia"/>
        </w:rPr>
        <w:t>其他用地</w:t>
      </w:r>
      <w:r w:rsidR="008170DA" w:rsidRPr="00DC5C10">
        <w:rPr>
          <w:rFonts w:hint="eastAsia"/>
        </w:rPr>
        <w:t>结构</w:t>
      </w:r>
      <w:r w:rsidR="00605035" w:rsidRPr="00DC5C10">
        <w:rPr>
          <w:rFonts w:hint="eastAsia"/>
        </w:rPr>
        <w:t>和布局调整</w:t>
      </w:r>
      <w:bookmarkEnd w:id="36"/>
    </w:p>
    <w:p w:rsidR="00A9093C" w:rsidRDefault="007C24D2" w:rsidP="00A9093C">
      <w:pPr>
        <w:ind w:firstLineChars="200" w:firstLine="560"/>
        <w:rPr>
          <w:rFonts w:ascii="仿宋_GB2312" w:eastAsia="仿宋_GB2312" w:hAnsi="宋体"/>
          <w:sz w:val="28"/>
          <w:szCs w:val="28"/>
        </w:rPr>
      </w:pPr>
      <w:r>
        <w:rPr>
          <w:rFonts w:ascii="仿宋_GB2312" w:eastAsia="仿宋_GB2312" w:hAnsi="宋体" w:hint="eastAsia"/>
          <w:sz w:val="28"/>
          <w:szCs w:val="28"/>
        </w:rPr>
        <w:t>规划</w:t>
      </w:r>
      <w:r w:rsidR="00C37982" w:rsidRPr="00743988">
        <w:rPr>
          <w:rFonts w:ascii="仿宋_GB2312" w:eastAsia="仿宋_GB2312" w:hAnsi="宋体" w:hint="eastAsia"/>
          <w:sz w:val="28"/>
          <w:szCs w:val="28"/>
        </w:rPr>
        <w:t>调整</w:t>
      </w:r>
      <w:r w:rsidR="00D75D37">
        <w:rPr>
          <w:rFonts w:ascii="仿宋_GB2312" w:eastAsia="仿宋_GB2312" w:hAnsi="宋体" w:hint="eastAsia"/>
          <w:sz w:val="28"/>
          <w:szCs w:val="28"/>
        </w:rPr>
        <w:t>完善</w:t>
      </w:r>
      <w:r w:rsidR="00C37982" w:rsidRPr="00743988">
        <w:rPr>
          <w:rFonts w:ascii="仿宋_GB2312" w:eastAsia="仿宋_GB2312" w:hAnsi="宋体" w:hint="eastAsia"/>
          <w:sz w:val="28"/>
          <w:szCs w:val="28"/>
        </w:rPr>
        <w:t>后</w:t>
      </w:r>
      <w:r w:rsidR="00D43B52" w:rsidRPr="00743988">
        <w:rPr>
          <w:rFonts w:ascii="仿宋_GB2312" w:eastAsia="仿宋_GB2312" w:hAnsi="宋体" w:hint="eastAsia"/>
          <w:sz w:val="28"/>
          <w:szCs w:val="28"/>
        </w:rPr>
        <w:t>冠英镇</w:t>
      </w:r>
      <w:r>
        <w:rPr>
          <w:rFonts w:ascii="仿宋_GB2312" w:eastAsia="仿宋_GB2312" w:hAnsi="宋体" w:hint="eastAsia"/>
          <w:sz w:val="28"/>
          <w:szCs w:val="28"/>
        </w:rPr>
        <w:t>2</w:t>
      </w:r>
      <w:r>
        <w:rPr>
          <w:rFonts w:ascii="仿宋_GB2312" w:eastAsia="仿宋_GB2312" w:hAnsi="宋体"/>
          <w:sz w:val="28"/>
          <w:szCs w:val="28"/>
        </w:rPr>
        <w:t>020</w:t>
      </w:r>
      <w:r>
        <w:rPr>
          <w:rFonts w:ascii="仿宋_GB2312" w:eastAsia="仿宋_GB2312" w:hAnsi="宋体" w:hint="eastAsia"/>
          <w:sz w:val="28"/>
          <w:szCs w:val="28"/>
        </w:rPr>
        <w:t>年</w:t>
      </w:r>
      <w:r w:rsidR="00D6066D" w:rsidRPr="00743988">
        <w:rPr>
          <w:rFonts w:ascii="仿宋_GB2312" w:eastAsia="仿宋_GB2312" w:hAnsi="宋体" w:hint="eastAsia"/>
          <w:sz w:val="28"/>
          <w:szCs w:val="28"/>
        </w:rPr>
        <w:t>其他</w:t>
      </w:r>
      <w:r w:rsidR="00C37982" w:rsidRPr="00743988">
        <w:rPr>
          <w:rFonts w:ascii="仿宋_GB2312" w:eastAsia="仿宋_GB2312" w:hAnsi="宋体" w:hint="eastAsia"/>
          <w:sz w:val="28"/>
          <w:szCs w:val="28"/>
        </w:rPr>
        <w:t>用地面积为</w:t>
      </w:r>
      <w:r w:rsidR="009E4FC5" w:rsidRPr="009E4FC5">
        <w:rPr>
          <w:rFonts w:ascii="仿宋_GB2312" w:eastAsia="仿宋_GB2312" w:hAnsi="宋体"/>
          <w:sz w:val="28"/>
          <w:szCs w:val="28"/>
        </w:rPr>
        <w:t>511</w:t>
      </w:r>
      <w:r w:rsidR="00C37982" w:rsidRPr="00743988">
        <w:rPr>
          <w:rFonts w:ascii="仿宋_GB2312" w:eastAsia="仿宋_GB2312" w:hAnsi="宋体" w:hint="eastAsia"/>
          <w:sz w:val="28"/>
          <w:szCs w:val="28"/>
        </w:rPr>
        <w:t>公顷</w:t>
      </w:r>
      <w:r w:rsidR="005E7FA4">
        <w:rPr>
          <w:rFonts w:ascii="仿宋_GB2312" w:eastAsia="仿宋_GB2312" w:hAnsi="宋体" w:hint="eastAsia"/>
          <w:sz w:val="28"/>
          <w:szCs w:val="28"/>
        </w:rPr>
        <w:t>，占</w:t>
      </w:r>
      <w:r w:rsidR="00A9093C" w:rsidRPr="00A9093C">
        <w:rPr>
          <w:rFonts w:ascii="仿宋_GB2312" w:eastAsia="仿宋_GB2312" w:hAnsi="宋体" w:hint="eastAsia"/>
          <w:sz w:val="28"/>
          <w:szCs w:val="28"/>
        </w:rPr>
        <w:t>全镇土地总面积的比例为</w:t>
      </w:r>
      <w:r w:rsidR="00A9093C" w:rsidRPr="00A9093C">
        <w:rPr>
          <w:rFonts w:ascii="仿宋_GB2312" w:eastAsia="仿宋_GB2312" w:hAnsi="宋体"/>
          <w:sz w:val="28"/>
          <w:szCs w:val="28"/>
        </w:rPr>
        <w:t>9.11%</w:t>
      </w:r>
      <w:r w:rsidR="00A9093C">
        <w:rPr>
          <w:rFonts w:ascii="仿宋_GB2312" w:eastAsia="仿宋_GB2312" w:hAnsi="宋体" w:hint="eastAsia"/>
          <w:sz w:val="28"/>
          <w:szCs w:val="28"/>
        </w:rPr>
        <w:t>。</w:t>
      </w:r>
      <w:r w:rsidR="00A9093C">
        <w:rPr>
          <w:rFonts w:ascii="仿宋_GB2312" w:eastAsia="仿宋_GB2312" w:hAnsi="宋体"/>
          <w:sz w:val="28"/>
          <w:szCs w:val="28"/>
        </w:rPr>
        <w:br w:type="page"/>
      </w:r>
    </w:p>
    <w:p w:rsidR="00315A99" w:rsidRPr="00743988" w:rsidRDefault="00315A99" w:rsidP="00D8584F">
      <w:pPr>
        <w:ind w:firstLineChars="200" w:firstLine="560"/>
        <w:rPr>
          <w:rFonts w:ascii="仿宋_GB2312" w:eastAsia="仿宋_GB2312" w:hAnsi="宋体"/>
          <w:sz w:val="28"/>
          <w:szCs w:val="28"/>
        </w:rPr>
      </w:pPr>
    </w:p>
    <w:p w:rsidR="00315A99" w:rsidRPr="00A9093C" w:rsidRDefault="00315A99" w:rsidP="00A9093C">
      <w:pPr>
        <w:pStyle w:val="1"/>
      </w:pPr>
      <w:bookmarkStart w:id="37" w:name="_Toc486428860"/>
      <w:r w:rsidRPr="00A9093C">
        <w:rPr>
          <w:rFonts w:hint="eastAsia"/>
        </w:rPr>
        <w:t>四、耕地和基本农田保护规划</w:t>
      </w:r>
      <w:bookmarkEnd w:id="37"/>
    </w:p>
    <w:p w:rsidR="00ED69EA" w:rsidRPr="00A9093C" w:rsidRDefault="00B63C70" w:rsidP="00A9093C">
      <w:pPr>
        <w:pStyle w:val="2"/>
      </w:pPr>
      <w:bookmarkStart w:id="38" w:name="_Toc288825065"/>
      <w:bookmarkStart w:id="39" w:name="_Toc357580156"/>
      <w:bookmarkStart w:id="40" w:name="_Toc486428861"/>
      <w:r w:rsidRPr="00A9093C">
        <w:rPr>
          <w:rFonts w:hint="eastAsia"/>
        </w:rPr>
        <w:t>（</w:t>
      </w:r>
      <w:r w:rsidR="00ED69EA" w:rsidRPr="00A9093C">
        <w:rPr>
          <w:rFonts w:hint="eastAsia"/>
        </w:rPr>
        <w:t>一</w:t>
      </w:r>
      <w:r w:rsidRPr="00A9093C">
        <w:rPr>
          <w:rFonts w:hint="eastAsia"/>
        </w:rPr>
        <w:t>）</w:t>
      </w:r>
      <w:r w:rsidR="00ED69EA" w:rsidRPr="00A9093C">
        <w:rPr>
          <w:rFonts w:hint="eastAsia"/>
        </w:rPr>
        <w:t>耕地和基本农田保护目标</w:t>
      </w:r>
      <w:bookmarkEnd w:id="38"/>
      <w:bookmarkEnd w:id="39"/>
      <w:bookmarkEnd w:id="40"/>
    </w:p>
    <w:p w:rsidR="000159C7" w:rsidRPr="00D8584F" w:rsidRDefault="0076750F"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规划调整完善前冠英镇</w:t>
      </w:r>
      <w:r w:rsidR="00ED69EA" w:rsidRPr="00743988">
        <w:rPr>
          <w:rFonts w:ascii="仿宋_GB2312" w:eastAsia="仿宋_GB2312" w:hAnsi="宋体" w:hint="eastAsia"/>
          <w:sz w:val="28"/>
          <w:szCs w:val="28"/>
        </w:rPr>
        <w:t>2020年耕地保有量</w:t>
      </w:r>
      <w:r>
        <w:rPr>
          <w:rFonts w:ascii="仿宋_GB2312" w:eastAsia="仿宋_GB2312" w:hAnsi="宋体" w:hint="eastAsia"/>
          <w:sz w:val="28"/>
          <w:szCs w:val="28"/>
        </w:rPr>
        <w:t>目标任务为</w:t>
      </w:r>
      <w:r w:rsidR="00CF2602" w:rsidRPr="00CF2602">
        <w:rPr>
          <w:rFonts w:ascii="仿宋_GB2312" w:eastAsia="仿宋_GB2312" w:hAnsi="宋体"/>
          <w:sz w:val="28"/>
          <w:szCs w:val="28"/>
        </w:rPr>
        <w:t>2247.70</w:t>
      </w:r>
      <w:r w:rsidR="00ED69EA" w:rsidRPr="00743988">
        <w:rPr>
          <w:rFonts w:ascii="仿宋_GB2312" w:eastAsia="仿宋_GB2312" w:hAnsi="宋体" w:hint="eastAsia"/>
          <w:sz w:val="28"/>
          <w:szCs w:val="28"/>
        </w:rPr>
        <w:t>公顷基本农田保护面积</w:t>
      </w:r>
      <w:r w:rsidR="00CF2602">
        <w:rPr>
          <w:rFonts w:ascii="仿宋_GB2312" w:eastAsia="仿宋_GB2312" w:hAnsi="宋体" w:hint="eastAsia"/>
          <w:sz w:val="28"/>
          <w:szCs w:val="28"/>
        </w:rPr>
        <w:t>目标任务为</w:t>
      </w:r>
      <w:r w:rsidR="00CF2602" w:rsidRPr="00CF2602">
        <w:rPr>
          <w:rFonts w:ascii="仿宋_GB2312" w:eastAsia="仿宋_GB2312" w:hAnsi="宋体"/>
          <w:sz w:val="28"/>
          <w:szCs w:val="28"/>
        </w:rPr>
        <w:t>1126.47</w:t>
      </w:r>
      <w:r w:rsidR="00ED69EA" w:rsidRPr="00743988">
        <w:rPr>
          <w:rFonts w:ascii="仿宋_GB2312" w:eastAsia="仿宋_GB2312" w:hAnsi="宋体" w:hint="eastAsia"/>
          <w:sz w:val="28"/>
          <w:szCs w:val="28"/>
        </w:rPr>
        <w:t>公顷</w:t>
      </w:r>
      <w:r w:rsidR="00682E80" w:rsidRPr="00743988">
        <w:rPr>
          <w:rFonts w:ascii="仿宋_GB2312" w:eastAsia="仿宋_GB2312" w:hAnsi="宋体" w:hint="eastAsia"/>
          <w:sz w:val="28"/>
          <w:szCs w:val="28"/>
        </w:rPr>
        <w:t>。</w:t>
      </w:r>
      <w:r w:rsidR="00CF2602">
        <w:rPr>
          <w:rFonts w:ascii="仿宋_GB2312" w:eastAsia="仿宋_GB2312" w:hAnsi="宋体" w:hint="eastAsia"/>
          <w:sz w:val="28"/>
          <w:szCs w:val="28"/>
        </w:rPr>
        <w:t>调整完善后</w:t>
      </w:r>
      <w:r w:rsidR="000159C7" w:rsidRPr="00743988">
        <w:rPr>
          <w:rFonts w:ascii="仿宋_GB2312" w:eastAsia="仿宋_GB2312" w:hAnsi="宋体" w:hint="eastAsia"/>
          <w:sz w:val="28"/>
          <w:szCs w:val="28"/>
        </w:rPr>
        <w:t>，全镇安排耕地保有量</w:t>
      </w:r>
      <w:r w:rsidR="00CF2602">
        <w:rPr>
          <w:rFonts w:ascii="仿宋_GB2312" w:eastAsia="仿宋_GB2312" w:hAnsi="宋体" w:hint="eastAsia"/>
          <w:sz w:val="28"/>
          <w:szCs w:val="28"/>
        </w:rPr>
        <w:t>目标任务为</w:t>
      </w:r>
      <w:r w:rsidR="00CF2602" w:rsidRPr="00CF2602">
        <w:rPr>
          <w:rFonts w:ascii="仿宋_GB2312" w:eastAsia="仿宋_GB2312" w:hAnsi="宋体"/>
          <w:sz w:val="28"/>
          <w:szCs w:val="28"/>
        </w:rPr>
        <w:t>2446.77</w:t>
      </w:r>
      <w:r w:rsidR="000159C7" w:rsidRPr="00743988">
        <w:rPr>
          <w:rFonts w:ascii="仿宋_GB2312" w:eastAsia="仿宋_GB2312" w:hAnsi="宋体" w:hint="eastAsia"/>
          <w:sz w:val="28"/>
          <w:szCs w:val="28"/>
        </w:rPr>
        <w:t>公顷，划定永久基本农田</w:t>
      </w:r>
      <w:r w:rsidR="00CF2602" w:rsidRPr="00CF2602">
        <w:rPr>
          <w:rFonts w:ascii="仿宋_GB2312" w:eastAsia="仿宋_GB2312" w:hAnsi="宋体"/>
          <w:sz w:val="28"/>
          <w:szCs w:val="28"/>
        </w:rPr>
        <w:t>1305</w:t>
      </w:r>
      <w:r w:rsidR="000159C7" w:rsidRPr="00743988">
        <w:rPr>
          <w:rFonts w:ascii="仿宋_GB2312" w:eastAsia="仿宋_GB2312" w:hAnsi="宋体" w:hint="eastAsia"/>
          <w:sz w:val="28"/>
          <w:szCs w:val="28"/>
        </w:rPr>
        <w:t>公顷，</w:t>
      </w:r>
      <w:r w:rsidR="006C44B8" w:rsidRPr="00743988">
        <w:rPr>
          <w:rFonts w:ascii="仿宋_GB2312" w:eastAsia="仿宋_GB2312" w:hAnsi="宋体" w:hint="eastAsia"/>
          <w:sz w:val="28"/>
          <w:szCs w:val="28"/>
        </w:rPr>
        <w:t>耕地</w:t>
      </w:r>
      <w:r w:rsidR="000159C7" w:rsidRPr="00743988">
        <w:rPr>
          <w:rFonts w:ascii="仿宋_GB2312" w:eastAsia="仿宋_GB2312" w:hAnsi="宋体" w:hint="eastAsia"/>
          <w:sz w:val="28"/>
          <w:szCs w:val="28"/>
        </w:rPr>
        <w:t>保有量和基本农田保护面积分别比</w:t>
      </w:r>
      <w:r w:rsidR="00CF2602">
        <w:rPr>
          <w:rFonts w:ascii="仿宋_GB2312" w:eastAsia="仿宋_GB2312" w:hAnsi="宋体" w:hint="eastAsia"/>
          <w:sz w:val="28"/>
          <w:szCs w:val="28"/>
        </w:rPr>
        <w:t>调整完善前</w:t>
      </w:r>
      <w:r w:rsidR="000159C7" w:rsidRPr="00743988">
        <w:rPr>
          <w:rFonts w:ascii="仿宋_GB2312" w:eastAsia="仿宋_GB2312" w:hAnsi="宋体" w:hint="eastAsia"/>
          <w:sz w:val="28"/>
          <w:szCs w:val="28"/>
        </w:rPr>
        <w:t>规划期末规模</w:t>
      </w:r>
      <w:r w:rsidR="00CF2602">
        <w:rPr>
          <w:rFonts w:ascii="仿宋_GB2312" w:eastAsia="仿宋_GB2312" w:hAnsi="宋体" w:hint="eastAsia"/>
          <w:sz w:val="28"/>
          <w:szCs w:val="28"/>
        </w:rPr>
        <w:t>增加</w:t>
      </w:r>
      <w:r w:rsidR="00D6066D" w:rsidRPr="00743988">
        <w:rPr>
          <w:rFonts w:ascii="仿宋_GB2312" w:eastAsia="仿宋_GB2312" w:hAnsi="宋体" w:hint="eastAsia"/>
          <w:sz w:val="28"/>
          <w:szCs w:val="28"/>
        </w:rPr>
        <w:t>了</w:t>
      </w:r>
      <w:r w:rsidR="00CF2602" w:rsidRPr="00CF2602">
        <w:rPr>
          <w:rFonts w:ascii="仿宋_GB2312" w:eastAsia="仿宋_GB2312" w:hAnsi="宋体"/>
          <w:sz w:val="28"/>
          <w:szCs w:val="28"/>
        </w:rPr>
        <w:t>190.07</w:t>
      </w:r>
      <w:r w:rsidR="006C44B8" w:rsidRPr="00743988">
        <w:rPr>
          <w:rFonts w:ascii="仿宋_GB2312" w:eastAsia="仿宋_GB2312" w:hAnsi="宋体" w:hint="eastAsia"/>
          <w:sz w:val="28"/>
          <w:szCs w:val="28"/>
        </w:rPr>
        <w:t>公顷</w:t>
      </w:r>
      <w:r w:rsidR="0034660F">
        <w:rPr>
          <w:rFonts w:ascii="仿宋_GB2312" w:eastAsia="仿宋_GB2312" w:hAnsi="宋体" w:hint="eastAsia"/>
          <w:sz w:val="28"/>
          <w:szCs w:val="28"/>
        </w:rPr>
        <w:t>和</w:t>
      </w:r>
      <w:r w:rsidR="00CF2602" w:rsidRPr="00CF2602">
        <w:rPr>
          <w:rFonts w:ascii="仿宋_GB2312" w:eastAsia="仿宋_GB2312" w:hAnsi="宋体"/>
          <w:sz w:val="28"/>
          <w:szCs w:val="28"/>
        </w:rPr>
        <w:t>174.76</w:t>
      </w:r>
      <w:r w:rsidR="00CF2602" w:rsidRPr="00743988">
        <w:rPr>
          <w:rFonts w:ascii="仿宋_GB2312" w:eastAsia="仿宋_GB2312" w:hAnsi="宋体" w:hint="eastAsia"/>
          <w:sz w:val="28"/>
          <w:szCs w:val="28"/>
        </w:rPr>
        <w:t>公顷</w:t>
      </w:r>
      <w:r w:rsidR="000159C7" w:rsidRPr="00743988">
        <w:rPr>
          <w:rFonts w:ascii="仿宋_GB2312" w:eastAsia="仿宋_GB2312" w:hAnsi="宋体" w:hint="eastAsia"/>
          <w:sz w:val="28"/>
          <w:szCs w:val="28"/>
        </w:rPr>
        <w:t>。</w:t>
      </w:r>
    </w:p>
    <w:p w:rsidR="0087196F" w:rsidRDefault="009B7849" w:rsidP="0087196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调整</w:t>
      </w:r>
      <w:r w:rsidR="00757A35">
        <w:rPr>
          <w:rFonts w:ascii="仿宋_GB2312" w:eastAsia="仿宋_GB2312" w:hAnsi="宋体" w:hint="eastAsia"/>
          <w:sz w:val="28"/>
          <w:szCs w:val="28"/>
        </w:rPr>
        <w:t>完善</w:t>
      </w:r>
      <w:r w:rsidRPr="00743988">
        <w:rPr>
          <w:rFonts w:ascii="仿宋_GB2312" w:eastAsia="仿宋_GB2312" w:hAnsi="宋体" w:hint="eastAsia"/>
          <w:sz w:val="28"/>
          <w:szCs w:val="28"/>
        </w:rPr>
        <w:t>后的耕地保有量和基本农田保护面积在充分考虑</w:t>
      </w:r>
      <w:r w:rsidR="00ED69EA" w:rsidRPr="00743988">
        <w:rPr>
          <w:rFonts w:ascii="仿宋_GB2312" w:eastAsia="仿宋_GB2312" w:hAnsi="宋体" w:hint="eastAsia"/>
          <w:sz w:val="28"/>
          <w:szCs w:val="28"/>
        </w:rPr>
        <w:t>各行政村新增建设用</w:t>
      </w:r>
      <w:r w:rsidRPr="00743988">
        <w:rPr>
          <w:rFonts w:ascii="仿宋_GB2312" w:eastAsia="仿宋_GB2312" w:hAnsi="宋体" w:hint="eastAsia"/>
          <w:sz w:val="28"/>
          <w:szCs w:val="28"/>
        </w:rPr>
        <w:t>地占用耕地、土地后备资源禀赋及实施土地综合整治工程的可行性的基础上</w:t>
      </w:r>
      <w:r w:rsidR="00ED69EA" w:rsidRPr="00743988">
        <w:rPr>
          <w:rFonts w:ascii="仿宋_GB2312" w:eastAsia="仿宋_GB2312" w:hAnsi="宋体" w:hint="eastAsia"/>
          <w:sz w:val="28"/>
          <w:szCs w:val="28"/>
        </w:rPr>
        <w:t>分解落实至各村</w:t>
      </w:r>
      <w:r w:rsidRPr="00743988">
        <w:rPr>
          <w:rFonts w:ascii="仿宋_GB2312" w:eastAsia="仿宋_GB2312" w:hAnsi="宋体" w:hint="eastAsia"/>
          <w:sz w:val="28"/>
          <w:szCs w:val="28"/>
        </w:rPr>
        <w:t>。各村耕地保有量和基本农田保护面积见下表</w:t>
      </w:r>
      <w:r w:rsidR="00E77E7E" w:rsidRPr="00743988">
        <w:rPr>
          <w:rFonts w:ascii="仿宋_GB2312" w:eastAsia="仿宋_GB2312" w:hAnsi="宋体" w:hint="eastAsia"/>
          <w:sz w:val="28"/>
          <w:szCs w:val="28"/>
        </w:rPr>
        <w:t>：</w:t>
      </w:r>
    </w:p>
    <w:tbl>
      <w:tblPr>
        <w:tblW w:w="5000" w:type="pct"/>
        <w:jc w:val="center"/>
        <w:tblCellMar>
          <w:top w:w="15" w:type="dxa"/>
          <w:bottom w:w="15" w:type="dxa"/>
        </w:tblCellMar>
        <w:tblLook w:val="04A0" w:firstRow="1" w:lastRow="0" w:firstColumn="1" w:lastColumn="0" w:noHBand="0" w:noVBand="1"/>
      </w:tblPr>
      <w:tblGrid>
        <w:gridCol w:w="698"/>
        <w:gridCol w:w="1835"/>
        <w:gridCol w:w="3110"/>
        <w:gridCol w:w="2879"/>
      </w:tblGrid>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b/>
                <w:color w:val="000000"/>
                <w:kern w:val="0"/>
                <w:sz w:val="24"/>
                <w:szCs w:val="24"/>
              </w:rPr>
            </w:pPr>
            <w:r w:rsidRPr="0087196F">
              <w:rPr>
                <w:rFonts w:ascii="仿宋_GB2312" w:eastAsia="仿宋_GB2312" w:hAnsi="等线" w:cs="宋体" w:hint="eastAsia"/>
                <w:b/>
                <w:color w:val="000000"/>
                <w:kern w:val="0"/>
                <w:sz w:val="24"/>
                <w:szCs w:val="24"/>
              </w:rPr>
              <w:t>序号</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b/>
                <w:color w:val="000000"/>
                <w:kern w:val="0"/>
                <w:sz w:val="24"/>
                <w:szCs w:val="24"/>
              </w:rPr>
            </w:pPr>
            <w:r w:rsidRPr="0087196F">
              <w:rPr>
                <w:rFonts w:ascii="仿宋_GB2312" w:eastAsia="仿宋_GB2312" w:hAnsi="等线" w:cs="宋体" w:hint="eastAsia"/>
                <w:b/>
                <w:color w:val="000000"/>
                <w:kern w:val="0"/>
                <w:sz w:val="24"/>
                <w:szCs w:val="24"/>
              </w:rPr>
              <w:t>行政村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b/>
                <w:color w:val="000000"/>
                <w:kern w:val="0"/>
                <w:sz w:val="24"/>
                <w:szCs w:val="24"/>
              </w:rPr>
            </w:pPr>
            <w:r w:rsidRPr="0087196F">
              <w:rPr>
                <w:rFonts w:ascii="仿宋_GB2312" w:eastAsia="仿宋_GB2312" w:hAnsi="等线" w:cs="宋体" w:hint="eastAsia"/>
                <w:b/>
                <w:color w:val="000000"/>
                <w:kern w:val="0"/>
                <w:sz w:val="24"/>
                <w:szCs w:val="24"/>
              </w:rPr>
              <w:t>耕地保有量</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b/>
                <w:color w:val="000000"/>
                <w:kern w:val="0"/>
                <w:sz w:val="24"/>
                <w:szCs w:val="24"/>
              </w:rPr>
            </w:pPr>
            <w:r w:rsidRPr="0087196F">
              <w:rPr>
                <w:rFonts w:ascii="仿宋_GB2312" w:eastAsia="仿宋_GB2312" w:hAnsi="等线" w:cs="宋体" w:hint="eastAsia"/>
                <w:b/>
                <w:color w:val="000000"/>
                <w:kern w:val="0"/>
                <w:sz w:val="24"/>
                <w:szCs w:val="24"/>
              </w:rPr>
              <w:t>基本农田保护面积</w:t>
            </w:r>
          </w:p>
        </w:tc>
      </w:tr>
      <w:tr w:rsidR="005D6F27" w:rsidRPr="005D6F27" w:rsidTr="005D6F27">
        <w:trPr>
          <w:trHeight w:val="420"/>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冠英镇社区</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0.5</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青乐村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85.28</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3</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天池村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92.4</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4</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马桑村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74.03</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5</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荣丰村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54.8</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3.15</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6</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麦子</w:t>
            </w:r>
            <w:proofErr w:type="gramStart"/>
            <w:r w:rsidRPr="0087196F">
              <w:rPr>
                <w:rFonts w:ascii="仿宋_GB2312" w:eastAsia="仿宋_GB2312" w:hAnsi="等线" w:cs="宋体" w:hint="eastAsia"/>
                <w:color w:val="000000"/>
                <w:kern w:val="0"/>
                <w:sz w:val="24"/>
                <w:szCs w:val="24"/>
              </w:rPr>
              <w:t>坳</w:t>
            </w:r>
            <w:proofErr w:type="gramEnd"/>
            <w:r w:rsidRPr="0087196F">
              <w:rPr>
                <w:rFonts w:ascii="仿宋_GB2312" w:eastAsia="仿宋_GB2312" w:hAnsi="等线" w:cs="宋体" w:hint="eastAsia"/>
                <w:color w:val="000000"/>
                <w:kern w:val="0"/>
                <w:sz w:val="24"/>
                <w:szCs w:val="24"/>
              </w:rPr>
              <w:t>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121.28</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93.9</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7</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roofErr w:type="gramStart"/>
            <w:r w:rsidRPr="0087196F">
              <w:rPr>
                <w:rFonts w:ascii="仿宋_GB2312" w:eastAsia="仿宋_GB2312" w:hAnsi="等线" w:cs="宋体" w:hint="eastAsia"/>
                <w:color w:val="000000"/>
                <w:kern w:val="0"/>
                <w:sz w:val="24"/>
                <w:szCs w:val="24"/>
              </w:rPr>
              <w:t>鸭口山村</w:t>
            </w:r>
            <w:proofErr w:type="gramEnd"/>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128.19</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112.78</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8</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黄益塘村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157.22</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96.93</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9</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兴福村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20.51</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0.3</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10</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石子</w:t>
            </w:r>
            <w:proofErr w:type="gramStart"/>
            <w:r w:rsidRPr="0087196F">
              <w:rPr>
                <w:rFonts w:ascii="仿宋_GB2312" w:eastAsia="仿宋_GB2312" w:hAnsi="等线" w:cs="宋体" w:hint="eastAsia"/>
                <w:color w:val="000000"/>
                <w:kern w:val="0"/>
                <w:sz w:val="24"/>
                <w:szCs w:val="24"/>
              </w:rPr>
              <w:t>埂</w:t>
            </w:r>
            <w:proofErr w:type="gramEnd"/>
            <w:r w:rsidRPr="0087196F">
              <w:rPr>
                <w:rFonts w:ascii="仿宋_GB2312" w:eastAsia="仿宋_GB2312" w:hAnsi="等线" w:cs="宋体" w:hint="eastAsia"/>
                <w:color w:val="000000"/>
                <w:kern w:val="0"/>
                <w:sz w:val="24"/>
                <w:szCs w:val="24"/>
              </w:rPr>
              <w:t>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49.5</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11</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新</w:t>
            </w:r>
            <w:proofErr w:type="gramStart"/>
            <w:r w:rsidRPr="0087196F">
              <w:rPr>
                <w:rFonts w:ascii="仿宋_GB2312" w:eastAsia="仿宋_GB2312" w:hAnsi="等线" w:cs="宋体" w:hint="eastAsia"/>
                <w:color w:val="000000"/>
                <w:kern w:val="0"/>
                <w:sz w:val="24"/>
                <w:szCs w:val="24"/>
              </w:rPr>
              <w:t>街口村</w:t>
            </w:r>
            <w:proofErr w:type="gramEnd"/>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31.52</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大兴庙村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93.56</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lastRenderedPageBreak/>
              <w:t>13</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roofErr w:type="gramStart"/>
            <w:r w:rsidRPr="0087196F">
              <w:rPr>
                <w:rFonts w:ascii="仿宋_GB2312" w:eastAsia="仿宋_GB2312" w:hAnsi="等线" w:cs="宋体" w:hint="eastAsia"/>
                <w:color w:val="000000"/>
                <w:kern w:val="0"/>
                <w:sz w:val="24"/>
                <w:szCs w:val="24"/>
              </w:rPr>
              <w:t>徐坝村</w:t>
            </w:r>
            <w:proofErr w:type="gramEnd"/>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120.09</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14</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河桥村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127.82</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15</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挖断山村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126.14</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77.47</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16</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许村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81.69</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2.58</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17</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尚村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119.94</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2.54</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18</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proofErr w:type="gramStart"/>
            <w:r w:rsidRPr="0087196F">
              <w:rPr>
                <w:rFonts w:ascii="仿宋_GB2312" w:eastAsia="仿宋_GB2312" w:hAnsi="等线" w:cs="宋体" w:hint="eastAsia"/>
                <w:color w:val="000000"/>
                <w:kern w:val="0"/>
                <w:sz w:val="24"/>
                <w:szCs w:val="24"/>
              </w:rPr>
              <w:t>章庙村</w:t>
            </w:r>
            <w:proofErr w:type="gramEnd"/>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57.57</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120.11</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19</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双龙庵村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135.98</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140.15</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20</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诸益村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161.94</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129.99</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21</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龙</w:t>
            </w:r>
            <w:proofErr w:type="gramStart"/>
            <w:r w:rsidRPr="0087196F">
              <w:rPr>
                <w:rFonts w:ascii="仿宋_GB2312" w:eastAsia="仿宋_GB2312" w:hAnsi="等线" w:cs="宋体" w:hint="eastAsia"/>
                <w:color w:val="000000"/>
                <w:kern w:val="0"/>
                <w:sz w:val="24"/>
                <w:szCs w:val="24"/>
              </w:rPr>
              <w:t>埂</w:t>
            </w:r>
            <w:proofErr w:type="gramEnd"/>
            <w:r w:rsidRPr="0087196F">
              <w:rPr>
                <w:rFonts w:ascii="仿宋_GB2312" w:eastAsia="仿宋_GB2312" w:hAnsi="等线" w:cs="宋体" w:hint="eastAsia"/>
                <w:color w:val="000000"/>
                <w:kern w:val="0"/>
                <w:sz w:val="24"/>
                <w:szCs w:val="24"/>
              </w:rPr>
              <w:t>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100.89</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94.1</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22</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双河村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142.45</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125.35</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23</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仙女井村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214.64</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206.27</w:t>
            </w:r>
          </w:p>
        </w:tc>
      </w:tr>
      <w:tr w:rsidR="005D6F27" w:rsidRPr="005D6F27" w:rsidTr="005D6F27">
        <w:trPr>
          <w:trHeight w:val="375"/>
          <w:jc w:val="center"/>
        </w:trPr>
        <w:tc>
          <w:tcPr>
            <w:tcW w:w="397"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24</w:t>
            </w:r>
          </w:p>
        </w:tc>
        <w:tc>
          <w:tcPr>
            <w:tcW w:w="1081"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神佛村</w:t>
            </w:r>
          </w:p>
        </w:tc>
        <w:tc>
          <w:tcPr>
            <w:tcW w:w="1829"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148.83</w:t>
            </w:r>
          </w:p>
        </w:tc>
        <w:tc>
          <w:tcPr>
            <w:tcW w:w="1693" w:type="pct"/>
            <w:tcBorders>
              <w:top w:val="single" w:sz="4" w:space="0" w:color="auto"/>
              <w:left w:val="single" w:sz="4" w:space="0" w:color="auto"/>
              <w:bottom w:val="single" w:sz="4" w:space="0" w:color="auto"/>
              <w:right w:val="single" w:sz="4" w:space="0" w:color="auto"/>
            </w:tcBorders>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99.38</w:t>
            </w:r>
          </w:p>
        </w:tc>
      </w:tr>
      <w:tr w:rsidR="005D6F27" w:rsidRPr="0087196F" w:rsidTr="005D6F27">
        <w:trPr>
          <w:trHeight w:val="285"/>
          <w:jc w:val="center"/>
        </w:trPr>
        <w:tc>
          <w:tcPr>
            <w:tcW w:w="1478" w:type="pct"/>
            <w:gridSpan w:val="2"/>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合计</w:t>
            </w:r>
          </w:p>
        </w:tc>
        <w:tc>
          <w:tcPr>
            <w:tcW w:w="1829"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2446.77</w:t>
            </w:r>
          </w:p>
        </w:tc>
        <w:tc>
          <w:tcPr>
            <w:tcW w:w="1693" w:type="pct"/>
            <w:tcBorders>
              <w:top w:val="single" w:sz="4" w:space="0" w:color="auto"/>
              <w:left w:val="single" w:sz="4" w:space="0" w:color="auto"/>
              <w:bottom w:val="single" w:sz="4" w:space="0" w:color="auto"/>
              <w:right w:val="single" w:sz="4" w:space="0" w:color="auto"/>
            </w:tcBorders>
            <w:noWrap/>
            <w:vAlign w:val="center"/>
            <w:hideMark/>
          </w:tcPr>
          <w:p w:rsidR="0087196F" w:rsidRPr="0087196F" w:rsidRDefault="0087196F" w:rsidP="005D6F27">
            <w:pPr>
              <w:widowControl/>
              <w:jc w:val="center"/>
              <w:rPr>
                <w:rFonts w:ascii="仿宋_GB2312" w:eastAsia="仿宋_GB2312" w:hAnsi="等线" w:cs="宋体"/>
                <w:color w:val="000000"/>
                <w:kern w:val="0"/>
                <w:sz w:val="24"/>
                <w:szCs w:val="24"/>
              </w:rPr>
            </w:pPr>
            <w:r w:rsidRPr="0087196F">
              <w:rPr>
                <w:rFonts w:ascii="仿宋_GB2312" w:eastAsia="仿宋_GB2312" w:hAnsi="等线" w:cs="宋体" w:hint="eastAsia"/>
                <w:color w:val="000000"/>
                <w:kern w:val="0"/>
                <w:sz w:val="24"/>
                <w:szCs w:val="24"/>
              </w:rPr>
              <w:t>1305</w:t>
            </w:r>
          </w:p>
        </w:tc>
      </w:tr>
    </w:tbl>
    <w:p w:rsidR="00D34E54" w:rsidRPr="00743988" w:rsidRDefault="00D34E54" w:rsidP="00FB5D26">
      <w:pPr>
        <w:pStyle w:val="2"/>
      </w:pPr>
      <w:bookmarkStart w:id="41" w:name="_Toc486428862"/>
      <w:r w:rsidRPr="00743988">
        <w:rPr>
          <w:rFonts w:hint="eastAsia"/>
        </w:rPr>
        <w:t>（</w:t>
      </w:r>
      <w:r w:rsidR="001B4200" w:rsidRPr="00743988">
        <w:rPr>
          <w:rFonts w:hint="eastAsia"/>
        </w:rPr>
        <w:t>二</w:t>
      </w:r>
      <w:r w:rsidRPr="00743988">
        <w:rPr>
          <w:rFonts w:hint="eastAsia"/>
        </w:rPr>
        <w:t>）土地综合整治</w:t>
      </w:r>
      <w:bookmarkEnd w:id="41"/>
    </w:p>
    <w:p w:rsidR="001B4200" w:rsidRPr="00743988" w:rsidRDefault="00981187" w:rsidP="00FB5D26">
      <w:pPr>
        <w:pStyle w:val="3"/>
        <w:ind w:firstLine="562"/>
      </w:pPr>
      <w:r>
        <w:t>1</w:t>
      </w:r>
      <w:r w:rsidR="00FB5D26">
        <w:rPr>
          <w:rFonts w:hint="eastAsia"/>
        </w:rPr>
        <w:t>．</w:t>
      </w:r>
      <w:r w:rsidR="001B4200" w:rsidRPr="00743988">
        <w:rPr>
          <w:rFonts w:hint="eastAsia"/>
        </w:rPr>
        <w:t>土地整治安排的要求</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w:t>
      </w:r>
      <w:r w:rsidR="00D43B52" w:rsidRPr="00743988">
        <w:rPr>
          <w:rFonts w:ascii="仿宋_GB2312" w:eastAsia="仿宋_GB2312" w:hAnsi="宋体" w:hint="eastAsia"/>
          <w:sz w:val="28"/>
          <w:szCs w:val="28"/>
        </w:rPr>
        <w:t>冠英</w:t>
      </w:r>
      <w:proofErr w:type="gramStart"/>
      <w:r w:rsidR="00D43B52" w:rsidRPr="00743988">
        <w:rPr>
          <w:rFonts w:ascii="仿宋_GB2312" w:eastAsia="仿宋_GB2312" w:hAnsi="宋体" w:hint="eastAsia"/>
          <w:sz w:val="28"/>
          <w:szCs w:val="28"/>
        </w:rPr>
        <w:t>镇</w:t>
      </w:r>
      <w:r w:rsidRPr="00743988">
        <w:rPr>
          <w:rFonts w:ascii="仿宋_GB2312" w:eastAsia="仿宋_GB2312" w:hAnsi="宋体" w:hint="eastAsia"/>
          <w:sz w:val="28"/>
          <w:szCs w:val="28"/>
        </w:rPr>
        <w:t>土地</w:t>
      </w:r>
      <w:proofErr w:type="gramEnd"/>
      <w:r w:rsidRPr="00743988">
        <w:rPr>
          <w:rFonts w:ascii="仿宋_GB2312" w:eastAsia="仿宋_GB2312" w:hAnsi="宋体" w:hint="eastAsia"/>
          <w:sz w:val="28"/>
          <w:szCs w:val="28"/>
        </w:rPr>
        <w:t>整治安排要做到与经济社会发展规划、城乡建设规划、产业发展规划、基础设施建设规划、生态建设和环境保护规划、基本农田保护规划等相协调，以提高规划的针对性和可操作性。</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（3）农村土地整治安排，要注重保持农村风貌和当地特色，保留传统农耕文化和民俗文化中的积极元素，保护农村人文景观和生态环境。</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lastRenderedPageBreak/>
        <w:t>（4）农村土地整治安排，要充分尊重农民意愿，切实维护农民权益。在整治方式、旧房拆迁、新居建设等方面要为农民提供多种选择。</w:t>
      </w:r>
    </w:p>
    <w:p w:rsidR="001B4200" w:rsidRPr="00FB5D26" w:rsidRDefault="00981187" w:rsidP="0052623F">
      <w:pPr>
        <w:pStyle w:val="3"/>
        <w:ind w:firstLine="562"/>
      </w:pPr>
      <w:r>
        <w:t>3</w:t>
      </w:r>
      <w:r>
        <w:rPr>
          <w:rFonts w:hint="eastAsia"/>
        </w:rPr>
        <w:t>．</w:t>
      </w:r>
      <w:r w:rsidR="001B4200" w:rsidRPr="00FB5D26">
        <w:rPr>
          <w:rFonts w:hint="eastAsia"/>
        </w:rPr>
        <w:t>土地整治规划方案与布局</w:t>
      </w:r>
    </w:p>
    <w:p w:rsidR="001B4200" w:rsidRPr="0052623F" w:rsidRDefault="0052623F" w:rsidP="0052623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1B4200" w:rsidRPr="0052623F">
        <w:rPr>
          <w:rFonts w:ascii="仿宋_GB2312" w:eastAsia="仿宋_GB2312" w:hAnsi="宋体" w:hint="eastAsia"/>
          <w:sz w:val="28"/>
          <w:szCs w:val="28"/>
        </w:rPr>
        <w:t>1</w:t>
      </w:r>
      <w:r>
        <w:rPr>
          <w:rFonts w:ascii="仿宋_GB2312" w:eastAsia="仿宋_GB2312" w:hAnsi="宋体" w:hint="eastAsia"/>
          <w:sz w:val="28"/>
          <w:szCs w:val="28"/>
        </w:rPr>
        <w:t>）</w:t>
      </w:r>
      <w:r w:rsidR="001B4200" w:rsidRPr="0052623F">
        <w:rPr>
          <w:rFonts w:ascii="仿宋_GB2312" w:eastAsia="仿宋_GB2312" w:hAnsi="宋体" w:hint="eastAsia"/>
          <w:sz w:val="28"/>
          <w:szCs w:val="28"/>
        </w:rPr>
        <w:t>农用地整理规划</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农用地整理范围区安排在基本农田保护区内，未与非农建设用地规划区重合。本着“先易后难”、“集中成片”的原则，选择地理条件、社会经济相对较好的村社优先开展农用地整理。</w:t>
      </w:r>
      <w:r w:rsidR="009D4619" w:rsidRPr="009D4619">
        <w:rPr>
          <w:rFonts w:ascii="仿宋_GB2312" w:eastAsia="仿宋_GB2312" w:hAnsi="宋体" w:hint="eastAsia"/>
          <w:sz w:val="28"/>
          <w:szCs w:val="28"/>
        </w:rPr>
        <w:t>规划期内，全镇农用地整理规模为</w:t>
      </w:r>
      <w:r w:rsidR="000337AA">
        <w:rPr>
          <w:rFonts w:ascii="仿宋_GB2312" w:eastAsia="仿宋_GB2312" w:hAnsi="宋体"/>
          <w:sz w:val="28"/>
          <w:szCs w:val="28"/>
        </w:rPr>
        <w:t>1115</w:t>
      </w:r>
      <w:r w:rsidR="009D4619" w:rsidRPr="009D4619">
        <w:rPr>
          <w:rFonts w:ascii="仿宋_GB2312" w:eastAsia="仿宋_GB2312" w:hAnsi="宋体" w:hint="eastAsia"/>
          <w:sz w:val="28"/>
          <w:szCs w:val="28"/>
        </w:rPr>
        <w:t>公顷，新增耕地面积</w:t>
      </w:r>
      <w:r w:rsidR="009D4619">
        <w:rPr>
          <w:rFonts w:ascii="仿宋_GB2312" w:eastAsia="仿宋_GB2312" w:hAnsi="宋体"/>
          <w:sz w:val="28"/>
          <w:szCs w:val="28"/>
        </w:rPr>
        <w:t>115</w:t>
      </w:r>
      <w:r w:rsidR="009D4619" w:rsidRPr="009D4619">
        <w:rPr>
          <w:rFonts w:ascii="仿宋_GB2312" w:eastAsia="仿宋_GB2312" w:hAnsi="宋体" w:hint="eastAsia"/>
          <w:sz w:val="28"/>
          <w:szCs w:val="28"/>
        </w:rPr>
        <w:t>公顷。</w:t>
      </w:r>
    </w:p>
    <w:p w:rsidR="001B4200" w:rsidRPr="0052623F" w:rsidRDefault="0052623F" w:rsidP="0052623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1B4200" w:rsidRPr="0052623F">
        <w:rPr>
          <w:rFonts w:ascii="仿宋_GB2312" w:eastAsia="仿宋_GB2312" w:hAnsi="宋体" w:hint="eastAsia"/>
          <w:sz w:val="28"/>
          <w:szCs w:val="28"/>
        </w:rPr>
        <w:t>2</w:t>
      </w:r>
      <w:r>
        <w:rPr>
          <w:rFonts w:ascii="仿宋_GB2312" w:eastAsia="仿宋_GB2312" w:hAnsi="宋体" w:hint="eastAsia"/>
          <w:sz w:val="28"/>
          <w:szCs w:val="28"/>
        </w:rPr>
        <w:t>）</w:t>
      </w:r>
      <w:r w:rsidR="001B4200" w:rsidRPr="0052623F">
        <w:rPr>
          <w:rFonts w:ascii="仿宋_GB2312" w:eastAsia="仿宋_GB2312" w:hAnsi="宋体" w:hint="eastAsia"/>
          <w:sz w:val="28"/>
          <w:szCs w:val="28"/>
        </w:rPr>
        <w:t>农村建设用地整理规划</w:t>
      </w:r>
    </w:p>
    <w:p w:rsidR="001B4200" w:rsidRPr="00743988" w:rsidRDefault="001B4200"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rsidR="00ED69EA" w:rsidRPr="00D8584F" w:rsidRDefault="00D646AE" w:rsidP="00FB5D26">
      <w:pPr>
        <w:pStyle w:val="2"/>
      </w:pPr>
      <w:bookmarkStart w:id="42" w:name="_Toc248830949"/>
      <w:bookmarkStart w:id="43" w:name="_Toc248831121"/>
      <w:bookmarkStart w:id="44" w:name="_Toc256352745"/>
      <w:bookmarkStart w:id="45" w:name="_Toc259716783"/>
      <w:bookmarkStart w:id="46" w:name="_Toc271189974"/>
      <w:bookmarkStart w:id="47" w:name="_Toc272826225"/>
      <w:bookmarkStart w:id="48" w:name="_Toc288825067"/>
      <w:bookmarkStart w:id="49" w:name="_Toc357580158"/>
      <w:bookmarkStart w:id="50" w:name="_Toc486428863"/>
      <w:r w:rsidRPr="00D8584F">
        <w:rPr>
          <w:rFonts w:hint="eastAsia"/>
        </w:rPr>
        <w:t>（</w:t>
      </w:r>
      <w:r w:rsidR="00ED69EA" w:rsidRPr="00D8584F">
        <w:rPr>
          <w:rFonts w:hint="eastAsia"/>
        </w:rPr>
        <w:t>三</w:t>
      </w:r>
      <w:r w:rsidRPr="00D8584F">
        <w:rPr>
          <w:rFonts w:hint="eastAsia"/>
        </w:rPr>
        <w:t>）</w:t>
      </w:r>
      <w:r w:rsidR="00ED69EA" w:rsidRPr="00D8584F">
        <w:rPr>
          <w:rFonts w:hint="eastAsia"/>
        </w:rPr>
        <w:t>基本农田数量保护、质量建设和管护的措施</w:t>
      </w:r>
      <w:bookmarkEnd w:id="42"/>
      <w:bookmarkEnd w:id="43"/>
      <w:bookmarkEnd w:id="44"/>
      <w:bookmarkEnd w:id="45"/>
      <w:bookmarkEnd w:id="46"/>
      <w:bookmarkEnd w:id="47"/>
      <w:bookmarkEnd w:id="48"/>
      <w:bookmarkEnd w:id="49"/>
      <w:bookmarkEnd w:id="50"/>
    </w:p>
    <w:p w:rsidR="00ED69EA" w:rsidRPr="00743988" w:rsidRDefault="00ED69EA" w:rsidP="00FB5D26">
      <w:pPr>
        <w:pStyle w:val="3"/>
        <w:ind w:firstLine="562"/>
      </w:pPr>
      <w:r w:rsidRPr="00743988">
        <w:rPr>
          <w:rFonts w:hint="eastAsia"/>
        </w:rPr>
        <w:t>1</w:t>
      </w:r>
      <w:r w:rsidR="00FB5D26">
        <w:rPr>
          <w:rFonts w:hint="eastAsia"/>
        </w:rPr>
        <w:t>．</w:t>
      </w:r>
      <w:r w:rsidRPr="00743988">
        <w:rPr>
          <w:rFonts w:hint="eastAsia"/>
        </w:rPr>
        <w:t>合理划定基本农田</w:t>
      </w:r>
    </w:p>
    <w:p w:rsidR="00ED69EA" w:rsidRPr="00D8584F"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按照“面积不减少，质量有提高，布局总体稳定”的原则，合理</w:t>
      </w:r>
      <w:r w:rsidRPr="00743988">
        <w:rPr>
          <w:rFonts w:ascii="仿宋_GB2312" w:eastAsia="仿宋_GB2312" w:hAnsi="宋体" w:hint="eastAsia"/>
          <w:sz w:val="28"/>
          <w:szCs w:val="28"/>
        </w:rPr>
        <w:lastRenderedPageBreak/>
        <w:t>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w:t>
      </w:r>
      <w:r w:rsidRPr="00D8584F">
        <w:rPr>
          <w:rFonts w:ascii="仿宋_GB2312" w:eastAsia="仿宋_GB2312" w:hAnsi="宋体" w:hint="eastAsia"/>
          <w:sz w:val="28"/>
          <w:szCs w:val="28"/>
        </w:rPr>
        <w:t>上级下达全镇基本农田保护面积</w:t>
      </w:r>
      <w:r w:rsidR="002E59CD">
        <w:rPr>
          <w:rFonts w:ascii="仿宋_GB2312" w:eastAsia="仿宋_GB2312" w:hAnsi="宋体" w:hint="eastAsia"/>
          <w:sz w:val="28"/>
          <w:szCs w:val="28"/>
        </w:rPr>
        <w:t>目标任务</w:t>
      </w:r>
      <w:r w:rsidRPr="00D8584F">
        <w:rPr>
          <w:rFonts w:ascii="仿宋_GB2312" w:eastAsia="仿宋_GB2312" w:hAnsi="宋体" w:hint="eastAsia"/>
          <w:sz w:val="28"/>
          <w:szCs w:val="28"/>
        </w:rPr>
        <w:t>为</w:t>
      </w:r>
      <w:r w:rsidR="00FB5D26" w:rsidRPr="00FB5D26">
        <w:rPr>
          <w:rFonts w:ascii="仿宋_GB2312" w:eastAsia="仿宋_GB2312" w:hAnsi="宋体"/>
          <w:sz w:val="28"/>
          <w:szCs w:val="28"/>
        </w:rPr>
        <w:t>1305</w:t>
      </w:r>
      <w:r w:rsidRPr="00D8584F">
        <w:rPr>
          <w:rFonts w:ascii="仿宋_GB2312" w:eastAsia="仿宋_GB2312" w:hAnsi="宋体" w:hint="eastAsia"/>
          <w:sz w:val="28"/>
          <w:szCs w:val="28"/>
        </w:rPr>
        <w:t>公顷，</w:t>
      </w:r>
      <w:r w:rsidR="00B4479B">
        <w:rPr>
          <w:rFonts w:ascii="仿宋_GB2312" w:eastAsia="仿宋_GB2312" w:hAnsi="宋体" w:hint="eastAsia"/>
          <w:sz w:val="28"/>
          <w:szCs w:val="28"/>
        </w:rPr>
        <w:t>考虑到</w:t>
      </w:r>
      <w:r w:rsidR="00BA5DA9">
        <w:rPr>
          <w:rFonts w:ascii="仿宋_GB2312" w:eastAsia="仿宋_GB2312" w:hAnsi="宋体" w:hint="eastAsia"/>
          <w:sz w:val="28"/>
          <w:szCs w:val="28"/>
        </w:rPr>
        <w:t>线型</w:t>
      </w:r>
      <w:r w:rsidR="00B4479B">
        <w:rPr>
          <w:rFonts w:ascii="仿宋_GB2312" w:eastAsia="仿宋_GB2312" w:hAnsi="宋体" w:hint="eastAsia"/>
          <w:sz w:val="28"/>
          <w:szCs w:val="28"/>
        </w:rPr>
        <w:t>基础设施项目</w:t>
      </w:r>
      <w:r w:rsidR="00463BA5">
        <w:rPr>
          <w:rFonts w:ascii="仿宋_GB2312" w:eastAsia="仿宋_GB2312" w:hAnsi="宋体" w:hint="eastAsia"/>
          <w:sz w:val="28"/>
          <w:szCs w:val="28"/>
        </w:rPr>
        <w:t>选址的不确定性，</w:t>
      </w:r>
      <w:r w:rsidR="008D6046">
        <w:rPr>
          <w:rFonts w:ascii="仿宋_GB2312" w:eastAsia="仿宋_GB2312" w:hAnsi="宋体" w:hint="eastAsia"/>
          <w:sz w:val="28"/>
          <w:szCs w:val="28"/>
        </w:rPr>
        <w:t>永久基本农田划定过程中在</w:t>
      </w:r>
      <w:r w:rsidR="00463BA5">
        <w:rPr>
          <w:rFonts w:ascii="仿宋_GB2312" w:eastAsia="仿宋_GB2312" w:hAnsi="宋体" w:hint="eastAsia"/>
          <w:sz w:val="28"/>
          <w:szCs w:val="28"/>
        </w:rPr>
        <w:t>完成</w:t>
      </w:r>
      <w:r w:rsidR="008D6046">
        <w:rPr>
          <w:rFonts w:ascii="仿宋_GB2312" w:eastAsia="仿宋_GB2312" w:hAnsi="宋体" w:hint="eastAsia"/>
          <w:sz w:val="28"/>
          <w:szCs w:val="28"/>
        </w:rPr>
        <w:t>上级下达</w:t>
      </w:r>
      <w:r w:rsidR="00463BA5">
        <w:rPr>
          <w:rFonts w:ascii="仿宋_GB2312" w:eastAsia="仿宋_GB2312" w:hAnsi="宋体" w:hint="eastAsia"/>
          <w:sz w:val="28"/>
          <w:szCs w:val="28"/>
        </w:rPr>
        <w:t>的基本农田保护目标任务的</w:t>
      </w:r>
      <w:r w:rsidR="008D6046">
        <w:rPr>
          <w:rFonts w:ascii="仿宋_GB2312" w:eastAsia="仿宋_GB2312" w:hAnsi="宋体" w:hint="eastAsia"/>
          <w:sz w:val="28"/>
          <w:szCs w:val="28"/>
        </w:rPr>
        <w:t>基础上，</w:t>
      </w:r>
      <w:r w:rsidR="0049274B">
        <w:rPr>
          <w:rFonts w:ascii="仿宋_GB2312" w:eastAsia="仿宋_GB2312" w:hAnsi="宋体" w:hint="eastAsia"/>
          <w:sz w:val="28"/>
          <w:szCs w:val="28"/>
        </w:rPr>
        <w:t>预留了</w:t>
      </w:r>
      <w:r w:rsidR="003B6EEF">
        <w:rPr>
          <w:rFonts w:ascii="仿宋_GB2312" w:eastAsia="仿宋_GB2312" w:hAnsi="宋体" w:hint="eastAsia"/>
          <w:sz w:val="28"/>
          <w:szCs w:val="28"/>
        </w:rPr>
        <w:t>4</w:t>
      </w:r>
      <w:r w:rsidR="003B6EEF">
        <w:rPr>
          <w:rFonts w:ascii="仿宋_GB2312" w:eastAsia="仿宋_GB2312" w:hAnsi="宋体"/>
          <w:sz w:val="28"/>
          <w:szCs w:val="28"/>
        </w:rPr>
        <w:t>.59</w:t>
      </w:r>
      <w:r w:rsidR="003B6EEF">
        <w:rPr>
          <w:rFonts w:ascii="仿宋_GB2312" w:eastAsia="仿宋_GB2312" w:hAnsi="宋体" w:hint="eastAsia"/>
          <w:sz w:val="28"/>
          <w:szCs w:val="28"/>
        </w:rPr>
        <w:t>公顷</w:t>
      </w:r>
      <w:r w:rsidR="0043284E">
        <w:rPr>
          <w:rFonts w:ascii="仿宋_GB2312" w:eastAsia="仿宋_GB2312" w:hAnsi="宋体" w:hint="eastAsia"/>
          <w:sz w:val="28"/>
          <w:szCs w:val="28"/>
        </w:rPr>
        <w:t>大型基础实施项目占用</w:t>
      </w:r>
      <w:r w:rsidR="00E67299">
        <w:rPr>
          <w:rFonts w:ascii="仿宋_GB2312" w:eastAsia="仿宋_GB2312" w:hAnsi="宋体" w:hint="eastAsia"/>
          <w:sz w:val="28"/>
          <w:szCs w:val="28"/>
        </w:rPr>
        <w:t>基本农田</w:t>
      </w:r>
      <w:r w:rsidR="0043284E">
        <w:rPr>
          <w:rFonts w:ascii="仿宋_GB2312" w:eastAsia="仿宋_GB2312" w:hAnsi="宋体" w:hint="eastAsia"/>
          <w:sz w:val="28"/>
          <w:szCs w:val="28"/>
        </w:rPr>
        <w:t>的</w:t>
      </w:r>
      <w:r w:rsidR="00E67299">
        <w:rPr>
          <w:rFonts w:ascii="仿宋_GB2312" w:eastAsia="仿宋_GB2312" w:hAnsi="宋体" w:hint="eastAsia"/>
          <w:sz w:val="28"/>
          <w:szCs w:val="28"/>
        </w:rPr>
        <w:t>补划</w:t>
      </w:r>
      <w:r w:rsidR="00463BA5">
        <w:rPr>
          <w:rFonts w:ascii="仿宋_GB2312" w:eastAsia="仿宋_GB2312" w:hAnsi="宋体" w:hint="eastAsia"/>
          <w:sz w:val="28"/>
          <w:szCs w:val="28"/>
        </w:rPr>
        <w:t>空间</w:t>
      </w:r>
      <w:r w:rsidR="00624058">
        <w:rPr>
          <w:rFonts w:ascii="仿宋_GB2312" w:eastAsia="仿宋_GB2312" w:hAnsi="宋体" w:hint="eastAsia"/>
          <w:sz w:val="28"/>
          <w:szCs w:val="28"/>
        </w:rPr>
        <w:t>，</w:t>
      </w:r>
      <w:r w:rsidRPr="00D8584F">
        <w:rPr>
          <w:rFonts w:ascii="仿宋_GB2312" w:eastAsia="仿宋_GB2312" w:hAnsi="宋体" w:hint="eastAsia"/>
          <w:sz w:val="28"/>
          <w:szCs w:val="28"/>
        </w:rPr>
        <w:t>全镇实际划定</w:t>
      </w:r>
      <w:r w:rsidR="00EF2B86" w:rsidRPr="00D8584F">
        <w:rPr>
          <w:rFonts w:ascii="仿宋_GB2312" w:eastAsia="仿宋_GB2312" w:hAnsi="宋体" w:hint="eastAsia"/>
          <w:sz w:val="28"/>
          <w:szCs w:val="28"/>
        </w:rPr>
        <w:t>1309.59</w:t>
      </w:r>
      <w:r w:rsidRPr="00D8584F">
        <w:rPr>
          <w:rFonts w:ascii="仿宋_GB2312" w:eastAsia="仿宋_GB2312" w:hAnsi="宋体" w:hint="eastAsia"/>
          <w:sz w:val="28"/>
          <w:szCs w:val="28"/>
        </w:rPr>
        <w:t>公顷。</w:t>
      </w:r>
      <w:r w:rsidR="0043284E">
        <w:rPr>
          <w:rFonts w:ascii="仿宋_GB2312" w:eastAsia="仿宋_GB2312" w:hAnsi="宋体" w:hint="eastAsia"/>
          <w:sz w:val="28"/>
          <w:szCs w:val="28"/>
        </w:rPr>
        <w:t>·</w:t>
      </w:r>
    </w:p>
    <w:p w:rsidR="00ED69EA" w:rsidRPr="00743988" w:rsidRDefault="00ED69EA" w:rsidP="00FB5D26">
      <w:pPr>
        <w:pStyle w:val="3"/>
        <w:ind w:firstLine="562"/>
      </w:pPr>
      <w:r w:rsidRPr="00743988">
        <w:rPr>
          <w:rFonts w:hint="eastAsia"/>
        </w:rPr>
        <w:t>2</w:t>
      </w:r>
      <w:r w:rsidR="00FB5D26">
        <w:rPr>
          <w:rFonts w:hint="eastAsia"/>
        </w:rPr>
        <w:t>．</w:t>
      </w:r>
      <w:r w:rsidRPr="00743988">
        <w:rPr>
          <w:rFonts w:hint="eastAsia"/>
        </w:rPr>
        <w:t>合理布局基本农田</w:t>
      </w:r>
    </w:p>
    <w:p w:rsidR="00ED69EA" w:rsidRPr="00743988"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w:t>
      </w:r>
      <w:proofErr w:type="gramStart"/>
      <w:r w:rsidRPr="00743988">
        <w:rPr>
          <w:rFonts w:ascii="仿宋_GB2312" w:eastAsia="仿宋_GB2312" w:hAnsi="宋体" w:hint="eastAsia"/>
          <w:sz w:val="28"/>
          <w:szCs w:val="28"/>
        </w:rPr>
        <w:t>较差易</w:t>
      </w:r>
      <w:proofErr w:type="gramEnd"/>
      <w:r w:rsidRPr="00743988">
        <w:rPr>
          <w:rFonts w:ascii="仿宋_GB2312" w:eastAsia="仿宋_GB2312" w:hAnsi="宋体" w:hint="eastAsia"/>
          <w:sz w:val="28"/>
          <w:szCs w:val="28"/>
        </w:rPr>
        <w:t>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rsidR="00ED69EA" w:rsidRPr="00743988"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rsidR="00ED69EA" w:rsidRPr="00743988" w:rsidRDefault="00ED69EA" w:rsidP="00FB5D26">
      <w:pPr>
        <w:pStyle w:val="3"/>
        <w:ind w:firstLine="562"/>
      </w:pPr>
      <w:r w:rsidRPr="00743988">
        <w:rPr>
          <w:rFonts w:hint="eastAsia"/>
        </w:rPr>
        <w:lastRenderedPageBreak/>
        <w:t>3</w:t>
      </w:r>
      <w:r w:rsidR="00FB5D26">
        <w:rPr>
          <w:rFonts w:hint="eastAsia"/>
        </w:rPr>
        <w:t>．</w:t>
      </w:r>
      <w:r w:rsidRPr="00743988">
        <w:rPr>
          <w:rFonts w:hint="eastAsia"/>
        </w:rPr>
        <w:t>加大基本农田建设力度稳步提升基本农田质量</w:t>
      </w:r>
    </w:p>
    <w:p w:rsidR="00ED69EA" w:rsidRPr="00743988"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w:t>
      </w:r>
      <w:proofErr w:type="gramStart"/>
      <w:r w:rsidRPr="00743988">
        <w:rPr>
          <w:rFonts w:ascii="仿宋_GB2312" w:eastAsia="仿宋_GB2312" w:hAnsi="宋体" w:hint="eastAsia"/>
          <w:sz w:val="28"/>
          <w:szCs w:val="28"/>
        </w:rPr>
        <w:t>水路林</w:t>
      </w:r>
      <w:proofErr w:type="gramEnd"/>
      <w:r w:rsidRPr="00743988">
        <w:rPr>
          <w:rFonts w:ascii="仿宋_GB2312" w:eastAsia="仿宋_GB2312" w:hAnsi="宋体" w:hint="eastAsia"/>
          <w:sz w:val="28"/>
          <w:szCs w:val="28"/>
        </w:rPr>
        <w:t>村等实行综合整治，不断提高基本农田质量。</w:t>
      </w:r>
    </w:p>
    <w:p w:rsidR="00ED69EA" w:rsidRPr="00743988" w:rsidRDefault="00ED69EA" w:rsidP="00FB5D26">
      <w:pPr>
        <w:pStyle w:val="3"/>
        <w:ind w:firstLine="562"/>
      </w:pPr>
      <w:r w:rsidRPr="00743988">
        <w:rPr>
          <w:rFonts w:hint="eastAsia"/>
        </w:rPr>
        <w:t>4</w:t>
      </w:r>
      <w:r w:rsidR="00FB5D26">
        <w:rPr>
          <w:rFonts w:hint="eastAsia"/>
        </w:rPr>
        <w:t>．</w:t>
      </w:r>
      <w:r w:rsidRPr="00743988">
        <w:rPr>
          <w:rFonts w:hint="eastAsia"/>
        </w:rPr>
        <w:t>严格落实基本农田保护制度</w:t>
      </w:r>
    </w:p>
    <w:p w:rsidR="00001B11" w:rsidRDefault="00ED69E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rsidR="00001B11" w:rsidRDefault="00001B11">
      <w:pPr>
        <w:widowControl/>
        <w:jc w:val="left"/>
        <w:rPr>
          <w:rFonts w:ascii="仿宋_GB2312" w:eastAsia="仿宋_GB2312" w:hAnsi="宋体"/>
          <w:sz w:val="28"/>
          <w:szCs w:val="28"/>
        </w:rPr>
      </w:pPr>
      <w:r>
        <w:rPr>
          <w:rFonts w:ascii="仿宋_GB2312" w:eastAsia="仿宋_GB2312" w:hAnsi="宋体"/>
          <w:sz w:val="28"/>
          <w:szCs w:val="28"/>
        </w:rPr>
        <w:br w:type="page"/>
      </w:r>
    </w:p>
    <w:p w:rsidR="00315A99" w:rsidRPr="00743988" w:rsidRDefault="00315A99" w:rsidP="00D8584F">
      <w:pPr>
        <w:ind w:firstLineChars="200" w:firstLine="560"/>
        <w:rPr>
          <w:rFonts w:ascii="仿宋_GB2312" w:eastAsia="仿宋_GB2312" w:hAnsi="宋体"/>
          <w:sz w:val="28"/>
          <w:szCs w:val="28"/>
        </w:rPr>
      </w:pPr>
    </w:p>
    <w:p w:rsidR="00315A99" w:rsidRPr="00001B11" w:rsidRDefault="00315A99" w:rsidP="00001B11">
      <w:pPr>
        <w:pStyle w:val="1"/>
      </w:pPr>
      <w:bookmarkStart w:id="51" w:name="_Toc486428864"/>
      <w:r w:rsidRPr="00001B11">
        <w:rPr>
          <w:rFonts w:hint="eastAsia"/>
        </w:rPr>
        <w:t>五、建设用地规划</w:t>
      </w:r>
      <w:bookmarkEnd w:id="51"/>
    </w:p>
    <w:p w:rsidR="00293E13" w:rsidRPr="00EA5D56" w:rsidRDefault="00293E13" w:rsidP="00EA5D56">
      <w:pPr>
        <w:pStyle w:val="2"/>
      </w:pPr>
      <w:bookmarkStart w:id="52" w:name="_Toc486428865"/>
      <w:r w:rsidRPr="00EA5D56">
        <w:rPr>
          <w:rFonts w:hint="eastAsia"/>
        </w:rPr>
        <w:t>（一）</w:t>
      </w:r>
      <w:bookmarkStart w:id="53" w:name="_Toc357580159"/>
      <w:r w:rsidRPr="00EA5D56">
        <w:rPr>
          <w:rFonts w:hint="eastAsia"/>
        </w:rPr>
        <w:t>城镇和农村居民点用地控制</w:t>
      </w:r>
      <w:bookmarkEnd w:id="52"/>
      <w:bookmarkEnd w:id="53"/>
    </w:p>
    <w:p w:rsidR="00293E13" w:rsidRPr="00D8584F" w:rsidRDefault="00C41B7B" w:rsidP="00D8584F">
      <w:pPr>
        <w:ind w:firstLineChars="200" w:firstLine="560"/>
        <w:rPr>
          <w:rFonts w:ascii="仿宋_GB2312" w:eastAsia="仿宋_GB2312" w:hAnsi="宋体"/>
          <w:sz w:val="28"/>
          <w:szCs w:val="28"/>
        </w:rPr>
      </w:pPr>
      <w:r>
        <w:rPr>
          <w:rFonts w:ascii="仿宋_GB2312" w:eastAsia="仿宋_GB2312" w:hAnsi="宋体" w:hint="eastAsia"/>
          <w:sz w:val="28"/>
          <w:szCs w:val="28"/>
        </w:rPr>
        <w:t>规划调整完善后冠英镇</w:t>
      </w:r>
      <w:r w:rsidR="00293E13" w:rsidRPr="00743988">
        <w:rPr>
          <w:rFonts w:ascii="仿宋_GB2312" w:eastAsia="仿宋_GB2312" w:hAnsi="宋体" w:hint="eastAsia"/>
          <w:sz w:val="28"/>
          <w:szCs w:val="28"/>
        </w:rPr>
        <w:t>2020年建设用地总规模、</w:t>
      </w:r>
      <w:r w:rsidR="00BA5DA9">
        <w:rPr>
          <w:rFonts w:ascii="仿宋_GB2312" w:eastAsia="仿宋_GB2312" w:hAnsi="宋体" w:hint="eastAsia"/>
          <w:sz w:val="28"/>
          <w:szCs w:val="28"/>
        </w:rPr>
        <w:t>城镇工矿</w:t>
      </w:r>
      <w:r w:rsidR="00293E13" w:rsidRPr="00743988">
        <w:rPr>
          <w:rFonts w:ascii="仿宋_GB2312" w:eastAsia="仿宋_GB2312" w:hAnsi="宋体" w:hint="eastAsia"/>
          <w:sz w:val="28"/>
          <w:szCs w:val="28"/>
        </w:rPr>
        <w:t>规模</w:t>
      </w:r>
      <w:r w:rsidR="00BA5DA9">
        <w:rPr>
          <w:rFonts w:ascii="仿宋_GB2312" w:eastAsia="仿宋_GB2312" w:hAnsi="宋体" w:hint="eastAsia"/>
          <w:sz w:val="28"/>
          <w:szCs w:val="28"/>
        </w:rPr>
        <w:t>、农村居民点用地规模，分别</w:t>
      </w:r>
      <w:r w:rsidR="00293E13" w:rsidRPr="00743988">
        <w:rPr>
          <w:rFonts w:ascii="仿宋_GB2312" w:eastAsia="仿宋_GB2312" w:hAnsi="宋体" w:hint="eastAsia"/>
          <w:sz w:val="28"/>
          <w:szCs w:val="28"/>
        </w:rPr>
        <w:t>控制在</w:t>
      </w:r>
      <w:r w:rsidR="001B3E3F" w:rsidRPr="001B3E3F">
        <w:rPr>
          <w:rFonts w:ascii="仿宋_GB2312" w:eastAsia="仿宋_GB2312" w:hAnsi="宋体"/>
          <w:sz w:val="28"/>
          <w:szCs w:val="28"/>
        </w:rPr>
        <w:t>1210.73</w:t>
      </w:r>
      <w:r w:rsidR="00293E13" w:rsidRPr="00743988">
        <w:rPr>
          <w:rFonts w:ascii="仿宋_GB2312" w:eastAsia="仿宋_GB2312" w:hAnsi="宋体" w:hint="eastAsia"/>
          <w:sz w:val="28"/>
          <w:szCs w:val="28"/>
        </w:rPr>
        <w:t>公顷、</w:t>
      </w:r>
      <w:r w:rsidR="001B3E3F" w:rsidRPr="001B3E3F">
        <w:rPr>
          <w:rFonts w:ascii="仿宋_GB2312" w:eastAsia="仿宋_GB2312" w:hAnsi="宋体"/>
          <w:sz w:val="28"/>
          <w:szCs w:val="28"/>
        </w:rPr>
        <w:t>431.74</w:t>
      </w:r>
      <w:r w:rsidR="00293E13" w:rsidRPr="00743988">
        <w:rPr>
          <w:rFonts w:ascii="仿宋_GB2312" w:eastAsia="仿宋_GB2312" w:hAnsi="宋体" w:hint="eastAsia"/>
          <w:sz w:val="28"/>
          <w:szCs w:val="28"/>
        </w:rPr>
        <w:t>公顷</w:t>
      </w:r>
      <w:r w:rsidR="00BA5DA9">
        <w:rPr>
          <w:rFonts w:ascii="仿宋_GB2312" w:eastAsia="仿宋_GB2312" w:hAnsi="宋体" w:hint="eastAsia"/>
          <w:sz w:val="28"/>
          <w:szCs w:val="28"/>
        </w:rPr>
        <w:t>、</w:t>
      </w:r>
      <w:r w:rsidR="00062A3D" w:rsidRPr="00062A3D">
        <w:rPr>
          <w:rFonts w:ascii="仿宋_GB2312" w:eastAsia="仿宋_GB2312" w:hAnsi="宋体"/>
          <w:sz w:val="28"/>
          <w:szCs w:val="28"/>
        </w:rPr>
        <w:t>504.26</w:t>
      </w:r>
      <w:r w:rsidR="00BA5DA9">
        <w:rPr>
          <w:rFonts w:ascii="仿宋_GB2312" w:eastAsia="仿宋_GB2312" w:hAnsi="宋体" w:hint="eastAsia"/>
          <w:sz w:val="28"/>
          <w:szCs w:val="28"/>
        </w:rPr>
        <w:t>公顷</w:t>
      </w:r>
      <w:r w:rsidR="00293E13" w:rsidRPr="00743988">
        <w:rPr>
          <w:rFonts w:ascii="仿宋_GB2312" w:eastAsia="仿宋_GB2312" w:hAnsi="宋体" w:hint="eastAsia"/>
          <w:sz w:val="28"/>
          <w:szCs w:val="28"/>
        </w:rPr>
        <w:t>以内。</w:t>
      </w:r>
    </w:p>
    <w:p w:rsidR="00293E13" w:rsidRPr="00743988" w:rsidRDefault="00293E13" w:rsidP="00EA5D56">
      <w:pPr>
        <w:pStyle w:val="3"/>
        <w:ind w:firstLine="562"/>
      </w:pPr>
      <w:r w:rsidRPr="00743988">
        <w:rPr>
          <w:rFonts w:hint="eastAsia"/>
        </w:rPr>
        <w:t>1</w:t>
      </w:r>
      <w:r w:rsidR="00EA5D56">
        <w:rPr>
          <w:rFonts w:hint="eastAsia"/>
        </w:rPr>
        <w:t>．</w:t>
      </w:r>
      <w:r w:rsidRPr="00743988">
        <w:rPr>
          <w:rFonts w:hint="eastAsia"/>
        </w:rPr>
        <w:t>城镇建设用地调控</w:t>
      </w:r>
    </w:p>
    <w:p w:rsidR="00293E13" w:rsidRPr="00D8584F"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城镇发展主要依托于城镇建设。城镇建设要以内涵发展为主，在充分利用存量建设用地、优化城镇建设用地结构和布局的前提下，控制城镇建设用地规模</w:t>
      </w:r>
      <w:r w:rsidRPr="00D8584F">
        <w:rPr>
          <w:rFonts w:ascii="仿宋_GB2312" w:eastAsia="仿宋_GB2312" w:hAnsi="宋体" w:hint="eastAsia"/>
          <w:sz w:val="28"/>
          <w:szCs w:val="28"/>
        </w:rPr>
        <w:t>。规划</w:t>
      </w:r>
      <w:r w:rsidR="00FB4B60">
        <w:rPr>
          <w:rFonts w:ascii="仿宋_GB2312" w:eastAsia="仿宋_GB2312" w:hAnsi="宋体" w:hint="eastAsia"/>
          <w:sz w:val="28"/>
          <w:szCs w:val="28"/>
        </w:rPr>
        <w:t>调整完善后</w:t>
      </w:r>
      <w:r w:rsidRPr="00D8584F">
        <w:rPr>
          <w:rFonts w:ascii="仿宋_GB2312" w:eastAsia="仿宋_GB2312" w:hAnsi="宋体" w:hint="eastAsia"/>
          <w:sz w:val="28"/>
          <w:szCs w:val="28"/>
        </w:rPr>
        <w:t>2020年全镇城镇用地规模</w:t>
      </w:r>
      <w:r w:rsidR="00EA5D56">
        <w:rPr>
          <w:rFonts w:ascii="仿宋_GB2312" w:eastAsia="仿宋_GB2312" w:hAnsi="宋体" w:hint="eastAsia"/>
          <w:sz w:val="28"/>
          <w:szCs w:val="28"/>
        </w:rPr>
        <w:t>控制在</w:t>
      </w:r>
      <w:r w:rsidR="00062A3D" w:rsidRPr="00062A3D">
        <w:rPr>
          <w:rFonts w:ascii="仿宋_GB2312" w:eastAsia="仿宋_GB2312" w:hAnsi="宋体"/>
          <w:sz w:val="28"/>
          <w:szCs w:val="28"/>
        </w:rPr>
        <w:t>406.07</w:t>
      </w:r>
      <w:r w:rsidRPr="00D8584F">
        <w:rPr>
          <w:rFonts w:ascii="仿宋_GB2312" w:eastAsia="仿宋_GB2312" w:hAnsi="宋体" w:hint="eastAsia"/>
          <w:sz w:val="28"/>
          <w:szCs w:val="28"/>
        </w:rPr>
        <w:t>公顷</w:t>
      </w:r>
      <w:r w:rsidR="00BA5DA9">
        <w:rPr>
          <w:rFonts w:ascii="仿宋_GB2312" w:eastAsia="仿宋_GB2312" w:hAnsi="宋体" w:hint="eastAsia"/>
          <w:sz w:val="28"/>
          <w:szCs w:val="28"/>
        </w:rPr>
        <w:t>，其中现状建设用地规模为</w:t>
      </w:r>
      <w:r w:rsidR="00BA5DA9" w:rsidRPr="00BA5DA9">
        <w:rPr>
          <w:rFonts w:ascii="仿宋_GB2312" w:eastAsia="仿宋_GB2312" w:hAnsi="宋体"/>
          <w:sz w:val="28"/>
          <w:szCs w:val="28"/>
        </w:rPr>
        <w:t>212.62</w:t>
      </w:r>
      <w:r w:rsidR="00BA5DA9">
        <w:rPr>
          <w:rFonts w:ascii="仿宋_GB2312" w:eastAsia="仿宋_GB2312" w:hAnsi="宋体" w:hint="eastAsia"/>
          <w:sz w:val="28"/>
          <w:szCs w:val="28"/>
        </w:rPr>
        <w:t>公顷，新增建设用地规模为</w:t>
      </w:r>
      <w:r w:rsidR="00062A3D" w:rsidRPr="00062A3D">
        <w:rPr>
          <w:rFonts w:ascii="仿宋_GB2312" w:eastAsia="仿宋_GB2312" w:hAnsi="宋体"/>
          <w:sz w:val="28"/>
          <w:szCs w:val="28"/>
        </w:rPr>
        <w:t>193.45</w:t>
      </w:r>
      <w:r w:rsidR="00BA5DA9">
        <w:rPr>
          <w:rFonts w:ascii="仿宋_GB2312" w:eastAsia="仿宋_GB2312" w:hAnsi="宋体" w:hint="eastAsia"/>
          <w:sz w:val="28"/>
          <w:szCs w:val="28"/>
        </w:rPr>
        <w:t>公顷。</w:t>
      </w:r>
    </w:p>
    <w:p w:rsidR="00293E13" w:rsidRPr="00743988" w:rsidRDefault="00293E13" w:rsidP="00EA5D56">
      <w:pPr>
        <w:pStyle w:val="3"/>
        <w:ind w:firstLine="562"/>
      </w:pPr>
      <w:bookmarkStart w:id="54" w:name="_Toc271901693"/>
      <w:bookmarkStart w:id="55" w:name="_Toc272496878"/>
      <w:bookmarkStart w:id="56" w:name="_Toc272826232"/>
      <w:r w:rsidRPr="00743988">
        <w:rPr>
          <w:rFonts w:hint="eastAsia"/>
        </w:rPr>
        <w:t>2</w:t>
      </w:r>
      <w:r w:rsidR="00EA5D56">
        <w:rPr>
          <w:rFonts w:hint="eastAsia"/>
        </w:rPr>
        <w:t>．</w:t>
      </w:r>
      <w:r w:rsidRPr="00743988">
        <w:rPr>
          <w:rFonts w:hint="eastAsia"/>
        </w:rPr>
        <w:t>农村居民点用地调控</w:t>
      </w:r>
      <w:bookmarkEnd w:id="54"/>
      <w:bookmarkEnd w:id="55"/>
      <w:bookmarkEnd w:id="56"/>
    </w:p>
    <w:p w:rsidR="00293E13"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w:t>
      </w:r>
      <w:r w:rsidRPr="00743988">
        <w:rPr>
          <w:rFonts w:ascii="仿宋_GB2312" w:eastAsia="仿宋_GB2312" w:hAnsi="宋体" w:hint="eastAsia"/>
          <w:sz w:val="28"/>
          <w:szCs w:val="28"/>
        </w:rPr>
        <w:lastRenderedPageBreak/>
        <w:t>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rsidR="00FB4B60" w:rsidRPr="000145EE" w:rsidRDefault="000145EE" w:rsidP="000145EE">
      <w:pPr>
        <w:ind w:firstLineChars="200" w:firstLine="560"/>
        <w:rPr>
          <w:rFonts w:ascii="仿宋_GB2312" w:eastAsia="仿宋_GB2312" w:hAnsi="宋体"/>
          <w:sz w:val="28"/>
          <w:szCs w:val="28"/>
        </w:rPr>
      </w:pPr>
      <w:r w:rsidRPr="000145EE">
        <w:rPr>
          <w:rFonts w:ascii="仿宋_GB2312" w:eastAsia="仿宋_GB2312" w:hAnsi="宋体" w:hint="eastAsia"/>
          <w:sz w:val="28"/>
          <w:szCs w:val="28"/>
        </w:rPr>
        <w:t>规划调整完善后2020年全镇</w:t>
      </w:r>
      <w:r>
        <w:rPr>
          <w:rFonts w:ascii="仿宋_GB2312" w:eastAsia="仿宋_GB2312" w:hAnsi="宋体" w:hint="eastAsia"/>
          <w:sz w:val="28"/>
          <w:szCs w:val="28"/>
        </w:rPr>
        <w:t>农村居民点</w:t>
      </w:r>
      <w:r w:rsidRPr="000145EE">
        <w:rPr>
          <w:rFonts w:ascii="仿宋_GB2312" w:eastAsia="仿宋_GB2312" w:hAnsi="宋体" w:hint="eastAsia"/>
          <w:sz w:val="28"/>
          <w:szCs w:val="28"/>
        </w:rPr>
        <w:t>用地规模控制在</w:t>
      </w:r>
      <w:r w:rsidR="00062A3D" w:rsidRPr="00062A3D">
        <w:rPr>
          <w:rFonts w:ascii="仿宋_GB2312" w:eastAsia="仿宋_GB2312" w:hAnsi="宋体"/>
          <w:sz w:val="28"/>
          <w:szCs w:val="28"/>
        </w:rPr>
        <w:t>504.26</w:t>
      </w:r>
      <w:r w:rsidRPr="000145EE">
        <w:rPr>
          <w:rFonts w:ascii="仿宋_GB2312" w:eastAsia="仿宋_GB2312" w:hAnsi="宋体" w:hint="eastAsia"/>
          <w:sz w:val="28"/>
          <w:szCs w:val="28"/>
        </w:rPr>
        <w:t>公顷，其中现状建设用地规模为</w:t>
      </w:r>
      <w:r w:rsidRPr="000145EE">
        <w:rPr>
          <w:rFonts w:ascii="仿宋_GB2312" w:eastAsia="仿宋_GB2312" w:hAnsi="宋体"/>
          <w:sz w:val="28"/>
          <w:szCs w:val="28"/>
        </w:rPr>
        <w:t>480.36</w:t>
      </w:r>
      <w:r w:rsidRPr="000145EE">
        <w:rPr>
          <w:rFonts w:ascii="仿宋_GB2312" w:eastAsia="仿宋_GB2312" w:hAnsi="宋体" w:hint="eastAsia"/>
          <w:sz w:val="28"/>
          <w:szCs w:val="28"/>
        </w:rPr>
        <w:t>公顷，新增建设用地规模为</w:t>
      </w:r>
      <w:r w:rsidRPr="000145EE">
        <w:rPr>
          <w:rFonts w:ascii="仿宋_GB2312" w:eastAsia="仿宋_GB2312" w:hAnsi="宋体"/>
          <w:sz w:val="28"/>
          <w:szCs w:val="28"/>
        </w:rPr>
        <w:t>23.</w:t>
      </w:r>
      <w:r w:rsidR="00062A3D">
        <w:rPr>
          <w:rFonts w:ascii="仿宋_GB2312" w:eastAsia="仿宋_GB2312" w:hAnsi="宋体"/>
          <w:sz w:val="28"/>
          <w:szCs w:val="28"/>
        </w:rPr>
        <w:t>90</w:t>
      </w:r>
      <w:r w:rsidRPr="000145EE">
        <w:rPr>
          <w:rFonts w:ascii="仿宋_GB2312" w:eastAsia="仿宋_GB2312" w:hAnsi="宋体" w:hint="eastAsia"/>
          <w:sz w:val="28"/>
          <w:szCs w:val="28"/>
        </w:rPr>
        <w:t>公顷。</w:t>
      </w:r>
      <w:r w:rsidR="006466D7" w:rsidRPr="006466D7">
        <w:rPr>
          <w:rFonts w:ascii="仿宋_GB2312" w:eastAsia="仿宋_GB2312" w:hAnsi="宋体" w:hint="eastAsia"/>
          <w:sz w:val="28"/>
          <w:szCs w:val="28"/>
        </w:rPr>
        <w:t>农村居民点用地增量中包括易地扶贫搬迁、地质灾害搬迁等零散农村集体建设用地。</w:t>
      </w:r>
    </w:p>
    <w:p w:rsidR="00293E13" w:rsidRPr="000145EE" w:rsidRDefault="00293E13" w:rsidP="000145EE">
      <w:pPr>
        <w:pStyle w:val="2"/>
      </w:pPr>
      <w:bookmarkStart w:id="57" w:name="_Toc357580160"/>
      <w:bookmarkStart w:id="58" w:name="_Toc486428866"/>
      <w:r w:rsidRPr="000145EE">
        <w:rPr>
          <w:rFonts w:hint="eastAsia"/>
        </w:rPr>
        <w:t>（二）</w:t>
      </w:r>
      <w:bookmarkEnd w:id="57"/>
      <w:r w:rsidR="00FB2B25" w:rsidRPr="00FB2B25">
        <w:rPr>
          <w:rFonts w:hint="eastAsia"/>
        </w:rPr>
        <w:t>重点建设项目</w:t>
      </w:r>
      <w:r w:rsidR="00FB2B25">
        <w:rPr>
          <w:rFonts w:hint="eastAsia"/>
        </w:rPr>
        <w:t>用地</w:t>
      </w:r>
      <w:r w:rsidR="00FB2B25" w:rsidRPr="00FB2B25">
        <w:rPr>
          <w:rFonts w:hint="eastAsia"/>
        </w:rPr>
        <w:t>安排</w:t>
      </w:r>
      <w:bookmarkEnd w:id="58"/>
    </w:p>
    <w:p w:rsidR="00293E13" w:rsidRPr="00743988"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根据省、市、县的</w:t>
      </w:r>
      <w:r w:rsidR="00071697">
        <w:rPr>
          <w:rFonts w:ascii="仿宋_GB2312" w:eastAsia="仿宋_GB2312" w:hAnsi="宋体" w:hint="eastAsia"/>
          <w:sz w:val="28"/>
          <w:szCs w:val="28"/>
        </w:rPr>
        <w:t>重点建设项目安排以及“十三五”期间冠英镇社会经济</w:t>
      </w:r>
      <w:r w:rsidRPr="00743988">
        <w:rPr>
          <w:rFonts w:ascii="仿宋_GB2312" w:eastAsia="仿宋_GB2312" w:hAnsi="宋体" w:hint="eastAsia"/>
          <w:sz w:val="28"/>
          <w:szCs w:val="28"/>
        </w:rPr>
        <w:t>发展</w:t>
      </w:r>
      <w:r w:rsidR="00071697">
        <w:rPr>
          <w:rFonts w:ascii="仿宋_GB2312" w:eastAsia="仿宋_GB2312" w:hAnsi="宋体" w:hint="eastAsia"/>
          <w:sz w:val="28"/>
          <w:szCs w:val="28"/>
        </w:rPr>
        <w:t>需要</w:t>
      </w:r>
      <w:r w:rsidRPr="00743988">
        <w:rPr>
          <w:rFonts w:ascii="仿宋_GB2312" w:eastAsia="仿宋_GB2312" w:hAnsi="宋体" w:hint="eastAsia"/>
          <w:sz w:val="28"/>
          <w:szCs w:val="28"/>
        </w:rPr>
        <w:t>，</w:t>
      </w:r>
      <w:r w:rsidR="00D86D98" w:rsidRPr="00D86D98">
        <w:rPr>
          <w:rFonts w:ascii="仿宋_GB2312" w:eastAsia="仿宋_GB2312" w:hAnsi="宋体" w:hint="eastAsia"/>
          <w:sz w:val="28"/>
          <w:szCs w:val="28"/>
        </w:rPr>
        <w:t>“十三五”期间</w:t>
      </w:r>
      <w:r w:rsidR="00D86D98">
        <w:rPr>
          <w:rFonts w:ascii="仿宋_GB2312" w:eastAsia="仿宋_GB2312" w:hAnsi="宋体" w:hint="eastAsia"/>
          <w:sz w:val="28"/>
          <w:szCs w:val="28"/>
        </w:rPr>
        <w:t>全镇范围内预计将要实施的</w:t>
      </w:r>
      <w:r w:rsidRPr="00743988">
        <w:rPr>
          <w:rFonts w:ascii="仿宋_GB2312" w:eastAsia="仿宋_GB2312" w:hAnsi="宋体" w:hint="eastAsia"/>
          <w:sz w:val="28"/>
          <w:szCs w:val="28"/>
        </w:rPr>
        <w:t>重点建设项目</w:t>
      </w:r>
      <w:r w:rsidR="00D86D98">
        <w:rPr>
          <w:rFonts w:ascii="仿宋_GB2312" w:eastAsia="仿宋_GB2312" w:hAnsi="宋体" w:hint="eastAsia"/>
          <w:sz w:val="28"/>
          <w:szCs w:val="28"/>
        </w:rPr>
        <w:t>共计3</w:t>
      </w:r>
      <w:r w:rsidR="00D86D98">
        <w:rPr>
          <w:rFonts w:ascii="仿宋_GB2312" w:eastAsia="仿宋_GB2312" w:hAnsi="宋体"/>
          <w:sz w:val="28"/>
          <w:szCs w:val="28"/>
        </w:rPr>
        <w:t>7</w:t>
      </w:r>
      <w:r w:rsidR="00D86D98">
        <w:rPr>
          <w:rFonts w:ascii="仿宋_GB2312" w:eastAsia="仿宋_GB2312" w:hAnsi="宋体" w:hint="eastAsia"/>
          <w:sz w:val="28"/>
          <w:szCs w:val="28"/>
        </w:rPr>
        <w:t>项目，规划调整完善后，预留用于保障重点建设项目的</w:t>
      </w:r>
      <w:r w:rsidR="008A504D">
        <w:rPr>
          <w:rFonts w:ascii="仿宋_GB2312" w:eastAsia="仿宋_GB2312" w:hAnsi="宋体" w:hint="eastAsia"/>
          <w:sz w:val="28"/>
          <w:szCs w:val="28"/>
        </w:rPr>
        <w:t>本级</w:t>
      </w:r>
      <w:r w:rsidRPr="00743988">
        <w:rPr>
          <w:rFonts w:ascii="仿宋_GB2312" w:eastAsia="仿宋_GB2312" w:hAnsi="宋体" w:hint="eastAsia"/>
          <w:sz w:val="28"/>
          <w:szCs w:val="28"/>
        </w:rPr>
        <w:t>新增建设用地</w:t>
      </w:r>
      <w:r w:rsidR="00D86D98">
        <w:rPr>
          <w:rFonts w:ascii="仿宋_GB2312" w:eastAsia="仿宋_GB2312" w:hAnsi="宋体" w:hint="eastAsia"/>
          <w:sz w:val="28"/>
          <w:szCs w:val="28"/>
        </w:rPr>
        <w:t>指标</w:t>
      </w:r>
      <w:r w:rsidR="00D86D98" w:rsidRPr="00D86D98">
        <w:rPr>
          <w:rFonts w:ascii="仿宋_GB2312" w:eastAsia="仿宋_GB2312" w:hAnsi="宋体"/>
          <w:sz w:val="28"/>
          <w:szCs w:val="28"/>
        </w:rPr>
        <w:t>6.35</w:t>
      </w:r>
      <w:r w:rsidR="00880BBA" w:rsidRPr="00743988">
        <w:rPr>
          <w:rFonts w:ascii="仿宋_GB2312" w:eastAsia="仿宋_GB2312" w:hAnsi="宋体" w:hint="eastAsia"/>
          <w:sz w:val="28"/>
          <w:szCs w:val="28"/>
        </w:rPr>
        <w:t>公顷，</w:t>
      </w:r>
      <w:r w:rsidR="00D86D98">
        <w:rPr>
          <w:rFonts w:ascii="仿宋_GB2312" w:eastAsia="仿宋_GB2312" w:hAnsi="宋体" w:hint="eastAsia"/>
          <w:sz w:val="28"/>
          <w:szCs w:val="28"/>
        </w:rPr>
        <w:t>具体项目安排如下</w:t>
      </w:r>
      <w:r w:rsidR="008A504D">
        <w:rPr>
          <w:rFonts w:ascii="仿宋_GB2312" w:eastAsia="仿宋_GB2312" w:hAnsi="宋体" w:hint="eastAsia"/>
          <w:sz w:val="28"/>
          <w:szCs w:val="28"/>
        </w:rPr>
        <w:t>：</w:t>
      </w:r>
    </w:p>
    <w:p w:rsidR="00293E13" w:rsidRDefault="00880BBA"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w:t>
      </w:r>
      <w:r w:rsidR="00D86D98">
        <w:rPr>
          <w:rFonts w:ascii="仿宋_GB2312" w:eastAsia="仿宋_GB2312" w:hAnsi="宋体" w:hint="eastAsia"/>
          <w:sz w:val="28"/>
          <w:szCs w:val="28"/>
        </w:rPr>
        <w:t>能源项目</w:t>
      </w:r>
      <w:r w:rsidR="00293E13" w:rsidRPr="00743988">
        <w:rPr>
          <w:rFonts w:ascii="仿宋_GB2312" w:eastAsia="仿宋_GB2312" w:hAnsi="宋体" w:hint="eastAsia"/>
          <w:sz w:val="28"/>
          <w:szCs w:val="28"/>
        </w:rPr>
        <w:t>：</w:t>
      </w:r>
      <w:proofErr w:type="gramStart"/>
      <w:r w:rsidR="00D86D98" w:rsidRPr="00D86D98">
        <w:rPr>
          <w:rFonts w:ascii="仿宋_GB2312" w:eastAsia="仿宋_GB2312" w:hAnsi="宋体" w:hint="eastAsia"/>
          <w:sz w:val="28"/>
          <w:szCs w:val="28"/>
        </w:rPr>
        <w:t>老木孔枢纽</w:t>
      </w:r>
      <w:proofErr w:type="gramEnd"/>
      <w:r w:rsidR="00D86D98" w:rsidRPr="00D86D98">
        <w:rPr>
          <w:rFonts w:ascii="仿宋_GB2312" w:eastAsia="仿宋_GB2312" w:hAnsi="宋体" w:hint="eastAsia"/>
          <w:sz w:val="28"/>
          <w:szCs w:val="28"/>
        </w:rPr>
        <w:t>（</w:t>
      </w:r>
      <w:proofErr w:type="gramStart"/>
      <w:r w:rsidR="00D86D98" w:rsidRPr="00D86D98">
        <w:rPr>
          <w:rFonts w:ascii="仿宋_GB2312" w:eastAsia="仿宋_GB2312" w:hAnsi="宋体" w:hint="eastAsia"/>
          <w:sz w:val="28"/>
          <w:szCs w:val="28"/>
        </w:rPr>
        <w:t>岷江航电综合开</w:t>
      </w:r>
      <w:proofErr w:type="gramEnd"/>
      <w:r w:rsidR="00D86D98" w:rsidRPr="00D86D98">
        <w:rPr>
          <w:rFonts w:ascii="仿宋_GB2312" w:eastAsia="仿宋_GB2312" w:hAnsi="宋体" w:hint="eastAsia"/>
          <w:sz w:val="28"/>
          <w:szCs w:val="28"/>
        </w:rPr>
        <w:t>发）</w:t>
      </w:r>
      <w:r w:rsidRPr="00743988">
        <w:rPr>
          <w:rFonts w:ascii="仿宋_GB2312" w:eastAsia="仿宋_GB2312" w:hAnsi="宋体" w:hint="eastAsia"/>
          <w:sz w:val="28"/>
          <w:szCs w:val="28"/>
        </w:rPr>
        <w:t>、</w:t>
      </w:r>
      <w:proofErr w:type="gramStart"/>
      <w:r w:rsidR="00D86D98" w:rsidRPr="00D86D98">
        <w:rPr>
          <w:rFonts w:ascii="仿宋_GB2312" w:eastAsia="仿宋_GB2312" w:hAnsi="宋体" w:hint="eastAsia"/>
          <w:sz w:val="28"/>
          <w:szCs w:val="28"/>
        </w:rPr>
        <w:t>青龙</w:t>
      </w:r>
      <w:proofErr w:type="gramEnd"/>
      <w:r w:rsidR="00D86D98" w:rsidRPr="00D86D98">
        <w:rPr>
          <w:rFonts w:ascii="仿宋_GB2312" w:eastAsia="仿宋_GB2312" w:hAnsi="宋体" w:hint="eastAsia"/>
          <w:sz w:val="28"/>
          <w:szCs w:val="28"/>
        </w:rPr>
        <w:t>电业</w:t>
      </w:r>
      <w:r w:rsidR="00293E13" w:rsidRPr="00743988">
        <w:rPr>
          <w:rFonts w:ascii="仿宋_GB2312" w:eastAsia="仿宋_GB2312" w:hAnsi="宋体" w:hint="eastAsia"/>
          <w:sz w:val="28"/>
          <w:szCs w:val="28"/>
        </w:rPr>
        <w:t>共计</w:t>
      </w:r>
      <w:r w:rsidR="00D86D98">
        <w:rPr>
          <w:rFonts w:ascii="仿宋_GB2312" w:eastAsia="仿宋_GB2312" w:hAnsi="宋体"/>
          <w:sz w:val="28"/>
          <w:szCs w:val="28"/>
        </w:rPr>
        <w:t>2</w:t>
      </w:r>
      <w:r w:rsidR="00293E13" w:rsidRPr="00743988">
        <w:rPr>
          <w:rFonts w:ascii="仿宋_GB2312" w:eastAsia="仿宋_GB2312" w:hAnsi="宋体" w:hint="eastAsia"/>
          <w:sz w:val="28"/>
          <w:szCs w:val="28"/>
        </w:rPr>
        <w:t>项；</w:t>
      </w:r>
    </w:p>
    <w:p w:rsidR="00D86D98" w:rsidRDefault="00D86D98" w:rsidP="00D8584F">
      <w:pPr>
        <w:ind w:firstLineChars="200" w:firstLine="560"/>
        <w:rPr>
          <w:rFonts w:ascii="仿宋_GB2312" w:eastAsia="仿宋_GB2312" w:hAnsi="宋体"/>
          <w:sz w:val="28"/>
          <w:szCs w:val="28"/>
        </w:rPr>
      </w:pPr>
      <w:r>
        <w:rPr>
          <w:rFonts w:ascii="仿宋_GB2312" w:eastAsia="仿宋_GB2312" w:hAnsi="宋体"/>
          <w:sz w:val="28"/>
          <w:szCs w:val="28"/>
        </w:rPr>
        <w:t>2.</w:t>
      </w:r>
      <w:r>
        <w:rPr>
          <w:rFonts w:ascii="仿宋_GB2312" w:eastAsia="仿宋_GB2312" w:hAnsi="宋体" w:hint="eastAsia"/>
          <w:sz w:val="28"/>
          <w:szCs w:val="28"/>
        </w:rPr>
        <w:t>交通项目：</w:t>
      </w:r>
      <w:r w:rsidRPr="00D86D98">
        <w:rPr>
          <w:rFonts w:ascii="仿宋_GB2312" w:eastAsia="仿宋_GB2312" w:hAnsi="宋体" w:hint="eastAsia"/>
          <w:sz w:val="28"/>
          <w:szCs w:val="28"/>
        </w:rPr>
        <w:t>乐山机场</w:t>
      </w:r>
      <w:r>
        <w:rPr>
          <w:rFonts w:ascii="仿宋_GB2312" w:eastAsia="仿宋_GB2312" w:hAnsi="宋体" w:hint="eastAsia"/>
          <w:sz w:val="28"/>
          <w:szCs w:val="28"/>
        </w:rPr>
        <w:t>、</w:t>
      </w:r>
      <w:r w:rsidRPr="00D86D98">
        <w:rPr>
          <w:rFonts w:ascii="仿宋_GB2312" w:eastAsia="仿宋_GB2312" w:hAnsi="宋体" w:hint="eastAsia"/>
          <w:sz w:val="28"/>
          <w:szCs w:val="28"/>
        </w:rPr>
        <w:t>五通港区建设（</w:t>
      </w:r>
      <w:proofErr w:type="gramStart"/>
      <w:r w:rsidRPr="00D86D98">
        <w:rPr>
          <w:rFonts w:ascii="仿宋_GB2312" w:eastAsia="仿宋_GB2312" w:hAnsi="宋体" w:hint="eastAsia"/>
          <w:sz w:val="28"/>
          <w:szCs w:val="28"/>
        </w:rPr>
        <w:t>岷江航电综合开发</w:t>
      </w:r>
      <w:proofErr w:type="gramEnd"/>
      <w:r w:rsidRPr="00D86D98">
        <w:rPr>
          <w:rFonts w:ascii="仿宋_GB2312" w:eastAsia="仿宋_GB2312" w:hAnsi="宋体" w:hint="eastAsia"/>
          <w:sz w:val="28"/>
          <w:szCs w:val="28"/>
        </w:rPr>
        <w:t>）</w:t>
      </w:r>
      <w:r>
        <w:rPr>
          <w:rFonts w:ascii="仿宋_GB2312" w:eastAsia="仿宋_GB2312" w:hAnsi="宋体" w:hint="eastAsia"/>
          <w:sz w:val="28"/>
          <w:szCs w:val="28"/>
        </w:rPr>
        <w:t>、</w:t>
      </w:r>
      <w:r w:rsidRPr="00D86D98">
        <w:rPr>
          <w:rFonts w:ascii="仿宋_GB2312" w:eastAsia="仿宋_GB2312" w:hAnsi="宋体" w:hint="eastAsia"/>
          <w:sz w:val="28"/>
          <w:szCs w:val="28"/>
        </w:rPr>
        <w:t>乐山港（老江坝作业区）</w:t>
      </w:r>
      <w:r>
        <w:rPr>
          <w:rFonts w:ascii="仿宋_GB2312" w:eastAsia="仿宋_GB2312" w:hAnsi="宋体" w:hint="eastAsia"/>
          <w:sz w:val="28"/>
          <w:szCs w:val="28"/>
        </w:rPr>
        <w:t>、</w:t>
      </w:r>
      <w:r w:rsidRPr="00D86D98">
        <w:rPr>
          <w:rFonts w:ascii="仿宋_GB2312" w:eastAsia="仿宋_GB2312" w:hAnsi="宋体" w:hint="eastAsia"/>
          <w:sz w:val="28"/>
          <w:szCs w:val="28"/>
        </w:rPr>
        <w:t>成昆新建双线</w:t>
      </w:r>
      <w:r>
        <w:rPr>
          <w:rFonts w:ascii="仿宋_GB2312" w:eastAsia="仿宋_GB2312" w:hAnsi="宋体" w:hint="eastAsia"/>
          <w:sz w:val="28"/>
          <w:szCs w:val="28"/>
        </w:rPr>
        <w:t>、</w:t>
      </w:r>
      <w:r w:rsidRPr="00D86D98">
        <w:rPr>
          <w:rFonts w:ascii="仿宋_GB2312" w:eastAsia="仿宋_GB2312" w:hAnsi="宋体" w:hint="eastAsia"/>
          <w:sz w:val="28"/>
          <w:szCs w:val="28"/>
        </w:rPr>
        <w:t>成贵铁路（乐山至贵阳段）</w:t>
      </w:r>
      <w:r>
        <w:rPr>
          <w:rFonts w:ascii="仿宋_GB2312" w:eastAsia="仿宋_GB2312" w:hAnsi="宋体" w:hint="eastAsia"/>
          <w:sz w:val="28"/>
          <w:szCs w:val="28"/>
        </w:rPr>
        <w:t>、</w:t>
      </w:r>
      <w:r w:rsidRPr="00D86D98">
        <w:rPr>
          <w:rFonts w:ascii="仿宋_GB2312" w:eastAsia="仿宋_GB2312" w:hAnsi="宋体" w:hint="eastAsia"/>
          <w:sz w:val="28"/>
          <w:szCs w:val="28"/>
        </w:rPr>
        <w:t>进港铁路</w:t>
      </w:r>
      <w:r>
        <w:rPr>
          <w:rFonts w:ascii="仿宋_GB2312" w:eastAsia="仿宋_GB2312" w:hAnsi="宋体" w:hint="eastAsia"/>
          <w:sz w:val="28"/>
          <w:szCs w:val="28"/>
        </w:rPr>
        <w:t>、</w:t>
      </w:r>
      <w:r w:rsidRPr="00D86D98">
        <w:rPr>
          <w:rFonts w:ascii="仿宋_GB2312" w:eastAsia="仿宋_GB2312" w:hAnsi="宋体" w:hint="eastAsia"/>
          <w:sz w:val="28"/>
          <w:szCs w:val="28"/>
        </w:rPr>
        <w:t>乐宜高速</w:t>
      </w:r>
      <w:r>
        <w:rPr>
          <w:rFonts w:ascii="仿宋_GB2312" w:eastAsia="仿宋_GB2312" w:hAnsi="宋体" w:hint="eastAsia"/>
          <w:sz w:val="28"/>
          <w:szCs w:val="28"/>
        </w:rPr>
        <w:t>、</w:t>
      </w:r>
      <w:r w:rsidRPr="00D86D98">
        <w:rPr>
          <w:rFonts w:ascii="仿宋_GB2312" w:eastAsia="仿宋_GB2312" w:hAnsi="宋体" w:hint="eastAsia"/>
          <w:sz w:val="28"/>
          <w:szCs w:val="28"/>
        </w:rPr>
        <w:t>乐山港进港大件公路</w:t>
      </w:r>
      <w:r>
        <w:rPr>
          <w:rFonts w:ascii="仿宋_GB2312" w:eastAsia="仿宋_GB2312" w:hAnsi="宋体" w:hint="eastAsia"/>
          <w:sz w:val="28"/>
          <w:szCs w:val="28"/>
        </w:rPr>
        <w:t>等共计1</w:t>
      </w:r>
      <w:r>
        <w:rPr>
          <w:rFonts w:ascii="仿宋_GB2312" w:eastAsia="仿宋_GB2312" w:hAnsi="宋体"/>
          <w:sz w:val="28"/>
          <w:szCs w:val="28"/>
        </w:rPr>
        <w:t>6</w:t>
      </w:r>
      <w:r>
        <w:rPr>
          <w:rFonts w:ascii="仿宋_GB2312" w:eastAsia="仿宋_GB2312" w:hAnsi="宋体" w:hint="eastAsia"/>
          <w:sz w:val="28"/>
          <w:szCs w:val="28"/>
        </w:rPr>
        <w:t>项；</w:t>
      </w:r>
    </w:p>
    <w:p w:rsidR="00D86D98" w:rsidRDefault="00D86D98" w:rsidP="00D86D98">
      <w:pPr>
        <w:ind w:firstLineChars="200" w:firstLine="560"/>
        <w:rPr>
          <w:rFonts w:ascii="仿宋_GB2312" w:eastAsia="仿宋_GB2312" w:hAnsi="宋体"/>
          <w:sz w:val="28"/>
          <w:szCs w:val="28"/>
        </w:rPr>
      </w:pPr>
      <w:r>
        <w:rPr>
          <w:rFonts w:ascii="仿宋_GB2312" w:eastAsia="仿宋_GB2312" w:hAnsi="宋体" w:hint="eastAsia"/>
          <w:sz w:val="28"/>
          <w:szCs w:val="28"/>
        </w:rPr>
        <w:t>3</w:t>
      </w:r>
      <w:r>
        <w:rPr>
          <w:rFonts w:ascii="仿宋_GB2312" w:eastAsia="仿宋_GB2312" w:hAnsi="宋体"/>
          <w:sz w:val="28"/>
          <w:szCs w:val="28"/>
        </w:rPr>
        <w:t>.</w:t>
      </w:r>
      <w:r>
        <w:rPr>
          <w:rFonts w:ascii="仿宋_GB2312" w:eastAsia="仿宋_GB2312" w:hAnsi="宋体" w:hint="eastAsia"/>
          <w:sz w:val="28"/>
          <w:szCs w:val="28"/>
        </w:rPr>
        <w:t>水利项目：</w:t>
      </w:r>
      <w:proofErr w:type="gramStart"/>
      <w:r w:rsidRPr="00D86D98">
        <w:rPr>
          <w:rFonts w:ascii="仿宋_GB2312" w:eastAsia="仿宋_GB2312" w:hAnsi="宋体" w:hint="eastAsia"/>
          <w:sz w:val="28"/>
          <w:szCs w:val="28"/>
        </w:rPr>
        <w:t>泊滩堰</w:t>
      </w:r>
      <w:proofErr w:type="gramEnd"/>
      <w:r w:rsidRPr="00D86D98">
        <w:rPr>
          <w:rFonts w:ascii="仿宋_GB2312" w:eastAsia="仿宋_GB2312" w:hAnsi="宋体" w:hint="eastAsia"/>
          <w:sz w:val="28"/>
          <w:szCs w:val="28"/>
        </w:rPr>
        <w:t>罐区河湖水系连通工程（三江临港段）</w:t>
      </w:r>
      <w:r>
        <w:rPr>
          <w:rFonts w:ascii="仿宋_GB2312" w:eastAsia="仿宋_GB2312" w:hAnsi="宋体" w:hint="eastAsia"/>
          <w:sz w:val="28"/>
          <w:szCs w:val="28"/>
        </w:rPr>
        <w:t>、</w:t>
      </w:r>
      <w:r w:rsidRPr="00D86D98">
        <w:rPr>
          <w:rFonts w:ascii="仿宋_GB2312" w:eastAsia="仿宋_GB2312" w:hAnsi="宋体" w:hint="eastAsia"/>
          <w:sz w:val="28"/>
          <w:szCs w:val="28"/>
        </w:rPr>
        <w:t>岷</w:t>
      </w:r>
      <w:r w:rsidRPr="00D86D98">
        <w:rPr>
          <w:rFonts w:ascii="仿宋_GB2312" w:eastAsia="仿宋_GB2312" w:hAnsi="宋体" w:hint="eastAsia"/>
          <w:sz w:val="28"/>
          <w:szCs w:val="28"/>
        </w:rPr>
        <w:lastRenderedPageBreak/>
        <w:t>江干流乐山段防洪工程</w:t>
      </w:r>
      <w:r>
        <w:rPr>
          <w:rFonts w:ascii="仿宋_GB2312" w:eastAsia="仿宋_GB2312" w:hAnsi="宋体" w:hint="eastAsia"/>
          <w:sz w:val="28"/>
          <w:szCs w:val="28"/>
        </w:rPr>
        <w:t>、</w:t>
      </w:r>
      <w:r w:rsidRPr="00D86D98">
        <w:rPr>
          <w:rFonts w:ascii="仿宋_GB2312" w:eastAsia="仿宋_GB2312" w:hAnsi="宋体" w:hint="eastAsia"/>
          <w:sz w:val="28"/>
          <w:szCs w:val="28"/>
        </w:rPr>
        <w:t>中小河流治理工程</w:t>
      </w:r>
      <w:r>
        <w:rPr>
          <w:rFonts w:ascii="仿宋_GB2312" w:eastAsia="仿宋_GB2312" w:hAnsi="宋体" w:hint="eastAsia"/>
          <w:sz w:val="28"/>
          <w:szCs w:val="28"/>
        </w:rPr>
        <w:t>、</w:t>
      </w:r>
      <w:r w:rsidRPr="00D86D98">
        <w:rPr>
          <w:rFonts w:ascii="仿宋_GB2312" w:eastAsia="仿宋_GB2312" w:hAnsi="宋体" w:hint="eastAsia"/>
          <w:sz w:val="28"/>
          <w:szCs w:val="28"/>
        </w:rPr>
        <w:t>小型水库工程</w:t>
      </w:r>
      <w:r>
        <w:rPr>
          <w:rFonts w:ascii="仿宋_GB2312" w:eastAsia="仿宋_GB2312" w:hAnsi="宋体" w:hint="eastAsia"/>
          <w:sz w:val="28"/>
          <w:szCs w:val="28"/>
        </w:rPr>
        <w:t>、</w:t>
      </w:r>
      <w:r w:rsidRPr="00D86D98">
        <w:rPr>
          <w:rFonts w:ascii="仿宋_GB2312" w:eastAsia="仿宋_GB2312" w:hAnsi="宋体" w:hint="eastAsia"/>
          <w:sz w:val="28"/>
          <w:szCs w:val="28"/>
        </w:rPr>
        <w:t>中小型已成灌区续建配套与节水改造工程</w:t>
      </w:r>
      <w:r>
        <w:rPr>
          <w:rFonts w:ascii="仿宋_GB2312" w:eastAsia="仿宋_GB2312" w:hAnsi="宋体" w:hint="eastAsia"/>
          <w:sz w:val="28"/>
          <w:szCs w:val="28"/>
        </w:rPr>
        <w:t>、</w:t>
      </w:r>
      <w:r w:rsidRPr="00D86D98">
        <w:rPr>
          <w:rFonts w:ascii="仿宋_GB2312" w:eastAsia="仿宋_GB2312" w:hAnsi="宋体" w:hint="eastAsia"/>
          <w:sz w:val="28"/>
          <w:szCs w:val="28"/>
        </w:rPr>
        <w:t>病险水库除险加固工程</w:t>
      </w:r>
      <w:r>
        <w:rPr>
          <w:rFonts w:ascii="仿宋_GB2312" w:eastAsia="仿宋_GB2312" w:hAnsi="宋体" w:hint="eastAsia"/>
          <w:sz w:val="28"/>
          <w:szCs w:val="28"/>
        </w:rPr>
        <w:t>、</w:t>
      </w:r>
      <w:r w:rsidRPr="00D86D98">
        <w:rPr>
          <w:rFonts w:ascii="仿宋_GB2312" w:eastAsia="仿宋_GB2312" w:hAnsi="宋体" w:hint="eastAsia"/>
          <w:sz w:val="28"/>
          <w:szCs w:val="28"/>
        </w:rPr>
        <w:t>农村饮水安全工程</w:t>
      </w:r>
      <w:r>
        <w:rPr>
          <w:rFonts w:ascii="仿宋_GB2312" w:eastAsia="仿宋_GB2312" w:hAnsi="宋体" w:hint="eastAsia"/>
          <w:sz w:val="28"/>
          <w:szCs w:val="28"/>
        </w:rPr>
        <w:t>等共计7项；</w:t>
      </w:r>
    </w:p>
    <w:p w:rsidR="008A504D" w:rsidRPr="00D86D98" w:rsidRDefault="008A504D" w:rsidP="008A504D">
      <w:pPr>
        <w:ind w:firstLineChars="200" w:firstLine="560"/>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sidR="00C27DDC">
        <w:rPr>
          <w:rFonts w:ascii="仿宋_GB2312" w:eastAsia="仿宋_GB2312" w:hAnsi="宋体" w:hint="eastAsia"/>
          <w:sz w:val="28"/>
          <w:szCs w:val="28"/>
        </w:rPr>
        <w:t>电力</w:t>
      </w:r>
      <w:r>
        <w:rPr>
          <w:rFonts w:ascii="仿宋_GB2312" w:eastAsia="仿宋_GB2312" w:hAnsi="宋体" w:hint="eastAsia"/>
          <w:sz w:val="28"/>
          <w:szCs w:val="28"/>
        </w:rPr>
        <w:t>项目：</w:t>
      </w:r>
      <w:r w:rsidRPr="008A504D">
        <w:rPr>
          <w:rFonts w:ascii="仿宋_GB2312" w:eastAsia="仿宋_GB2312" w:hAnsi="宋体" w:hint="eastAsia"/>
          <w:sz w:val="28"/>
          <w:szCs w:val="28"/>
        </w:rPr>
        <w:t>220kv输变电工程</w:t>
      </w:r>
      <w:r>
        <w:rPr>
          <w:rFonts w:ascii="仿宋_GB2312" w:eastAsia="仿宋_GB2312" w:hAnsi="宋体" w:hint="eastAsia"/>
          <w:sz w:val="28"/>
          <w:szCs w:val="28"/>
        </w:rPr>
        <w:t>、</w:t>
      </w:r>
      <w:r w:rsidRPr="008A504D">
        <w:rPr>
          <w:rFonts w:ascii="仿宋_GB2312" w:eastAsia="仿宋_GB2312" w:hAnsi="宋体" w:hint="eastAsia"/>
          <w:sz w:val="28"/>
          <w:szCs w:val="28"/>
        </w:rPr>
        <w:t>110kv输变电工程</w:t>
      </w:r>
      <w:r>
        <w:rPr>
          <w:rFonts w:ascii="仿宋_GB2312" w:eastAsia="仿宋_GB2312" w:hAnsi="宋体" w:hint="eastAsia"/>
          <w:sz w:val="28"/>
          <w:szCs w:val="28"/>
        </w:rPr>
        <w:t>、</w:t>
      </w:r>
      <w:r w:rsidRPr="008A504D">
        <w:rPr>
          <w:rFonts w:ascii="仿宋_GB2312" w:eastAsia="仿宋_GB2312" w:hAnsi="宋体" w:hint="eastAsia"/>
          <w:sz w:val="28"/>
          <w:szCs w:val="28"/>
        </w:rPr>
        <w:t>35kv变电扩建工程</w:t>
      </w:r>
      <w:r>
        <w:rPr>
          <w:rFonts w:ascii="仿宋_GB2312" w:eastAsia="仿宋_GB2312" w:hAnsi="宋体" w:hint="eastAsia"/>
          <w:sz w:val="28"/>
          <w:szCs w:val="28"/>
        </w:rPr>
        <w:t>共计3项；</w:t>
      </w:r>
    </w:p>
    <w:p w:rsidR="00D86D98" w:rsidRDefault="008A504D" w:rsidP="00D8584F">
      <w:pPr>
        <w:ind w:firstLineChars="200" w:firstLine="560"/>
        <w:rPr>
          <w:rFonts w:ascii="仿宋_GB2312" w:eastAsia="仿宋_GB2312" w:hAnsi="宋体"/>
          <w:sz w:val="28"/>
          <w:szCs w:val="28"/>
        </w:rPr>
      </w:pPr>
      <w:r>
        <w:rPr>
          <w:rFonts w:ascii="仿宋_GB2312" w:eastAsia="仿宋_GB2312" w:hAnsi="宋体" w:hint="eastAsia"/>
          <w:sz w:val="28"/>
          <w:szCs w:val="28"/>
        </w:rPr>
        <w:t>5</w:t>
      </w:r>
      <w:r>
        <w:rPr>
          <w:rFonts w:ascii="仿宋_GB2312" w:eastAsia="仿宋_GB2312" w:hAnsi="宋体"/>
          <w:sz w:val="28"/>
          <w:szCs w:val="28"/>
        </w:rPr>
        <w:t>.</w:t>
      </w:r>
      <w:r>
        <w:rPr>
          <w:rFonts w:ascii="仿宋_GB2312" w:eastAsia="仿宋_GB2312" w:hAnsi="宋体" w:hint="eastAsia"/>
          <w:sz w:val="28"/>
          <w:szCs w:val="28"/>
        </w:rPr>
        <w:t>旅游项目：</w:t>
      </w:r>
      <w:r w:rsidRPr="008A504D">
        <w:rPr>
          <w:rFonts w:ascii="仿宋_GB2312" w:eastAsia="仿宋_GB2312" w:hAnsi="宋体" w:hint="eastAsia"/>
          <w:sz w:val="28"/>
          <w:szCs w:val="28"/>
        </w:rPr>
        <w:t>冠英湿地公园建设</w:t>
      </w:r>
    </w:p>
    <w:p w:rsidR="008A504D" w:rsidRPr="00D86D98" w:rsidRDefault="008A504D" w:rsidP="008A504D">
      <w:pPr>
        <w:ind w:firstLineChars="200" w:firstLine="560"/>
        <w:rPr>
          <w:rFonts w:ascii="仿宋_GB2312" w:eastAsia="仿宋_GB2312" w:hAnsi="宋体"/>
          <w:sz w:val="28"/>
          <w:szCs w:val="28"/>
        </w:rPr>
      </w:pPr>
      <w:r>
        <w:rPr>
          <w:rFonts w:ascii="仿宋_GB2312" w:eastAsia="仿宋_GB2312" w:hAnsi="宋体" w:hint="eastAsia"/>
          <w:sz w:val="28"/>
          <w:szCs w:val="28"/>
        </w:rPr>
        <w:t>6</w:t>
      </w:r>
      <w:r>
        <w:rPr>
          <w:rFonts w:ascii="仿宋_GB2312" w:eastAsia="仿宋_GB2312" w:hAnsi="宋体"/>
          <w:sz w:val="28"/>
          <w:szCs w:val="28"/>
        </w:rPr>
        <w:t>.</w:t>
      </w:r>
      <w:r>
        <w:rPr>
          <w:rFonts w:ascii="仿宋_GB2312" w:eastAsia="仿宋_GB2312" w:hAnsi="宋体" w:hint="eastAsia"/>
          <w:sz w:val="28"/>
          <w:szCs w:val="28"/>
        </w:rPr>
        <w:t>其他项目：</w:t>
      </w:r>
      <w:r w:rsidRPr="008A504D">
        <w:rPr>
          <w:rFonts w:ascii="仿宋_GB2312" w:eastAsia="仿宋_GB2312" w:hAnsi="宋体" w:hint="eastAsia"/>
          <w:sz w:val="28"/>
          <w:szCs w:val="28"/>
        </w:rPr>
        <w:t>加气站及输气管道</w:t>
      </w:r>
      <w:r>
        <w:rPr>
          <w:rFonts w:ascii="仿宋_GB2312" w:eastAsia="仿宋_GB2312" w:hAnsi="宋体" w:hint="eastAsia"/>
          <w:sz w:val="28"/>
          <w:szCs w:val="28"/>
        </w:rPr>
        <w:t>、</w:t>
      </w:r>
      <w:r w:rsidRPr="008A504D">
        <w:rPr>
          <w:rFonts w:ascii="仿宋_GB2312" w:eastAsia="仿宋_GB2312" w:hAnsi="宋体" w:hint="eastAsia"/>
          <w:sz w:val="28"/>
          <w:szCs w:val="28"/>
        </w:rPr>
        <w:t>加油站及输油管道</w:t>
      </w:r>
      <w:r>
        <w:rPr>
          <w:rFonts w:ascii="仿宋_GB2312" w:eastAsia="仿宋_GB2312" w:hAnsi="宋体" w:hint="eastAsia"/>
          <w:sz w:val="28"/>
          <w:szCs w:val="28"/>
        </w:rPr>
        <w:t>、</w:t>
      </w:r>
      <w:r w:rsidRPr="008A504D">
        <w:rPr>
          <w:rFonts w:ascii="仿宋_GB2312" w:eastAsia="仿宋_GB2312" w:hAnsi="宋体" w:hint="eastAsia"/>
          <w:sz w:val="28"/>
          <w:szCs w:val="28"/>
        </w:rPr>
        <w:t>自来水厂及供水管网工程</w:t>
      </w:r>
      <w:r>
        <w:rPr>
          <w:rFonts w:ascii="仿宋_GB2312" w:eastAsia="仿宋_GB2312" w:hAnsi="宋体" w:hint="eastAsia"/>
          <w:sz w:val="28"/>
          <w:szCs w:val="28"/>
        </w:rPr>
        <w:t>、</w:t>
      </w:r>
      <w:r w:rsidRPr="008A504D">
        <w:rPr>
          <w:rFonts w:ascii="仿宋_GB2312" w:eastAsia="仿宋_GB2312" w:hAnsi="宋体" w:hint="eastAsia"/>
          <w:sz w:val="28"/>
          <w:szCs w:val="28"/>
        </w:rPr>
        <w:t>污水处理厂（站）及管网设施</w:t>
      </w:r>
      <w:r>
        <w:rPr>
          <w:rFonts w:ascii="仿宋_GB2312" w:eastAsia="仿宋_GB2312" w:hAnsi="宋体" w:hint="eastAsia"/>
          <w:sz w:val="28"/>
          <w:szCs w:val="28"/>
        </w:rPr>
        <w:t>、</w:t>
      </w:r>
      <w:r w:rsidRPr="008A504D">
        <w:rPr>
          <w:rFonts w:ascii="仿宋_GB2312" w:eastAsia="仿宋_GB2312" w:hAnsi="宋体" w:hint="eastAsia"/>
          <w:sz w:val="28"/>
          <w:szCs w:val="28"/>
        </w:rPr>
        <w:t>垃圾处理厂（站）</w:t>
      </w:r>
      <w:r>
        <w:rPr>
          <w:rFonts w:ascii="仿宋_GB2312" w:eastAsia="仿宋_GB2312" w:hAnsi="宋体" w:hint="eastAsia"/>
          <w:sz w:val="28"/>
          <w:szCs w:val="28"/>
        </w:rPr>
        <w:t>、</w:t>
      </w:r>
      <w:r w:rsidRPr="008A504D">
        <w:rPr>
          <w:rFonts w:ascii="仿宋_GB2312" w:eastAsia="仿宋_GB2312" w:hAnsi="宋体" w:hint="eastAsia"/>
          <w:sz w:val="28"/>
          <w:szCs w:val="28"/>
        </w:rPr>
        <w:t>通讯电缆工程</w:t>
      </w:r>
      <w:r>
        <w:rPr>
          <w:rFonts w:ascii="仿宋_GB2312" w:eastAsia="仿宋_GB2312" w:hAnsi="宋体" w:hint="eastAsia"/>
          <w:sz w:val="28"/>
          <w:szCs w:val="28"/>
        </w:rPr>
        <w:t>、</w:t>
      </w:r>
      <w:r w:rsidRPr="008A504D">
        <w:rPr>
          <w:rFonts w:ascii="仿宋_GB2312" w:eastAsia="仿宋_GB2312" w:hAnsi="宋体" w:hint="eastAsia"/>
          <w:sz w:val="28"/>
          <w:szCs w:val="28"/>
        </w:rPr>
        <w:t>殡葬项目</w:t>
      </w:r>
      <w:r>
        <w:rPr>
          <w:rFonts w:ascii="仿宋_GB2312" w:eastAsia="仿宋_GB2312" w:hAnsi="宋体" w:hint="eastAsia"/>
          <w:sz w:val="28"/>
          <w:szCs w:val="28"/>
        </w:rPr>
        <w:t>、</w:t>
      </w:r>
      <w:r w:rsidRPr="008A504D">
        <w:rPr>
          <w:rFonts w:ascii="仿宋_GB2312" w:eastAsia="仿宋_GB2312" w:hAnsi="宋体" w:hint="eastAsia"/>
          <w:sz w:val="28"/>
          <w:szCs w:val="28"/>
        </w:rPr>
        <w:t>宗教用地</w:t>
      </w:r>
      <w:r>
        <w:rPr>
          <w:rFonts w:ascii="仿宋_GB2312" w:eastAsia="仿宋_GB2312" w:hAnsi="宋体" w:hint="eastAsia"/>
          <w:sz w:val="28"/>
          <w:szCs w:val="28"/>
        </w:rPr>
        <w:t>等共计8项</w:t>
      </w:r>
    </w:p>
    <w:p w:rsidR="00293E13" w:rsidRDefault="00293E13"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规划期内，须优先保障上述省</w:t>
      </w:r>
      <w:r w:rsidR="008A504D">
        <w:rPr>
          <w:rFonts w:ascii="仿宋_GB2312" w:eastAsia="仿宋_GB2312" w:hAnsi="宋体" w:hint="eastAsia"/>
          <w:sz w:val="28"/>
          <w:szCs w:val="28"/>
        </w:rPr>
        <w:t>、</w:t>
      </w:r>
      <w:r w:rsidRPr="00743988">
        <w:rPr>
          <w:rFonts w:ascii="仿宋_GB2312" w:eastAsia="仿宋_GB2312" w:hAnsi="宋体" w:hint="eastAsia"/>
          <w:sz w:val="28"/>
          <w:szCs w:val="28"/>
        </w:rPr>
        <w:t>市</w:t>
      </w:r>
      <w:r w:rsidR="008A504D">
        <w:rPr>
          <w:rFonts w:ascii="仿宋_GB2312" w:eastAsia="仿宋_GB2312" w:hAnsi="宋体" w:hint="eastAsia"/>
          <w:sz w:val="28"/>
          <w:szCs w:val="28"/>
        </w:rPr>
        <w:t>、</w:t>
      </w:r>
      <w:r w:rsidRPr="00743988">
        <w:rPr>
          <w:rFonts w:ascii="仿宋_GB2312" w:eastAsia="仿宋_GB2312" w:hAnsi="宋体" w:hint="eastAsia"/>
          <w:sz w:val="28"/>
          <w:szCs w:val="28"/>
        </w:rPr>
        <w:t>县级规划的交通、水利、电力等重点基础设施建设项目用地。同时，按照</w:t>
      </w:r>
      <w:r w:rsidR="00D43B52" w:rsidRPr="00743988">
        <w:rPr>
          <w:rFonts w:ascii="仿宋_GB2312" w:eastAsia="仿宋_GB2312" w:hAnsi="宋体" w:hint="eastAsia"/>
          <w:sz w:val="28"/>
          <w:szCs w:val="28"/>
        </w:rPr>
        <w:t>冠英镇</w:t>
      </w:r>
      <w:r w:rsidRPr="00743988">
        <w:rPr>
          <w:rFonts w:ascii="仿宋_GB2312" w:eastAsia="仿宋_GB2312" w:hAnsi="宋体" w:hint="eastAsia"/>
          <w:sz w:val="28"/>
          <w:szCs w:val="28"/>
        </w:rPr>
        <w:t>新农村建设规划，科学合理规划乡镇公路和村社道路，全面提升乡村道等级。</w:t>
      </w:r>
    </w:p>
    <w:p w:rsidR="00974C7B" w:rsidRPr="00743988" w:rsidRDefault="00FC5897" w:rsidP="00FC5897">
      <w:pPr>
        <w:pStyle w:val="2"/>
      </w:pPr>
      <w:bookmarkStart w:id="59" w:name="_Toc486428867"/>
      <w:r>
        <w:rPr>
          <w:rFonts w:hint="eastAsia"/>
        </w:rPr>
        <w:t>（三）建设用地空间管制</w:t>
      </w:r>
      <w:bookmarkEnd w:id="59"/>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根据上级下达给</w:t>
      </w:r>
      <w:r w:rsidR="00160807">
        <w:rPr>
          <w:rFonts w:ascii="仿宋_GB2312" w:eastAsia="仿宋_GB2312" w:hAnsi="宋体" w:hint="eastAsia"/>
          <w:sz w:val="28"/>
          <w:szCs w:val="28"/>
        </w:rPr>
        <w:t>冠英镇</w:t>
      </w:r>
      <w:r w:rsidRPr="006358A6">
        <w:rPr>
          <w:rFonts w:ascii="仿宋_GB2312" w:eastAsia="仿宋_GB2312" w:hAnsi="宋体" w:hint="eastAsia"/>
          <w:sz w:val="28"/>
          <w:szCs w:val="28"/>
        </w:rPr>
        <w:t>的建设用地指标，</w:t>
      </w:r>
      <w:r w:rsidR="00D83BB4">
        <w:rPr>
          <w:rFonts w:ascii="仿宋_GB2312" w:eastAsia="仿宋_GB2312" w:hAnsi="宋体" w:hint="eastAsia"/>
          <w:sz w:val="28"/>
          <w:szCs w:val="28"/>
        </w:rPr>
        <w:t>在</w:t>
      </w:r>
      <w:r w:rsidRPr="006358A6">
        <w:rPr>
          <w:rFonts w:ascii="仿宋_GB2312" w:eastAsia="仿宋_GB2312" w:hAnsi="宋体" w:hint="eastAsia"/>
          <w:sz w:val="28"/>
          <w:szCs w:val="28"/>
        </w:rPr>
        <w:t>统筹存量与增量建设用地利用，结合</w:t>
      </w:r>
      <w:r w:rsidR="00D83BB4">
        <w:rPr>
          <w:rFonts w:ascii="仿宋_GB2312" w:eastAsia="仿宋_GB2312" w:hAnsi="宋体" w:hint="eastAsia"/>
          <w:sz w:val="28"/>
          <w:szCs w:val="28"/>
        </w:rPr>
        <w:t>冠英镇社会经济发展的</w:t>
      </w:r>
      <w:r w:rsidRPr="006358A6">
        <w:rPr>
          <w:rFonts w:ascii="仿宋_GB2312" w:eastAsia="仿宋_GB2312" w:hAnsi="宋体" w:hint="eastAsia"/>
          <w:sz w:val="28"/>
          <w:szCs w:val="28"/>
        </w:rPr>
        <w:t>实际，在建设用地布局适宜性评价基础上，与相关规划相协调，合理安排建设用地布局，</w:t>
      </w:r>
      <w:r w:rsidR="00E75FDF">
        <w:rPr>
          <w:rFonts w:ascii="仿宋_GB2312" w:eastAsia="仿宋_GB2312" w:hAnsi="宋体" w:hint="eastAsia"/>
          <w:sz w:val="28"/>
          <w:szCs w:val="28"/>
        </w:rPr>
        <w:t>按照建设用地空间管制规则将全镇土地划分为四个区域进行不同的管制</w:t>
      </w:r>
      <w:r w:rsidRPr="006358A6">
        <w:rPr>
          <w:rFonts w:ascii="仿宋_GB2312" w:eastAsia="仿宋_GB2312" w:hAnsi="宋体" w:hint="eastAsia"/>
          <w:sz w:val="28"/>
          <w:szCs w:val="28"/>
        </w:rPr>
        <w:t>。</w:t>
      </w:r>
    </w:p>
    <w:p w:rsidR="006358A6" w:rsidRPr="006358A6" w:rsidRDefault="00E75FDF" w:rsidP="00E75FDF">
      <w:pPr>
        <w:pStyle w:val="3"/>
        <w:ind w:firstLine="562"/>
      </w:pPr>
      <w:r>
        <w:rPr>
          <w:rFonts w:hint="eastAsia"/>
        </w:rPr>
        <w:t>1</w:t>
      </w:r>
      <w:r>
        <w:rPr>
          <w:rFonts w:hint="eastAsia"/>
        </w:rPr>
        <w:t>．</w:t>
      </w:r>
      <w:r w:rsidR="006358A6" w:rsidRPr="006358A6">
        <w:rPr>
          <w:rFonts w:hint="eastAsia"/>
        </w:rPr>
        <w:t>允许建设区</w:t>
      </w:r>
    </w:p>
    <w:p w:rsidR="006358A6" w:rsidRPr="006358A6" w:rsidRDefault="00E75FDF" w:rsidP="006358A6">
      <w:pPr>
        <w:ind w:firstLineChars="200" w:firstLine="560"/>
        <w:rPr>
          <w:rFonts w:ascii="仿宋_GB2312" w:eastAsia="仿宋_GB2312" w:hAnsi="宋体"/>
          <w:sz w:val="28"/>
          <w:szCs w:val="28"/>
        </w:rPr>
      </w:pPr>
      <w:r>
        <w:rPr>
          <w:rFonts w:ascii="仿宋_GB2312" w:eastAsia="仿宋_GB2312" w:hAnsi="宋体" w:hint="eastAsia"/>
          <w:sz w:val="28"/>
          <w:szCs w:val="28"/>
        </w:rPr>
        <w:t>冠英镇</w:t>
      </w:r>
      <w:r w:rsidR="006358A6" w:rsidRPr="006358A6">
        <w:rPr>
          <w:rFonts w:ascii="仿宋_GB2312" w:eastAsia="仿宋_GB2312" w:hAnsi="宋体" w:hint="eastAsia"/>
          <w:sz w:val="28"/>
          <w:szCs w:val="28"/>
        </w:rPr>
        <w:t>城乡建设用地规模边界以内的区域，是规划期内新增城镇、工矿、村庄建设用地规划选址的区域，也是规划确定的城乡建设用地</w:t>
      </w:r>
      <w:r w:rsidR="006358A6" w:rsidRPr="006358A6">
        <w:rPr>
          <w:rFonts w:ascii="仿宋_GB2312" w:eastAsia="仿宋_GB2312" w:hAnsi="宋体" w:hint="eastAsia"/>
          <w:sz w:val="28"/>
          <w:szCs w:val="28"/>
        </w:rPr>
        <w:lastRenderedPageBreak/>
        <w:t>指标落实到空间上的预期用地区。全</w:t>
      </w:r>
      <w:r>
        <w:rPr>
          <w:rFonts w:ascii="仿宋_GB2312" w:eastAsia="仿宋_GB2312" w:hAnsi="宋体" w:hint="eastAsia"/>
          <w:sz w:val="28"/>
          <w:szCs w:val="28"/>
        </w:rPr>
        <w:t>镇</w:t>
      </w:r>
      <w:r w:rsidR="006358A6" w:rsidRPr="006358A6">
        <w:rPr>
          <w:rFonts w:ascii="仿宋_GB2312" w:eastAsia="仿宋_GB2312" w:hAnsi="宋体" w:hint="eastAsia"/>
          <w:sz w:val="28"/>
          <w:szCs w:val="28"/>
        </w:rPr>
        <w:t>各乡</w:t>
      </w:r>
      <w:r>
        <w:rPr>
          <w:rFonts w:ascii="仿宋_GB2312" w:eastAsia="仿宋_GB2312" w:hAnsi="宋体" w:hint="eastAsia"/>
          <w:sz w:val="28"/>
          <w:szCs w:val="28"/>
        </w:rPr>
        <w:t>村</w:t>
      </w:r>
      <w:r w:rsidR="006358A6" w:rsidRPr="006358A6">
        <w:rPr>
          <w:rFonts w:ascii="仿宋_GB2312" w:eastAsia="仿宋_GB2312" w:hAnsi="宋体" w:hint="eastAsia"/>
          <w:sz w:val="28"/>
          <w:szCs w:val="28"/>
        </w:rPr>
        <w:t>均有不同量的分布，主要集中分布在</w:t>
      </w:r>
      <w:r>
        <w:rPr>
          <w:rFonts w:ascii="仿宋_GB2312" w:eastAsia="仿宋_GB2312" w:hAnsi="宋体" w:hint="eastAsia"/>
          <w:sz w:val="28"/>
          <w:szCs w:val="28"/>
        </w:rPr>
        <w:t>荣丰村、</w:t>
      </w:r>
      <w:r w:rsidRPr="00E75FDF">
        <w:rPr>
          <w:rFonts w:ascii="仿宋_GB2312" w:eastAsia="仿宋_GB2312" w:hAnsi="宋体" w:hint="eastAsia"/>
          <w:sz w:val="28"/>
          <w:szCs w:val="28"/>
        </w:rPr>
        <w:t>兴福村</w:t>
      </w:r>
      <w:r>
        <w:rPr>
          <w:rFonts w:ascii="仿宋_GB2312" w:eastAsia="仿宋_GB2312" w:hAnsi="宋体" w:hint="eastAsia"/>
          <w:sz w:val="28"/>
          <w:szCs w:val="28"/>
        </w:rPr>
        <w:t>、石子</w:t>
      </w:r>
      <w:proofErr w:type="gramStart"/>
      <w:r>
        <w:rPr>
          <w:rFonts w:ascii="仿宋_GB2312" w:eastAsia="仿宋_GB2312" w:hAnsi="宋体" w:hint="eastAsia"/>
          <w:sz w:val="28"/>
          <w:szCs w:val="28"/>
        </w:rPr>
        <w:t>埂</w:t>
      </w:r>
      <w:proofErr w:type="gramEnd"/>
      <w:r>
        <w:rPr>
          <w:rFonts w:ascii="仿宋_GB2312" w:eastAsia="仿宋_GB2312" w:hAnsi="宋体" w:hint="eastAsia"/>
          <w:sz w:val="28"/>
          <w:szCs w:val="28"/>
        </w:rPr>
        <w:t>村和尚村</w:t>
      </w:r>
      <w:r w:rsidR="006358A6" w:rsidRPr="006358A6">
        <w:rPr>
          <w:rFonts w:ascii="仿宋_GB2312" w:eastAsia="仿宋_GB2312" w:hAnsi="宋体" w:hint="eastAsia"/>
          <w:sz w:val="28"/>
          <w:szCs w:val="28"/>
        </w:rPr>
        <w:t>。该区域面积为</w:t>
      </w:r>
      <w:r w:rsidR="00062A3D" w:rsidRPr="00062A3D">
        <w:rPr>
          <w:rFonts w:ascii="仿宋_GB2312" w:eastAsia="仿宋_GB2312" w:hAnsi="宋体"/>
          <w:sz w:val="28"/>
          <w:szCs w:val="28"/>
        </w:rPr>
        <w:t>9</w:t>
      </w:r>
      <w:r w:rsidR="008F5242">
        <w:rPr>
          <w:rFonts w:ascii="仿宋_GB2312" w:eastAsia="仿宋_GB2312" w:hAnsi="宋体"/>
          <w:sz w:val="28"/>
          <w:szCs w:val="28"/>
        </w:rPr>
        <w:t>44</w:t>
      </w:r>
      <w:r w:rsidR="00062A3D">
        <w:rPr>
          <w:rFonts w:ascii="仿宋_GB2312" w:eastAsia="仿宋_GB2312" w:hAnsi="宋体"/>
          <w:sz w:val="28"/>
          <w:szCs w:val="28"/>
        </w:rPr>
        <w:t>.</w:t>
      </w:r>
      <w:r w:rsidR="008F5242">
        <w:rPr>
          <w:rFonts w:ascii="仿宋_GB2312" w:eastAsia="仿宋_GB2312" w:hAnsi="宋体"/>
          <w:sz w:val="28"/>
          <w:szCs w:val="28"/>
        </w:rPr>
        <w:t>17</w:t>
      </w:r>
      <w:r w:rsidR="006358A6" w:rsidRPr="006358A6">
        <w:rPr>
          <w:rFonts w:ascii="仿宋_GB2312" w:eastAsia="仿宋_GB2312" w:hAnsi="宋体" w:hint="eastAsia"/>
          <w:sz w:val="28"/>
          <w:szCs w:val="28"/>
        </w:rPr>
        <w:t>公顷。</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w:t>
      </w:r>
      <w:r w:rsidR="00745D41">
        <w:rPr>
          <w:rFonts w:ascii="仿宋_GB2312" w:eastAsia="仿宋_GB2312" w:hAnsi="宋体" w:hint="eastAsia"/>
          <w:sz w:val="28"/>
          <w:szCs w:val="28"/>
        </w:rPr>
        <w:t>冠英镇</w:t>
      </w:r>
      <w:r w:rsidRPr="006358A6">
        <w:rPr>
          <w:rFonts w:ascii="仿宋_GB2312" w:eastAsia="仿宋_GB2312" w:hAnsi="宋体" w:hint="eastAsia"/>
          <w:sz w:val="28"/>
          <w:szCs w:val="28"/>
        </w:rPr>
        <w:t>经济社会发展的龙头。</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w:t>
      </w:r>
      <w:proofErr w:type="gramStart"/>
      <w:r w:rsidRPr="006358A6">
        <w:rPr>
          <w:rFonts w:ascii="仿宋_GB2312" w:eastAsia="仿宋_GB2312" w:hAnsi="宋体" w:hint="eastAsia"/>
          <w:sz w:val="28"/>
          <w:szCs w:val="28"/>
        </w:rPr>
        <w:t>报规划</w:t>
      </w:r>
      <w:proofErr w:type="gramEnd"/>
      <w:r w:rsidRPr="006358A6">
        <w:rPr>
          <w:rFonts w:ascii="仿宋_GB2312" w:eastAsia="仿宋_GB2312" w:hAnsi="宋体" w:hint="eastAsia"/>
          <w:sz w:val="28"/>
          <w:szCs w:val="28"/>
        </w:rPr>
        <w:t>审批机关同级国土资源管理部门审查批准。</w:t>
      </w:r>
    </w:p>
    <w:p w:rsidR="006358A6" w:rsidRPr="006358A6" w:rsidRDefault="00745D41" w:rsidP="00745D41">
      <w:pPr>
        <w:pStyle w:val="3"/>
        <w:ind w:firstLine="562"/>
      </w:pPr>
      <w:r>
        <w:rPr>
          <w:rFonts w:hint="eastAsia"/>
        </w:rPr>
        <w:t>2</w:t>
      </w:r>
      <w:r>
        <w:rPr>
          <w:rFonts w:hint="eastAsia"/>
        </w:rPr>
        <w:t>．</w:t>
      </w:r>
      <w:r w:rsidR="006358A6" w:rsidRPr="006358A6">
        <w:rPr>
          <w:rFonts w:hint="eastAsia"/>
        </w:rPr>
        <w:t>有条件建设区</w:t>
      </w:r>
    </w:p>
    <w:p w:rsidR="00745D41"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有条件建设区的设立主要为适应城乡建设发展的不确定性，根据《国土资源部办公厅关于印发市县乡级土地利用总体规划编制指导意见的通知》[2009]51号文等相关文件的精神，“有条件建设区的确</w:t>
      </w:r>
      <w:r w:rsidRPr="006358A6">
        <w:rPr>
          <w:rFonts w:ascii="仿宋_GB2312" w:eastAsia="仿宋_GB2312" w:hAnsi="宋体" w:hint="eastAsia"/>
          <w:sz w:val="28"/>
          <w:szCs w:val="28"/>
        </w:rPr>
        <w:lastRenderedPageBreak/>
        <w:t>定，应充分考虑城市发展趋势、空间拓展模式和主要发展方向。”以此为标准划定</w:t>
      </w:r>
      <w:r w:rsidR="00745D41">
        <w:rPr>
          <w:rFonts w:ascii="仿宋_GB2312" w:eastAsia="仿宋_GB2312" w:hAnsi="宋体" w:hint="eastAsia"/>
          <w:sz w:val="28"/>
          <w:szCs w:val="28"/>
        </w:rPr>
        <w:t>冠英镇</w:t>
      </w:r>
      <w:r w:rsidRPr="006358A6">
        <w:rPr>
          <w:rFonts w:ascii="仿宋_GB2312" w:eastAsia="仿宋_GB2312" w:hAnsi="宋体" w:hint="eastAsia"/>
          <w:sz w:val="28"/>
          <w:szCs w:val="28"/>
        </w:rPr>
        <w:t>有条件建设区规模为</w:t>
      </w:r>
      <w:r w:rsidR="00062A3D" w:rsidRPr="00062A3D">
        <w:rPr>
          <w:rFonts w:ascii="仿宋_GB2312" w:eastAsia="仿宋_GB2312" w:hAnsi="宋体"/>
          <w:sz w:val="28"/>
          <w:szCs w:val="28"/>
        </w:rPr>
        <w:t>1656</w:t>
      </w:r>
      <w:r w:rsidR="00062A3D">
        <w:rPr>
          <w:rFonts w:ascii="仿宋_GB2312" w:eastAsia="仿宋_GB2312" w:hAnsi="宋体"/>
          <w:sz w:val="28"/>
          <w:szCs w:val="28"/>
        </w:rPr>
        <w:t>.</w:t>
      </w:r>
      <w:r w:rsidR="00062A3D" w:rsidRPr="00062A3D">
        <w:rPr>
          <w:rFonts w:ascii="仿宋_GB2312" w:eastAsia="仿宋_GB2312" w:hAnsi="宋体"/>
          <w:sz w:val="28"/>
          <w:szCs w:val="28"/>
        </w:rPr>
        <w:t>5</w:t>
      </w:r>
      <w:r w:rsidR="00062A3D">
        <w:rPr>
          <w:rFonts w:ascii="仿宋_GB2312" w:eastAsia="仿宋_GB2312" w:hAnsi="宋体"/>
          <w:sz w:val="28"/>
          <w:szCs w:val="28"/>
        </w:rPr>
        <w:t>3</w:t>
      </w:r>
      <w:r w:rsidRPr="006358A6">
        <w:rPr>
          <w:rFonts w:ascii="仿宋_GB2312" w:eastAsia="仿宋_GB2312" w:hAnsi="宋体" w:hint="eastAsia"/>
          <w:sz w:val="28"/>
          <w:szCs w:val="28"/>
        </w:rPr>
        <w:t>公顷。</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w:t>
      </w:r>
      <w:proofErr w:type="gramStart"/>
      <w:r w:rsidRPr="006358A6">
        <w:rPr>
          <w:rFonts w:ascii="仿宋_GB2312" w:eastAsia="仿宋_GB2312" w:hAnsi="宋体" w:hint="eastAsia"/>
          <w:sz w:val="28"/>
          <w:szCs w:val="28"/>
        </w:rPr>
        <w:t>报规划</w:t>
      </w:r>
      <w:proofErr w:type="gramEnd"/>
      <w:r w:rsidRPr="006358A6">
        <w:rPr>
          <w:rFonts w:ascii="仿宋_GB2312" w:eastAsia="仿宋_GB2312" w:hAnsi="宋体" w:hint="eastAsia"/>
          <w:sz w:val="28"/>
          <w:szCs w:val="28"/>
        </w:rPr>
        <w:t>审批机关批准。</w:t>
      </w:r>
    </w:p>
    <w:p w:rsidR="006358A6" w:rsidRPr="006358A6" w:rsidRDefault="009175DA" w:rsidP="009175DA">
      <w:pPr>
        <w:pStyle w:val="3"/>
        <w:ind w:firstLine="562"/>
      </w:pPr>
      <w:r>
        <w:rPr>
          <w:rFonts w:hint="eastAsia"/>
        </w:rPr>
        <w:t>3</w:t>
      </w:r>
      <w:r>
        <w:rPr>
          <w:rFonts w:hint="eastAsia"/>
        </w:rPr>
        <w:t>．</w:t>
      </w:r>
      <w:r w:rsidR="006358A6" w:rsidRPr="006358A6">
        <w:rPr>
          <w:rFonts w:hint="eastAsia"/>
        </w:rPr>
        <w:t>限制建设区</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该区域主要是</w:t>
      </w:r>
      <w:r w:rsidR="009175DA">
        <w:rPr>
          <w:rFonts w:ascii="仿宋_GB2312" w:eastAsia="仿宋_GB2312" w:hAnsi="宋体" w:hint="eastAsia"/>
          <w:sz w:val="28"/>
          <w:szCs w:val="28"/>
        </w:rPr>
        <w:t>冠英镇</w:t>
      </w:r>
      <w:r w:rsidRPr="006358A6">
        <w:rPr>
          <w:rFonts w:ascii="仿宋_GB2312" w:eastAsia="仿宋_GB2312" w:hAnsi="宋体" w:hint="eastAsia"/>
          <w:sz w:val="28"/>
          <w:szCs w:val="28"/>
        </w:rPr>
        <w:t>境内</w:t>
      </w:r>
      <w:r w:rsidR="009175DA">
        <w:rPr>
          <w:rFonts w:ascii="仿宋_GB2312" w:eastAsia="仿宋_GB2312" w:hAnsi="宋体" w:hint="eastAsia"/>
          <w:sz w:val="28"/>
          <w:szCs w:val="28"/>
        </w:rPr>
        <w:t>农村腹地区域</w:t>
      </w:r>
      <w:r w:rsidRPr="006358A6">
        <w:rPr>
          <w:rFonts w:ascii="仿宋_GB2312" w:eastAsia="仿宋_GB2312" w:hAnsi="宋体" w:hint="eastAsia"/>
          <w:sz w:val="28"/>
          <w:szCs w:val="28"/>
        </w:rPr>
        <w:t>，这些地区区位优势不明显，土地资源利用主要以农业为主。该区范围面积为</w:t>
      </w:r>
      <w:r w:rsidR="009175DA" w:rsidRPr="009175DA">
        <w:rPr>
          <w:rFonts w:ascii="仿宋_GB2312" w:eastAsia="仿宋_GB2312" w:hAnsi="宋体"/>
          <w:sz w:val="28"/>
          <w:szCs w:val="28"/>
        </w:rPr>
        <w:t>300</w:t>
      </w:r>
      <w:r w:rsidR="00062A3D">
        <w:rPr>
          <w:rFonts w:ascii="仿宋_GB2312" w:eastAsia="仿宋_GB2312" w:hAnsi="宋体"/>
          <w:sz w:val="28"/>
          <w:szCs w:val="28"/>
        </w:rPr>
        <w:t>0</w:t>
      </w:r>
      <w:r w:rsidR="009175DA" w:rsidRPr="009175DA">
        <w:rPr>
          <w:rFonts w:ascii="仿宋_GB2312" w:eastAsia="仿宋_GB2312" w:hAnsi="宋体"/>
          <w:sz w:val="28"/>
          <w:szCs w:val="28"/>
        </w:rPr>
        <w:t>.</w:t>
      </w:r>
      <w:r w:rsidR="00062A3D">
        <w:rPr>
          <w:rFonts w:ascii="仿宋_GB2312" w:eastAsia="仿宋_GB2312" w:hAnsi="宋体"/>
          <w:sz w:val="28"/>
          <w:szCs w:val="28"/>
        </w:rPr>
        <w:t>43</w:t>
      </w:r>
      <w:r w:rsidRPr="006358A6">
        <w:rPr>
          <w:rFonts w:ascii="仿宋_GB2312" w:eastAsia="仿宋_GB2312" w:hAnsi="宋体" w:hint="eastAsia"/>
          <w:sz w:val="28"/>
          <w:szCs w:val="28"/>
        </w:rPr>
        <w:t>公顷。</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管制规则：区内土地主导用途为农业生产空间，是发展农业生产，</w:t>
      </w:r>
      <w:r w:rsidRPr="006358A6">
        <w:rPr>
          <w:rFonts w:ascii="仿宋_GB2312" w:eastAsia="仿宋_GB2312" w:hAnsi="宋体" w:hint="eastAsia"/>
          <w:sz w:val="28"/>
          <w:szCs w:val="28"/>
        </w:rPr>
        <w:lastRenderedPageBreak/>
        <w:t>开展土地整治和基本农田建设的主要区域；区内禁止城、镇、村建设，控制线型基础设施和独立建设项目用地。</w:t>
      </w:r>
    </w:p>
    <w:p w:rsidR="006358A6" w:rsidRPr="006358A6" w:rsidRDefault="006358A6" w:rsidP="006358A6">
      <w:pPr>
        <w:ind w:firstLineChars="200" w:firstLine="560"/>
        <w:rPr>
          <w:rFonts w:ascii="仿宋_GB2312" w:eastAsia="仿宋_GB2312" w:hAnsi="宋体"/>
          <w:sz w:val="28"/>
          <w:szCs w:val="28"/>
        </w:rPr>
      </w:pPr>
      <w:r w:rsidRPr="006358A6">
        <w:rPr>
          <w:rFonts w:ascii="仿宋_GB2312" w:eastAsia="仿宋_GB2312" w:hAnsi="宋体" w:hint="eastAsia"/>
          <w:sz w:val="28"/>
          <w:szCs w:val="28"/>
        </w:rPr>
        <w:t>四 禁止建设区</w:t>
      </w:r>
    </w:p>
    <w:p w:rsidR="00FC5897" w:rsidRDefault="009175DA" w:rsidP="009175DA">
      <w:pPr>
        <w:ind w:firstLineChars="200" w:firstLine="560"/>
        <w:rPr>
          <w:rFonts w:ascii="仿宋_GB2312" w:eastAsia="仿宋_GB2312" w:hAnsi="宋体"/>
          <w:sz w:val="28"/>
          <w:szCs w:val="28"/>
        </w:rPr>
      </w:pPr>
      <w:r>
        <w:rPr>
          <w:rFonts w:ascii="仿宋_GB2312" w:eastAsia="仿宋_GB2312" w:hAnsi="宋体" w:hint="eastAsia"/>
          <w:sz w:val="28"/>
          <w:szCs w:val="28"/>
        </w:rPr>
        <w:t>冠英镇范围内未划定禁止建设区。</w:t>
      </w:r>
    </w:p>
    <w:p w:rsidR="009175DA" w:rsidRDefault="009175DA">
      <w:pPr>
        <w:widowControl/>
        <w:jc w:val="left"/>
        <w:rPr>
          <w:rFonts w:ascii="仿宋_GB2312" w:eastAsia="仿宋_GB2312" w:hAnsi="宋体"/>
          <w:sz w:val="28"/>
          <w:szCs w:val="28"/>
        </w:rPr>
      </w:pPr>
      <w:r>
        <w:rPr>
          <w:rFonts w:ascii="仿宋_GB2312" w:eastAsia="仿宋_GB2312" w:hAnsi="宋体"/>
          <w:sz w:val="28"/>
          <w:szCs w:val="28"/>
        </w:rPr>
        <w:br w:type="page"/>
      </w:r>
    </w:p>
    <w:p w:rsidR="009175DA" w:rsidRDefault="009175DA" w:rsidP="009175DA">
      <w:pPr>
        <w:ind w:firstLineChars="200" w:firstLine="560"/>
        <w:rPr>
          <w:rFonts w:ascii="仿宋_GB2312" w:eastAsia="仿宋_GB2312" w:hAnsi="宋体"/>
          <w:sz w:val="28"/>
          <w:szCs w:val="28"/>
        </w:rPr>
      </w:pPr>
    </w:p>
    <w:p w:rsidR="00315A99" w:rsidRPr="00D8584F" w:rsidRDefault="00FC5897" w:rsidP="00FC5897">
      <w:pPr>
        <w:pStyle w:val="1"/>
      </w:pPr>
      <w:bookmarkStart w:id="60" w:name="_Toc486428868"/>
      <w:r>
        <w:rPr>
          <w:rFonts w:hint="eastAsia"/>
        </w:rPr>
        <w:t>六、</w:t>
      </w:r>
      <w:r w:rsidR="00097192" w:rsidRPr="00D8584F">
        <w:rPr>
          <w:rFonts w:hint="eastAsia"/>
        </w:rPr>
        <w:t>用途分区</w:t>
      </w:r>
      <w:bookmarkEnd w:id="60"/>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此次</w:t>
      </w:r>
      <w:r w:rsidR="009175DA">
        <w:rPr>
          <w:rFonts w:ascii="仿宋_GB2312" w:eastAsia="仿宋_GB2312" w:hAnsi="宋体" w:hint="eastAsia"/>
          <w:sz w:val="28"/>
          <w:szCs w:val="28"/>
        </w:rPr>
        <w:t>规划</w:t>
      </w:r>
      <w:r w:rsidRPr="00743988">
        <w:rPr>
          <w:rFonts w:ascii="仿宋_GB2312" w:eastAsia="仿宋_GB2312" w:hAnsi="宋体" w:hint="eastAsia"/>
          <w:sz w:val="28"/>
          <w:szCs w:val="28"/>
        </w:rPr>
        <w:t>调整</w:t>
      </w:r>
      <w:r w:rsidR="00FC5897">
        <w:rPr>
          <w:rFonts w:ascii="仿宋_GB2312" w:eastAsia="仿宋_GB2312" w:hAnsi="宋体" w:hint="eastAsia"/>
          <w:sz w:val="28"/>
          <w:szCs w:val="28"/>
        </w:rPr>
        <w:t>完善</w:t>
      </w:r>
      <w:r w:rsidRPr="00743988">
        <w:rPr>
          <w:rFonts w:ascii="仿宋_GB2312" w:eastAsia="仿宋_GB2312" w:hAnsi="宋体" w:hint="eastAsia"/>
          <w:sz w:val="28"/>
          <w:szCs w:val="28"/>
        </w:rPr>
        <w:t>，按照全镇国民经济发展需要和土地利用的主要用途，将</w:t>
      </w:r>
      <w:r w:rsidR="00566A9F" w:rsidRPr="00743988">
        <w:rPr>
          <w:rFonts w:ascii="仿宋_GB2312" w:eastAsia="仿宋_GB2312" w:hAnsi="宋体" w:hint="eastAsia"/>
          <w:sz w:val="28"/>
          <w:szCs w:val="28"/>
        </w:rPr>
        <w:t>冠英</w:t>
      </w:r>
      <w:r w:rsidRPr="00743988">
        <w:rPr>
          <w:rFonts w:ascii="仿宋_GB2312" w:eastAsia="仿宋_GB2312" w:hAnsi="宋体" w:hint="eastAsia"/>
          <w:sz w:val="28"/>
          <w:szCs w:val="28"/>
        </w:rPr>
        <w:t>镇土地划分为：基本农田保护区、一般农地区、城镇</w:t>
      </w:r>
      <w:r w:rsidR="00566A9F" w:rsidRPr="00743988">
        <w:rPr>
          <w:rFonts w:ascii="仿宋_GB2312" w:eastAsia="仿宋_GB2312" w:hAnsi="宋体" w:hint="eastAsia"/>
          <w:sz w:val="28"/>
          <w:szCs w:val="28"/>
        </w:rPr>
        <w:t>村</w:t>
      </w:r>
      <w:r w:rsidRPr="00743988">
        <w:rPr>
          <w:rFonts w:ascii="仿宋_GB2312" w:eastAsia="仿宋_GB2312" w:hAnsi="宋体" w:hint="eastAsia"/>
          <w:sz w:val="28"/>
          <w:szCs w:val="28"/>
        </w:rPr>
        <w:t>建设用地区、</w:t>
      </w:r>
      <w:r w:rsidR="00566A9F" w:rsidRPr="00743988">
        <w:rPr>
          <w:rFonts w:ascii="仿宋_GB2312" w:eastAsia="仿宋_GB2312" w:hAnsi="宋体" w:hint="eastAsia"/>
          <w:sz w:val="28"/>
          <w:szCs w:val="28"/>
        </w:rPr>
        <w:t>独立工矿用地区、林业用地区、其他用地区等六</w:t>
      </w:r>
      <w:r w:rsidRPr="00743988">
        <w:rPr>
          <w:rFonts w:ascii="仿宋_GB2312" w:eastAsia="仿宋_GB2312" w:hAnsi="宋体" w:hint="eastAsia"/>
          <w:sz w:val="28"/>
          <w:szCs w:val="28"/>
        </w:rPr>
        <w:t>种土地用途区。</w:t>
      </w:r>
    </w:p>
    <w:p w:rsidR="005B00CF" w:rsidRPr="00743988" w:rsidRDefault="009175DA" w:rsidP="009175DA">
      <w:pPr>
        <w:pStyle w:val="2"/>
      </w:pPr>
      <w:bookmarkStart w:id="61" w:name="_Toc259716770"/>
      <w:bookmarkStart w:id="62" w:name="_Toc271189964"/>
      <w:bookmarkStart w:id="63" w:name="_Toc272826212"/>
      <w:bookmarkStart w:id="64" w:name="_Toc288825079"/>
      <w:bookmarkStart w:id="65" w:name="_Toc357580169"/>
      <w:bookmarkStart w:id="66" w:name="_Toc486428869"/>
      <w:r>
        <w:rPr>
          <w:rFonts w:hint="eastAsia"/>
        </w:rPr>
        <w:t>（一）</w:t>
      </w:r>
      <w:r w:rsidR="005B00CF" w:rsidRPr="00743988">
        <w:rPr>
          <w:rFonts w:hint="eastAsia"/>
        </w:rPr>
        <w:t>基本农田保护区</w:t>
      </w:r>
      <w:bookmarkEnd w:id="61"/>
      <w:bookmarkEnd w:id="62"/>
      <w:bookmarkEnd w:id="63"/>
      <w:bookmarkEnd w:id="64"/>
      <w:bookmarkEnd w:id="65"/>
      <w:bookmarkEnd w:id="66"/>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AD2570" w:rsidRPr="00743988">
        <w:rPr>
          <w:rFonts w:ascii="仿宋_GB2312" w:eastAsia="仿宋_GB2312" w:hAnsi="宋体" w:hint="eastAsia"/>
          <w:sz w:val="28"/>
          <w:szCs w:val="28"/>
        </w:rPr>
        <w:t>1545.91</w:t>
      </w:r>
      <w:r w:rsidRPr="00743988">
        <w:rPr>
          <w:rFonts w:ascii="仿宋_GB2312" w:eastAsia="仿宋_GB2312" w:hAnsi="宋体" w:hint="eastAsia"/>
          <w:sz w:val="28"/>
          <w:szCs w:val="28"/>
        </w:rPr>
        <w:t>公顷，占全镇土地总面积的</w:t>
      </w:r>
      <w:r w:rsidR="00AD2570" w:rsidRPr="00743988">
        <w:rPr>
          <w:rFonts w:ascii="仿宋_GB2312" w:eastAsia="仿宋_GB2312" w:hAnsi="宋体" w:hint="eastAsia"/>
          <w:sz w:val="28"/>
          <w:szCs w:val="28"/>
        </w:rPr>
        <w:t>27.57%</w:t>
      </w:r>
      <w:r w:rsidRPr="00743988">
        <w:rPr>
          <w:rFonts w:ascii="仿宋_GB2312" w:eastAsia="仿宋_GB2312" w:hAnsi="宋体" w:hint="eastAsia"/>
          <w:sz w:val="28"/>
          <w:szCs w:val="28"/>
        </w:rPr>
        <w:t>。</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本区土地利用管制规则如下：</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（1）区内土地主要用作基本农田和直接为基本农田服务的农村道路、水利、农田防护林及其他农业设施；区内的一般耕地，应按照基本农田管制政策进行管护；</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（2）区内现有非农建设用地和其他零星农用地应当整理、复垦或调整为基本农田，规划期间确实不能复垦或调整的，可保留现状用途，但不得扩大面积；</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（3）禁止占用区内土地进行非农建设，禁止在基本农田保护区</w:t>
      </w:r>
      <w:r w:rsidRPr="00743988">
        <w:rPr>
          <w:rFonts w:ascii="仿宋_GB2312" w:eastAsia="仿宋_GB2312" w:hAnsi="宋体" w:hint="eastAsia"/>
          <w:sz w:val="28"/>
          <w:szCs w:val="28"/>
        </w:rPr>
        <w:lastRenderedPageBreak/>
        <w:t>内建房、建窑、建坟、挖砂、采矿、取土、堆放固体废弃物或者进行其他破坏基本农田的活动；禁止占用基本农田发展林果业和挖塘养鱼。</w:t>
      </w:r>
    </w:p>
    <w:p w:rsidR="005B00CF" w:rsidRPr="00743988" w:rsidRDefault="007B5CF9" w:rsidP="007B5CF9">
      <w:pPr>
        <w:pStyle w:val="2"/>
      </w:pPr>
      <w:bookmarkStart w:id="67" w:name="_Toc248830941"/>
      <w:bookmarkStart w:id="68" w:name="_Toc248831113"/>
      <w:bookmarkStart w:id="69" w:name="_Toc256352736"/>
      <w:bookmarkStart w:id="70" w:name="_Toc259716771"/>
      <w:bookmarkStart w:id="71" w:name="_Toc271189965"/>
      <w:bookmarkStart w:id="72" w:name="_Toc272826213"/>
      <w:bookmarkStart w:id="73" w:name="_Toc288825080"/>
      <w:bookmarkStart w:id="74" w:name="_Toc357580170"/>
      <w:bookmarkStart w:id="75" w:name="_Toc486428870"/>
      <w:r>
        <w:rPr>
          <w:rFonts w:hint="eastAsia"/>
        </w:rPr>
        <w:t>（二）</w:t>
      </w:r>
      <w:r w:rsidR="005B00CF" w:rsidRPr="00743988">
        <w:rPr>
          <w:rFonts w:hint="eastAsia"/>
        </w:rPr>
        <w:t>一般农地区</w:t>
      </w:r>
      <w:bookmarkEnd w:id="67"/>
      <w:bookmarkEnd w:id="68"/>
      <w:bookmarkEnd w:id="69"/>
      <w:bookmarkEnd w:id="70"/>
      <w:bookmarkEnd w:id="71"/>
      <w:bookmarkEnd w:id="72"/>
      <w:bookmarkEnd w:id="73"/>
      <w:bookmarkEnd w:id="74"/>
      <w:bookmarkEnd w:id="75"/>
    </w:p>
    <w:p w:rsidR="005B00CF" w:rsidRPr="00D8584F"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一般</w:t>
      </w:r>
      <w:proofErr w:type="gramStart"/>
      <w:r w:rsidRPr="00743988">
        <w:rPr>
          <w:rFonts w:ascii="仿宋_GB2312" w:eastAsia="仿宋_GB2312" w:hAnsi="宋体" w:hint="eastAsia"/>
          <w:sz w:val="28"/>
          <w:szCs w:val="28"/>
        </w:rPr>
        <w:t>农地区</w:t>
      </w:r>
      <w:proofErr w:type="gramEnd"/>
      <w:r w:rsidRPr="00743988">
        <w:rPr>
          <w:rFonts w:ascii="仿宋_GB2312" w:eastAsia="仿宋_GB2312" w:hAnsi="宋体" w:hint="eastAsia"/>
          <w:sz w:val="28"/>
          <w:szCs w:val="28"/>
        </w:rPr>
        <w:t>是指基本农田保护区以外，为农业生产发展需要划定的土地用途区。本区包括现有成片的果园、桑园、茶园等种植园用地，畜禽和水产养殖用地，城镇绿化隔离带用地。本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062A3D" w:rsidRPr="00062A3D">
        <w:rPr>
          <w:rFonts w:ascii="仿宋_GB2312" w:eastAsia="仿宋_GB2312" w:hAnsi="宋体"/>
          <w:sz w:val="28"/>
          <w:szCs w:val="28"/>
        </w:rPr>
        <w:t>1615.26</w:t>
      </w:r>
      <w:r w:rsidRPr="00743988">
        <w:rPr>
          <w:rFonts w:ascii="仿宋_GB2312" w:eastAsia="仿宋_GB2312" w:hAnsi="宋体" w:hint="eastAsia"/>
          <w:sz w:val="28"/>
          <w:szCs w:val="28"/>
        </w:rPr>
        <w:t>公顷，占全镇土地总面积的</w:t>
      </w:r>
      <w:r w:rsidR="00062A3D" w:rsidRPr="00062A3D">
        <w:rPr>
          <w:rFonts w:ascii="仿宋_GB2312" w:eastAsia="仿宋_GB2312" w:hAnsi="宋体"/>
          <w:sz w:val="28"/>
          <w:szCs w:val="28"/>
        </w:rPr>
        <w:t>28.81%</w:t>
      </w:r>
      <w:r w:rsidRPr="00743988">
        <w:rPr>
          <w:rFonts w:ascii="仿宋_GB2312" w:eastAsia="仿宋_GB2312" w:hAnsi="宋体" w:hint="eastAsia"/>
          <w:sz w:val="28"/>
          <w:szCs w:val="28"/>
        </w:rPr>
        <w:t>。</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本区土地用途管制规则为：</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（1）区内土地主要为耕地、园地、畜禽水产养殖地和直接为农业生产服务的农村道路、农田水利、农田防护林及其他农业设施用地；</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（2）区内现有非农建设用地和其他零星农用地应当优先整理、复垦或调整为耕地、园地，规划期间确实不能整理、复垦或调整的，可保留现状用途，但不得扩大面积；</w:t>
      </w:r>
    </w:p>
    <w:p w:rsidR="005B00CF" w:rsidRPr="00743988" w:rsidRDefault="005B00CF"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（3）不得闲置、破坏、污染和荒芜区内土地。</w:t>
      </w:r>
    </w:p>
    <w:p w:rsidR="00EF2B86" w:rsidRPr="00743988" w:rsidRDefault="007B5CF9" w:rsidP="007B5CF9">
      <w:pPr>
        <w:pStyle w:val="2"/>
      </w:pPr>
      <w:bookmarkStart w:id="76" w:name="_Toc302919479"/>
      <w:bookmarkStart w:id="77" w:name="_Toc302922705"/>
      <w:bookmarkStart w:id="78" w:name="_Toc357580171"/>
      <w:bookmarkStart w:id="79" w:name="_Toc486428871"/>
      <w:r>
        <w:rPr>
          <w:rFonts w:hint="eastAsia"/>
        </w:rPr>
        <w:t>（三）</w:t>
      </w:r>
      <w:r w:rsidR="00EF2B86" w:rsidRPr="00743988">
        <w:rPr>
          <w:rFonts w:hint="eastAsia"/>
        </w:rPr>
        <w:t>城镇建设用地区</w:t>
      </w:r>
      <w:bookmarkEnd w:id="76"/>
      <w:bookmarkEnd w:id="77"/>
      <w:bookmarkEnd w:id="78"/>
      <w:bookmarkEnd w:id="79"/>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8F5242" w:rsidRPr="008F5242">
        <w:rPr>
          <w:rFonts w:ascii="仿宋_GB2312" w:eastAsia="仿宋_GB2312" w:hAnsi="宋体"/>
          <w:sz w:val="28"/>
          <w:szCs w:val="28"/>
        </w:rPr>
        <w:t>407.75</w:t>
      </w:r>
      <w:r w:rsidRPr="00743988">
        <w:rPr>
          <w:rFonts w:ascii="仿宋_GB2312" w:eastAsia="仿宋_GB2312" w:hAnsi="宋体" w:hint="eastAsia"/>
          <w:sz w:val="28"/>
          <w:szCs w:val="28"/>
        </w:rPr>
        <w:t>公顷，占全镇土地总面积的</w:t>
      </w:r>
      <w:r w:rsidR="00062A3D" w:rsidRPr="00062A3D">
        <w:rPr>
          <w:rFonts w:ascii="仿宋_GB2312" w:eastAsia="仿宋_GB2312" w:hAnsi="宋体"/>
          <w:sz w:val="28"/>
          <w:szCs w:val="28"/>
        </w:rPr>
        <w:t>7.2</w:t>
      </w:r>
      <w:r w:rsidR="008F5242">
        <w:rPr>
          <w:rFonts w:ascii="仿宋_GB2312" w:eastAsia="仿宋_GB2312" w:hAnsi="宋体"/>
          <w:sz w:val="28"/>
          <w:szCs w:val="28"/>
        </w:rPr>
        <w:t>7</w:t>
      </w:r>
      <w:r w:rsidR="00062A3D" w:rsidRPr="00062A3D">
        <w:rPr>
          <w:rFonts w:ascii="仿宋_GB2312" w:eastAsia="仿宋_GB2312" w:hAnsi="宋体"/>
          <w:sz w:val="28"/>
          <w:szCs w:val="28"/>
        </w:rPr>
        <w:t>%</w:t>
      </w:r>
      <w:r w:rsidRPr="00743988">
        <w:rPr>
          <w:rFonts w:ascii="仿宋_GB2312" w:eastAsia="仿宋_GB2312" w:hAnsi="宋体" w:hint="eastAsia"/>
          <w:sz w:val="28"/>
          <w:szCs w:val="28"/>
        </w:rPr>
        <w:t>。</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lastRenderedPageBreak/>
        <w:t>本区土地用途管制规则为：</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（1）区内土地主要用于城镇建设，须符合经批准的城镇建设规划；</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（2）区内城镇建设应优先利用现有低效建设用地、闲置地和废弃地；</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（3）区内农用地在批准改变用途之前，应当按原用途使用，不得荒芜。</w:t>
      </w:r>
    </w:p>
    <w:p w:rsidR="00EF2B86" w:rsidRPr="00743988" w:rsidRDefault="007B5CF9" w:rsidP="007B5CF9">
      <w:pPr>
        <w:pStyle w:val="2"/>
      </w:pPr>
      <w:bookmarkStart w:id="80" w:name="_Toc248830943"/>
      <w:bookmarkStart w:id="81" w:name="_Toc248831115"/>
      <w:bookmarkStart w:id="82" w:name="_Toc256352738"/>
      <w:bookmarkStart w:id="83" w:name="_Toc259716773"/>
      <w:bookmarkStart w:id="84" w:name="_Toc271189966"/>
      <w:bookmarkStart w:id="85" w:name="_Toc272826214"/>
      <w:bookmarkStart w:id="86" w:name="_Toc288825081"/>
      <w:bookmarkStart w:id="87" w:name="_Toc357580172"/>
      <w:bookmarkStart w:id="88" w:name="_Toc486428872"/>
      <w:r>
        <w:rPr>
          <w:rFonts w:hint="eastAsia"/>
        </w:rPr>
        <w:t>（四）</w:t>
      </w:r>
      <w:r w:rsidR="00EF2B86" w:rsidRPr="00743988">
        <w:rPr>
          <w:rFonts w:hint="eastAsia"/>
        </w:rPr>
        <w:t>村镇建设用地区</w:t>
      </w:r>
      <w:bookmarkEnd w:id="80"/>
      <w:bookmarkEnd w:id="81"/>
      <w:bookmarkEnd w:id="82"/>
      <w:bookmarkEnd w:id="83"/>
      <w:bookmarkEnd w:id="84"/>
      <w:bookmarkEnd w:id="85"/>
      <w:bookmarkEnd w:id="86"/>
      <w:bookmarkEnd w:id="87"/>
      <w:bookmarkEnd w:id="88"/>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村镇建设用地区是指为农村居民点（村庄和集镇）建设需要划定的土地用途区。本区主要包括现有集镇和农民集中居住区建设用地，规划期间新增的农民集中居住区建设发展用地。本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8F5242" w:rsidRPr="008F5242">
        <w:rPr>
          <w:rFonts w:ascii="仿宋_GB2312" w:eastAsia="仿宋_GB2312" w:hAnsi="宋体"/>
          <w:sz w:val="28"/>
          <w:szCs w:val="28"/>
        </w:rPr>
        <w:t>510.39</w:t>
      </w:r>
      <w:r w:rsidRPr="00743988">
        <w:rPr>
          <w:rFonts w:ascii="仿宋_GB2312" w:eastAsia="仿宋_GB2312" w:hAnsi="宋体" w:hint="eastAsia"/>
          <w:sz w:val="28"/>
          <w:szCs w:val="28"/>
        </w:rPr>
        <w:t>公顷，占全镇土地总面积的</w:t>
      </w:r>
      <w:r w:rsidR="007B5CF9" w:rsidRPr="007B5CF9">
        <w:rPr>
          <w:rFonts w:ascii="仿宋_GB2312" w:eastAsia="仿宋_GB2312" w:hAnsi="宋体"/>
          <w:sz w:val="28"/>
          <w:szCs w:val="28"/>
        </w:rPr>
        <w:t>9.</w:t>
      </w:r>
      <w:r w:rsidR="008F5242">
        <w:rPr>
          <w:rFonts w:ascii="仿宋_GB2312" w:eastAsia="仿宋_GB2312" w:hAnsi="宋体"/>
          <w:sz w:val="28"/>
          <w:szCs w:val="28"/>
        </w:rPr>
        <w:t>1</w:t>
      </w:r>
      <w:r w:rsidR="007B5CF9" w:rsidRPr="007B5CF9">
        <w:rPr>
          <w:rFonts w:ascii="仿宋_GB2312" w:eastAsia="仿宋_GB2312" w:hAnsi="宋体"/>
          <w:sz w:val="28"/>
          <w:szCs w:val="28"/>
        </w:rPr>
        <w:t>%</w:t>
      </w:r>
      <w:r w:rsidRPr="00743988">
        <w:rPr>
          <w:rFonts w:ascii="仿宋_GB2312" w:eastAsia="仿宋_GB2312" w:hAnsi="宋体" w:hint="eastAsia"/>
          <w:sz w:val="28"/>
          <w:szCs w:val="28"/>
        </w:rPr>
        <w:t>。</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本区土地用途管制规则为：</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（1）区内土地主要用于城镇、农村居民点建设，须符合经批准的城镇、村庄建设规划；</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（2）区内城镇建设应优先利用现有低效建设用地、闲置地和废弃地；</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（3）区内农用地在批准改变用途之前，应当按原用途使用，不得荒芜。</w:t>
      </w:r>
    </w:p>
    <w:p w:rsidR="00EF2B86" w:rsidRPr="00743988" w:rsidRDefault="007B5CF9" w:rsidP="007B5CF9">
      <w:pPr>
        <w:pStyle w:val="2"/>
      </w:pPr>
      <w:bookmarkStart w:id="89" w:name="_Toc248830944"/>
      <w:bookmarkStart w:id="90" w:name="_Toc248831116"/>
      <w:bookmarkStart w:id="91" w:name="_Toc256352739"/>
      <w:bookmarkStart w:id="92" w:name="_Toc259716774"/>
      <w:bookmarkStart w:id="93" w:name="_Toc271189967"/>
      <w:bookmarkStart w:id="94" w:name="_Toc272872578"/>
      <w:bookmarkStart w:id="95" w:name="_Toc287626070"/>
      <w:bookmarkStart w:id="96" w:name="_Toc288825082"/>
      <w:bookmarkStart w:id="97" w:name="_Toc357580173"/>
      <w:bookmarkStart w:id="98" w:name="_Toc486428873"/>
      <w:r>
        <w:rPr>
          <w:rFonts w:hint="eastAsia"/>
        </w:rPr>
        <w:lastRenderedPageBreak/>
        <w:t>（五）</w:t>
      </w:r>
      <w:r w:rsidR="00EF2B86" w:rsidRPr="00743988">
        <w:rPr>
          <w:rFonts w:hint="eastAsia"/>
        </w:rPr>
        <w:t>独立工矿用地区</w:t>
      </w:r>
      <w:bookmarkEnd w:id="89"/>
      <w:bookmarkEnd w:id="90"/>
      <w:bookmarkEnd w:id="91"/>
      <w:bookmarkEnd w:id="92"/>
      <w:bookmarkEnd w:id="93"/>
      <w:bookmarkEnd w:id="94"/>
      <w:bookmarkEnd w:id="95"/>
      <w:bookmarkEnd w:id="96"/>
      <w:bookmarkEnd w:id="97"/>
      <w:bookmarkEnd w:id="98"/>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8F5242" w:rsidRPr="008F5242">
        <w:rPr>
          <w:rFonts w:ascii="仿宋_GB2312" w:eastAsia="仿宋_GB2312" w:hAnsi="宋体"/>
          <w:sz w:val="28"/>
          <w:szCs w:val="28"/>
        </w:rPr>
        <w:t>26.03</w:t>
      </w:r>
      <w:r w:rsidRPr="00743988">
        <w:rPr>
          <w:rFonts w:ascii="仿宋_GB2312" w:eastAsia="仿宋_GB2312" w:hAnsi="宋体" w:hint="eastAsia"/>
          <w:sz w:val="28"/>
          <w:szCs w:val="28"/>
        </w:rPr>
        <w:t>公顷，占全镇土地总面积的0.46%。</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本区的土地用途管制规则为：</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1</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区内土地主要用于采矿业以及不宜在居民点内配置的工业用地；</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2</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区内土地使用应符合经批准的工矿建设规划；</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3</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区内因生产建设挖损、塌陷、压占的土地应及时复垦；</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4</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区内建设应优先利用现有低效建设用地、闲置地和废弃地；</w:t>
      </w:r>
    </w:p>
    <w:p w:rsidR="00EF2B86" w:rsidRPr="00743988" w:rsidRDefault="006D6530" w:rsidP="00D8584F">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EF2B86" w:rsidRPr="00743988">
        <w:rPr>
          <w:rFonts w:ascii="仿宋_GB2312" w:eastAsia="仿宋_GB2312" w:hAnsi="宋体" w:hint="eastAsia"/>
          <w:sz w:val="28"/>
          <w:szCs w:val="28"/>
        </w:rPr>
        <w:t>5</w:t>
      </w:r>
      <w:r>
        <w:rPr>
          <w:rFonts w:ascii="仿宋_GB2312" w:eastAsia="仿宋_GB2312" w:hAnsi="宋体" w:hint="eastAsia"/>
          <w:sz w:val="28"/>
          <w:szCs w:val="28"/>
        </w:rPr>
        <w:t>）</w:t>
      </w:r>
      <w:r w:rsidR="00EF2B86" w:rsidRPr="00743988">
        <w:rPr>
          <w:rFonts w:ascii="仿宋_GB2312" w:eastAsia="仿宋_GB2312" w:hAnsi="宋体" w:hint="eastAsia"/>
          <w:sz w:val="28"/>
          <w:szCs w:val="28"/>
        </w:rPr>
        <w:t>区内农用地在批准改变用途之前，应当按原用途使用，不得荒芜。</w:t>
      </w:r>
    </w:p>
    <w:p w:rsidR="00EF2B86" w:rsidRPr="00743988" w:rsidRDefault="007B5CF9" w:rsidP="007B5CF9">
      <w:pPr>
        <w:pStyle w:val="2"/>
      </w:pPr>
      <w:bookmarkStart w:id="99" w:name="_Toc288825083"/>
      <w:bookmarkStart w:id="100" w:name="_Toc357580174"/>
      <w:bookmarkStart w:id="101" w:name="_Toc486428874"/>
      <w:r>
        <w:rPr>
          <w:rFonts w:hint="eastAsia"/>
        </w:rPr>
        <w:t>（</w:t>
      </w:r>
      <w:r w:rsidR="005F6211">
        <w:rPr>
          <w:rFonts w:hint="eastAsia"/>
        </w:rPr>
        <w:t>六</w:t>
      </w:r>
      <w:r>
        <w:rPr>
          <w:rFonts w:hint="eastAsia"/>
        </w:rPr>
        <w:t>）</w:t>
      </w:r>
      <w:r w:rsidR="00EF2B86" w:rsidRPr="00743988">
        <w:rPr>
          <w:rFonts w:hint="eastAsia"/>
        </w:rPr>
        <w:t>林业用地区</w:t>
      </w:r>
      <w:bookmarkEnd w:id="99"/>
      <w:bookmarkEnd w:id="100"/>
      <w:bookmarkEnd w:id="101"/>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w:t>
      </w:r>
      <w:r w:rsidRPr="00743988">
        <w:rPr>
          <w:rFonts w:ascii="仿宋_GB2312" w:eastAsia="仿宋_GB2312" w:hAnsi="宋体" w:hint="eastAsia"/>
          <w:sz w:val="28"/>
          <w:szCs w:val="28"/>
        </w:rPr>
        <w:lastRenderedPageBreak/>
        <w:t>源保护、水土保持等设施用地以及其它零星土地。本</w:t>
      </w:r>
      <w:proofErr w:type="gramStart"/>
      <w:r w:rsidRPr="00743988">
        <w:rPr>
          <w:rFonts w:ascii="仿宋_GB2312" w:eastAsia="仿宋_GB2312" w:hAnsi="宋体" w:hint="eastAsia"/>
          <w:sz w:val="28"/>
          <w:szCs w:val="28"/>
        </w:rPr>
        <w:t>区划定</w:t>
      </w:r>
      <w:proofErr w:type="gramEnd"/>
      <w:r w:rsidRPr="00743988">
        <w:rPr>
          <w:rFonts w:ascii="仿宋_GB2312" w:eastAsia="仿宋_GB2312" w:hAnsi="宋体" w:hint="eastAsia"/>
          <w:sz w:val="28"/>
          <w:szCs w:val="28"/>
        </w:rPr>
        <w:t>面积为</w:t>
      </w:r>
      <w:r w:rsidR="00062A3D" w:rsidRPr="00062A3D">
        <w:rPr>
          <w:rFonts w:ascii="仿宋_GB2312" w:eastAsia="仿宋_GB2312" w:hAnsi="宋体"/>
          <w:sz w:val="28"/>
          <w:szCs w:val="28"/>
        </w:rPr>
        <w:t>743.1</w:t>
      </w:r>
      <w:r w:rsidRPr="00743988">
        <w:rPr>
          <w:rFonts w:ascii="仿宋_GB2312" w:eastAsia="仿宋_GB2312" w:hAnsi="宋体" w:hint="eastAsia"/>
          <w:sz w:val="28"/>
          <w:szCs w:val="28"/>
        </w:rPr>
        <w:t>公顷，占全镇土地总面积的</w:t>
      </w:r>
      <w:r w:rsidR="00062A3D" w:rsidRPr="00062A3D">
        <w:rPr>
          <w:rFonts w:ascii="仿宋_GB2312" w:eastAsia="仿宋_GB2312" w:hAnsi="宋体"/>
          <w:sz w:val="28"/>
          <w:szCs w:val="28"/>
        </w:rPr>
        <w:t>13.25%</w:t>
      </w:r>
      <w:r w:rsidRPr="00743988">
        <w:rPr>
          <w:rFonts w:ascii="仿宋_GB2312" w:eastAsia="仿宋_GB2312" w:hAnsi="宋体" w:hint="eastAsia"/>
          <w:sz w:val="28"/>
          <w:szCs w:val="28"/>
        </w:rPr>
        <w:t>。</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本区土地用途管制规则为：</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（1）区内土地主要用于林业生产、以及直接为林业生产和生态建设服务的营林设施；</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（2）区内现有非农建设用地应当按其适宜性调整为林地或其他类型的营林设施用地，规划期间确实不能调整的，可保留现状用途，但不得扩大面积；</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（3）区内零星耕地因生态建设和环境保护需要可转为林地；</w:t>
      </w:r>
    </w:p>
    <w:p w:rsidR="00EF2B86" w:rsidRPr="00743988" w:rsidRDefault="00EF2B86"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（4）不得占用区内土地进行毁林开垦、采石、挖沙、取土等活动。</w:t>
      </w:r>
    </w:p>
    <w:p w:rsidR="00EF2B86" w:rsidRPr="00743988" w:rsidRDefault="005F6211" w:rsidP="005F6211">
      <w:pPr>
        <w:pStyle w:val="2"/>
      </w:pPr>
      <w:bookmarkStart w:id="102" w:name="_Toc313979681"/>
      <w:bookmarkStart w:id="103" w:name="_Toc313979935"/>
      <w:bookmarkStart w:id="104" w:name="_Toc357580175"/>
      <w:bookmarkStart w:id="105" w:name="_Toc486428875"/>
      <w:r>
        <w:rPr>
          <w:rFonts w:hint="eastAsia"/>
        </w:rPr>
        <w:t>（七）</w:t>
      </w:r>
      <w:r w:rsidR="00EF2B86" w:rsidRPr="00743988">
        <w:rPr>
          <w:rFonts w:hint="eastAsia"/>
        </w:rPr>
        <w:t>其他用地区</w:t>
      </w:r>
      <w:bookmarkEnd w:id="102"/>
      <w:bookmarkEnd w:id="103"/>
      <w:bookmarkEnd w:id="104"/>
      <w:bookmarkEnd w:id="105"/>
    </w:p>
    <w:p w:rsidR="00F5053E" w:rsidRPr="00F5053E" w:rsidRDefault="00F5053E" w:rsidP="00F5053E">
      <w:pPr>
        <w:ind w:firstLineChars="200" w:firstLine="560"/>
        <w:rPr>
          <w:rFonts w:ascii="仿宋_GB2312" w:eastAsia="仿宋_GB2312" w:hAnsi="宋体"/>
          <w:sz w:val="28"/>
          <w:szCs w:val="28"/>
        </w:rPr>
      </w:pPr>
      <w:r w:rsidRPr="00F5053E">
        <w:rPr>
          <w:rFonts w:ascii="仿宋_GB2312" w:eastAsia="仿宋_GB2312" w:hAnsi="宋体" w:hint="eastAsia"/>
          <w:sz w:val="28"/>
          <w:szCs w:val="28"/>
        </w:rPr>
        <w:t>主要包括以上各区外的土地，重点是</w:t>
      </w:r>
      <w:r>
        <w:rPr>
          <w:rFonts w:ascii="仿宋_GB2312" w:eastAsia="仿宋_GB2312" w:hAnsi="宋体" w:hint="eastAsia"/>
          <w:sz w:val="28"/>
          <w:szCs w:val="28"/>
        </w:rPr>
        <w:t>全镇</w:t>
      </w:r>
      <w:r w:rsidRPr="00F5053E">
        <w:rPr>
          <w:rFonts w:ascii="仿宋_GB2312" w:eastAsia="仿宋_GB2312" w:hAnsi="宋体" w:hint="eastAsia"/>
          <w:sz w:val="28"/>
          <w:szCs w:val="28"/>
        </w:rPr>
        <w:t>居民点以外的铁路、公路、管道运输用地，水利设施中的沟渠和水工建筑物用地</w:t>
      </w:r>
      <w:r>
        <w:rPr>
          <w:rFonts w:ascii="仿宋_GB2312" w:eastAsia="仿宋_GB2312" w:hAnsi="宋体" w:hint="eastAsia"/>
          <w:sz w:val="28"/>
          <w:szCs w:val="28"/>
        </w:rPr>
        <w:t>，以及全镇的未利用地</w:t>
      </w:r>
      <w:r w:rsidRPr="00F5053E">
        <w:rPr>
          <w:rFonts w:ascii="仿宋_GB2312" w:eastAsia="仿宋_GB2312" w:hAnsi="宋体" w:hint="eastAsia"/>
          <w:sz w:val="28"/>
          <w:szCs w:val="28"/>
        </w:rPr>
        <w:t>等。该区面积</w:t>
      </w:r>
      <w:r w:rsidR="008F5242" w:rsidRPr="008F5242">
        <w:rPr>
          <w:rFonts w:ascii="仿宋_GB2312" w:eastAsia="仿宋_GB2312" w:hAnsi="宋体"/>
          <w:sz w:val="28"/>
          <w:szCs w:val="28"/>
        </w:rPr>
        <w:t>759.12</w:t>
      </w:r>
      <w:r w:rsidRPr="00F5053E">
        <w:rPr>
          <w:rFonts w:ascii="仿宋_GB2312" w:eastAsia="仿宋_GB2312" w:hAnsi="宋体" w:hint="eastAsia"/>
          <w:sz w:val="28"/>
          <w:szCs w:val="28"/>
        </w:rPr>
        <w:t>公顷，占全镇土地总面积的13.</w:t>
      </w:r>
      <w:r w:rsidR="008F5242">
        <w:rPr>
          <w:rFonts w:ascii="仿宋_GB2312" w:eastAsia="仿宋_GB2312" w:hAnsi="宋体"/>
          <w:sz w:val="28"/>
          <w:szCs w:val="28"/>
        </w:rPr>
        <w:t>54</w:t>
      </w:r>
      <w:r w:rsidRPr="00F5053E">
        <w:rPr>
          <w:rFonts w:ascii="仿宋_GB2312" w:eastAsia="仿宋_GB2312" w:hAnsi="宋体" w:hint="eastAsia"/>
          <w:sz w:val="28"/>
          <w:szCs w:val="28"/>
        </w:rPr>
        <w:t>%。</w:t>
      </w:r>
    </w:p>
    <w:p w:rsidR="00F5053E" w:rsidRPr="00F5053E" w:rsidRDefault="00F5053E" w:rsidP="00F5053E">
      <w:pPr>
        <w:ind w:firstLineChars="200" w:firstLine="560"/>
        <w:rPr>
          <w:rFonts w:ascii="仿宋_GB2312" w:eastAsia="仿宋_GB2312" w:hAnsi="宋体"/>
          <w:sz w:val="28"/>
          <w:szCs w:val="28"/>
        </w:rPr>
      </w:pPr>
      <w:r w:rsidRPr="00F5053E">
        <w:rPr>
          <w:rFonts w:ascii="仿宋_GB2312" w:eastAsia="仿宋_GB2312" w:hAnsi="宋体" w:hint="eastAsia"/>
          <w:sz w:val="28"/>
          <w:szCs w:val="28"/>
        </w:rPr>
        <w:t>管制规则：</w:t>
      </w:r>
      <w:bookmarkStart w:id="106" w:name="_GoBack"/>
      <w:bookmarkEnd w:id="106"/>
    </w:p>
    <w:p w:rsidR="00F5053E" w:rsidRPr="00F5053E" w:rsidRDefault="005F6211" w:rsidP="00F5053E">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F5053E" w:rsidRPr="00F5053E">
        <w:rPr>
          <w:rFonts w:ascii="仿宋_GB2312" w:eastAsia="仿宋_GB2312" w:hAnsi="宋体" w:hint="eastAsia"/>
          <w:sz w:val="28"/>
          <w:szCs w:val="28"/>
        </w:rPr>
        <w:t>1</w:t>
      </w:r>
      <w:r>
        <w:rPr>
          <w:rFonts w:ascii="仿宋_GB2312" w:eastAsia="仿宋_GB2312" w:hAnsi="宋体" w:hint="eastAsia"/>
          <w:sz w:val="28"/>
          <w:szCs w:val="28"/>
        </w:rPr>
        <w:t>）</w:t>
      </w:r>
      <w:r w:rsidR="00F5053E" w:rsidRPr="00F5053E">
        <w:rPr>
          <w:rFonts w:ascii="仿宋_GB2312" w:eastAsia="仿宋_GB2312" w:hAnsi="宋体" w:hint="eastAsia"/>
          <w:sz w:val="28"/>
          <w:szCs w:val="28"/>
        </w:rPr>
        <w:t>区内土地使用应符合经批准的相关规划；</w:t>
      </w:r>
    </w:p>
    <w:p w:rsidR="00F5053E" w:rsidRPr="00F5053E" w:rsidRDefault="005F6211" w:rsidP="00F5053E">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F5053E" w:rsidRPr="00F5053E">
        <w:rPr>
          <w:rFonts w:ascii="仿宋_GB2312" w:eastAsia="仿宋_GB2312" w:hAnsi="宋体" w:hint="eastAsia"/>
          <w:sz w:val="28"/>
          <w:szCs w:val="28"/>
        </w:rPr>
        <w:t>2</w:t>
      </w:r>
      <w:r>
        <w:rPr>
          <w:rFonts w:ascii="仿宋_GB2312" w:eastAsia="仿宋_GB2312" w:hAnsi="宋体" w:hint="eastAsia"/>
          <w:sz w:val="28"/>
          <w:szCs w:val="28"/>
        </w:rPr>
        <w:t>）</w:t>
      </w:r>
      <w:r w:rsidR="00F5053E" w:rsidRPr="00F5053E">
        <w:rPr>
          <w:rFonts w:ascii="仿宋_GB2312" w:eastAsia="仿宋_GB2312" w:hAnsi="宋体" w:hint="eastAsia"/>
          <w:sz w:val="28"/>
          <w:szCs w:val="28"/>
        </w:rPr>
        <w:t>区内建设应优先利用现有低效建设用地、闲置地和废弃地；</w:t>
      </w:r>
    </w:p>
    <w:p w:rsidR="00FC5897" w:rsidRDefault="005F6211" w:rsidP="00F5053E">
      <w:pPr>
        <w:ind w:firstLineChars="200" w:firstLine="560"/>
        <w:rPr>
          <w:rFonts w:ascii="仿宋_GB2312" w:eastAsia="仿宋_GB2312" w:hAnsi="宋体"/>
          <w:sz w:val="28"/>
          <w:szCs w:val="28"/>
        </w:rPr>
      </w:pPr>
      <w:r>
        <w:rPr>
          <w:rFonts w:ascii="仿宋_GB2312" w:eastAsia="仿宋_GB2312" w:hAnsi="宋体" w:hint="eastAsia"/>
          <w:sz w:val="28"/>
          <w:szCs w:val="28"/>
        </w:rPr>
        <w:t>（</w:t>
      </w:r>
      <w:r w:rsidR="00F5053E" w:rsidRPr="00F5053E">
        <w:rPr>
          <w:rFonts w:ascii="仿宋_GB2312" w:eastAsia="仿宋_GB2312" w:hAnsi="宋体" w:hint="eastAsia"/>
          <w:sz w:val="28"/>
          <w:szCs w:val="28"/>
        </w:rPr>
        <w:t>3</w:t>
      </w:r>
      <w:r>
        <w:rPr>
          <w:rFonts w:ascii="仿宋_GB2312" w:eastAsia="仿宋_GB2312" w:hAnsi="宋体" w:hint="eastAsia"/>
          <w:sz w:val="28"/>
          <w:szCs w:val="28"/>
        </w:rPr>
        <w:t>）</w:t>
      </w:r>
      <w:r w:rsidR="00F5053E" w:rsidRPr="00F5053E">
        <w:rPr>
          <w:rFonts w:ascii="仿宋_GB2312" w:eastAsia="仿宋_GB2312" w:hAnsi="宋体" w:hint="eastAsia"/>
          <w:sz w:val="28"/>
          <w:szCs w:val="28"/>
        </w:rPr>
        <w:t>区内农用地在批准改变用途前，应当按原用途使用，不得荒芜。</w:t>
      </w:r>
    </w:p>
    <w:p w:rsidR="005F6211" w:rsidRDefault="005F6211">
      <w:pPr>
        <w:widowControl/>
        <w:jc w:val="left"/>
        <w:rPr>
          <w:rFonts w:ascii="仿宋_GB2312" w:eastAsia="仿宋_GB2312" w:hAnsi="宋体"/>
          <w:sz w:val="28"/>
          <w:szCs w:val="28"/>
        </w:rPr>
      </w:pPr>
      <w:r>
        <w:rPr>
          <w:rFonts w:ascii="仿宋_GB2312" w:eastAsia="仿宋_GB2312" w:hAnsi="宋体"/>
          <w:sz w:val="28"/>
          <w:szCs w:val="28"/>
        </w:rPr>
        <w:br w:type="page"/>
      </w:r>
    </w:p>
    <w:p w:rsidR="005F6211" w:rsidRPr="00D8584F" w:rsidRDefault="005F6211" w:rsidP="00F5053E">
      <w:pPr>
        <w:ind w:firstLineChars="200" w:firstLine="560"/>
        <w:rPr>
          <w:rFonts w:ascii="仿宋_GB2312" w:eastAsia="仿宋_GB2312" w:hAnsi="宋体"/>
          <w:sz w:val="28"/>
          <w:szCs w:val="28"/>
        </w:rPr>
      </w:pPr>
    </w:p>
    <w:p w:rsidR="00315A99" w:rsidRPr="00D8584F" w:rsidRDefault="00FC5897" w:rsidP="00FC5897">
      <w:pPr>
        <w:pStyle w:val="1"/>
      </w:pPr>
      <w:bookmarkStart w:id="107" w:name="_Toc486428876"/>
      <w:r>
        <w:rPr>
          <w:rFonts w:hint="eastAsia"/>
        </w:rPr>
        <w:t>七</w:t>
      </w:r>
      <w:r w:rsidR="00315A99" w:rsidRPr="00D8584F">
        <w:rPr>
          <w:rFonts w:hint="eastAsia"/>
        </w:rPr>
        <w:t>、生态保护用地规划</w:t>
      </w:r>
      <w:bookmarkEnd w:id="107"/>
    </w:p>
    <w:p w:rsidR="00097192" w:rsidRPr="00D8584F" w:rsidRDefault="00CC5E10" w:rsidP="00737BC0">
      <w:pPr>
        <w:pStyle w:val="2"/>
      </w:pPr>
      <w:bookmarkStart w:id="108" w:name="_Toc357580162"/>
      <w:bookmarkStart w:id="109" w:name="_Toc486428877"/>
      <w:bookmarkStart w:id="110" w:name="_Toc248830955"/>
      <w:bookmarkStart w:id="111" w:name="_Toc248831127"/>
      <w:bookmarkStart w:id="112" w:name="_Toc256352753"/>
      <w:bookmarkStart w:id="113" w:name="_Toc259716798"/>
      <w:bookmarkStart w:id="114" w:name="_Toc271189983"/>
      <w:bookmarkStart w:id="115" w:name="_Toc272826242"/>
      <w:bookmarkStart w:id="116" w:name="_Toc288825072"/>
      <w:r w:rsidRPr="00D8584F">
        <w:rPr>
          <w:rFonts w:hint="eastAsia"/>
        </w:rPr>
        <w:t>（</w:t>
      </w:r>
      <w:r w:rsidR="00097192" w:rsidRPr="00D8584F">
        <w:rPr>
          <w:rFonts w:hint="eastAsia"/>
        </w:rPr>
        <w:t>一）构建良好的农业生态环境基础</w:t>
      </w:r>
      <w:bookmarkEnd w:id="108"/>
      <w:bookmarkEnd w:id="109"/>
    </w:p>
    <w:p w:rsidR="00097192" w:rsidRPr="00D8584F" w:rsidRDefault="00097192" w:rsidP="00737BC0">
      <w:pPr>
        <w:pStyle w:val="3"/>
        <w:ind w:firstLine="562"/>
      </w:pPr>
      <w:bookmarkStart w:id="117" w:name="_Toc248830956"/>
      <w:bookmarkStart w:id="118" w:name="_Toc248831128"/>
      <w:bookmarkStart w:id="119" w:name="_Toc256352754"/>
      <w:bookmarkStart w:id="120" w:name="_Toc259716802"/>
      <w:bookmarkStart w:id="121" w:name="_Toc271189984"/>
      <w:bookmarkStart w:id="122" w:name="_Toc272826246"/>
      <w:bookmarkStart w:id="123" w:name="_Toc288825073"/>
      <w:bookmarkEnd w:id="110"/>
      <w:bookmarkEnd w:id="111"/>
      <w:bookmarkEnd w:id="112"/>
      <w:bookmarkEnd w:id="113"/>
      <w:bookmarkEnd w:id="114"/>
      <w:bookmarkEnd w:id="115"/>
      <w:bookmarkEnd w:id="116"/>
      <w:r w:rsidRPr="00D8584F">
        <w:rPr>
          <w:rFonts w:hint="eastAsia"/>
        </w:rPr>
        <w:t>1</w:t>
      </w:r>
      <w:r w:rsidR="00737BC0">
        <w:rPr>
          <w:rFonts w:hint="eastAsia"/>
        </w:rPr>
        <w:t>．</w:t>
      </w:r>
      <w:r w:rsidRPr="00D8584F">
        <w:rPr>
          <w:rFonts w:hint="eastAsia"/>
        </w:rPr>
        <w:t>构建生态良好的土地利用格局</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7"/>
    <w:bookmarkEnd w:id="118"/>
    <w:bookmarkEnd w:id="119"/>
    <w:bookmarkEnd w:id="120"/>
    <w:bookmarkEnd w:id="121"/>
    <w:bookmarkEnd w:id="122"/>
    <w:bookmarkEnd w:id="123"/>
    <w:p w:rsidR="00097192" w:rsidRPr="00D8584F" w:rsidRDefault="00097192" w:rsidP="00A56493">
      <w:pPr>
        <w:pStyle w:val="3"/>
        <w:ind w:firstLine="562"/>
      </w:pPr>
      <w:r w:rsidRPr="00D8584F">
        <w:rPr>
          <w:rFonts w:hint="eastAsia"/>
        </w:rPr>
        <w:t>2</w:t>
      </w:r>
      <w:r w:rsidR="00A56493">
        <w:rPr>
          <w:rFonts w:hint="eastAsia"/>
        </w:rPr>
        <w:t>．</w:t>
      </w:r>
      <w:r w:rsidRPr="00D8584F">
        <w:rPr>
          <w:rFonts w:hint="eastAsia"/>
        </w:rPr>
        <w:t>生态建设和环境保护用地安排</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加强土地生态环境建设，补偿开发建设对生态环境产生的不利影响，逐步改善和提高全镇生态环境质量。</w:t>
      </w:r>
    </w:p>
    <w:p w:rsidR="00097192" w:rsidRPr="00A56493" w:rsidRDefault="00097192" w:rsidP="00D8584F">
      <w:pPr>
        <w:ind w:firstLineChars="200" w:firstLine="562"/>
        <w:rPr>
          <w:rFonts w:ascii="仿宋_GB2312" w:eastAsia="仿宋_GB2312" w:hAnsi="宋体"/>
          <w:b/>
          <w:sz w:val="28"/>
          <w:szCs w:val="28"/>
        </w:rPr>
      </w:pPr>
      <w:bookmarkStart w:id="124" w:name="_Toc272826247"/>
      <w:r w:rsidRPr="00A56493">
        <w:rPr>
          <w:rFonts w:ascii="仿宋_GB2312" w:eastAsia="仿宋_GB2312" w:hAnsi="宋体" w:hint="eastAsia"/>
          <w:b/>
          <w:sz w:val="28"/>
          <w:szCs w:val="28"/>
        </w:rPr>
        <w:t>（1）加强基础性生态用地保护</w:t>
      </w:r>
      <w:bookmarkEnd w:id="124"/>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rsidR="00097192" w:rsidRPr="00A56493" w:rsidRDefault="00097192" w:rsidP="00D8584F">
      <w:pPr>
        <w:ind w:firstLineChars="200" w:firstLine="562"/>
        <w:rPr>
          <w:rFonts w:ascii="仿宋_GB2312" w:eastAsia="仿宋_GB2312" w:hAnsi="宋体"/>
          <w:b/>
          <w:sz w:val="28"/>
          <w:szCs w:val="28"/>
        </w:rPr>
      </w:pPr>
      <w:bookmarkStart w:id="125" w:name="_Toc272826249"/>
      <w:r w:rsidRPr="00A56493">
        <w:rPr>
          <w:rFonts w:ascii="仿宋_GB2312" w:eastAsia="仿宋_GB2312" w:hAnsi="宋体" w:hint="eastAsia"/>
          <w:b/>
          <w:sz w:val="28"/>
          <w:szCs w:val="28"/>
        </w:rPr>
        <w:t>（2）因地制宜改善土地生态环境</w:t>
      </w:r>
      <w:bookmarkEnd w:id="125"/>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严格保护农用地特别是耕地，合理调整农用地结构。促进产业结</w:t>
      </w:r>
      <w:r w:rsidRPr="00743988">
        <w:rPr>
          <w:rFonts w:ascii="仿宋_GB2312" w:eastAsia="仿宋_GB2312" w:hAnsi="宋体" w:hint="eastAsia"/>
          <w:sz w:val="28"/>
          <w:szCs w:val="28"/>
        </w:rPr>
        <w:lastRenderedPageBreak/>
        <w:t>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rsidR="00097192" w:rsidRPr="00D8584F" w:rsidRDefault="00097192" w:rsidP="00A56493">
      <w:pPr>
        <w:pStyle w:val="2"/>
      </w:pPr>
      <w:bookmarkStart w:id="126" w:name="_Toc357580163"/>
      <w:bookmarkStart w:id="127" w:name="_Toc486428878"/>
      <w:r w:rsidRPr="00D8584F">
        <w:rPr>
          <w:rFonts w:hint="eastAsia"/>
        </w:rPr>
        <w:t>（二）加强城镇生态环境建设</w:t>
      </w:r>
      <w:bookmarkEnd w:id="126"/>
      <w:bookmarkEnd w:id="127"/>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鼓励城镇组团式发展，实行组团间农田与绿色隔离带有机结合，发挥耕地的生产、生态功能。加强城镇的环境治理与控制，节约用水，降低污水排放量，严格限制高耗水、高污染项目进入。</w:t>
      </w:r>
    </w:p>
    <w:p w:rsidR="00097192" w:rsidRPr="00D8584F" w:rsidRDefault="00097192" w:rsidP="00A56493">
      <w:pPr>
        <w:pStyle w:val="2"/>
      </w:pPr>
      <w:bookmarkStart w:id="128" w:name="_Toc357580164"/>
      <w:bookmarkStart w:id="129" w:name="_Toc486428879"/>
      <w:r w:rsidRPr="00D8584F">
        <w:rPr>
          <w:rFonts w:hint="eastAsia"/>
        </w:rPr>
        <w:t>（三）加强农村地区生态环境建设</w:t>
      </w:r>
      <w:bookmarkEnd w:id="128"/>
      <w:bookmarkEnd w:id="129"/>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充分结合新农村建设工程，加强村容村貌整治，加强农村地区生态环境建设。</w:t>
      </w:r>
    </w:p>
    <w:p w:rsidR="00097192" w:rsidRPr="00D8584F" w:rsidRDefault="00097192" w:rsidP="00A56493">
      <w:pPr>
        <w:pStyle w:val="3"/>
        <w:ind w:firstLine="562"/>
      </w:pPr>
      <w:r w:rsidRPr="00D8584F">
        <w:rPr>
          <w:rFonts w:hint="eastAsia"/>
        </w:rPr>
        <w:t>1</w:t>
      </w:r>
      <w:r w:rsidR="00A56493">
        <w:rPr>
          <w:rFonts w:hint="eastAsia"/>
        </w:rPr>
        <w:t>．</w:t>
      </w:r>
      <w:r w:rsidRPr="00D8584F">
        <w:rPr>
          <w:rFonts w:hint="eastAsia"/>
        </w:rPr>
        <w:t>大力发展循环经济</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rsidR="00097192" w:rsidRPr="00D8584F" w:rsidRDefault="00097192" w:rsidP="00A56493">
      <w:pPr>
        <w:pStyle w:val="3"/>
        <w:ind w:firstLine="562"/>
      </w:pPr>
      <w:r w:rsidRPr="00D8584F">
        <w:rPr>
          <w:rFonts w:hint="eastAsia"/>
        </w:rPr>
        <w:lastRenderedPageBreak/>
        <w:t>2</w:t>
      </w:r>
      <w:r w:rsidR="00A56493">
        <w:rPr>
          <w:rFonts w:hint="eastAsia"/>
        </w:rPr>
        <w:t>．</w:t>
      </w:r>
      <w:r w:rsidRPr="00D8584F">
        <w:rPr>
          <w:rFonts w:hint="eastAsia"/>
        </w:rPr>
        <w:t>加强林业生态体系建设</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突出以生态建设为首要任务，在确保造林数量、质量的同时，全面提升林业生态建设质量。规划</w:t>
      </w:r>
      <w:proofErr w:type="gramStart"/>
      <w:r w:rsidRPr="00743988">
        <w:rPr>
          <w:rFonts w:ascii="仿宋_GB2312" w:eastAsia="仿宋_GB2312" w:hAnsi="宋体" w:hint="eastAsia"/>
          <w:sz w:val="28"/>
          <w:szCs w:val="28"/>
        </w:rPr>
        <w:t>期加强</w:t>
      </w:r>
      <w:proofErr w:type="gramEnd"/>
      <w:r w:rsidRPr="00743988">
        <w:rPr>
          <w:rFonts w:ascii="仿宋_GB2312" w:eastAsia="仿宋_GB2312" w:hAnsi="宋体" w:hint="eastAsia"/>
          <w:sz w:val="28"/>
          <w:szCs w:val="28"/>
        </w:rPr>
        <w:t>全镇主要公路两旁绿色通道建设；进一步对退耕还林的监管,巩固退耕还</w:t>
      </w:r>
      <w:proofErr w:type="gramStart"/>
      <w:r w:rsidRPr="00743988">
        <w:rPr>
          <w:rFonts w:ascii="仿宋_GB2312" w:eastAsia="仿宋_GB2312" w:hAnsi="宋体" w:hint="eastAsia"/>
          <w:sz w:val="28"/>
          <w:szCs w:val="28"/>
        </w:rPr>
        <w:t>林成果</w:t>
      </w:r>
      <w:proofErr w:type="gramEnd"/>
      <w:r w:rsidRPr="00743988">
        <w:rPr>
          <w:rFonts w:ascii="仿宋_GB2312" w:eastAsia="仿宋_GB2312" w:hAnsi="宋体" w:hint="eastAsia"/>
          <w:sz w:val="28"/>
          <w:szCs w:val="28"/>
        </w:rPr>
        <w:t>,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rsidR="00097192" w:rsidRPr="00D8584F" w:rsidRDefault="00097192" w:rsidP="00A56493">
      <w:pPr>
        <w:pStyle w:val="3"/>
        <w:ind w:firstLine="562"/>
      </w:pPr>
      <w:r w:rsidRPr="00D8584F">
        <w:rPr>
          <w:rFonts w:hint="eastAsia"/>
        </w:rPr>
        <w:t>3</w:t>
      </w:r>
      <w:r w:rsidR="00A56493">
        <w:rPr>
          <w:rFonts w:hint="eastAsia"/>
        </w:rPr>
        <w:t>．</w:t>
      </w:r>
      <w:r w:rsidRPr="00D8584F">
        <w:rPr>
          <w:rFonts w:hint="eastAsia"/>
        </w:rPr>
        <w:t>加强村容村貌整治</w:t>
      </w:r>
    </w:p>
    <w:p w:rsidR="00097192" w:rsidRPr="00743988" w:rsidRDefault="00097192" w:rsidP="00D8584F">
      <w:pPr>
        <w:ind w:firstLineChars="200" w:firstLine="560"/>
        <w:rPr>
          <w:rFonts w:ascii="仿宋_GB2312" w:eastAsia="仿宋_GB2312" w:hAnsi="宋体"/>
          <w:sz w:val="28"/>
          <w:szCs w:val="28"/>
        </w:rPr>
      </w:pPr>
      <w:r w:rsidRPr="00743988">
        <w:rPr>
          <w:rFonts w:ascii="仿宋_GB2312" w:eastAsia="仿宋_GB2312" w:hAnsi="宋体" w:hint="eastAsia"/>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rsidR="00315A99" w:rsidRPr="00743988" w:rsidRDefault="00315A99" w:rsidP="00D8584F">
      <w:pPr>
        <w:ind w:firstLineChars="200" w:firstLine="560"/>
        <w:rPr>
          <w:rFonts w:ascii="仿宋_GB2312" w:eastAsia="仿宋_GB2312" w:hAnsi="宋体"/>
          <w:sz w:val="28"/>
          <w:szCs w:val="28"/>
        </w:rPr>
      </w:pPr>
    </w:p>
    <w:p w:rsidR="00315A99" w:rsidRPr="00D8584F" w:rsidRDefault="00315A99" w:rsidP="00D8584F">
      <w:pPr>
        <w:ind w:firstLineChars="200" w:firstLine="560"/>
        <w:rPr>
          <w:rFonts w:ascii="仿宋_GB2312" w:eastAsia="仿宋_GB2312" w:hAnsi="宋体"/>
          <w:sz w:val="28"/>
          <w:szCs w:val="28"/>
        </w:rPr>
      </w:pPr>
    </w:p>
    <w:p w:rsidR="00315A99" w:rsidRPr="00743988" w:rsidRDefault="00315A99" w:rsidP="00D8584F">
      <w:pPr>
        <w:ind w:firstLineChars="200" w:firstLine="560"/>
        <w:rPr>
          <w:rFonts w:ascii="仿宋_GB2312" w:eastAsia="仿宋_GB2312" w:hAnsi="宋体"/>
          <w:sz w:val="28"/>
          <w:szCs w:val="28"/>
        </w:rPr>
      </w:pPr>
    </w:p>
    <w:p w:rsidR="002D6998" w:rsidRDefault="002D6998">
      <w:pPr>
        <w:widowControl/>
        <w:jc w:val="left"/>
        <w:rPr>
          <w:rFonts w:ascii="仿宋_GB2312" w:eastAsia="仿宋_GB2312" w:hAnsi="宋体"/>
          <w:sz w:val="28"/>
          <w:szCs w:val="28"/>
        </w:rPr>
      </w:pPr>
      <w:r>
        <w:rPr>
          <w:rFonts w:ascii="仿宋_GB2312" w:eastAsia="仿宋_GB2312" w:hAnsi="宋体"/>
          <w:sz w:val="28"/>
          <w:szCs w:val="28"/>
        </w:rPr>
        <w:br w:type="page"/>
      </w:r>
    </w:p>
    <w:p w:rsidR="002D6998" w:rsidRDefault="002D6998" w:rsidP="007F72D9">
      <w:pPr>
        <w:pStyle w:val="2"/>
        <w:spacing w:before="0" w:after="0" w:line="240" w:lineRule="auto"/>
        <w:jc w:val="left"/>
        <w:rPr>
          <w:rFonts w:ascii="仿宋_GB2312" w:hAnsi="宋体"/>
          <w:bCs w:val="0"/>
          <w:color w:val="000000"/>
          <w:sz w:val="28"/>
          <w:szCs w:val="28"/>
        </w:rPr>
      </w:pPr>
      <w:bookmarkStart w:id="130" w:name="_Toc407294589"/>
      <w:bookmarkStart w:id="131" w:name="_Toc475303983"/>
      <w:bookmarkStart w:id="132" w:name="_Toc485386651"/>
      <w:bookmarkStart w:id="133" w:name="_Toc486428880"/>
      <w:r w:rsidRPr="007A5A1E">
        <w:rPr>
          <w:rFonts w:ascii="仿宋_GB2312" w:hAnsi="宋体" w:hint="eastAsia"/>
          <w:bCs w:val="0"/>
          <w:color w:val="000000"/>
          <w:sz w:val="28"/>
          <w:szCs w:val="28"/>
        </w:rPr>
        <w:lastRenderedPageBreak/>
        <w:t>附表</w:t>
      </w:r>
      <w:proofErr w:type="gramStart"/>
      <w:r w:rsidRPr="007A5A1E">
        <w:rPr>
          <w:rFonts w:ascii="仿宋_GB2312" w:hAnsi="宋体" w:hint="eastAsia"/>
          <w:bCs w:val="0"/>
          <w:color w:val="000000"/>
          <w:sz w:val="28"/>
          <w:szCs w:val="28"/>
        </w:rPr>
        <w:t>一</w:t>
      </w:r>
      <w:proofErr w:type="gramEnd"/>
      <w:r>
        <w:rPr>
          <w:rFonts w:ascii="仿宋_GB2312" w:hAnsi="宋体" w:hint="eastAsia"/>
          <w:bCs w:val="0"/>
          <w:color w:val="000000"/>
          <w:sz w:val="28"/>
          <w:szCs w:val="28"/>
        </w:rPr>
        <w:t xml:space="preserve">  冠英镇</w:t>
      </w:r>
      <w:r w:rsidRPr="007A5A1E">
        <w:rPr>
          <w:rFonts w:ascii="仿宋_GB2312" w:hAnsi="宋体" w:hint="eastAsia"/>
          <w:bCs w:val="0"/>
          <w:color w:val="000000"/>
          <w:sz w:val="28"/>
          <w:szCs w:val="28"/>
        </w:rPr>
        <w:t>土地利用主要调控指标表</w:t>
      </w:r>
      <w:bookmarkEnd w:id="130"/>
      <w:bookmarkEnd w:id="131"/>
      <w:bookmarkEnd w:id="132"/>
      <w:bookmarkEnd w:id="133"/>
    </w:p>
    <w:p w:rsidR="00590AFB" w:rsidRPr="00590AFB" w:rsidRDefault="00590AFB" w:rsidP="00590AFB">
      <w:pPr>
        <w:spacing w:line="240" w:lineRule="exact"/>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8939" w:type="dxa"/>
        <w:jc w:val="center"/>
        <w:tblLook w:val="04A0" w:firstRow="1" w:lastRow="0" w:firstColumn="1" w:lastColumn="0" w:noHBand="0" w:noVBand="1"/>
      </w:tblPr>
      <w:tblGrid>
        <w:gridCol w:w="2869"/>
        <w:gridCol w:w="1559"/>
        <w:gridCol w:w="1552"/>
        <w:gridCol w:w="1679"/>
        <w:gridCol w:w="1280"/>
      </w:tblGrid>
      <w:tr w:rsidR="002D6998" w:rsidRPr="007A5A1E" w:rsidTr="005C689E">
        <w:trPr>
          <w:trHeight w:val="405"/>
          <w:jc w:val="center"/>
        </w:trPr>
        <w:tc>
          <w:tcPr>
            <w:tcW w:w="2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指标</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规划基期年</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原规划目标</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调整</w:t>
            </w:r>
            <w:proofErr w:type="gramStart"/>
            <w:r w:rsidRPr="007A5A1E">
              <w:rPr>
                <w:rFonts w:ascii="仿宋_GB2312" w:eastAsia="仿宋_GB2312" w:hAnsi="宋体" w:cs="宋体" w:hint="eastAsia"/>
                <w:b/>
                <w:color w:val="000000"/>
                <w:kern w:val="0"/>
                <w:sz w:val="24"/>
                <w:szCs w:val="24"/>
              </w:rPr>
              <w:t>后目标年</w:t>
            </w:r>
            <w:proofErr w:type="gramEnd"/>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指标属性</w:t>
            </w:r>
          </w:p>
        </w:tc>
      </w:tr>
      <w:tr w:rsidR="002D6998" w:rsidRPr="007A5A1E" w:rsidTr="005C689E">
        <w:trPr>
          <w:trHeight w:val="405"/>
          <w:jc w:val="center"/>
        </w:trPr>
        <w:tc>
          <w:tcPr>
            <w:tcW w:w="8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总量指标（单位为公顷）</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耕地保有量</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2515.45</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2247.70</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5D55DD" w:rsidP="005C689E">
            <w:pPr>
              <w:widowControl/>
              <w:jc w:val="center"/>
              <w:rPr>
                <w:rFonts w:ascii="仿宋_GB2312" w:eastAsia="仿宋_GB2312" w:hAnsi="Times New Roman"/>
                <w:color w:val="000000"/>
                <w:kern w:val="0"/>
                <w:sz w:val="24"/>
                <w:szCs w:val="24"/>
              </w:rPr>
            </w:pPr>
            <w:r w:rsidRPr="005D55DD">
              <w:rPr>
                <w:rFonts w:ascii="仿宋_GB2312" w:eastAsia="仿宋_GB2312" w:hAnsi="Times New Roman"/>
                <w:color w:val="000000"/>
                <w:kern w:val="0"/>
                <w:sz w:val="24"/>
                <w:szCs w:val="24"/>
              </w:rPr>
              <w:t>2447.14</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基本农田保护面积</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1126.47</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1126.47</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1305</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园地面积</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420.4</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hint="eastAsia"/>
                <w:color w:val="000000"/>
                <w:kern w:val="0"/>
                <w:sz w:val="24"/>
                <w:szCs w:val="24"/>
              </w:rPr>
              <w:t>——</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395.46</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林地面积</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734.66</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hint="eastAsia"/>
                <w:color w:val="000000"/>
                <w:kern w:val="0"/>
                <w:sz w:val="24"/>
                <w:szCs w:val="24"/>
              </w:rPr>
              <w:t>——</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727.01</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建设用地总规模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987.03</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957.07</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C46CBF" w:rsidP="005C689E">
            <w:pPr>
              <w:widowControl/>
              <w:jc w:val="center"/>
              <w:rPr>
                <w:rFonts w:ascii="仿宋_GB2312" w:eastAsia="仿宋_GB2312" w:hAnsi="Times New Roman"/>
                <w:color w:val="000000"/>
                <w:kern w:val="0"/>
                <w:sz w:val="24"/>
                <w:szCs w:val="24"/>
              </w:rPr>
            </w:pPr>
            <w:r w:rsidRPr="00C46CBF">
              <w:rPr>
                <w:rFonts w:ascii="仿宋_GB2312" w:eastAsia="仿宋_GB2312" w:hAnsi="Times New Roman"/>
                <w:color w:val="000000"/>
                <w:kern w:val="0"/>
                <w:sz w:val="24"/>
                <w:szCs w:val="24"/>
              </w:rPr>
              <w:t>1210.73</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城乡建设用地规模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Pr>
                <w:rFonts w:ascii="仿宋_GB2312" w:eastAsia="仿宋_GB2312" w:hAnsi="Times New Roman"/>
                <w:color w:val="000000"/>
                <w:kern w:val="0"/>
                <w:sz w:val="24"/>
                <w:szCs w:val="24"/>
              </w:rPr>
              <w:t>718.65</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882.59</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sidRPr="00E85B98">
              <w:rPr>
                <w:rFonts w:ascii="仿宋_GB2312" w:eastAsia="仿宋_GB2312" w:hAnsi="Times New Roman"/>
                <w:color w:val="000000"/>
                <w:kern w:val="0"/>
                <w:sz w:val="24"/>
                <w:szCs w:val="24"/>
              </w:rPr>
              <w:t>936</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城镇工矿用地规模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E85B98" w:rsidP="005C689E">
            <w:pPr>
              <w:widowControl/>
              <w:jc w:val="center"/>
              <w:rPr>
                <w:rFonts w:ascii="仿宋_GB2312" w:eastAsia="仿宋_GB2312" w:hAnsi="Times New Roman"/>
                <w:color w:val="000000"/>
                <w:kern w:val="0"/>
                <w:sz w:val="24"/>
                <w:szCs w:val="24"/>
              </w:rPr>
            </w:pPr>
            <w:r>
              <w:rPr>
                <w:rFonts w:ascii="仿宋_GB2312" w:eastAsia="仿宋_GB2312" w:hAnsi="Times New Roman"/>
                <w:color w:val="000000"/>
                <w:kern w:val="0"/>
                <w:sz w:val="24"/>
                <w:szCs w:val="24"/>
              </w:rPr>
              <w:t>238.29</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595.27</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C46CBF" w:rsidP="005C689E">
            <w:pPr>
              <w:widowControl/>
              <w:jc w:val="center"/>
              <w:rPr>
                <w:rFonts w:ascii="仿宋_GB2312" w:eastAsia="仿宋_GB2312" w:hAnsi="Times New Roman"/>
                <w:color w:val="000000"/>
                <w:kern w:val="0"/>
                <w:sz w:val="24"/>
                <w:szCs w:val="24"/>
              </w:rPr>
            </w:pPr>
            <w:r w:rsidRPr="00C46CBF">
              <w:rPr>
                <w:rFonts w:ascii="仿宋_GB2312" w:eastAsia="仿宋_GB2312" w:hAnsi="Times New Roman"/>
                <w:color w:val="000000"/>
                <w:kern w:val="0"/>
                <w:sz w:val="24"/>
                <w:szCs w:val="24"/>
              </w:rPr>
              <w:t>431.74</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8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增量指标（单位为公顷）</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新增建设用地规模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419.93</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C46CBF" w:rsidP="005C689E">
            <w:pPr>
              <w:widowControl/>
              <w:jc w:val="center"/>
              <w:rPr>
                <w:rFonts w:ascii="仿宋_GB2312" w:eastAsia="仿宋_GB2312" w:hAnsi="Times New Roman"/>
                <w:color w:val="000000"/>
                <w:kern w:val="0"/>
                <w:sz w:val="24"/>
                <w:szCs w:val="24"/>
              </w:rPr>
            </w:pPr>
            <w:r w:rsidRPr="00C46CBF">
              <w:rPr>
                <w:rFonts w:ascii="仿宋_GB2312" w:eastAsia="仿宋_GB2312" w:hAnsi="Times New Roman"/>
                <w:color w:val="000000"/>
                <w:kern w:val="0"/>
                <w:sz w:val="24"/>
                <w:szCs w:val="24"/>
              </w:rPr>
              <w:t>223.7</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新增建设占用农用地规模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396.6</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C46CBF" w:rsidP="005C689E">
            <w:pPr>
              <w:widowControl/>
              <w:jc w:val="center"/>
              <w:rPr>
                <w:rFonts w:ascii="仿宋_GB2312" w:eastAsia="仿宋_GB2312" w:hAnsi="Times New Roman"/>
                <w:color w:val="000000"/>
                <w:kern w:val="0"/>
                <w:sz w:val="24"/>
                <w:szCs w:val="24"/>
              </w:rPr>
            </w:pPr>
            <w:r w:rsidRPr="00C46CBF">
              <w:rPr>
                <w:rFonts w:ascii="仿宋_GB2312" w:eastAsia="仿宋_GB2312" w:hAnsi="Times New Roman"/>
                <w:color w:val="000000"/>
                <w:kern w:val="0"/>
                <w:sz w:val="24"/>
                <w:szCs w:val="24"/>
              </w:rPr>
              <w:t>219.9</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预期性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新增建设占用耕地规模</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180.82</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C46CBF" w:rsidP="005C689E">
            <w:pPr>
              <w:widowControl/>
              <w:jc w:val="center"/>
              <w:rPr>
                <w:rFonts w:ascii="仿宋_GB2312" w:eastAsia="仿宋_GB2312" w:hAnsi="Times New Roman"/>
                <w:color w:val="000000"/>
                <w:kern w:val="0"/>
                <w:sz w:val="24"/>
                <w:szCs w:val="24"/>
              </w:rPr>
            </w:pPr>
            <w:r w:rsidRPr="00C46CBF">
              <w:rPr>
                <w:rFonts w:ascii="仿宋_GB2312" w:eastAsia="仿宋_GB2312" w:hAnsi="Times New Roman"/>
                <w:color w:val="000000"/>
                <w:kern w:val="0"/>
                <w:sz w:val="24"/>
                <w:szCs w:val="24"/>
              </w:rPr>
              <w:t>183.31</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土地整治补充耕地义务量</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5C689E" w:rsidP="005C689E">
            <w:pPr>
              <w:widowControl/>
              <w:jc w:val="center"/>
              <w:rPr>
                <w:rFonts w:ascii="仿宋_GB2312" w:eastAsia="仿宋_GB2312" w:hAnsi="Times New Roman"/>
                <w:color w:val="000000"/>
                <w:kern w:val="0"/>
                <w:sz w:val="24"/>
                <w:szCs w:val="24"/>
              </w:rPr>
            </w:pPr>
            <w:r w:rsidRPr="005C689E">
              <w:rPr>
                <w:rFonts w:ascii="仿宋_GB2312" w:eastAsia="仿宋_GB2312" w:hAnsi="Times New Roman"/>
                <w:color w:val="000000"/>
                <w:kern w:val="0"/>
                <w:sz w:val="24"/>
                <w:szCs w:val="24"/>
              </w:rPr>
              <w:t>125.50</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49528C" w:rsidP="005C689E">
            <w:pPr>
              <w:widowControl/>
              <w:jc w:val="center"/>
              <w:rPr>
                <w:rFonts w:ascii="仿宋_GB2312" w:eastAsia="仿宋_GB2312" w:hAnsi="Times New Roman"/>
                <w:color w:val="000000"/>
                <w:kern w:val="0"/>
                <w:sz w:val="24"/>
                <w:szCs w:val="24"/>
              </w:rPr>
            </w:pPr>
            <w:r>
              <w:rPr>
                <w:rFonts w:ascii="仿宋_GB2312" w:eastAsia="仿宋_GB2312" w:hAnsi="Times New Roman"/>
                <w:color w:val="000000"/>
                <w:kern w:val="0"/>
                <w:sz w:val="24"/>
                <w:szCs w:val="24"/>
              </w:rPr>
              <w:t>0</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r w:rsidR="002D6998" w:rsidRPr="007A5A1E" w:rsidTr="005C689E">
        <w:trPr>
          <w:trHeight w:val="405"/>
          <w:jc w:val="center"/>
        </w:trPr>
        <w:tc>
          <w:tcPr>
            <w:tcW w:w="8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效率指标（单位为平方米）</w:t>
            </w:r>
          </w:p>
        </w:tc>
      </w:tr>
      <w:tr w:rsidR="002D6998" w:rsidRPr="007A5A1E" w:rsidTr="005C689E">
        <w:trPr>
          <w:trHeight w:val="405"/>
          <w:jc w:val="center"/>
        </w:trPr>
        <w:tc>
          <w:tcPr>
            <w:tcW w:w="2869" w:type="dxa"/>
            <w:tcBorders>
              <w:top w:val="nil"/>
              <w:left w:val="single" w:sz="4" w:space="0" w:color="auto"/>
              <w:bottom w:val="single" w:sz="4" w:space="0" w:color="auto"/>
              <w:right w:val="single" w:sz="4" w:space="0" w:color="auto"/>
            </w:tcBorders>
            <w:shd w:val="clear" w:color="auto" w:fill="auto"/>
            <w:vAlign w:val="center"/>
            <w:hideMark/>
          </w:tcPr>
          <w:p w:rsidR="002D6998" w:rsidRPr="007A5A1E" w:rsidRDefault="002D6998" w:rsidP="005C689E">
            <w:pPr>
              <w:widowControl/>
              <w:rPr>
                <w:rFonts w:ascii="仿宋_GB2312" w:eastAsia="仿宋_GB2312" w:hAnsi="宋体" w:cs="宋体"/>
                <w:b/>
                <w:color w:val="000000"/>
                <w:kern w:val="0"/>
                <w:sz w:val="24"/>
                <w:szCs w:val="24"/>
              </w:rPr>
            </w:pPr>
            <w:r w:rsidRPr="007A5A1E">
              <w:rPr>
                <w:rFonts w:ascii="仿宋_GB2312" w:eastAsia="仿宋_GB2312" w:hAnsi="宋体" w:cs="宋体" w:hint="eastAsia"/>
                <w:b/>
                <w:color w:val="000000"/>
                <w:kern w:val="0"/>
                <w:sz w:val="24"/>
                <w:szCs w:val="24"/>
              </w:rPr>
              <w:t>人均城镇工矿用地</w:t>
            </w:r>
          </w:p>
        </w:tc>
        <w:tc>
          <w:tcPr>
            <w:tcW w:w="155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w:t>
            </w:r>
          </w:p>
        </w:tc>
        <w:tc>
          <w:tcPr>
            <w:tcW w:w="1552"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120</w:t>
            </w:r>
          </w:p>
        </w:tc>
        <w:tc>
          <w:tcPr>
            <w:tcW w:w="1679"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Times New Roman"/>
                <w:color w:val="000000"/>
                <w:kern w:val="0"/>
                <w:sz w:val="24"/>
                <w:szCs w:val="24"/>
              </w:rPr>
            </w:pPr>
            <w:r w:rsidRPr="007A5A1E">
              <w:rPr>
                <w:rFonts w:ascii="仿宋_GB2312" w:eastAsia="仿宋_GB2312" w:hAnsi="Times New Roman" w:hint="eastAsia"/>
                <w:color w:val="000000"/>
                <w:kern w:val="0"/>
                <w:sz w:val="24"/>
                <w:szCs w:val="24"/>
              </w:rPr>
              <w:t>120</w:t>
            </w:r>
          </w:p>
        </w:tc>
        <w:tc>
          <w:tcPr>
            <w:tcW w:w="1280" w:type="dxa"/>
            <w:tcBorders>
              <w:top w:val="nil"/>
              <w:left w:val="nil"/>
              <w:bottom w:val="single" w:sz="4" w:space="0" w:color="auto"/>
              <w:right w:val="single" w:sz="4" w:space="0" w:color="auto"/>
            </w:tcBorders>
            <w:shd w:val="clear" w:color="auto" w:fill="auto"/>
            <w:vAlign w:val="center"/>
            <w:hideMark/>
          </w:tcPr>
          <w:p w:rsidR="002D6998" w:rsidRPr="007A5A1E" w:rsidRDefault="002D6998" w:rsidP="005C689E">
            <w:pPr>
              <w:widowControl/>
              <w:jc w:val="center"/>
              <w:rPr>
                <w:rFonts w:ascii="仿宋_GB2312" w:eastAsia="仿宋_GB2312" w:hAnsi="宋体" w:cs="宋体"/>
                <w:color w:val="000000"/>
                <w:kern w:val="0"/>
                <w:sz w:val="24"/>
                <w:szCs w:val="24"/>
              </w:rPr>
            </w:pPr>
            <w:r w:rsidRPr="007A5A1E">
              <w:rPr>
                <w:rFonts w:ascii="仿宋_GB2312" w:eastAsia="仿宋_GB2312" w:hAnsi="宋体" w:cs="宋体" w:hint="eastAsia"/>
                <w:color w:val="000000"/>
                <w:kern w:val="0"/>
                <w:sz w:val="24"/>
                <w:szCs w:val="24"/>
              </w:rPr>
              <w:t>约束性</w:t>
            </w:r>
          </w:p>
        </w:tc>
      </w:tr>
    </w:tbl>
    <w:p w:rsidR="009560FB" w:rsidRDefault="009560FB" w:rsidP="00D8584F">
      <w:pPr>
        <w:ind w:firstLineChars="200" w:firstLine="560"/>
        <w:rPr>
          <w:rFonts w:ascii="仿宋_GB2312" w:eastAsia="仿宋_GB2312" w:hAnsi="宋体"/>
          <w:sz w:val="28"/>
          <w:szCs w:val="28"/>
        </w:rPr>
      </w:pPr>
    </w:p>
    <w:p w:rsidR="009560FB" w:rsidRDefault="009560FB">
      <w:pPr>
        <w:widowControl/>
        <w:jc w:val="left"/>
        <w:rPr>
          <w:rFonts w:ascii="仿宋_GB2312" w:eastAsia="仿宋_GB2312" w:hAnsi="宋体"/>
          <w:sz w:val="28"/>
          <w:szCs w:val="28"/>
        </w:rPr>
      </w:pPr>
      <w:r>
        <w:rPr>
          <w:rFonts w:ascii="仿宋_GB2312" w:eastAsia="仿宋_GB2312" w:hAnsi="宋体"/>
          <w:sz w:val="28"/>
          <w:szCs w:val="28"/>
        </w:rPr>
        <w:br w:type="page"/>
      </w:r>
    </w:p>
    <w:p w:rsidR="002B0E4D" w:rsidRDefault="002B0E4D" w:rsidP="007F72D9">
      <w:pPr>
        <w:pStyle w:val="2"/>
        <w:spacing w:before="0" w:after="0" w:line="240" w:lineRule="auto"/>
        <w:jc w:val="left"/>
        <w:rPr>
          <w:rFonts w:ascii="仿宋_GB2312" w:hAnsi="宋体"/>
          <w:bCs w:val="0"/>
          <w:color w:val="000000"/>
          <w:sz w:val="28"/>
          <w:szCs w:val="28"/>
        </w:rPr>
      </w:pPr>
      <w:bookmarkStart w:id="134" w:name="_Toc407294590"/>
      <w:bookmarkStart w:id="135" w:name="_Toc475303984"/>
      <w:bookmarkStart w:id="136" w:name="_Toc485386652"/>
      <w:bookmarkStart w:id="137" w:name="_Toc486428881"/>
      <w:r w:rsidRPr="007A5A1E">
        <w:rPr>
          <w:rFonts w:ascii="仿宋_GB2312" w:hAnsi="宋体" w:hint="eastAsia"/>
          <w:bCs w:val="0"/>
          <w:color w:val="000000"/>
          <w:sz w:val="28"/>
          <w:szCs w:val="28"/>
        </w:rPr>
        <w:lastRenderedPageBreak/>
        <w:t>附表二</w:t>
      </w:r>
      <w:r>
        <w:rPr>
          <w:rFonts w:ascii="仿宋_GB2312" w:hAnsi="宋体" w:hint="eastAsia"/>
          <w:bCs w:val="0"/>
          <w:color w:val="000000"/>
          <w:sz w:val="28"/>
          <w:szCs w:val="28"/>
        </w:rPr>
        <w:t xml:space="preserve">  </w:t>
      </w:r>
      <w:r w:rsidR="007F72D9">
        <w:rPr>
          <w:rFonts w:ascii="仿宋_GB2312" w:hAnsi="宋体" w:hint="eastAsia"/>
          <w:bCs w:val="0"/>
          <w:color w:val="000000"/>
          <w:sz w:val="28"/>
          <w:szCs w:val="28"/>
        </w:rPr>
        <w:t>冠英镇</w:t>
      </w:r>
      <w:r w:rsidRPr="007A5A1E">
        <w:rPr>
          <w:rFonts w:ascii="仿宋_GB2312" w:hAnsi="宋体" w:hint="eastAsia"/>
          <w:bCs w:val="0"/>
          <w:color w:val="000000"/>
          <w:sz w:val="28"/>
          <w:szCs w:val="28"/>
        </w:rPr>
        <w:t>土地利用结构调整表</w:t>
      </w:r>
      <w:bookmarkEnd w:id="134"/>
      <w:bookmarkEnd w:id="135"/>
      <w:bookmarkEnd w:id="136"/>
      <w:bookmarkEnd w:id="137"/>
    </w:p>
    <w:p w:rsidR="002B0E4D" w:rsidRPr="002B0E4D" w:rsidRDefault="002B0E4D" w:rsidP="002B0E4D">
      <w:pPr>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9762" w:type="dxa"/>
        <w:jc w:val="center"/>
        <w:tblCellMar>
          <w:top w:w="15" w:type="dxa"/>
          <w:bottom w:w="15" w:type="dxa"/>
        </w:tblCellMar>
        <w:tblLook w:val="04A0" w:firstRow="1" w:lastRow="0" w:firstColumn="1" w:lastColumn="0" w:noHBand="0" w:noVBand="1"/>
      </w:tblPr>
      <w:tblGrid>
        <w:gridCol w:w="444"/>
        <w:gridCol w:w="710"/>
        <w:gridCol w:w="2409"/>
        <w:gridCol w:w="1663"/>
        <w:gridCol w:w="992"/>
        <w:gridCol w:w="1559"/>
        <w:gridCol w:w="851"/>
        <w:gridCol w:w="1134"/>
      </w:tblGrid>
      <w:tr w:rsidR="000F524E" w:rsidRPr="002B0E4D" w:rsidTr="00897487">
        <w:trPr>
          <w:trHeight w:val="285"/>
          <w:jc w:val="center"/>
        </w:trPr>
        <w:tc>
          <w:tcPr>
            <w:tcW w:w="3563" w:type="dxa"/>
            <w:gridSpan w:val="3"/>
            <w:tcBorders>
              <w:top w:val="single" w:sz="4" w:space="0" w:color="auto"/>
              <w:left w:val="single" w:sz="4" w:space="0" w:color="auto"/>
              <w:bottom w:val="single" w:sz="4" w:space="0" w:color="auto"/>
              <w:right w:val="single" w:sz="4" w:space="0" w:color="auto"/>
            </w:tcBorders>
          </w:tcPr>
          <w:p w:rsidR="000F524E" w:rsidRPr="002B0E4D" w:rsidRDefault="000F524E" w:rsidP="002B0E4D">
            <w:pPr>
              <w:widowControl/>
              <w:jc w:val="center"/>
              <w:rPr>
                <w:rFonts w:ascii="等线" w:eastAsia="等线" w:hAnsi="等线" w:cs="宋体"/>
                <w:b/>
                <w:color w:val="000000"/>
                <w:kern w:val="0"/>
                <w:sz w:val="22"/>
              </w:rPr>
            </w:pPr>
            <w:r w:rsidRPr="002B0E4D">
              <w:rPr>
                <w:rFonts w:ascii="等线" w:eastAsia="等线" w:hAnsi="等线" w:cs="宋体" w:hint="eastAsia"/>
                <w:b/>
                <w:color w:val="000000"/>
                <w:kern w:val="0"/>
                <w:sz w:val="22"/>
              </w:rPr>
              <w:t>规划地类</w:t>
            </w:r>
          </w:p>
        </w:tc>
        <w:tc>
          <w:tcPr>
            <w:tcW w:w="1663"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b/>
                <w:color w:val="000000"/>
                <w:kern w:val="0"/>
                <w:sz w:val="22"/>
              </w:rPr>
            </w:pPr>
            <w:r w:rsidRPr="002B0E4D">
              <w:rPr>
                <w:rFonts w:ascii="等线" w:eastAsia="等线" w:hAnsi="等线" w:cs="宋体" w:hint="eastAsia"/>
                <w:b/>
                <w:color w:val="000000"/>
                <w:kern w:val="0"/>
                <w:sz w:val="22"/>
              </w:rPr>
              <w:t>基期地类</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b/>
                <w:color w:val="000000"/>
                <w:kern w:val="0"/>
                <w:sz w:val="22"/>
              </w:rPr>
            </w:pPr>
            <w:r w:rsidRPr="002B0E4D">
              <w:rPr>
                <w:rFonts w:ascii="等线" w:eastAsia="等线" w:hAnsi="等线" w:cs="宋体" w:hint="eastAsia"/>
                <w:b/>
                <w:color w:val="000000"/>
                <w:kern w:val="0"/>
                <w:sz w:val="22"/>
              </w:rPr>
              <w:t>比重</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b/>
                <w:color w:val="000000"/>
                <w:kern w:val="0"/>
                <w:sz w:val="22"/>
              </w:rPr>
            </w:pPr>
            <w:r w:rsidRPr="002B0E4D">
              <w:rPr>
                <w:rFonts w:ascii="等线" w:eastAsia="等线" w:hAnsi="等线" w:cs="宋体" w:hint="eastAsia"/>
                <w:b/>
                <w:color w:val="000000"/>
                <w:kern w:val="0"/>
                <w:sz w:val="22"/>
              </w:rPr>
              <w:t>规划期末地类</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b/>
                <w:bCs/>
                <w:color w:val="000000"/>
                <w:kern w:val="0"/>
                <w:sz w:val="22"/>
              </w:rPr>
            </w:pPr>
            <w:r w:rsidRPr="002B0E4D">
              <w:rPr>
                <w:rFonts w:ascii="等线" w:eastAsia="等线" w:hAnsi="等线" w:cs="宋体" w:hint="eastAsia"/>
                <w:b/>
                <w:bCs/>
                <w:color w:val="000000"/>
                <w:kern w:val="0"/>
                <w:sz w:val="22"/>
              </w:rPr>
              <w:t>比重</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b/>
                <w:bCs/>
                <w:color w:val="000000"/>
                <w:kern w:val="0"/>
                <w:sz w:val="22"/>
              </w:rPr>
            </w:pPr>
            <w:r w:rsidRPr="002B0E4D">
              <w:rPr>
                <w:rFonts w:ascii="等线" w:eastAsia="等线" w:hAnsi="等线" w:cs="宋体" w:hint="eastAsia"/>
                <w:b/>
                <w:bCs/>
                <w:color w:val="000000"/>
                <w:kern w:val="0"/>
                <w:sz w:val="22"/>
              </w:rPr>
              <w:t>增减量</w:t>
            </w:r>
          </w:p>
        </w:tc>
      </w:tr>
      <w:tr w:rsidR="000F524E" w:rsidRPr="002B0E4D" w:rsidTr="00897487">
        <w:trPr>
          <w:trHeight w:val="285"/>
          <w:jc w:val="center"/>
        </w:trPr>
        <w:tc>
          <w:tcPr>
            <w:tcW w:w="3563" w:type="dxa"/>
            <w:gridSpan w:val="3"/>
            <w:tcBorders>
              <w:top w:val="single" w:sz="4" w:space="0" w:color="auto"/>
              <w:left w:val="single" w:sz="4" w:space="0" w:color="auto"/>
              <w:right w:val="single" w:sz="4" w:space="0" w:color="auto"/>
            </w:tcBorders>
            <w:noWrap/>
            <w:vAlign w:val="center"/>
          </w:tcPr>
          <w:p w:rsidR="000F524E" w:rsidRPr="000F524E" w:rsidRDefault="000F524E" w:rsidP="000F524E">
            <w:pPr>
              <w:widowControl/>
              <w:jc w:val="center"/>
              <w:rPr>
                <w:rFonts w:ascii="等线" w:eastAsia="等线" w:hAnsi="等线" w:cs="宋体"/>
                <w:color w:val="000000"/>
                <w:kern w:val="0"/>
                <w:sz w:val="22"/>
              </w:rPr>
            </w:pPr>
            <w:r w:rsidRPr="000F524E">
              <w:rPr>
                <w:rFonts w:ascii="等线" w:eastAsia="等线" w:hAnsi="等线" w:cs="宋体" w:hint="eastAsia"/>
                <w:color w:val="000000"/>
                <w:kern w:val="0"/>
                <w:sz w:val="22"/>
              </w:rPr>
              <w:t>土地总面积</w:t>
            </w:r>
          </w:p>
        </w:tc>
        <w:tc>
          <w:tcPr>
            <w:tcW w:w="1663" w:type="dxa"/>
            <w:tcBorders>
              <w:top w:val="single" w:sz="4" w:space="0" w:color="auto"/>
              <w:left w:val="single" w:sz="4" w:space="0" w:color="auto"/>
              <w:bottom w:val="single" w:sz="4" w:space="0" w:color="auto"/>
              <w:right w:val="single" w:sz="4" w:space="0" w:color="auto"/>
            </w:tcBorders>
            <w:noWrap/>
          </w:tcPr>
          <w:p w:rsidR="000F524E" w:rsidRPr="000F524E" w:rsidRDefault="000F524E" w:rsidP="0071110B">
            <w:pPr>
              <w:widowControl/>
              <w:jc w:val="center"/>
              <w:rPr>
                <w:rFonts w:ascii="等线" w:eastAsia="等线" w:hAnsi="等线" w:cs="宋体"/>
                <w:color w:val="000000"/>
                <w:kern w:val="0"/>
                <w:sz w:val="22"/>
              </w:rPr>
            </w:pPr>
            <w:r w:rsidRPr="000F524E">
              <w:rPr>
                <w:rFonts w:ascii="等线" w:eastAsia="等线" w:hAnsi="等线" w:cs="宋体"/>
                <w:color w:val="000000"/>
                <w:kern w:val="0"/>
                <w:sz w:val="22"/>
              </w:rPr>
              <w:t>5607.56</w:t>
            </w:r>
          </w:p>
        </w:tc>
        <w:tc>
          <w:tcPr>
            <w:tcW w:w="992" w:type="dxa"/>
            <w:tcBorders>
              <w:top w:val="single" w:sz="4" w:space="0" w:color="auto"/>
              <w:left w:val="single" w:sz="4" w:space="0" w:color="auto"/>
              <w:bottom w:val="single" w:sz="4" w:space="0" w:color="auto"/>
              <w:right w:val="single" w:sz="4" w:space="0" w:color="auto"/>
            </w:tcBorders>
            <w:noWrap/>
          </w:tcPr>
          <w:p w:rsidR="000F524E" w:rsidRPr="000F524E" w:rsidRDefault="000F524E" w:rsidP="0071110B">
            <w:pPr>
              <w:widowControl/>
              <w:jc w:val="center"/>
              <w:rPr>
                <w:rFonts w:ascii="等线" w:eastAsia="等线" w:hAnsi="等线" w:cs="宋体"/>
                <w:color w:val="000000"/>
                <w:kern w:val="0"/>
                <w:sz w:val="22"/>
              </w:rPr>
            </w:pPr>
            <w:r w:rsidRPr="000F524E">
              <w:rPr>
                <w:rFonts w:ascii="等线" w:eastAsia="等线" w:hAnsi="等线" w:cs="宋体"/>
                <w:color w:val="000000"/>
                <w:kern w:val="0"/>
                <w:sz w:val="22"/>
              </w:rPr>
              <w:t>100%</w:t>
            </w:r>
          </w:p>
        </w:tc>
        <w:tc>
          <w:tcPr>
            <w:tcW w:w="1559" w:type="dxa"/>
            <w:tcBorders>
              <w:top w:val="single" w:sz="4" w:space="0" w:color="auto"/>
              <w:left w:val="single" w:sz="4" w:space="0" w:color="auto"/>
              <w:bottom w:val="single" w:sz="4" w:space="0" w:color="auto"/>
              <w:right w:val="single" w:sz="4" w:space="0" w:color="auto"/>
            </w:tcBorders>
            <w:noWrap/>
          </w:tcPr>
          <w:p w:rsidR="000F524E" w:rsidRPr="000F524E" w:rsidRDefault="000F524E" w:rsidP="0071110B">
            <w:pPr>
              <w:widowControl/>
              <w:jc w:val="center"/>
              <w:rPr>
                <w:rFonts w:ascii="等线" w:eastAsia="等线" w:hAnsi="等线" w:cs="宋体"/>
                <w:color w:val="000000"/>
                <w:kern w:val="0"/>
                <w:sz w:val="22"/>
              </w:rPr>
            </w:pPr>
            <w:r w:rsidRPr="000F524E">
              <w:rPr>
                <w:rFonts w:ascii="等线" w:eastAsia="等线" w:hAnsi="等线" w:cs="宋体"/>
                <w:color w:val="000000"/>
                <w:kern w:val="0"/>
                <w:sz w:val="22"/>
              </w:rPr>
              <w:t>5607.56</w:t>
            </w:r>
          </w:p>
        </w:tc>
        <w:tc>
          <w:tcPr>
            <w:tcW w:w="851" w:type="dxa"/>
            <w:tcBorders>
              <w:top w:val="single" w:sz="4" w:space="0" w:color="auto"/>
              <w:left w:val="single" w:sz="4" w:space="0" w:color="auto"/>
              <w:bottom w:val="single" w:sz="4" w:space="0" w:color="auto"/>
              <w:right w:val="single" w:sz="4" w:space="0" w:color="auto"/>
            </w:tcBorders>
            <w:noWrap/>
          </w:tcPr>
          <w:p w:rsidR="000F524E" w:rsidRPr="000F524E" w:rsidRDefault="000F524E" w:rsidP="0071110B">
            <w:pPr>
              <w:widowControl/>
              <w:jc w:val="center"/>
              <w:rPr>
                <w:rFonts w:ascii="等线" w:eastAsia="等线" w:hAnsi="等线" w:cs="宋体"/>
                <w:color w:val="000000"/>
                <w:kern w:val="0"/>
                <w:sz w:val="22"/>
              </w:rPr>
            </w:pPr>
            <w:r w:rsidRPr="000F524E">
              <w:rPr>
                <w:rFonts w:ascii="等线" w:eastAsia="等线" w:hAnsi="等线" w:cs="宋体"/>
                <w:color w:val="000000"/>
                <w:kern w:val="0"/>
                <w:sz w:val="22"/>
              </w:rPr>
              <w:t>100%</w:t>
            </w:r>
          </w:p>
        </w:tc>
        <w:tc>
          <w:tcPr>
            <w:tcW w:w="1134" w:type="dxa"/>
            <w:tcBorders>
              <w:top w:val="single" w:sz="4" w:space="0" w:color="auto"/>
              <w:left w:val="single" w:sz="4" w:space="0" w:color="auto"/>
              <w:bottom w:val="single" w:sz="4" w:space="0" w:color="auto"/>
              <w:right w:val="single" w:sz="4" w:space="0" w:color="auto"/>
            </w:tcBorders>
            <w:noWrap/>
          </w:tcPr>
          <w:p w:rsidR="000F524E" w:rsidRPr="000F524E" w:rsidRDefault="000F524E" w:rsidP="0071110B">
            <w:pPr>
              <w:widowControl/>
              <w:jc w:val="center"/>
              <w:rPr>
                <w:rFonts w:ascii="等线" w:eastAsia="等线" w:hAnsi="等线" w:cs="宋体"/>
                <w:color w:val="000000"/>
                <w:kern w:val="0"/>
                <w:sz w:val="22"/>
              </w:rPr>
            </w:pPr>
            <w:r w:rsidRPr="000F524E">
              <w:rPr>
                <w:rFonts w:ascii="等线" w:eastAsia="等线" w:hAnsi="等线" w:cs="宋体"/>
                <w:color w:val="000000"/>
                <w:kern w:val="0"/>
                <w:sz w:val="22"/>
              </w:rPr>
              <w:t>0.00</w:t>
            </w:r>
          </w:p>
        </w:tc>
      </w:tr>
      <w:tr w:rsidR="0071110B" w:rsidRPr="002B0E4D" w:rsidTr="00897487">
        <w:trPr>
          <w:trHeight w:val="285"/>
          <w:jc w:val="center"/>
        </w:trPr>
        <w:tc>
          <w:tcPr>
            <w:tcW w:w="1154" w:type="dxa"/>
            <w:gridSpan w:val="2"/>
            <w:vMerge w:val="restart"/>
            <w:tcBorders>
              <w:top w:val="single" w:sz="4" w:space="0" w:color="auto"/>
              <w:left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农用地</w:t>
            </w: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耕地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2515.45</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61.27%</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2447.14</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62.98%</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-68.31 </w:t>
            </w:r>
          </w:p>
        </w:tc>
      </w:tr>
      <w:tr w:rsidR="0071110B" w:rsidRPr="002B0E4D" w:rsidTr="00897487">
        <w:trPr>
          <w:trHeight w:val="285"/>
          <w:jc w:val="center"/>
        </w:trPr>
        <w:tc>
          <w:tcPr>
            <w:tcW w:w="1154" w:type="dxa"/>
            <w:gridSpan w:val="2"/>
            <w:vMerge/>
            <w:tcBorders>
              <w:left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园地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420.4</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10.24%</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395.46</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10.18%</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-24.94 </w:t>
            </w:r>
          </w:p>
        </w:tc>
      </w:tr>
      <w:tr w:rsidR="0071110B" w:rsidRPr="002B0E4D" w:rsidTr="00897487">
        <w:trPr>
          <w:trHeight w:val="285"/>
          <w:jc w:val="center"/>
        </w:trPr>
        <w:tc>
          <w:tcPr>
            <w:tcW w:w="1154" w:type="dxa"/>
            <w:gridSpan w:val="2"/>
            <w:vMerge/>
            <w:tcBorders>
              <w:left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林地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734.66</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17.89%</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727.01</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18.71%</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-7.65 </w:t>
            </w:r>
          </w:p>
        </w:tc>
      </w:tr>
      <w:tr w:rsidR="0071110B" w:rsidRPr="002B0E4D" w:rsidTr="00897487">
        <w:trPr>
          <w:trHeight w:val="285"/>
          <w:jc w:val="center"/>
        </w:trPr>
        <w:tc>
          <w:tcPr>
            <w:tcW w:w="1154" w:type="dxa"/>
            <w:gridSpan w:val="2"/>
            <w:vMerge/>
            <w:tcBorders>
              <w:left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牧草地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0.00 </w:t>
            </w:r>
          </w:p>
        </w:tc>
      </w:tr>
      <w:tr w:rsidR="0071110B" w:rsidRPr="002B0E4D" w:rsidTr="00897487">
        <w:trPr>
          <w:trHeight w:val="285"/>
          <w:jc w:val="center"/>
        </w:trPr>
        <w:tc>
          <w:tcPr>
            <w:tcW w:w="1154" w:type="dxa"/>
            <w:gridSpan w:val="2"/>
            <w:vMerge/>
            <w:tcBorders>
              <w:left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其他农用地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435.22</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10.6%</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316.22</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8.14%</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-119.00 </w:t>
            </w:r>
          </w:p>
        </w:tc>
      </w:tr>
      <w:tr w:rsidR="0071110B" w:rsidRPr="002B0E4D" w:rsidTr="00897487">
        <w:trPr>
          <w:trHeight w:val="285"/>
          <w:jc w:val="center"/>
        </w:trPr>
        <w:tc>
          <w:tcPr>
            <w:tcW w:w="1154" w:type="dxa"/>
            <w:gridSpan w:val="2"/>
            <w:vMerge/>
            <w:tcBorders>
              <w:left w:val="single" w:sz="4" w:space="0" w:color="auto"/>
              <w:bottom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农用地合计</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4105.73</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73.22%</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3885.83</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69.3%</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-219.90 </w:t>
            </w:r>
          </w:p>
        </w:tc>
      </w:tr>
      <w:tr w:rsidR="0071110B" w:rsidRPr="002B0E4D" w:rsidTr="00897487">
        <w:trPr>
          <w:trHeight w:val="285"/>
          <w:jc w:val="center"/>
        </w:trPr>
        <w:tc>
          <w:tcPr>
            <w:tcW w:w="444" w:type="dxa"/>
            <w:vMerge w:val="restart"/>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jc w:val="center"/>
              <w:rPr>
                <w:rFonts w:ascii="等线" w:eastAsia="等线" w:hAnsi="等线" w:cs="宋体"/>
                <w:b/>
                <w:color w:val="000000"/>
                <w:kern w:val="0"/>
                <w:sz w:val="22"/>
              </w:rPr>
            </w:pPr>
            <w:r w:rsidRPr="002B0E4D">
              <w:rPr>
                <w:rFonts w:ascii="等线" w:eastAsia="等线" w:hAnsi="等线" w:cs="宋体" w:hint="eastAsia"/>
                <w:b/>
                <w:color w:val="000000"/>
                <w:kern w:val="0"/>
                <w:sz w:val="22"/>
              </w:rPr>
              <w:t>建设用地</w:t>
            </w:r>
          </w:p>
        </w:tc>
        <w:tc>
          <w:tcPr>
            <w:tcW w:w="710" w:type="dxa"/>
            <w:vMerge w:val="restart"/>
            <w:tcBorders>
              <w:top w:val="single" w:sz="4" w:space="0" w:color="auto"/>
              <w:left w:val="single" w:sz="4" w:space="0" w:color="auto"/>
              <w:right w:val="single" w:sz="4" w:space="0" w:color="auto"/>
            </w:tcBorders>
          </w:tcPr>
          <w:p w:rsidR="0071110B" w:rsidRPr="002B0E4D" w:rsidRDefault="0071110B" w:rsidP="0071110B">
            <w:pPr>
              <w:widowControl/>
              <w:rPr>
                <w:rFonts w:ascii="等线" w:eastAsia="等线" w:hAnsi="等线" w:cs="宋体"/>
                <w:b/>
                <w:color w:val="000000"/>
                <w:kern w:val="0"/>
                <w:sz w:val="22"/>
              </w:rPr>
            </w:pPr>
            <w:r>
              <w:rPr>
                <w:rFonts w:ascii="等线" w:eastAsia="等线" w:hAnsi="等线" w:cs="宋体" w:hint="eastAsia"/>
                <w:b/>
                <w:color w:val="000000"/>
                <w:kern w:val="0"/>
                <w:sz w:val="22"/>
              </w:rPr>
              <w:t>城乡建设用地</w:t>
            </w: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城镇建设用地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212.62</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21.54%</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406.07</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33.54%</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193.45 </w:t>
            </w:r>
          </w:p>
        </w:tc>
      </w:tr>
      <w:tr w:rsidR="0071110B"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71110B" w:rsidRPr="002B0E4D" w:rsidRDefault="0071110B" w:rsidP="0071110B">
            <w:pPr>
              <w:widowControl/>
              <w:jc w:val="center"/>
              <w:rPr>
                <w:rFonts w:ascii="等线" w:eastAsia="等线" w:hAnsi="等线" w:cs="宋体"/>
                <w:b/>
                <w:color w:val="000000"/>
                <w:kern w:val="0"/>
                <w:sz w:val="22"/>
              </w:rPr>
            </w:pPr>
          </w:p>
        </w:tc>
        <w:tc>
          <w:tcPr>
            <w:tcW w:w="710" w:type="dxa"/>
            <w:vMerge/>
            <w:tcBorders>
              <w:left w:val="single" w:sz="4" w:space="0" w:color="auto"/>
              <w:right w:val="single" w:sz="4" w:space="0" w:color="auto"/>
            </w:tcBorders>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农村居民点用地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480.36</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48.67%</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504.26</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41.65%</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23.90 </w:t>
            </w:r>
          </w:p>
        </w:tc>
      </w:tr>
      <w:tr w:rsidR="0071110B"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71110B" w:rsidRPr="002B0E4D" w:rsidRDefault="0071110B" w:rsidP="0071110B">
            <w:pPr>
              <w:widowControl/>
              <w:jc w:val="center"/>
              <w:rPr>
                <w:rFonts w:ascii="等线" w:eastAsia="等线" w:hAnsi="等线" w:cs="宋体"/>
                <w:b/>
                <w:color w:val="000000"/>
                <w:kern w:val="0"/>
                <w:sz w:val="22"/>
              </w:rPr>
            </w:pPr>
          </w:p>
        </w:tc>
        <w:tc>
          <w:tcPr>
            <w:tcW w:w="710" w:type="dxa"/>
            <w:vMerge/>
            <w:tcBorders>
              <w:left w:val="single" w:sz="4" w:space="0" w:color="auto"/>
              <w:right w:val="single" w:sz="4" w:space="0" w:color="auto"/>
            </w:tcBorders>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采矿用地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25.67</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2.6%</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25.67</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2.12%</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0.00 </w:t>
            </w:r>
          </w:p>
        </w:tc>
      </w:tr>
      <w:tr w:rsidR="0071110B"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71110B" w:rsidRPr="002B0E4D" w:rsidRDefault="0071110B" w:rsidP="0071110B">
            <w:pPr>
              <w:widowControl/>
              <w:jc w:val="center"/>
              <w:rPr>
                <w:rFonts w:ascii="等线" w:eastAsia="等线" w:hAnsi="等线" w:cs="宋体"/>
                <w:b/>
                <w:color w:val="000000"/>
                <w:kern w:val="0"/>
                <w:sz w:val="22"/>
              </w:rPr>
            </w:pPr>
          </w:p>
        </w:tc>
        <w:tc>
          <w:tcPr>
            <w:tcW w:w="710" w:type="dxa"/>
            <w:vMerge/>
            <w:tcBorders>
              <w:left w:val="single" w:sz="4" w:space="0" w:color="auto"/>
              <w:right w:val="single" w:sz="4" w:space="0" w:color="auto"/>
            </w:tcBorders>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其他独立建设用地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0%</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0.00 </w:t>
            </w:r>
          </w:p>
        </w:tc>
      </w:tr>
      <w:tr w:rsidR="0071110B"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tcPr>
          <w:p w:rsidR="0071110B" w:rsidRPr="002B0E4D" w:rsidRDefault="0071110B" w:rsidP="0071110B">
            <w:pPr>
              <w:widowControl/>
              <w:jc w:val="center"/>
              <w:rPr>
                <w:rFonts w:ascii="等线" w:eastAsia="等线" w:hAnsi="等线" w:cs="宋体"/>
                <w:b/>
                <w:color w:val="000000"/>
                <w:kern w:val="0"/>
                <w:sz w:val="22"/>
              </w:rPr>
            </w:pPr>
          </w:p>
        </w:tc>
        <w:tc>
          <w:tcPr>
            <w:tcW w:w="710" w:type="dxa"/>
            <w:vMerge/>
            <w:tcBorders>
              <w:left w:val="single" w:sz="4" w:space="0" w:color="auto"/>
              <w:bottom w:val="single" w:sz="4" w:space="0" w:color="auto"/>
              <w:right w:val="single" w:sz="4" w:space="0" w:color="auto"/>
            </w:tcBorders>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tcPr>
          <w:p w:rsidR="0071110B" w:rsidRPr="002B0E4D" w:rsidRDefault="0071110B" w:rsidP="0071110B">
            <w:pPr>
              <w:widowControl/>
              <w:rPr>
                <w:rFonts w:ascii="等线" w:eastAsia="等线" w:hAnsi="等线" w:cs="宋体"/>
                <w:b/>
                <w:color w:val="000000"/>
                <w:kern w:val="0"/>
                <w:sz w:val="22"/>
              </w:rPr>
            </w:pPr>
            <w:r>
              <w:rPr>
                <w:rFonts w:ascii="等线" w:eastAsia="等线" w:hAnsi="等线" w:cs="宋体" w:hint="eastAsia"/>
                <w:b/>
                <w:color w:val="000000"/>
                <w:kern w:val="0"/>
                <w:sz w:val="22"/>
              </w:rPr>
              <w:t>小计</w:t>
            </w:r>
          </w:p>
        </w:tc>
        <w:tc>
          <w:tcPr>
            <w:tcW w:w="1663" w:type="dxa"/>
            <w:tcBorders>
              <w:top w:val="single" w:sz="4" w:space="0" w:color="auto"/>
              <w:left w:val="single" w:sz="4" w:space="0" w:color="auto"/>
              <w:bottom w:val="single" w:sz="4" w:space="0" w:color="auto"/>
              <w:right w:val="single" w:sz="4" w:space="0" w:color="auto"/>
            </w:tcBorders>
            <w:noWrap/>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718.65</w:t>
            </w:r>
          </w:p>
        </w:tc>
        <w:tc>
          <w:tcPr>
            <w:tcW w:w="992" w:type="dxa"/>
            <w:tcBorders>
              <w:top w:val="single" w:sz="4" w:space="0" w:color="auto"/>
              <w:left w:val="single" w:sz="4" w:space="0" w:color="auto"/>
              <w:bottom w:val="single" w:sz="4" w:space="0" w:color="auto"/>
              <w:right w:val="single" w:sz="4" w:space="0" w:color="auto"/>
            </w:tcBorders>
            <w:noWrap/>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72.81%</w:t>
            </w:r>
          </w:p>
        </w:tc>
        <w:tc>
          <w:tcPr>
            <w:tcW w:w="1559" w:type="dxa"/>
            <w:tcBorders>
              <w:top w:val="single" w:sz="4" w:space="0" w:color="auto"/>
              <w:left w:val="single" w:sz="4" w:space="0" w:color="auto"/>
              <w:bottom w:val="single" w:sz="4" w:space="0" w:color="auto"/>
              <w:right w:val="single" w:sz="4" w:space="0" w:color="auto"/>
            </w:tcBorders>
            <w:noWrap/>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936</w:t>
            </w:r>
          </w:p>
        </w:tc>
        <w:tc>
          <w:tcPr>
            <w:tcW w:w="851" w:type="dxa"/>
            <w:tcBorders>
              <w:top w:val="single" w:sz="4" w:space="0" w:color="auto"/>
              <w:left w:val="single" w:sz="4" w:space="0" w:color="auto"/>
              <w:bottom w:val="single" w:sz="4" w:space="0" w:color="auto"/>
              <w:right w:val="single" w:sz="4" w:space="0" w:color="auto"/>
            </w:tcBorders>
            <w:noWrap/>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77.31%</w:t>
            </w:r>
          </w:p>
        </w:tc>
        <w:tc>
          <w:tcPr>
            <w:tcW w:w="1134" w:type="dxa"/>
            <w:tcBorders>
              <w:top w:val="single" w:sz="4" w:space="0" w:color="auto"/>
              <w:left w:val="single" w:sz="4" w:space="0" w:color="auto"/>
              <w:bottom w:val="single" w:sz="4" w:space="0" w:color="auto"/>
              <w:right w:val="single" w:sz="4" w:space="0" w:color="auto"/>
            </w:tcBorders>
            <w:noWrap/>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217.35</w:t>
            </w:r>
          </w:p>
        </w:tc>
      </w:tr>
      <w:tr w:rsidR="0071110B"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71110B" w:rsidRPr="002B0E4D" w:rsidRDefault="0071110B" w:rsidP="0071110B">
            <w:pPr>
              <w:widowControl/>
              <w:jc w:val="center"/>
              <w:rPr>
                <w:rFonts w:ascii="等线" w:eastAsia="等线" w:hAnsi="等线" w:cs="宋体"/>
                <w:b/>
                <w:color w:val="000000"/>
                <w:kern w:val="0"/>
                <w:sz w:val="22"/>
              </w:rPr>
            </w:pPr>
          </w:p>
        </w:tc>
        <w:tc>
          <w:tcPr>
            <w:tcW w:w="3119" w:type="dxa"/>
            <w:gridSpan w:val="2"/>
            <w:tcBorders>
              <w:top w:val="single" w:sz="4" w:space="0" w:color="auto"/>
              <w:left w:val="single" w:sz="4" w:space="0" w:color="auto"/>
              <w:bottom w:val="single" w:sz="4" w:space="0" w:color="auto"/>
              <w:right w:val="single" w:sz="4" w:space="0" w:color="auto"/>
            </w:tcBorders>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交通水利用地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268.38</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27.19%</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274.73</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22.69%</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6.35 </w:t>
            </w:r>
          </w:p>
        </w:tc>
      </w:tr>
      <w:tr w:rsidR="000F524E"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0F524E" w:rsidRPr="002B0E4D" w:rsidRDefault="000F524E" w:rsidP="002B0E4D">
            <w:pPr>
              <w:widowControl/>
              <w:jc w:val="center"/>
              <w:rPr>
                <w:rFonts w:ascii="等线" w:eastAsia="等线" w:hAnsi="等线" w:cs="宋体"/>
                <w:b/>
                <w:color w:val="000000"/>
                <w:kern w:val="0"/>
                <w:sz w:val="22"/>
              </w:rPr>
            </w:pPr>
          </w:p>
        </w:tc>
        <w:tc>
          <w:tcPr>
            <w:tcW w:w="710" w:type="dxa"/>
            <w:vMerge w:val="restart"/>
            <w:tcBorders>
              <w:top w:val="single" w:sz="4" w:space="0" w:color="auto"/>
              <w:left w:val="single" w:sz="4" w:space="0" w:color="auto"/>
              <w:right w:val="single" w:sz="4" w:space="0" w:color="auto"/>
            </w:tcBorders>
          </w:tcPr>
          <w:p w:rsidR="000F524E" w:rsidRPr="002B0E4D" w:rsidRDefault="000F524E" w:rsidP="002B0E4D">
            <w:pPr>
              <w:widowControl/>
              <w:rPr>
                <w:rFonts w:ascii="等线" w:eastAsia="等线" w:hAnsi="等线" w:cs="宋体"/>
                <w:b/>
                <w:color w:val="000000"/>
                <w:kern w:val="0"/>
                <w:sz w:val="22"/>
              </w:rPr>
            </w:pPr>
            <w:r>
              <w:rPr>
                <w:rFonts w:ascii="等线" w:eastAsia="等线" w:hAnsi="等线" w:cs="宋体" w:hint="eastAsia"/>
                <w:b/>
                <w:color w:val="000000"/>
                <w:kern w:val="0"/>
                <w:sz w:val="22"/>
              </w:rPr>
              <w:t>其他建设用地</w:t>
            </w: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风景名胜设施用地</w:t>
            </w:r>
          </w:p>
        </w:tc>
        <w:tc>
          <w:tcPr>
            <w:tcW w:w="1663"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0.00</w:t>
            </w:r>
          </w:p>
        </w:tc>
      </w:tr>
      <w:tr w:rsidR="000F524E"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0F524E" w:rsidRPr="002B0E4D" w:rsidRDefault="000F524E" w:rsidP="002B0E4D">
            <w:pPr>
              <w:widowControl/>
              <w:jc w:val="center"/>
              <w:rPr>
                <w:rFonts w:ascii="等线" w:eastAsia="等线" w:hAnsi="等线" w:cs="宋体"/>
                <w:b/>
                <w:color w:val="000000"/>
                <w:kern w:val="0"/>
                <w:sz w:val="22"/>
              </w:rPr>
            </w:pPr>
          </w:p>
        </w:tc>
        <w:tc>
          <w:tcPr>
            <w:tcW w:w="710" w:type="dxa"/>
            <w:vMerge/>
            <w:tcBorders>
              <w:left w:val="single" w:sz="4" w:space="0" w:color="auto"/>
              <w:right w:val="single" w:sz="4" w:space="0" w:color="auto"/>
            </w:tcBorders>
          </w:tcPr>
          <w:p w:rsidR="000F524E" w:rsidRPr="002B0E4D" w:rsidRDefault="000F524E" w:rsidP="002B0E4D">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特殊用地</w:t>
            </w:r>
          </w:p>
        </w:tc>
        <w:tc>
          <w:tcPr>
            <w:tcW w:w="1663"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F524E" w:rsidRPr="002B0E4D" w:rsidRDefault="000F524E" w:rsidP="002B0E4D">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0.00</w:t>
            </w:r>
          </w:p>
        </w:tc>
      </w:tr>
      <w:tr w:rsidR="000F524E"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tcPr>
          <w:p w:rsidR="000F524E" w:rsidRPr="002B0E4D" w:rsidRDefault="000F524E" w:rsidP="000F524E">
            <w:pPr>
              <w:widowControl/>
              <w:jc w:val="center"/>
              <w:rPr>
                <w:rFonts w:ascii="等线" w:eastAsia="等线" w:hAnsi="等线" w:cs="宋体"/>
                <w:b/>
                <w:color w:val="000000"/>
                <w:kern w:val="0"/>
                <w:sz w:val="22"/>
              </w:rPr>
            </w:pPr>
          </w:p>
        </w:tc>
        <w:tc>
          <w:tcPr>
            <w:tcW w:w="710" w:type="dxa"/>
            <w:vMerge/>
            <w:tcBorders>
              <w:left w:val="single" w:sz="4" w:space="0" w:color="auto"/>
              <w:bottom w:val="single" w:sz="4" w:space="0" w:color="auto"/>
              <w:right w:val="single" w:sz="4" w:space="0" w:color="auto"/>
            </w:tcBorders>
          </w:tcPr>
          <w:p w:rsidR="000F524E" w:rsidRPr="002B0E4D" w:rsidRDefault="000F524E" w:rsidP="000F524E">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tcPr>
          <w:p w:rsidR="000F524E" w:rsidRPr="002B0E4D" w:rsidRDefault="000F524E" w:rsidP="000F524E">
            <w:pPr>
              <w:widowControl/>
              <w:rPr>
                <w:rFonts w:ascii="等线" w:eastAsia="等线" w:hAnsi="等线" w:cs="宋体"/>
                <w:b/>
                <w:color w:val="000000"/>
                <w:kern w:val="0"/>
                <w:sz w:val="22"/>
              </w:rPr>
            </w:pPr>
            <w:r>
              <w:rPr>
                <w:rFonts w:ascii="等线" w:eastAsia="等线" w:hAnsi="等线" w:cs="宋体" w:hint="eastAsia"/>
                <w:b/>
                <w:color w:val="000000"/>
                <w:kern w:val="0"/>
                <w:sz w:val="22"/>
              </w:rPr>
              <w:t>小计</w:t>
            </w:r>
          </w:p>
        </w:tc>
        <w:tc>
          <w:tcPr>
            <w:tcW w:w="1663" w:type="dxa"/>
            <w:tcBorders>
              <w:top w:val="single" w:sz="4" w:space="0" w:color="auto"/>
              <w:left w:val="single" w:sz="4" w:space="0" w:color="auto"/>
              <w:bottom w:val="single" w:sz="4" w:space="0" w:color="auto"/>
              <w:right w:val="single" w:sz="4" w:space="0" w:color="auto"/>
            </w:tcBorders>
            <w:noWrap/>
            <w:vAlign w:val="center"/>
          </w:tcPr>
          <w:p w:rsidR="000F524E" w:rsidRPr="002B0E4D" w:rsidRDefault="000F524E" w:rsidP="000F524E">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992" w:type="dxa"/>
            <w:tcBorders>
              <w:top w:val="single" w:sz="4" w:space="0" w:color="auto"/>
              <w:left w:val="single" w:sz="4" w:space="0" w:color="auto"/>
              <w:bottom w:val="single" w:sz="4" w:space="0" w:color="auto"/>
              <w:right w:val="single" w:sz="4" w:space="0" w:color="auto"/>
            </w:tcBorders>
            <w:noWrap/>
            <w:vAlign w:val="center"/>
          </w:tcPr>
          <w:p w:rsidR="000F524E" w:rsidRPr="002B0E4D" w:rsidRDefault="000F524E" w:rsidP="000F524E">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1559" w:type="dxa"/>
            <w:tcBorders>
              <w:top w:val="single" w:sz="4" w:space="0" w:color="auto"/>
              <w:left w:val="single" w:sz="4" w:space="0" w:color="auto"/>
              <w:bottom w:val="single" w:sz="4" w:space="0" w:color="auto"/>
              <w:right w:val="single" w:sz="4" w:space="0" w:color="auto"/>
            </w:tcBorders>
            <w:noWrap/>
            <w:vAlign w:val="center"/>
          </w:tcPr>
          <w:p w:rsidR="000F524E" w:rsidRPr="002B0E4D" w:rsidRDefault="000F524E" w:rsidP="000F524E">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851" w:type="dxa"/>
            <w:tcBorders>
              <w:top w:val="single" w:sz="4" w:space="0" w:color="auto"/>
              <w:left w:val="single" w:sz="4" w:space="0" w:color="auto"/>
              <w:bottom w:val="single" w:sz="4" w:space="0" w:color="auto"/>
              <w:right w:val="single" w:sz="4" w:space="0" w:color="auto"/>
            </w:tcBorders>
            <w:noWrap/>
            <w:vAlign w:val="center"/>
          </w:tcPr>
          <w:p w:rsidR="000F524E" w:rsidRPr="002B0E4D" w:rsidRDefault="000F524E" w:rsidP="000F524E">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0F524E" w:rsidRPr="002B0E4D" w:rsidRDefault="000F524E" w:rsidP="000F524E">
            <w:pPr>
              <w:widowControl/>
              <w:jc w:val="center"/>
              <w:rPr>
                <w:rFonts w:ascii="等线" w:eastAsia="等线" w:hAnsi="等线" w:cs="宋体"/>
                <w:color w:val="000000"/>
                <w:kern w:val="0"/>
                <w:sz w:val="22"/>
              </w:rPr>
            </w:pPr>
            <w:r w:rsidRPr="002B0E4D">
              <w:rPr>
                <w:rFonts w:ascii="等线" w:eastAsia="等线" w:hAnsi="等线" w:cs="宋体" w:hint="eastAsia"/>
                <w:color w:val="000000"/>
                <w:kern w:val="0"/>
                <w:sz w:val="22"/>
              </w:rPr>
              <w:t>0.00</w:t>
            </w:r>
          </w:p>
        </w:tc>
      </w:tr>
      <w:tr w:rsidR="0071110B" w:rsidRPr="002B0E4D" w:rsidTr="00897487">
        <w:trPr>
          <w:trHeight w:val="285"/>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71110B" w:rsidRPr="002B0E4D" w:rsidRDefault="0071110B" w:rsidP="0071110B">
            <w:pPr>
              <w:widowControl/>
              <w:jc w:val="center"/>
              <w:rPr>
                <w:rFonts w:ascii="等线" w:eastAsia="等线" w:hAnsi="等线" w:cs="宋体"/>
                <w:b/>
                <w:color w:val="000000"/>
                <w:kern w:val="0"/>
                <w:sz w:val="22"/>
              </w:rPr>
            </w:pPr>
          </w:p>
        </w:tc>
        <w:tc>
          <w:tcPr>
            <w:tcW w:w="3119" w:type="dxa"/>
            <w:gridSpan w:val="2"/>
            <w:tcBorders>
              <w:top w:val="single" w:sz="4" w:space="0" w:color="auto"/>
              <w:left w:val="single" w:sz="4" w:space="0" w:color="auto"/>
              <w:bottom w:val="single" w:sz="4" w:space="0" w:color="auto"/>
              <w:right w:val="single" w:sz="4" w:space="0" w:color="auto"/>
            </w:tcBorders>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建设用地合计</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987.03</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17.6%</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1210.73</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21.59%</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223.70 </w:t>
            </w:r>
          </w:p>
        </w:tc>
      </w:tr>
      <w:tr w:rsidR="0071110B" w:rsidRPr="002B0E4D" w:rsidTr="00897487">
        <w:trPr>
          <w:trHeight w:val="285"/>
          <w:jc w:val="center"/>
        </w:trPr>
        <w:tc>
          <w:tcPr>
            <w:tcW w:w="1154" w:type="dxa"/>
            <w:gridSpan w:val="2"/>
            <w:vMerge w:val="restart"/>
            <w:tcBorders>
              <w:top w:val="single" w:sz="4" w:space="0" w:color="auto"/>
              <w:left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其他土地</w:t>
            </w: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河流水面</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374.04</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72.66%</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370.24</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72.45%</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-3.80 </w:t>
            </w:r>
          </w:p>
        </w:tc>
      </w:tr>
      <w:tr w:rsidR="0071110B" w:rsidRPr="002B0E4D" w:rsidTr="00897487">
        <w:trPr>
          <w:trHeight w:val="285"/>
          <w:jc w:val="center"/>
        </w:trPr>
        <w:tc>
          <w:tcPr>
            <w:tcW w:w="1154" w:type="dxa"/>
            <w:gridSpan w:val="2"/>
            <w:vMerge/>
            <w:tcBorders>
              <w:left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滩涂</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130.42</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25.33%</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130.42</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25.52%</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0.00 </w:t>
            </w:r>
          </w:p>
        </w:tc>
      </w:tr>
      <w:tr w:rsidR="0071110B" w:rsidRPr="002B0E4D" w:rsidTr="00897487">
        <w:trPr>
          <w:trHeight w:val="285"/>
          <w:jc w:val="center"/>
        </w:trPr>
        <w:tc>
          <w:tcPr>
            <w:tcW w:w="1154" w:type="dxa"/>
            <w:gridSpan w:val="2"/>
            <w:vMerge/>
            <w:tcBorders>
              <w:left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自然保留地</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10.34</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2.01%</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10.34</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2.02%</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0.00 </w:t>
            </w:r>
          </w:p>
        </w:tc>
      </w:tr>
      <w:tr w:rsidR="0071110B" w:rsidRPr="002B0E4D" w:rsidTr="00897487">
        <w:trPr>
          <w:trHeight w:val="285"/>
          <w:jc w:val="center"/>
        </w:trPr>
        <w:tc>
          <w:tcPr>
            <w:tcW w:w="1154" w:type="dxa"/>
            <w:gridSpan w:val="2"/>
            <w:vMerge/>
            <w:tcBorders>
              <w:left w:val="single" w:sz="4" w:space="0" w:color="auto"/>
              <w:bottom w:val="single" w:sz="4" w:space="0" w:color="auto"/>
              <w:right w:val="single" w:sz="4" w:space="0" w:color="auto"/>
            </w:tcBorders>
            <w:vAlign w:val="center"/>
            <w:hideMark/>
          </w:tcPr>
          <w:p w:rsidR="0071110B" w:rsidRPr="002B0E4D" w:rsidRDefault="0071110B" w:rsidP="0071110B">
            <w:pPr>
              <w:widowControl/>
              <w:rPr>
                <w:rFonts w:ascii="等线" w:eastAsia="等线" w:hAnsi="等线" w:cs="宋体"/>
                <w:b/>
                <w:color w:val="000000"/>
                <w:kern w:val="0"/>
                <w:sz w:val="22"/>
              </w:rPr>
            </w:pP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71110B" w:rsidRPr="002B0E4D" w:rsidRDefault="0071110B" w:rsidP="0071110B">
            <w:pPr>
              <w:widowControl/>
              <w:rPr>
                <w:rFonts w:ascii="等线" w:eastAsia="等线" w:hAnsi="等线" w:cs="宋体"/>
                <w:b/>
                <w:color w:val="000000"/>
                <w:kern w:val="0"/>
                <w:sz w:val="22"/>
              </w:rPr>
            </w:pPr>
            <w:r w:rsidRPr="002B0E4D">
              <w:rPr>
                <w:rFonts w:ascii="等线" w:eastAsia="等线" w:hAnsi="等线" w:cs="宋体" w:hint="eastAsia"/>
                <w:b/>
                <w:color w:val="000000"/>
                <w:kern w:val="0"/>
                <w:sz w:val="22"/>
              </w:rPr>
              <w:t>其他土地合计</w:t>
            </w:r>
          </w:p>
        </w:tc>
        <w:tc>
          <w:tcPr>
            <w:tcW w:w="1663"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514.8</w:t>
            </w:r>
          </w:p>
        </w:tc>
        <w:tc>
          <w:tcPr>
            <w:tcW w:w="992"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9.18%</w:t>
            </w:r>
          </w:p>
        </w:tc>
        <w:tc>
          <w:tcPr>
            <w:tcW w:w="1559"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511</w:t>
            </w:r>
          </w:p>
        </w:tc>
        <w:tc>
          <w:tcPr>
            <w:tcW w:w="851"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9.11%</w:t>
            </w:r>
          </w:p>
        </w:tc>
        <w:tc>
          <w:tcPr>
            <w:tcW w:w="1134" w:type="dxa"/>
            <w:tcBorders>
              <w:top w:val="single" w:sz="4" w:space="0" w:color="auto"/>
              <w:left w:val="single" w:sz="4" w:space="0" w:color="auto"/>
              <w:bottom w:val="single" w:sz="4" w:space="0" w:color="auto"/>
              <w:right w:val="single" w:sz="4" w:space="0" w:color="auto"/>
            </w:tcBorders>
            <w:noWrap/>
            <w:hideMark/>
          </w:tcPr>
          <w:p w:rsidR="0071110B" w:rsidRPr="0071110B" w:rsidRDefault="0071110B" w:rsidP="0071110B">
            <w:pPr>
              <w:widowControl/>
              <w:jc w:val="center"/>
              <w:rPr>
                <w:rFonts w:ascii="等线" w:eastAsia="等线" w:hAnsi="等线" w:cs="宋体"/>
                <w:color w:val="000000"/>
                <w:kern w:val="0"/>
                <w:sz w:val="22"/>
              </w:rPr>
            </w:pPr>
            <w:r w:rsidRPr="0071110B">
              <w:rPr>
                <w:rFonts w:ascii="等线" w:eastAsia="等线" w:hAnsi="等线" w:cs="宋体"/>
                <w:color w:val="000000"/>
                <w:kern w:val="0"/>
                <w:sz w:val="22"/>
              </w:rPr>
              <w:t xml:space="preserve">-3.80 </w:t>
            </w:r>
          </w:p>
        </w:tc>
      </w:tr>
    </w:tbl>
    <w:p w:rsidR="005977CB" w:rsidRDefault="005977CB" w:rsidP="002B0E4D">
      <w:pPr>
        <w:rPr>
          <w:rFonts w:ascii="仿宋_GB2312" w:eastAsia="仿宋_GB2312" w:hAnsi="宋体"/>
          <w:sz w:val="28"/>
          <w:szCs w:val="28"/>
        </w:rPr>
      </w:pPr>
    </w:p>
    <w:p w:rsidR="007F72D9" w:rsidRDefault="007F72D9" w:rsidP="002B0E4D">
      <w:pPr>
        <w:rPr>
          <w:rFonts w:ascii="仿宋_GB2312" w:eastAsia="仿宋_GB2312" w:hAnsi="宋体"/>
          <w:sz w:val="28"/>
          <w:szCs w:val="28"/>
        </w:rPr>
      </w:pPr>
    </w:p>
    <w:p w:rsidR="00A961FE" w:rsidRDefault="007F72D9">
      <w:pPr>
        <w:widowControl/>
        <w:jc w:val="left"/>
        <w:rPr>
          <w:rFonts w:ascii="仿宋_GB2312" w:eastAsia="仿宋_GB2312" w:hAnsi="宋体"/>
          <w:sz w:val="28"/>
          <w:szCs w:val="28"/>
        </w:rPr>
        <w:sectPr w:rsidR="00A961FE" w:rsidSect="009B54AA">
          <w:pgSz w:w="11906" w:h="16838"/>
          <w:pgMar w:top="1440" w:right="1800" w:bottom="1440" w:left="1800" w:header="851" w:footer="992" w:gutter="0"/>
          <w:cols w:space="425"/>
          <w:docGrid w:type="lines" w:linePitch="312"/>
        </w:sectPr>
      </w:pPr>
      <w:r>
        <w:rPr>
          <w:rFonts w:ascii="仿宋_GB2312" w:eastAsia="仿宋_GB2312" w:hAnsi="宋体"/>
          <w:sz w:val="28"/>
          <w:szCs w:val="28"/>
        </w:rPr>
        <w:br w:type="page"/>
      </w:r>
    </w:p>
    <w:p w:rsidR="00A961FE" w:rsidRDefault="00A961FE" w:rsidP="00067864">
      <w:pPr>
        <w:pStyle w:val="2"/>
        <w:spacing w:line="240" w:lineRule="auto"/>
        <w:jc w:val="left"/>
        <w:rPr>
          <w:rFonts w:ascii="仿宋_GB2312" w:hAnsi="宋体"/>
          <w:bCs w:val="0"/>
          <w:color w:val="000000"/>
          <w:sz w:val="28"/>
          <w:szCs w:val="28"/>
        </w:rPr>
      </w:pPr>
      <w:bookmarkStart w:id="138" w:name="_Toc407294591"/>
      <w:bookmarkStart w:id="139" w:name="_Toc475303985"/>
      <w:bookmarkStart w:id="140" w:name="_Toc485386653"/>
      <w:bookmarkStart w:id="141" w:name="_Toc486428882"/>
      <w:r w:rsidRPr="007A5A1E">
        <w:rPr>
          <w:rFonts w:ascii="仿宋_GB2312" w:hAnsi="宋体" w:hint="eastAsia"/>
          <w:bCs w:val="0"/>
          <w:color w:val="000000"/>
          <w:sz w:val="28"/>
          <w:szCs w:val="28"/>
        </w:rPr>
        <w:lastRenderedPageBreak/>
        <w:t xml:space="preserve">附表三  </w:t>
      </w:r>
      <w:r>
        <w:rPr>
          <w:rFonts w:ascii="仿宋_GB2312" w:hAnsi="宋体" w:hint="eastAsia"/>
          <w:bCs w:val="0"/>
          <w:color w:val="000000"/>
          <w:sz w:val="28"/>
          <w:szCs w:val="28"/>
        </w:rPr>
        <w:t>冠英镇</w:t>
      </w:r>
      <w:r w:rsidRPr="007A5A1E">
        <w:rPr>
          <w:rFonts w:ascii="仿宋_GB2312" w:hAnsi="宋体" w:hint="eastAsia"/>
          <w:bCs w:val="0"/>
          <w:color w:val="000000"/>
          <w:sz w:val="28"/>
          <w:szCs w:val="28"/>
        </w:rPr>
        <w:t>各乡</w:t>
      </w:r>
      <w:r>
        <w:rPr>
          <w:rFonts w:ascii="仿宋_GB2312" w:hAnsi="宋体" w:hint="eastAsia"/>
          <w:bCs w:val="0"/>
          <w:color w:val="000000"/>
          <w:sz w:val="28"/>
          <w:szCs w:val="28"/>
        </w:rPr>
        <w:t>村</w:t>
      </w:r>
      <w:r w:rsidRPr="007A5A1E">
        <w:rPr>
          <w:rFonts w:ascii="仿宋_GB2312" w:hAnsi="宋体" w:hint="eastAsia"/>
          <w:bCs w:val="0"/>
          <w:color w:val="000000"/>
          <w:sz w:val="28"/>
          <w:szCs w:val="28"/>
        </w:rPr>
        <w:t>土地用途分区面积表</w:t>
      </w:r>
      <w:bookmarkEnd w:id="138"/>
      <w:bookmarkEnd w:id="139"/>
      <w:bookmarkEnd w:id="140"/>
      <w:bookmarkEnd w:id="141"/>
    </w:p>
    <w:p w:rsidR="00590AFB" w:rsidRPr="00590AFB" w:rsidRDefault="00590AFB" w:rsidP="00590AFB">
      <w:pPr>
        <w:spacing w:line="240" w:lineRule="exact"/>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5000" w:type="pct"/>
        <w:jc w:val="center"/>
        <w:tblCellMar>
          <w:top w:w="15" w:type="dxa"/>
          <w:bottom w:w="15" w:type="dxa"/>
        </w:tblCellMar>
        <w:tblLook w:val="04A0" w:firstRow="1" w:lastRow="0" w:firstColumn="1" w:lastColumn="0" w:noHBand="0" w:noVBand="1"/>
      </w:tblPr>
      <w:tblGrid>
        <w:gridCol w:w="1116"/>
        <w:gridCol w:w="908"/>
        <w:gridCol w:w="908"/>
        <w:gridCol w:w="853"/>
        <w:gridCol w:w="908"/>
        <w:gridCol w:w="861"/>
        <w:gridCol w:w="861"/>
        <w:gridCol w:w="861"/>
        <w:gridCol w:w="861"/>
        <w:gridCol w:w="861"/>
        <w:gridCol w:w="862"/>
        <w:gridCol w:w="865"/>
        <w:gridCol w:w="865"/>
        <w:gridCol w:w="862"/>
        <w:gridCol w:w="865"/>
        <w:gridCol w:w="857"/>
      </w:tblGrid>
      <w:tr w:rsidR="00A961FE" w:rsidRPr="00A961FE" w:rsidTr="008F5242">
        <w:trPr>
          <w:trHeight w:val="285"/>
          <w:jc w:val="center"/>
        </w:trPr>
        <w:tc>
          <w:tcPr>
            <w:tcW w:w="394" w:type="pct"/>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单位</w:t>
            </w:r>
          </w:p>
        </w:tc>
        <w:tc>
          <w:tcPr>
            <w:tcW w:w="307" w:type="pct"/>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辖区面积</w:t>
            </w:r>
          </w:p>
        </w:tc>
        <w:tc>
          <w:tcPr>
            <w:tcW w:w="4298" w:type="pct"/>
            <w:gridSpan w:val="14"/>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土地用途区</w:t>
            </w:r>
          </w:p>
        </w:tc>
      </w:tr>
      <w:tr w:rsidR="00A961FE" w:rsidRPr="00A961FE" w:rsidTr="008F5242">
        <w:trPr>
          <w:trHeight w:val="624"/>
          <w:jc w:val="center"/>
        </w:trPr>
        <w:tc>
          <w:tcPr>
            <w:tcW w:w="394"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p>
        </w:tc>
        <w:tc>
          <w:tcPr>
            <w:tcW w:w="307"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p>
        </w:tc>
        <w:tc>
          <w:tcPr>
            <w:tcW w:w="61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基本农田保护区</w:t>
            </w:r>
          </w:p>
        </w:tc>
        <w:tc>
          <w:tcPr>
            <w:tcW w:w="61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一般</w:t>
            </w:r>
            <w:proofErr w:type="gramStart"/>
            <w:r w:rsidRPr="00A961FE">
              <w:rPr>
                <w:rFonts w:ascii="仿宋_GB2312" w:eastAsia="仿宋_GB2312" w:hAnsi="等线" w:cs="宋体" w:hint="eastAsia"/>
                <w:b/>
                <w:color w:val="000000"/>
                <w:kern w:val="0"/>
                <w:szCs w:val="21"/>
              </w:rPr>
              <w:t>农地区</w:t>
            </w:r>
            <w:proofErr w:type="gramEnd"/>
          </w:p>
        </w:tc>
        <w:tc>
          <w:tcPr>
            <w:tcW w:w="61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城镇建设用地区</w:t>
            </w:r>
          </w:p>
        </w:tc>
        <w:tc>
          <w:tcPr>
            <w:tcW w:w="61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村镇建设用地区</w:t>
            </w:r>
          </w:p>
        </w:tc>
        <w:tc>
          <w:tcPr>
            <w:tcW w:w="61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独立工矿用地区</w:t>
            </w:r>
          </w:p>
        </w:tc>
        <w:tc>
          <w:tcPr>
            <w:tcW w:w="61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林业用地区</w:t>
            </w:r>
          </w:p>
        </w:tc>
        <w:tc>
          <w:tcPr>
            <w:tcW w:w="61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b/>
                <w:color w:val="000000"/>
                <w:kern w:val="0"/>
                <w:szCs w:val="21"/>
              </w:rPr>
            </w:pPr>
            <w:r w:rsidRPr="00A961FE">
              <w:rPr>
                <w:rFonts w:ascii="仿宋_GB2312" w:eastAsia="仿宋_GB2312" w:hAnsi="等线" w:cs="宋体" w:hint="eastAsia"/>
                <w:b/>
                <w:color w:val="000000"/>
                <w:kern w:val="0"/>
                <w:szCs w:val="21"/>
              </w:rPr>
              <w:t>其他用地</w:t>
            </w:r>
          </w:p>
        </w:tc>
      </w:tr>
      <w:tr w:rsidR="00A961FE" w:rsidRPr="00A961FE" w:rsidTr="008F5242">
        <w:trPr>
          <w:trHeight w:val="312"/>
          <w:jc w:val="center"/>
        </w:trPr>
        <w:tc>
          <w:tcPr>
            <w:tcW w:w="394"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307"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5"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5"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r>
      <w:tr w:rsidR="00A961FE" w:rsidRPr="00A961FE" w:rsidTr="008F5242">
        <w:trPr>
          <w:trHeight w:val="312"/>
          <w:jc w:val="center"/>
        </w:trPr>
        <w:tc>
          <w:tcPr>
            <w:tcW w:w="394"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307"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5"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5"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r>
      <w:tr w:rsidR="00A961FE" w:rsidRPr="00A961FE" w:rsidTr="008F5242">
        <w:trPr>
          <w:trHeight w:val="55"/>
          <w:jc w:val="center"/>
        </w:trPr>
        <w:tc>
          <w:tcPr>
            <w:tcW w:w="394"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307" w:type="pct"/>
            <w:vMerge/>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面积</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面积</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面积</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面积</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面积</w:t>
            </w:r>
          </w:p>
        </w:tc>
        <w:tc>
          <w:tcPr>
            <w:tcW w:w="308"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w:t>
            </w:r>
          </w:p>
        </w:tc>
        <w:tc>
          <w:tcPr>
            <w:tcW w:w="308"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面积</w:t>
            </w:r>
          </w:p>
        </w:tc>
        <w:tc>
          <w:tcPr>
            <w:tcW w:w="307"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w:t>
            </w:r>
          </w:p>
        </w:tc>
        <w:tc>
          <w:tcPr>
            <w:tcW w:w="308"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面积</w:t>
            </w:r>
          </w:p>
        </w:tc>
        <w:tc>
          <w:tcPr>
            <w:tcW w:w="305" w:type="pct"/>
            <w:tcBorders>
              <w:top w:val="single" w:sz="4" w:space="0" w:color="auto"/>
              <w:left w:val="single" w:sz="4" w:space="0" w:color="auto"/>
              <w:bottom w:val="single" w:sz="4" w:space="0" w:color="auto"/>
              <w:right w:val="single" w:sz="4" w:space="0" w:color="auto"/>
            </w:tcBorders>
            <w:vAlign w:val="center"/>
            <w:hideMark/>
          </w:tcPr>
          <w:p w:rsidR="00A961FE" w:rsidRPr="00A961FE" w:rsidRDefault="00A961FE" w:rsidP="00A961FE">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大兴庙村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274.08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135.24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49.34%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21.01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7.67%</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2.46</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6.99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2.55%</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108.38</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39.54%</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河桥村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316.15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189.53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59.95%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20.93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6.62%</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1.84</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0.58%</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20.79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6.58%</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83.06</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26.27%</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黄益塘村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300.32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115.24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38.37%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78.32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26.08%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0.78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0.26%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18.65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6.21%</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64.33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21.42%</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23</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7.66%</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龙</w:t>
            </w:r>
            <w:proofErr w:type="gramStart"/>
            <w:r w:rsidRPr="00A961FE">
              <w:rPr>
                <w:rFonts w:ascii="仿宋_GB2312" w:eastAsia="仿宋_GB2312" w:hAnsi="等线" w:cs="宋体" w:hint="eastAsia"/>
                <w:color w:val="000000"/>
                <w:kern w:val="0"/>
                <w:sz w:val="18"/>
                <w:szCs w:val="18"/>
              </w:rPr>
              <w:t>埂</w:t>
            </w:r>
            <w:proofErr w:type="gramEnd"/>
            <w:r w:rsidRPr="00A961FE">
              <w:rPr>
                <w:rFonts w:ascii="仿宋_GB2312" w:eastAsia="仿宋_GB2312" w:hAnsi="等线" w:cs="宋体" w:hint="eastAsia"/>
                <w:color w:val="000000"/>
                <w:kern w:val="0"/>
                <w:sz w:val="18"/>
                <w:szCs w:val="18"/>
              </w:rPr>
              <w:t>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157.81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110.98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70.33%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5.15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3.26%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15.75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9.98%</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20.36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5.57</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3.53%</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马桑村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187.14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98.26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52.51%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0.63%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27.7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14.8%</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0.74</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0.4%</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3.95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2.11%</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55.31</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29.56%</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麦子</w:t>
            </w:r>
            <w:proofErr w:type="gramStart"/>
            <w:r w:rsidRPr="00A961FE">
              <w:rPr>
                <w:rFonts w:ascii="仿宋_GB2312" w:eastAsia="仿宋_GB2312" w:hAnsi="等线" w:cs="宋体" w:hint="eastAsia"/>
                <w:color w:val="000000"/>
                <w:kern w:val="0"/>
                <w:sz w:val="18"/>
                <w:szCs w:val="18"/>
              </w:rPr>
              <w:t>坳</w:t>
            </w:r>
            <w:proofErr w:type="gramEnd"/>
            <w:r w:rsidRPr="00A961FE">
              <w:rPr>
                <w:rFonts w:ascii="仿宋_GB2312" w:eastAsia="仿宋_GB2312" w:hAnsi="等线" w:cs="宋体" w:hint="eastAsia"/>
                <w:color w:val="000000"/>
                <w:kern w:val="0"/>
                <w:sz w:val="18"/>
                <w:szCs w:val="18"/>
              </w:rPr>
              <w:t>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281.61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108.45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38.51%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64.35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22.85%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11.37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4.04%</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0.06</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0.02%</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87.78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31.17%</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9.6</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3.41%</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青乐村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210.52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100.57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47.77%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15.96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7.58%</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2.97</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1.41%</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13.77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6.54%</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77.25</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36.69%</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荣丰村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431.87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3.51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0.81%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120.85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27.98%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142.24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32.94%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17.83%</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8.37</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1.94%</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39.1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9.05%</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40.8</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9.45%</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尚村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235.18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2.96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128.99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54.85%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38.16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16.23%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38.23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16.26%</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10.97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4.66%</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15.87</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6.75%</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冠英镇社区</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46.41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0.56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45.52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98.08%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0.05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0.11%</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0.28</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0.6%</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神佛村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305.56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117.72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38.53%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99.71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32.63%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15.39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5.04%</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60.64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19.85%</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12.1</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3.96%</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石子</w:t>
            </w:r>
            <w:proofErr w:type="gramStart"/>
            <w:r w:rsidRPr="00A961FE">
              <w:rPr>
                <w:rFonts w:ascii="仿宋_GB2312" w:eastAsia="仿宋_GB2312" w:hAnsi="等线" w:cs="宋体" w:hint="eastAsia"/>
                <w:color w:val="000000"/>
                <w:kern w:val="0"/>
                <w:sz w:val="18"/>
                <w:szCs w:val="18"/>
              </w:rPr>
              <w:t>埂</w:t>
            </w:r>
            <w:proofErr w:type="gramEnd"/>
            <w:r w:rsidRPr="00A961FE">
              <w:rPr>
                <w:rFonts w:ascii="仿宋_GB2312" w:eastAsia="仿宋_GB2312" w:hAnsi="等线" w:cs="宋体" w:hint="eastAsia"/>
                <w:color w:val="000000"/>
                <w:kern w:val="0"/>
                <w:sz w:val="18"/>
                <w:szCs w:val="18"/>
              </w:rPr>
              <w:t>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240.4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58.66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24.4%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103.13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42.9%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33.15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13.79%</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2.24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0.93%</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43.22</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17.98%</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双河村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249.97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156.03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62.42%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7.63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3.05%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12.95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5.18%</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62.67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25.07%</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10.69</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4.28%</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lastRenderedPageBreak/>
              <w:t>双龙庵村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224.81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164.12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4.29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1.91%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7.87%</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32.35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14.39%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6.35</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2.82%</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天池村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305.55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112.81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36.92%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13.12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4.29%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28.33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9.27%</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2.4</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0.79%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5.36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1.75%</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143.53</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46.97%</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挖断山村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211.1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92.43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43.78%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53.05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25.13%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0.04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0.02%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23.2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10.99%</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1.16</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0.55%</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29.68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14.06%</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11.54</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5.47%</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仙女井村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374.13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246.84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65.98%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11.15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2.98%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17.32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4.63%</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81.64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21.82%</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17.18</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4.59%</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新</w:t>
            </w:r>
            <w:proofErr w:type="gramStart"/>
            <w:r w:rsidRPr="00A961FE">
              <w:rPr>
                <w:rFonts w:ascii="仿宋_GB2312" w:eastAsia="仿宋_GB2312" w:hAnsi="等线" w:cs="宋体" w:hint="eastAsia"/>
                <w:color w:val="000000"/>
                <w:kern w:val="0"/>
                <w:sz w:val="18"/>
                <w:szCs w:val="18"/>
              </w:rPr>
              <w:t>街口村</w:t>
            </w:r>
            <w:proofErr w:type="gramEnd"/>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71.4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34.78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48.71%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7.93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11.11%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9.36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13.11%</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3.19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4.47%</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3.56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4.99%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12.58</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17.62%</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兴福村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108.53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0.35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0.32%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25.34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23.35%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53.61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49.4%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15.47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14.25%</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1.84</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1.7%</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6.57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6.05%</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5.35</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4.93%</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proofErr w:type="gramStart"/>
            <w:r w:rsidRPr="00A961FE">
              <w:rPr>
                <w:rFonts w:ascii="仿宋_GB2312" w:eastAsia="仿宋_GB2312" w:hAnsi="等线" w:cs="宋体" w:hint="eastAsia"/>
                <w:color w:val="000000"/>
                <w:kern w:val="0"/>
                <w:sz w:val="18"/>
                <w:szCs w:val="18"/>
              </w:rPr>
              <w:t>徐坝村</w:t>
            </w:r>
            <w:proofErr w:type="gramEnd"/>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193.22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131.73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68.18%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22.47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11.63%</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0.73%</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37.6</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19.46%</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许村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144.8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2.82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1.95%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84.73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58.52%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2.04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23.57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16.28%</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1</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0.69%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23.64</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16.33%</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4.83%</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proofErr w:type="gramStart"/>
            <w:r w:rsidRPr="00A961FE">
              <w:rPr>
                <w:rFonts w:ascii="仿宋_GB2312" w:eastAsia="仿宋_GB2312" w:hAnsi="等线" w:cs="宋体" w:hint="eastAsia"/>
                <w:color w:val="000000"/>
                <w:kern w:val="0"/>
                <w:sz w:val="18"/>
                <w:szCs w:val="18"/>
              </w:rPr>
              <w:t>鸭口山村</w:t>
            </w:r>
            <w:proofErr w:type="gramEnd"/>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282.61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136.26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48.21%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22.61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12.18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4.31%</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94.93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33.59%</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16.63</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5.88%</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proofErr w:type="gramStart"/>
            <w:r w:rsidRPr="00A961FE">
              <w:rPr>
                <w:rFonts w:ascii="仿宋_GB2312" w:eastAsia="仿宋_GB2312" w:hAnsi="等线" w:cs="宋体" w:hint="eastAsia"/>
                <w:color w:val="000000"/>
                <w:kern w:val="0"/>
                <w:sz w:val="18"/>
                <w:szCs w:val="18"/>
              </w:rPr>
              <w:t>章庙村</w:t>
            </w:r>
            <w:proofErr w:type="gramEnd"/>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203.32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133.99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65.9%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14.09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6.93%</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8.87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4.36%</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44.37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21.82%</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0.98%</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诸益村</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251.07</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154.21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61.42%</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32.86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13.09%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23.78</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9.47%</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25.99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10.35%</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14.23</w:t>
            </w:r>
          </w:p>
        </w:tc>
        <w:tc>
          <w:tcPr>
            <w:tcW w:w="305"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5.67%</w:t>
            </w:r>
          </w:p>
        </w:tc>
      </w:tr>
      <w:tr w:rsidR="008F5242" w:rsidRPr="00A961FE" w:rsidTr="008F5242">
        <w:trPr>
          <w:trHeight w:val="285"/>
          <w:jc w:val="center"/>
        </w:trPr>
        <w:tc>
          <w:tcPr>
            <w:tcW w:w="394" w:type="pct"/>
            <w:tcBorders>
              <w:top w:val="single" w:sz="4" w:space="0" w:color="auto"/>
              <w:left w:val="single" w:sz="4" w:space="0" w:color="auto"/>
              <w:bottom w:val="single" w:sz="4" w:space="0" w:color="auto"/>
              <w:right w:val="single" w:sz="4" w:space="0" w:color="auto"/>
            </w:tcBorders>
            <w:noWrap/>
            <w:vAlign w:val="center"/>
            <w:hideMark/>
          </w:tcPr>
          <w:p w:rsidR="008F5242" w:rsidRPr="00A961FE" w:rsidRDefault="008F5242" w:rsidP="008F5242">
            <w:pPr>
              <w:widowControl/>
              <w:jc w:val="center"/>
              <w:rPr>
                <w:rFonts w:ascii="仿宋_GB2312" w:eastAsia="仿宋_GB2312" w:hAnsi="等线" w:cs="宋体"/>
                <w:color w:val="000000"/>
                <w:kern w:val="0"/>
                <w:sz w:val="18"/>
                <w:szCs w:val="18"/>
              </w:rPr>
            </w:pPr>
            <w:r w:rsidRPr="00A961FE">
              <w:rPr>
                <w:rFonts w:ascii="仿宋_GB2312" w:eastAsia="仿宋_GB2312" w:hAnsi="等线" w:cs="宋体" w:hint="eastAsia"/>
                <w:color w:val="000000"/>
                <w:kern w:val="0"/>
                <w:sz w:val="18"/>
                <w:szCs w:val="18"/>
              </w:rPr>
              <w:t>合计</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5607.56</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1545.91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27.57%</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1615.26</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28.81%</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407.75</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7.27%</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510.39</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9.1%</w:t>
            </w:r>
          </w:p>
        </w:tc>
        <w:tc>
          <w:tcPr>
            <w:tcW w:w="307"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26.03</w:t>
            </w:r>
          </w:p>
        </w:tc>
        <w:tc>
          <w:tcPr>
            <w:tcW w:w="308"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0.46%</w:t>
            </w:r>
          </w:p>
        </w:tc>
        <w:tc>
          <w:tcPr>
            <w:tcW w:w="308"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743.1</w:t>
            </w:r>
          </w:p>
        </w:tc>
        <w:tc>
          <w:tcPr>
            <w:tcW w:w="307" w:type="pct"/>
            <w:tcBorders>
              <w:top w:val="single" w:sz="4" w:space="0" w:color="auto"/>
              <w:left w:val="single" w:sz="4" w:space="0" w:color="auto"/>
              <w:bottom w:val="single" w:sz="4" w:space="0" w:color="auto"/>
              <w:right w:val="single" w:sz="4" w:space="0" w:color="auto"/>
            </w:tcBorders>
            <w:hideMark/>
          </w:tcPr>
          <w:p w:rsidR="008F5242" w:rsidRPr="00920484" w:rsidRDefault="008F5242" w:rsidP="008F5242">
            <w:r w:rsidRPr="00920484">
              <w:t>13.25%</w:t>
            </w:r>
          </w:p>
        </w:tc>
        <w:tc>
          <w:tcPr>
            <w:tcW w:w="308" w:type="pct"/>
            <w:tcBorders>
              <w:top w:val="single" w:sz="4" w:space="0" w:color="auto"/>
              <w:left w:val="single" w:sz="4" w:space="0" w:color="auto"/>
              <w:bottom w:val="single" w:sz="4" w:space="0" w:color="auto"/>
              <w:right w:val="single" w:sz="4" w:space="0" w:color="auto"/>
            </w:tcBorders>
            <w:noWrap/>
            <w:hideMark/>
          </w:tcPr>
          <w:p w:rsidR="008F5242" w:rsidRPr="00920484" w:rsidRDefault="008F5242" w:rsidP="008F5242">
            <w:r w:rsidRPr="00920484">
              <w:t>759.12</w:t>
            </w:r>
          </w:p>
        </w:tc>
        <w:tc>
          <w:tcPr>
            <w:tcW w:w="305" w:type="pct"/>
            <w:tcBorders>
              <w:top w:val="single" w:sz="4" w:space="0" w:color="auto"/>
              <w:left w:val="single" w:sz="4" w:space="0" w:color="auto"/>
              <w:bottom w:val="single" w:sz="4" w:space="0" w:color="auto"/>
              <w:right w:val="single" w:sz="4" w:space="0" w:color="auto"/>
            </w:tcBorders>
            <w:hideMark/>
          </w:tcPr>
          <w:p w:rsidR="008F5242" w:rsidRDefault="008F5242" w:rsidP="008F5242">
            <w:r w:rsidRPr="00920484">
              <w:t>13.54%</w:t>
            </w:r>
          </w:p>
        </w:tc>
      </w:tr>
    </w:tbl>
    <w:p w:rsidR="00067864" w:rsidRDefault="00067864">
      <w:pPr>
        <w:widowControl/>
        <w:jc w:val="left"/>
        <w:rPr>
          <w:rFonts w:ascii="仿宋_GB2312" w:eastAsia="仿宋_GB2312" w:hAnsi="宋体"/>
          <w:sz w:val="28"/>
          <w:szCs w:val="28"/>
        </w:rPr>
      </w:pPr>
    </w:p>
    <w:p w:rsidR="00067864" w:rsidRDefault="00067864">
      <w:pPr>
        <w:widowControl/>
        <w:jc w:val="left"/>
        <w:rPr>
          <w:rFonts w:ascii="仿宋_GB2312" w:eastAsia="仿宋_GB2312" w:hAnsi="宋体"/>
          <w:sz w:val="28"/>
          <w:szCs w:val="28"/>
        </w:rPr>
      </w:pPr>
      <w:r>
        <w:rPr>
          <w:rFonts w:ascii="仿宋_GB2312" w:eastAsia="仿宋_GB2312" w:hAnsi="宋体"/>
          <w:sz w:val="28"/>
          <w:szCs w:val="28"/>
        </w:rPr>
        <w:br w:type="page"/>
      </w:r>
    </w:p>
    <w:p w:rsidR="00D4424A" w:rsidRPr="007A5A1E" w:rsidRDefault="00D4424A" w:rsidP="00D4424A">
      <w:pPr>
        <w:pStyle w:val="2"/>
        <w:spacing w:before="0" w:after="0" w:line="240" w:lineRule="auto"/>
        <w:jc w:val="left"/>
        <w:rPr>
          <w:rFonts w:ascii="仿宋_GB2312" w:hAnsi="宋体"/>
          <w:bCs w:val="0"/>
          <w:color w:val="000000"/>
          <w:sz w:val="28"/>
          <w:szCs w:val="28"/>
        </w:rPr>
      </w:pPr>
      <w:bookmarkStart w:id="142" w:name="_Toc486428883"/>
      <w:r w:rsidRPr="007A5A1E">
        <w:rPr>
          <w:rFonts w:ascii="仿宋_GB2312" w:hAnsi="宋体" w:hint="eastAsia"/>
          <w:bCs w:val="0"/>
          <w:color w:val="000000"/>
          <w:sz w:val="28"/>
          <w:szCs w:val="28"/>
        </w:rPr>
        <w:lastRenderedPageBreak/>
        <w:t xml:space="preserve">附表四   </w:t>
      </w:r>
      <w:r w:rsidR="00067864">
        <w:rPr>
          <w:rFonts w:ascii="仿宋_GB2312" w:hAnsi="宋体" w:hint="eastAsia"/>
          <w:bCs w:val="0"/>
          <w:color w:val="000000"/>
          <w:sz w:val="28"/>
          <w:szCs w:val="28"/>
        </w:rPr>
        <w:t>冠英镇</w:t>
      </w:r>
      <w:r w:rsidRPr="007A5A1E">
        <w:rPr>
          <w:rFonts w:ascii="仿宋_GB2312" w:hAnsi="宋体" w:hint="eastAsia"/>
          <w:bCs w:val="0"/>
          <w:color w:val="000000"/>
          <w:sz w:val="28"/>
          <w:szCs w:val="28"/>
        </w:rPr>
        <w:t>耕地保有量、基本农田情况表</w:t>
      </w:r>
      <w:bookmarkEnd w:id="142"/>
    </w:p>
    <w:p w:rsidR="00D4424A" w:rsidRPr="00D4424A" w:rsidRDefault="00D4424A" w:rsidP="00D4424A">
      <w:pPr>
        <w:jc w:val="right"/>
        <w:rPr>
          <w:rFonts w:ascii="仿宋_GB2312" w:eastAsia="仿宋_GB2312"/>
        </w:rPr>
      </w:pPr>
      <w:r w:rsidRPr="00D4424A">
        <w:rPr>
          <w:rFonts w:ascii="仿宋_GB2312" w:eastAsia="仿宋_GB2312" w:hint="eastAsia"/>
        </w:rPr>
        <w:t>单位：公顷</w:t>
      </w:r>
    </w:p>
    <w:tbl>
      <w:tblPr>
        <w:tblW w:w="15120" w:type="dxa"/>
        <w:jc w:val="center"/>
        <w:tblCellMar>
          <w:top w:w="15" w:type="dxa"/>
          <w:bottom w:w="15" w:type="dxa"/>
        </w:tblCellMar>
        <w:tblLook w:val="04A0" w:firstRow="1" w:lastRow="0" w:firstColumn="1" w:lastColumn="0" w:noHBand="0" w:noVBand="1"/>
      </w:tblPr>
      <w:tblGrid>
        <w:gridCol w:w="1080"/>
        <w:gridCol w:w="1080"/>
        <w:gridCol w:w="1080"/>
        <w:gridCol w:w="1080"/>
        <w:gridCol w:w="1080"/>
        <w:gridCol w:w="1080"/>
        <w:gridCol w:w="1080"/>
        <w:gridCol w:w="1080"/>
        <w:gridCol w:w="1080"/>
        <w:gridCol w:w="1080"/>
        <w:gridCol w:w="1080"/>
        <w:gridCol w:w="1080"/>
        <w:gridCol w:w="1080"/>
        <w:gridCol w:w="1080"/>
      </w:tblGrid>
      <w:tr w:rsidR="00067864" w:rsidRPr="00067864" w:rsidTr="000F524E">
        <w:trPr>
          <w:trHeight w:val="450"/>
          <w:jc w:val="center"/>
        </w:trPr>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基期耕地面积</w:t>
            </w:r>
          </w:p>
        </w:tc>
        <w:tc>
          <w:tcPr>
            <w:tcW w:w="5400"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规划期间补充耕地面积</w:t>
            </w:r>
          </w:p>
        </w:tc>
        <w:tc>
          <w:tcPr>
            <w:tcW w:w="432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规划期间减少耕地面积</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规划期间净增（+）减（-）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期末耕地保有量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基本农田保护面积</w:t>
            </w:r>
          </w:p>
        </w:tc>
      </w:tr>
      <w:tr w:rsidR="00067864" w:rsidRPr="00067864" w:rsidTr="000F524E">
        <w:trPr>
          <w:trHeight w:val="312"/>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5400" w:type="dxa"/>
            <w:gridSpan w:val="5"/>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4320" w:type="dxa"/>
            <w:gridSpan w:val="4"/>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r w:rsidR="00067864" w:rsidRPr="00067864" w:rsidTr="000F524E">
        <w:trPr>
          <w:trHeight w:val="312"/>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增加合计</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土地整理</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土地复垦</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土地开发</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其他</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减少合计</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建设占用</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灾毁</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其他</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r w:rsidR="00067864" w:rsidRPr="00067864" w:rsidTr="000F524E">
        <w:trPr>
          <w:trHeight w:val="312"/>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Times New Roman" w:eastAsia="Times New Roman" w:hAnsi="Times New Roman" w:cs="宋体"/>
                <w:kern w:val="0"/>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r w:rsidR="00897487" w:rsidRPr="00067864" w:rsidTr="00897487">
        <w:trPr>
          <w:trHeight w:val="435"/>
          <w:jc w:val="center"/>
        </w:trPr>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067864" w:rsidRDefault="00897487" w:rsidP="00897487">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规划期</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2515.45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115</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115</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183.31</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183.31</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-68.31</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2447.14</w:t>
            </w:r>
          </w:p>
        </w:tc>
        <w:tc>
          <w:tcPr>
            <w:tcW w:w="1080" w:type="dxa"/>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1305</w:t>
            </w:r>
          </w:p>
        </w:tc>
      </w:tr>
      <w:tr w:rsidR="00897487" w:rsidRPr="00067864" w:rsidTr="00897487">
        <w:trPr>
          <w:trHeight w:val="312"/>
          <w:jc w:val="center"/>
        </w:trPr>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067864" w:rsidRDefault="00897487" w:rsidP="00897487">
            <w:pPr>
              <w:widowControl/>
              <w:jc w:val="center"/>
              <w:rPr>
                <w:rFonts w:ascii="仿宋_GB2312" w:eastAsia="仿宋_GB2312" w:hAnsi="等线" w:cs="宋体"/>
                <w:color w:val="000000"/>
                <w:kern w:val="0"/>
                <w:sz w:val="18"/>
                <w:szCs w:val="18"/>
              </w:rPr>
            </w:pPr>
            <w:r w:rsidRPr="00067864">
              <w:rPr>
                <w:rFonts w:ascii="仿宋_GB2312" w:eastAsia="仿宋_GB2312" w:hAnsi="等线" w:cs="宋体" w:hint="eastAsia"/>
                <w:color w:val="000000"/>
                <w:kern w:val="0"/>
                <w:sz w:val="18"/>
                <w:szCs w:val="18"/>
              </w:rPr>
              <w:t>年均增减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rPr>
                <w:rFonts w:hint="eastAsia"/>
              </w:rPr>
              <w:t>—</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23</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23</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36.662</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36.662</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0</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97487" w:rsidRPr="00FA1CCA" w:rsidRDefault="00897487" w:rsidP="00897487">
            <w:pPr>
              <w:jc w:val="center"/>
            </w:pPr>
            <w:r w:rsidRPr="00FA1CCA">
              <w:t>—</w:t>
            </w:r>
          </w:p>
        </w:tc>
      </w:tr>
      <w:tr w:rsidR="00067864" w:rsidRPr="00067864" w:rsidTr="000F524E">
        <w:trPr>
          <w:trHeight w:val="312"/>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仿宋_GB2312" w:eastAsia="仿宋_GB2312" w:hAnsi="等线" w:cs="宋体"/>
                <w:color w:val="000000"/>
                <w:kern w:val="0"/>
                <w:sz w:val="18"/>
                <w:szCs w:val="18"/>
              </w:rPr>
            </w:pPr>
          </w:p>
        </w:tc>
      </w:tr>
    </w:tbl>
    <w:p w:rsidR="00A961FE" w:rsidRPr="00D4424A" w:rsidRDefault="00A961FE" w:rsidP="002B0E4D">
      <w:pPr>
        <w:rPr>
          <w:rFonts w:ascii="仿宋_GB2312" w:eastAsia="仿宋_GB2312" w:hAnsi="宋体"/>
          <w:sz w:val="28"/>
          <w:szCs w:val="28"/>
        </w:rPr>
      </w:pPr>
    </w:p>
    <w:p w:rsidR="00067864" w:rsidRDefault="00067864">
      <w:pPr>
        <w:widowControl/>
        <w:jc w:val="left"/>
        <w:rPr>
          <w:rFonts w:ascii="仿宋_GB2312" w:eastAsia="仿宋_GB2312" w:hAnsi="宋体"/>
          <w:sz w:val="28"/>
          <w:szCs w:val="28"/>
        </w:rPr>
      </w:pPr>
      <w:r>
        <w:rPr>
          <w:rFonts w:ascii="仿宋_GB2312" w:eastAsia="仿宋_GB2312" w:hAnsi="宋体"/>
          <w:sz w:val="28"/>
          <w:szCs w:val="28"/>
        </w:rPr>
        <w:br w:type="page"/>
      </w:r>
    </w:p>
    <w:p w:rsidR="00067864" w:rsidRPr="007A5A1E" w:rsidRDefault="00067864" w:rsidP="00DD26CF">
      <w:pPr>
        <w:pStyle w:val="2"/>
        <w:spacing w:before="0" w:after="0" w:line="240" w:lineRule="auto"/>
        <w:jc w:val="left"/>
        <w:rPr>
          <w:rFonts w:ascii="仿宋_GB2312" w:hAnsi="宋体"/>
          <w:bCs w:val="0"/>
          <w:color w:val="000000"/>
          <w:szCs w:val="30"/>
        </w:rPr>
      </w:pPr>
      <w:bookmarkStart w:id="143" w:name="_Toc407294593"/>
      <w:bookmarkStart w:id="144" w:name="_Toc475303987"/>
      <w:bookmarkStart w:id="145" w:name="_Toc485386655"/>
      <w:bookmarkStart w:id="146" w:name="_Toc486428884"/>
      <w:r w:rsidRPr="007A5A1E">
        <w:rPr>
          <w:rFonts w:ascii="仿宋_GB2312" w:hAnsi="宋体" w:hint="eastAsia"/>
          <w:bCs w:val="0"/>
          <w:color w:val="000000"/>
          <w:sz w:val="28"/>
          <w:szCs w:val="28"/>
        </w:rPr>
        <w:lastRenderedPageBreak/>
        <w:t xml:space="preserve">附表五  </w:t>
      </w:r>
      <w:r>
        <w:rPr>
          <w:rFonts w:ascii="仿宋_GB2312" w:hAnsi="宋体" w:hint="eastAsia"/>
          <w:bCs w:val="0"/>
          <w:color w:val="000000"/>
          <w:sz w:val="28"/>
          <w:szCs w:val="28"/>
        </w:rPr>
        <w:t>冠英镇</w:t>
      </w:r>
      <w:r w:rsidRPr="007A5A1E">
        <w:rPr>
          <w:rFonts w:ascii="仿宋_GB2312" w:hAnsi="宋体" w:hint="eastAsia"/>
          <w:bCs w:val="0"/>
          <w:color w:val="000000"/>
          <w:sz w:val="28"/>
          <w:szCs w:val="28"/>
        </w:rPr>
        <w:t>省</w:t>
      </w:r>
      <w:r>
        <w:rPr>
          <w:rFonts w:ascii="仿宋_GB2312" w:hAnsi="宋体" w:hint="eastAsia"/>
          <w:bCs w:val="0"/>
          <w:color w:val="000000"/>
          <w:sz w:val="28"/>
          <w:szCs w:val="28"/>
        </w:rPr>
        <w:t>、</w:t>
      </w:r>
      <w:r w:rsidRPr="007A5A1E">
        <w:rPr>
          <w:rFonts w:ascii="仿宋_GB2312" w:hAnsi="宋体" w:hint="eastAsia"/>
          <w:bCs w:val="0"/>
          <w:color w:val="000000"/>
          <w:sz w:val="28"/>
          <w:szCs w:val="28"/>
        </w:rPr>
        <w:t>市</w:t>
      </w:r>
      <w:r>
        <w:rPr>
          <w:rFonts w:ascii="仿宋_GB2312" w:hAnsi="宋体" w:hint="eastAsia"/>
          <w:bCs w:val="0"/>
          <w:color w:val="000000"/>
          <w:sz w:val="28"/>
          <w:szCs w:val="28"/>
        </w:rPr>
        <w:t>、</w:t>
      </w:r>
      <w:r w:rsidRPr="007A5A1E">
        <w:rPr>
          <w:rFonts w:ascii="仿宋_GB2312" w:hAnsi="宋体" w:hint="eastAsia"/>
          <w:bCs w:val="0"/>
          <w:color w:val="000000"/>
          <w:sz w:val="28"/>
          <w:szCs w:val="28"/>
        </w:rPr>
        <w:t>县重点建设项目规划表</w:t>
      </w:r>
      <w:bookmarkEnd w:id="143"/>
      <w:bookmarkEnd w:id="144"/>
      <w:bookmarkEnd w:id="145"/>
      <w:bookmarkEnd w:id="146"/>
    </w:p>
    <w:tbl>
      <w:tblPr>
        <w:tblW w:w="5000" w:type="pct"/>
        <w:tblCellMar>
          <w:top w:w="15" w:type="dxa"/>
          <w:bottom w:w="15" w:type="dxa"/>
        </w:tblCellMar>
        <w:tblLook w:val="04A0" w:firstRow="1" w:lastRow="0" w:firstColumn="1" w:lastColumn="0" w:noHBand="0" w:noVBand="1"/>
      </w:tblPr>
      <w:tblGrid>
        <w:gridCol w:w="1182"/>
        <w:gridCol w:w="2764"/>
        <w:gridCol w:w="1185"/>
        <w:gridCol w:w="1182"/>
        <w:gridCol w:w="1206"/>
        <w:gridCol w:w="865"/>
        <w:gridCol w:w="4536"/>
        <w:gridCol w:w="1254"/>
      </w:tblGrid>
      <w:tr w:rsidR="00067864" w:rsidRPr="00067864" w:rsidTr="00067864">
        <w:trPr>
          <w:trHeight w:val="285"/>
        </w:trPr>
        <w:tc>
          <w:tcPr>
            <w:tcW w:w="436"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项目类型</w:t>
            </w:r>
          </w:p>
        </w:tc>
        <w:tc>
          <w:tcPr>
            <w:tcW w:w="994"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项目名称</w:t>
            </w:r>
          </w:p>
        </w:tc>
        <w:tc>
          <w:tcPr>
            <w:tcW w:w="436"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建设性质</w:t>
            </w:r>
          </w:p>
        </w:tc>
        <w:tc>
          <w:tcPr>
            <w:tcW w:w="436"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建设年限</w:t>
            </w:r>
          </w:p>
        </w:tc>
        <w:tc>
          <w:tcPr>
            <w:tcW w:w="768" w:type="pct"/>
            <w:gridSpan w:val="2"/>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项目用地规模</w:t>
            </w:r>
          </w:p>
        </w:tc>
        <w:tc>
          <w:tcPr>
            <w:tcW w:w="1468" w:type="pct"/>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b/>
                <w:bCs/>
                <w:color w:val="000000"/>
                <w:kern w:val="0"/>
                <w:szCs w:val="21"/>
              </w:rPr>
            </w:pPr>
            <w:proofErr w:type="gramStart"/>
            <w:r w:rsidRPr="00067864">
              <w:rPr>
                <w:rFonts w:ascii="宋体" w:hAnsi="宋体" w:cs="宋体" w:hint="eastAsia"/>
                <w:b/>
                <w:bCs/>
                <w:color w:val="000000"/>
                <w:kern w:val="0"/>
                <w:szCs w:val="21"/>
              </w:rPr>
              <w:t>涉及村</w:t>
            </w:r>
            <w:proofErr w:type="gramEnd"/>
          </w:p>
        </w:tc>
        <w:tc>
          <w:tcPr>
            <w:tcW w:w="461" w:type="pct"/>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备注</w:t>
            </w:r>
          </w:p>
        </w:tc>
      </w:tr>
      <w:tr w:rsidR="00067864" w:rsidRPr="00067864" w:rsidTr="00067864">
        <w:trPr>
          <w:trHeight w:val="312"/>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994"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其中新增建设用地</w:t>
            </w:r>
          </w:p>
        </w:tc>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b/>
                <w:bCs/>
                <w:color w:val="000000"/>
                <w:kern w:val="0"/>
                <w:szCs w:val="21"/>
              </w:rPr>
            </w:pPr>
            <w:r w:rsidRPr="00067864">
              <w:rPr>
                <w:rFonts w:ascii="宋体" w:hAnsi="宋体" w:cs="宋体" w:hint="eastAsia"/>
                <w:b/>
                <w:bCs/>
                <w:color w:val="000000"/>
                <w:kern w:val="0"/>
                <w:szCs w:val="21"/>
              </w:rPr>
              <w:t>其中占耕地</w:t>
            </w:r>
          </w:p>
        </w:tc>
        <w:tc>
          <w:tcPr>
            <w:tcW w:w="1468"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r>
      <w:tr w:rsidR="00067864" w:rsidRPr="00067864" w:rsidTr="00067864">
        <w:trPr>
          <w:trHeight w:val="312"/>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994"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1468"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b/>
                <w:bCs/>
                <w:color w:val="000000"/>
                <w:kern w:val="0"/>
                <w:szCs w:val="21"/>
              </w:rPr>
            </w:pPr>
          </w:p>
        </w:tc>
      </w:tr>
      <w:tr w:rsidR="00067864" w:rsidRPr="00067864" w:rsidTr="00067864">
        <w:trPr>
          <w:trHeight w:val="450"/>
        </w:trPr>
        <w:tc>
          <w:tcPr>
            <w:tcW w:w="436" w:type="pct"/>
            <w:vMerge w:val="restart"/>
            <w:tcBorders>
              <w:top w:val="single" w:sz="4" w:space="0" w:color="auto"/>
              <w:left w:val="single" w:sz="4" w:space="0" w:color="auto"/>
              <w:bottom w:val="nil"/>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1、能源</w:t>
            </w: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proofErr w:type="gramStart"/>
            <w:r w:rsidRPr="00067864">
              <w:rPr>
                <w:rFonts w:ascii="宋体" w:hAnsi="宋体" w:cs="宋体" w:hint="eastAsia"/>
                <w:color w:val="000000"/>
                <w:kern w:val="0"/>
                <w:sz w:val="18"/>
                <w:szCs w:val="18"/>
              </w:rPr>
              <w:t>老木孔枢纽</w:t>
            </w:r>
            <w:proofErr w:type="gramEnd"/>
            <w:r w:rsidRPr="00067864">
              <w:rPr>
                <w:rFonts w:ascii="宋体" w:hAnsi="宋体" w:cs="宋体" w:hint="eastAsia"/>
                <w:color w:val="000000"/>
                <w:kern w:val="0"/>
                <w:sz w:val="18"/>
                <w:szCs w:val="18"/>
              </w:rPr>
              <w:t>（</w:t>
            </w:r>
            <w:proofErr w:type="gramStart"/>
            <w:r w:rsidRPr="00067864">
              <w:rPr>
                <w:rFonts w:ascii="宋体" w:hAnsi="宋体" w:cs="宋体" w:hint="eastAsia"/>
                <w:color w:val="000000"/>
                <w:kern w:val="0"/>
                <w:sz w:val="18"/>
                <w:szCs w:val="18"/>
              </w:rPr>
              <w:t>岷江航电综合开</w:t>
            </w:r>
            <w:proofErr w:type="gramEnd"/>
            <w:r w:rsidRPr="00067864">
              <w:rPr>
                <w:rFonts w:ascii="宋体" w:hAnsi="宋体" w:cs="宋体" w:hint="eastAsia"/>
                <w:color w:val="000000"/>
                <w:kern w:val="0"/>
                <w:sz w:val="18"/>
                <w:szCs w:val="18"/>
              </w:rPr>
              <w:t>发）</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val="restart"/>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p>
        </w:tc>
        <w:tc>
          <w:tcPr>
            <w:tcW w:w="324" w:type="pct"/>
            <w:vMerge w:val="restart"/>
            <w:tcBorders>
              <w:top w:val="single" w:sz="4" w:space="0" w:color="auto"/>
              <w:left w:val="single" w:sz="4" w:space="0" w:color="auto"/>
              <w:bottom w:val="nil"/>
              <w:right w:val="single" w:sz="4" w:space="0" w:color="auto"/>
            </w:tcBorders>
            <w:noWrap/>
            <w:vAlign w:val="center"/>
            <w:hideMark/>
          </w:tcPr>
          <w:p w:rsidR="00067864" w:rsidRPr="00067864" w:rsidRDefault="00067864" w:rsidP="00067864">
            <w:pPr>
              <w:widowControl/>
              <w:jc w:val="center"/>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大兴庙村、天池村、青乐村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省级重点</w:t>
            </w:r>
          </w:p>
        </w:tc>
      </w:tr>
      <w:tr w:rsidR="00067864" w:rsidRPr="00067864" w:rsidTr="00067864">
        <w:trPr>
          <w:trHeight w:val="285"/>
        </w:trPr>
        <w:tc>
          <w:tcPr>
            <w:tcW w:w="436"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proofErr w:type="gramStart"/>
            <w:r w:rsidRPr="00067864">
              <w:rPr>
                <w:rFonts w:ascii="宋体" w:hAnsi="宋体" w:cs="宋体" w:hint="eastAsia"/>
                <w:color w:val="000000"/>
                <w:kern w:val="0"/>
                <w:sz w:val="18"/>
                <w:szCs w:val="18"/>
              </w:rPr>
              <w:t>青龙电</w:t>
            </w:r>
            <w:proofErr w:type="gramEnd"/>
            <w:r w:rsidRPr="00067864">
              <w:rPr>
                <w:rFonts w:ascii="宋体" w:hAnsi="宋体" w:cs="宋体" w:hint="eastAsia"/>
                <w:color w:val="000000"/>
                <w:kern w:val="0"/>
                <w:sz w:val="18"/>
                <w:szCs w:val="18"/>
              </w:rPr>
              <w:t>业</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青乐村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2、交通</w:t>
            </w: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乐山机场</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龙</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村、双河村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国家级重点</w:t>
            </w:r>
          </w:p>
        </w:tc>
      </w:tr>
      <w:tr w:rsidR="00067864" w:rsidRPr="00067864" w:rsidTr="00067864">
        <w:trPr>
          <w:trHeight w:val="45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五通港区建设（</w:t>
            </w:r>
            <w:proofErr w:type="gramStart"/>
            <w:r w:rsidRPr="00067864">
              <w:rPr>
                <w:rFonts w:ascii="宋体" w:hAnsi="宋体" w:cs="宋体" w:hint="eastAsia"/>
                <w:color w:val="000000"/>
                <w:kern w:val="0"/>
                <w:sz w:val="18"/>
                <w:szCs w:val="18"/>
              </w:rPr>
              <w:t>岷江航电综合开发</w:t>
            </w:r>
            <w:proofErr w:type="gramEnd"/>
            <w:r w:rsidRPr="00067864">
              <w:rPr>
                <w:rFonts w:ascii="宋体" w:hAnsi="宋体" w:cs="宋体" w:hint="eastAsia"/>
                <w:color w:val="000000"/>
                <w:kern w:val="0"/>
                <w:sz w:val="18"/>
                <w:szCs w:val="18"/>
              </w:rPr>
              <w:t>）</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大兴庙村、天池村、青乐村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省级重点</w:t>
            </w:r>
          </w:p>
        </w:tc>
      </w:tr>
      <w:tr w:rsidR="00067864" w:rsidRPr="00067864" w:rsidTr="00067864">
        <w:trPr>
          <w:trHeight w:val="43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乐山港（老江坝作业区）</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大兴庙村、天池村、青乐村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省级重点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县道拓宽</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改建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 xml:space="preserve">区级重点　</w:t>
            </w:r>
          </w:p>
        </w:tc>
      </w:tr>
      <w:tr w:rsidR="00067864" w:rsidRPr="00067864" w:rsidTr="00067864">
        <w:trPr>
          <w:trHeight w:val="67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成昆新建双线</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河桥村、黄益塘村、龙</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村、麦子坳</w:t>
            </w:r>
            <w:proofErr w:type="gramStart"/>
            <w:r w:rsidRPr="00067864">
              <w:rPr>
                <w:rFonts w:ascii="宋体" w:hAnsi="宋体" w:cs="宋体" w:hint="eastAsia"/>
                <w:color w:val="000000"/>
                <w:kern w:val="0"/>
                <w:sz w:val="18"/>
                <w:szCs w:val="18"/>
              </w:rPr>
              <w:t>村徐坝</w:t>
            </w:r>
            <w:proofErr w:type="gramEnd"/>
            <w:r w:rsidRPr="00067864">
              <w:rPr>
                <w:rFonts w:ascii="宋体" w:hAnsi="宋体" w:cs="宋体" w:hint="eastAsia"/>
                <w:color w:val="000000"/>
                <w:kern w:val="0"/>
                <w:sz w:val="18"/>
                <w:szCs w:val="18"/>
              </w:rPr>
              <w:t>村、</w:t>
            </w:r>
            <w:proofErr w:type="gramStart"/>
            <w:r w:rsidRPr="00067864">
              <w:rPr>
                <w:rFonts w:ascii="宋体" w:hAnsi="宋体" w:cs="宋体" w:hint="eastAsia"/>
                <w:color w:val="000000"/>
                <w:kern w:val="0"/>
                <w:sz w:val="18"/>
                <w:szCs w:val="18"/>
              </w:rPr>
              <w:t>鸭口山</w:t>
            </w:r>
            <w:proofErr w:type="gramEnd"/>
            <w:r w:rsidRPr="00067864">
              <w:rPr>
                <w:rFonts w:ascii="宋体" w:hAnsi="宋体" w:cs="宋体" w:hint="eastAsia"/>
                <w:color w:val="000000"/>
                <w:kern w:val="0"/>
                <w:sz w:val="18"/>
                <w:szCs w:val="18"/>
              </w:rPr>
              <w:t>村、诸益村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省级重点</w:t>
            </w:r>
          </w:p>
        </w:tc>
      </w:tr>
      <w:tr w:rsidR="00067864" w:rsidRPr="00067864" w:rsidTr="00067864">
        <w:trPr>
          <w:trHeight w:val="67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成贵铁路（乐山至贵阳段）</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河桥村、黄益塘村、龙</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村、麦子坳村、神佛村、挖断山村、</w:t>
            </w:r>
            <w:proofErr w:type="gramStart"/>
            <w:r w:rsidRPr="00067864">
              <w:rPr>
                <w:rFonts w:ascii="宋体" w:hAnsi="宋体" w:cs="宋体" w:hint="eastAsia"/>
                <w:color w:val="000000"/>
                <w:kern w:val="0"/>
                <w:sz w:val="18"/>
                <w:szCs w:val="18"/>
              </w:rPr>
              <w:t>徐坝</w:t>
            </w:r>
            <w:proofErr w:type="gramEnd"/>
            <w:r w:rsidRPr="00067864">
              <w:rPr>
                <w:rFonts w:ascii="宋体" w:hAnsi="宋体" w:cs="宋体" w:hint="eastAsia"/>
                <w:color w:val="000000"/>
                <w:kern w:val="0"/>
                <w:sz w:val="18"/>
                <w:szCs w:val="18"/>
              </w:rPr>
              <w:t>村、</w:t>
            </w:r>
            <w:proofErr w:type="gramStart"/>
            <w:r w:rsidRPr="00067864">
              <w:rPr>
                <w:rFonts w:ascii="宋体" w:hAnsi="宋体" w:cs="宋体" w:hint="eastAsia"/>
                <w:color w:val="000000"/>
                <w:kern w:val="0"/>
                <w:sz w:val="18"/>
                <w:szCs w:val="18"/>
              </w:rPr>
              <w:t>鸭口山</w:t>
            </w:r>
            <w:proofErr w:type="gramEnd"/>
            <w:r w:rsidRPr="00067864">
              <w:rPr>
                <w:rFonts w:ascii="宋体" w:hAnsi="宋体" w:cs="宋体" w:hint="eastAsia"/>
                <w:color w:val="000000"/>
                <w:kern w:val="0"/>
                <w:sz w:val="18"/>
                <w:szCs w:val="18"/>
              </w:rPr>
              <w:t>村、诸益村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灾后重建</w:t>
            </w:r>
          </w:p>
        </w:tc>
      </w:tr>
      <w:tr w:rsidR="00067864" w:rsidRPr="00067864" w:rsidTr="00067864">
        <w:trPr>
          <w:trHeight w:val="67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进港铁路</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荣丰村、兴福村、石子</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村、新街口村、尚村、冠英社区、许村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67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乐宜高速</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黄益塘村、龙</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村、麦子坳村、神佛村、挖断山村、</w:t>
            </w:r>
            <w:proofErr w:type="gramStart"/>
            <w:r w:rsidRPr="00067864">
              <w:rPr>
                <w:rFonts w:ascii="宋体" w:hAnsi="宋体" w:cs="宋体" w:hint="eastAsia"/>
                <w:color w:val="000000"/>
                <w:kern w:val="0"/>
                <w:sz w:val="18"/>
                <w:szCs w:val="18"/>
              </w:rPr>
              <w:t>徐坝</w:t>
            </w:r>
            <w:proofErr w:type="gramEnd"/>
            <w:r w:rsidRPr="00067864">
              <w:rPr>
                <w:rFonts w:ascii="宋体" w:hAnsi="宋体" w:cs="宋体" w:hint="eastAsia"/>
                <w:color w:val="000000"/>
                <w:kern w:val="0"/>
                <w:sz w:val="18"/>
                <w:szCs w:val="18"/>
              </w:rPr>
              <w:t>村、</w:t>
            </w:r>
            <w:proofErr w:type="gramStart"/>
            <w:r w:rsidRPr="00067864">
              <w:rPr>
                <w:rFonts w:ascii="宋体" w:hAnsi="宋体" w:cs="宋体" w:hint="eastAsia"/>
                <w:color w:val="000000"/>
                <w:kern w:val="0"/>
                <w:sz w:val="18"/>
                <w:szCs w:val="18"/>
              </w:rPr>
              <w:t>鸭口山</w:t>
            </w:r>
            <w:proofErr w:type="gramEnd"/>
            <w:r w:rsidRPr="00067864">
              <w:rPr>
                <w:rFonts w:ascii="宋体" w:hAnsi="宋体" w:cs="宋体" w:hint="eastAsia"/>
                <w:color w:val="000000"/>
                <w:kern w:val="0"/>
                <w:sz w:val="18"/>
                <w:szCs w:val="18"/>
              </w:rPr>
              <w:t>村、诸益村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省级重点</w:t>
            </w:r>
          </w:p>
        </w:tc>
      </w:tr>
      <w:tr w:rsidR="00067864" w:rsidRPr="00067864" w:rsidTr="00067864">
        <w:trPr>
          <w:trHeight w:val="67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工业园区进港连接线</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荣丰村、兴福村、石子</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村、新街口村、尚村、冠英社区、许村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45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乐山港进港大件公路</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黄益塘村、石子</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村、兴福村、</w:t>
            </w:r>
            <w:proofErr w:type="gramStart"/>
            <w:r w:rsidRPr="00067864">
              <w:rPr>
                <w:rFonts w:ascii="宋体" w:hAnsi="宋体" w:cs="宋体" w:hint="eastAsia"/>
                <w:color w:val="000000"/>
                <w:kern w:val="0"/>
                <w:sz w:val="18"/>
                <w:szCs w:val="18"/>
              </w:rPr>
              <w:t>章庙</w:t>
            </w:r>
            <w:proofErr w:type="gramEnd"/>
            <w:r w:rsidRPr="00067864">
              <w:rPr>
                <w:rFonts w:ascii="宋体" w:hAnsi="宋体" w:cs="宋体" w:hint="eastAsia"/>
                <w:color w:val="000000"/>
                <w:kern w:val="0"/>
                <w:sz w:val="18"/>
                <w:szCs w:val="18"/>
              </w:rPr>
              <w:t>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45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乐宜高速五通连接线</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黄益塘村、龙</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村、麦子坳村、神佛村、挖断山村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45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沙（湾）五（通）公路工程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双龙庵村、诸益村、龙</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村、许村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农村公路项目</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改扩建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城市道路改扩建</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改建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新街口村、尚村、冠英社区</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新建地方铁路连界至乐山线</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在建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麦子</w:t>
            </w:r>
            <w:proofErr w:type="gramStart"/>
            <w:r w:rsidRPr="00067864">
              <w:rPr>
                <w:rFonts w:ascii="宋体" w:hAnsi="宋体" w:cs="宋体" w:hint="eastAsia"/>
                <w:color w:val="000000"/>
                <w:kern w:val="0"/>
                <w:sz w:val="18"/>
                <w:szCs w:val="18"/>
              </w:rPr>
              <w:t>坳</w:t>
            </w:r>
            <w:proofErr w:type="gramEnd"/>
            <w:r w:rsidRPr="00067864">
              <w:rPr>
                <w:rFonts w:ascii="宋体" w:hAnsi="宋体" w:cs="宋体" w:hint="eastAsia"/>
                <w:color w:val="000000"/>
                <w:kern w:val="0"/>
                <w:sz w:val="18"/>
                <w:szCs w:val="18"/>
              </w:rPr>
              <w:t>村、荣丰村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省重点</w:t>
            </w:r>
          </w:p>
        </w:tc>
      </w:tr>
      <w:tr w:rsidR="00067864" w:rsidRPr="00067864" w:rsidTr="00067864">
        <w:trPr>
          <w:trHeight w:val="45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省道215线大件过境公路</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黄益塘村、石子</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村、兴福村、</w:t>
            </w:r>
            <w:proofErr w:type="gramStart"/>
            <w:r w:rsidRPr="00067864">
              <w:rPr>
                <w:rFonts w:ascii="宋体" w:hAnsi="宋体" w:cs="宋体" w:hint="eastAsia"/>
                <w:color w:val="000000"/>
                <w:kern w:val="0"/>
                <w:sz w:val="18"/>
                <w:szCs w:val="18"/>
              </w:rPr>
              <w:t>章庙</w:t>
            </w:r>
            <w:proofErr w:type="gramEnd"/>
            <w:r w:rsidRPr="00067864">
              <w:rPr>
                <w:rFonts w:ascii="宋体" w:hAnsi="宋体" w:cs="宋体" w:hint="eastAsia"/>
                <w:color w:val="000000"/>
                <w:kern w:val="0"/>
                <w:sz w:val="18"/>
                <w:szCs w:val="18"/>
              </w:rPr>
              <w:t>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450"/>
        </w:trPr>
        <w:tc>
          <w:tcPr>
            <w:tcW w:w="436"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3</w:t>
            </w:r>
            <w:r w:rsidR="00C27DDC">
              <w:rPr>
                <w:rFonts w:ascii="宋体" w:hAnsi="宋体" w:cs="宋体" w:hint="eastAsia"/>
                <w:color w:val="000000"/>
                <w:kern w:val="0"/>
                <w:sz w:val="18"/>
                <w:szCs w:val="18"/>
              </w:rPr>
              <w:t>、</w:t>
            </w:r>
            <w:r w:rsidRPr="00067864">
              <w:rPr>
                <w:rFonts w:ascii="宋体" w:hAnsi="宋体" w:cs="宋体" w:hint="eastAsia"/>
                <w:color w:val="000000"/>
                <w:kern w:val="0"/>
                <w:sz w:val="18"/>
                <w:szCs w:val="18"/>
              </w:rPr>
              <w:t>水利</w:t>
            </w: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proofErr w:type="gramStart"/>
            <w:r w:rsidRPr="00067864">
              <w:rPr>
                <w:rFonts w:ascii="宋体" w:hAnsi="宋体" w:cs="宋体" w:hint="eastAsia"/>
                <w:color w:val="000000"/>
                <w:kern w:val="0"/>
                <w:sz w:val="18"/>
                <w:szCs w:val="18"/>
              </w:rPr>
              <w:t>泊滩堰</w:t>
            </w:r>
            <w:proofErr w:type="gramEnd"/>
            <w:r w:rsidRPr="00067864">
              <w:rPr>
                <w:rFonts w:ascii="宋体" w:hAnsi="宋体" w:cs="宋体" w:hint="eastAsia"/>
                <w:color w:val="000000"/>
                <w:kern w:val="0"/>
                <w:sz w:val="18"/>
                <w:szCs w:val="18"/>
              </w:rPr>
              <w:t>罐区河湖水系连通工程（三江临港段）</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岷江干流乐山段防洪工程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续建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马桑村、天池村、青乐村、大兴庙村、河桥村、</w:t>
            </w:r>
            <w:proofErr w:type="gramStart"/>
            <w:r w:rsidRPr="00067864">
              <w:rPr>
                <w:rFonts w:ascii="宋体" w:hAnsi="宋体" w:cs="宋体" w:hint="eastAsia"/>
                <w:color w:val="000000"/>
                <w:kern w:val="0"/>
                <w:sz w:val="18"/>
                <w:szCs w:val="18"/>
              </w:rPr>
              <w:t>徐坝村</w:t>
            </w:r>
            <w:proofErr w:type="gramEnd"/>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中小河流治理工程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续建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小型水库工程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续建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45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中小型已成灌区续建配套与节水改造工程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续建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病险水库除险加固工程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续建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农村饮水安全工程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续建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区级重点</w:t>
            </w:r>
          </w:p>
        </w:tc>
      </w:tr>
      <w:tr w:rsidR="00067864" w:rsidRPr="00067864" w:rsidTr="00067864">
        <w:trPr>
          <w:trHeight w:val="285"/>
        </w:trPr>
        <w:tc>
          <w:tcPr>
            <w:tcW w:w="436"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4</w:t>
            </w:r>
            <w:r w:rsidR="00C27DDC">
              <w:rPr>
                <w:rFonts w:ascii="宋体" w:hAnsi="宋体" w:cs="宋体" w:hint="eastAsia"/>
                <w:color w:val="000000"/>
                <w:kern w:val="0"/>
                <w:sz w:val="18"/>
                <w:szCs w:val="18"/>
              </w:rPr>
              <w:t>、电力</w:t>
            </w: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220kv</w:t>
            </w:r>
            <w:r w:rsidRPr="00067864">
              <w:rPr>
                <w:rFonts w:ascii="宋体" w:hAnsi="宋体"/>
                <w:color w:val="000000"/>
                <w:kern w:val="0"/>
                <w:sz w:val="18"/>
                <w:szCs w:val="18"/>
              </w:rPr>
              <w:t>输变电工程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荣丰村、兴福村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110kv</w:t>
            </w:r>
            <w:r w:rsidRPr="00067864">
              <w:rPr>
                <w:rFonts w:ascii="宋体" w:hAnsi="宋体"/>
                <w:color w:val="000000"/>
                <w:kern w:val="0"/>
                <w:sz w:val="18"/>
                <w:szCs w:val="18"/>
              </w:rPr>
              <w:t>输变电工程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荣丰村、兴福村、新</w:t>
            </w:r>
            <w:proofErr w:type="gramStart"/>
            <w:r w:rsidRPr="00067864">
              <w:rPr>
                <w:rFonts w:ascii="宋体" w:hAnsi="宋体" w:cs="宋体" w:hint="eastAsia"/>
                <w:color w:val="000000"/>
                <w:kern w:val="0"/>
                <w:sz w:val="18"/>
                <w:szCs w:val="18"/>
              </w:rPr>
              <w:t>街口村</w:t>
            </w:r>
            <w:proofErr w:type="gramEnd"/>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450"/>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35kv</w:t>
            </w:r>
            <w:r w:rsidRPr="00067864">
              <w:rPr>
                <w:rFonts w:ascii="宋体" w:hAnsi="宋体"/>
                <w:color w:val="000000"/>
                <w:kern w:val="0"/>
                <w:sz w:val="18"/>
                <w:szCs w:val="18"/>
              </w:rPr>
              <w:t>变电扩建工程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荣丰村、兴福村、石子</w:t>
            </w:r>
            <w:proofErr w:type="gramStart"/>
            <w:r w:rsidRPr="00067864">
              <w:rPr>
                <w:rFonts w:ascii="宋体" w:hAnsi="宋体" w:cs="宋体" w:hint="eastAsia"/>
                <w:color w:val="000000"/>
                <w:kern w:val="0"/>
                <w:sz w:val="18"/>
                <w:szCs w:val="18"/>
              </w:rPr>
              <w:t>埂</w:t>
            </w:r>
            <w:proofErr w:type="gramEnd"/>
            <w:r w:rsidRPr="00067864">
              <w:rPr>
                <w:rFonts w:ascii="宋体" w:hAnsi="宋体" w:cs="宋体" w:hint="eastAsia"/>
                <w:color w:val="000000"/>
                <w:kern w:val="0"/>
                <w:sz w:val="18"/>
                <w:szCs w:val="18"/>
              </w:rPr>
              <w:t>村、新街口村、尚村、冠英社区</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 xml:space="preserve">区级重点　</w:t>
            </w:r>
          </w:p>
        </w:tc>
      </w:tr>
      <w:tr w:rsidR="00067864" w:rsidRPr="00067864" w:rsidTr="00067864">
        <w:trPr>
          <w:trHeight w:val="285"/>
        </w:trPr>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5</w:t>
            </w:r>
            <w:r w:rsidR="00C27DDC">
              <w:rPr>
                <w:rFonts w:ascii="宋体" w:hAnsi="宋体" w:cs="宋体" w:hint="eastAsia"/>
                <w:color w:val="000000"/>
                <w:kern w:val="0"/>
                <w:sz w:val="18"/>
                <w:szCs w:val="18"/>
              </w:rPr>
              <w:t>、</w:t>
            </w:r>
            <w:r w:rsidRPr="00067864">
              <w:rPr>
                <w:rFonts w:ascii="宋体" w:hAnsi="宋体" w:cs="宋体" w:hint="eastAsia"/>
                <w:color w:val="000000"/>
                <w:kern w:val="0"/>
                <w:sz w:val="18"/>
                <w:szCs w:val="18"/>
              </w:rPr>
              <w:t>旅游</w:t>
            </w: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冠英湿地公园建设</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青乐村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val="restar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6、其他</w:t>
            </w: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加气站及输气管道</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加油站及输油管道</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自来水厂及供水管网工程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污水处理厂（站）及管网设施</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垃圾处理厂（站）</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通讯电缆工程</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殡葬项目</w:t>
            </w:r>
          </w:p>
        </w:tc>
        <w:tc>
          <w:tcPr>
            <w:tcW w:w="436"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color w:val="000000"/>
                <w:kern w:val="0"/>
                <w:sz w:val="18"/>
                <w:szCs w:val="18"/>
              </w:rPr>
            </w:pPr>
            <w:r w:rsidRPr="00067864">
              <w:rPr>
                <w:rFonts w:ascii="Times New Roman" w:eastAsia="等线" w:hAnsi="Times New Roman"/>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市级重点</w:t>
            </w:r>
          </w:p>
        </w:tc>
      </w:tr>
      <w:tr w:rsidR="00067864" w:rsidRPr="00067864" w:rsidTr="00067864">
        <w:trPr>
          <w:trHeight w:val="285"/>
        </w:trPr>
        <w:tc>
          <w:tcPr>
            <w:tcW w:w="436" w:type="pct"/>
            <w:vMerge/>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left"/>
              <w:rPr>
                <w:rFonts w:ascii="宋体" w:hAnsi="宋体" w:cs="宋体"/>
                <w:color w:val="000000"/>
                <w:kern w:val="0"/>
                <w:sz w:val="18"/>
                <w:szCs w:val="18"/>
              </w:rPr>
            </w:pPr>
          </w:p>
        </w:tc>
        <w:tc>
          <w:tcPr>
            <w:tcW w:w="99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宗教用地</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新建</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2017-2020</w:t>
            </w:r>
          </w:p>
        </w:tc>
        <w:tc>
          <w:tcPr>
            <w:tcW w:w="44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等线" w:hAnsi="Times New Roman"/>
                <w:color w:val="000000"/>
                <w:kern w:val="0"/>
                <w:sz w:val="18"/>
                <w:szCs w:val="18"/>
              </w:rPr>
            </w:pPr>
          </w:p>
        </w:tc>
        <w:tc>
          <w:tcPr>
            <w:tcW w:w="324" w:type="pct"/>
            <w:vMerge/>
            <w:tcBorders>
              <w:top w:val="single" w:sz="4" w:space="0" w:color="auto"/>
              <w:left w:val="single" w:sz="4" w:space="0" w:color="auto"/>
              <w:bottom w:val="nil"/>
              <w:right w:val="single" w:sz="4" w:space="0" w:color="auto"/>
            </w:tcBorders>
            <w:vAlign w:val="center"/>
            <w:hideMark/>
          </w:tcPr>
          <w:p w:rsidR="00067864" w:rsidRPr="00067864" w:rsidRDefault="00067864" w:rsidP="00067864">
            <w:pPr>
              <w:widowControl/>
              <w:jc w:val="left"/>
              <w:rPr>
                <w:rFonts w:ascii="Times New Roman" w:eastAsia="Times New Roman" w:hAnsi="Times New Roman"/>
                <w:kern w:val="0"/>
                <w:sz w:val="20"/>
                <w:szCs w:val="20"/>
              </w:rPr>
            </w:pPr>
          </w:p>
        </w:tc>
        <w:tc>
          <w:tcPr>
            <w:tcW w:w="1468"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color w:val="000000"/>
                <w:kern w:val="0"/>
                <w:sz w:val="18"/>
                <w:szCs w:val="18"/>
              </w:rPr>
            </w:pPr>
            <w:r w:rsidRPr="00067864">
              <w:rPr>
                <w:rFonts w:ascii="宋体" w:hAnsi="宋体" w:cs="宋体" w:hint="eastAsia"/>
                <w:color w:val="000000"/>
                <w:kern w:val="0"/>
                <w:sz w:val="18"/>
                <w:szCs w:val="18"/>
              </w:rPr>
              <w:t>各村</w:t>
            </w: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等线" w:eastAsia="等线" w:hAnsi="等线" w:cs="宋体"/>
                <w:color w:val="000000"/>
                <w:kern w:val="0"/>
                <w:sz w:val="18"/>
                <w:szCs w:val="18"/>
              </w:rPr>
            </w:pPr>
            <w:r w:rsidRPr="00067864">
              <w:rPr>
                <w:rFonts w:ascii="等线" w:eastAsia="等线" w:hAnsi="等线" w:cs="宋体" w:hint="eastAsia"/>
                <w:color w:val="000000"/>
                <w:kern w:val="0"/>
                <w:sz w:val="18"/>
                <w:szCs w:val="18"/>
              </w:rPr>
              <w:t xml:space="preserve">区级重点　</w:t>
            </w:r>
          </w:p>
        </w:tc>
      </w:tr>
      <w:tr w:rsidR="00067864" w:rsidRPr="00067864" w:rsidTr="00067864">
        <w:trPr>
          <w:trHeight w:val="315"/>
        </w:trPr>
        <w:tc>
          <w:tcPr>
            <w:tcW w:w="1867" w:type="pct"/>
            <w:gridSpan w:val="3"/>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宋体" w:hAnsi="宋体" w:cs="宋体"/>
                <w:b/>
                <w:bCs/>
                <w:color w:val="000000"/>
                <w:kern w:val="0"/>
                <w:sz w:val="24"/>
                <w:szCs w:val="24"/>
              </w:rPr>
            </w:pPr>
            <w:r w:rsidRPr="00067864">
              <w:rPr>
                <w:rFonts w:ascii="宋体" w:hAnsi="宋体" w:cs="宋体" w:hint="eastAsia"/>
                <w:b/>
                <w:bCs/>
                <w:color w:val="000000"/>
                <w:kern w:val="0"/>
                <w:sz w:val="24"/>
                <w:szCs w:val="24"/>
              </w:rPr>
              <w:t>合计</w:t>
            </w:r>
          </w:p>
        </w:tc>
        <w:tc>
          <w:tcPr>
            <w:tcW w:w="436"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宋体" w:hAnsi="宋体" w:cs="宋体"/>
                <w:b/>
                <w:bCs/>
                <w:color w:val="000000"/>
                <w:kern w:val="0"/>
                <w:sz w:val="24"/>
                <w:szCs w:val="24"/>
              </w:rPr>
            </w:pPr>
          </w:p>
        </w:tc>
        <w:tc>
          <w:tcPr>
            <w:tcW w:w="44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b/>
                <w:bCs/>
                <w:color w:val="000000"/>
                <w:kern w:val="0"/>
                <w:sz w:val="24"/>
                <w:szCs w:val="24"/>
              </w:rPr>
            </w:pPr>
            <w:r w:rsidRPr="00067864">
              <w:rPr>
                <w:rFonts w:ascii="Times New Roman" w:eastAsia="等线" w:hAnsi="Times New Roman"/>
                <w:b/>
                <w:bCs/>
                <w:color w:val="000000"/>
                <w:kern w:val="0"/>
                <w:sz w:val="24"/>
                <w:szCs w:val="24"/>
              </w:rPr>
              <w:t>6.35</w:t>
            </w:r>
          </w:p>
        </w:tc>
        <w:tc>
          <w:tcPr>
            <w:tcW w:w="324"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等线" w:hAnsi="Times New Roman"/>
                <w:b/>
                <w:bCs/>
                <w:color w:val="000000"/>
                <w:kern w:val="0"/>
                <w:sz w:val="24"/>
                <w:szCs w:val="24"/>
              </w:rPr>
            </w:pPr>
            <w:r w:rsidRPr="00067864">
              <w:rPr>
                <w:rFonts w:ascii="Times New Roman" w:eastAsia="等线" w:hAnsi="Times New Roman"/>
                <w:b/>
                <w:bCs/>
                <w:color w:val="000000"/>
                <w:kern w:val="0"/>
                <w:sz w:val="24"/>
                <w:szCs w:val="24"/>
              </w:rPr>
              <w:t>4</w:t>
            </w:r>
          </w:p>
        </w:tc>
        <w:tc>
          <w:tcPr>
            <w:tcW w:w="1468" w:type="pct"/>
            <w:tcBorders>
              <w:top w:val="single" w:sz="4" w:space="0" w:color="auto"/>
              <w:left w:val="single" w:sz="4" w:space="0" w:color="auto"/>
              <w:bottom w:val="single" w:sz="4" w:space="0" w:color="auto"/>
              <w:right w:val="single" w:sz="4" w:space="0" w:color="auto"/>
            </w:tcBorders>
            <w:noWrap/>
            <w:vAlign w:val="center"/>
            <w:hideMark/>
          </w:tcPr>
          <w:p w:rsidR="00067864" w:rsidRPr="00067864" w:rsidRDefault="00067864" w:rsidP="00067864">
            <w:pPr>
              <w:widowControl/>
              <w:jc w:val="center"/>
              <w:rPr>
                <w:rFonts w:ascii="Times New Roman" w:eastAsia="等线" w:hAnsi="Times New Roman"/>
                <w:b/>
                <w:bCs/>
                <w:color w:val="000000"/>
                <w:kern w:val="0"/>
                <w:sz w:val="24"/>
                <w:szCs w:val="24"/>
              </w:rPr>
            </w:pPr>
          </w:p>
        </w:tc>
        <w:tc>
          <w:tcPr>
            <w:tcW w:w="461" w:type="pct"/>
            <w:tcBorders>
              <w:top w:val="single" w:sz="4" w:space="0" w:color="auto"/>
              <w:left w:val="single" w:sz="4" w:space="0" w:color="auto"/>
              <w:bottom w:val="single" w:sz="4" w:space="0" w:color="auto"/>
              <w:right w:val="single" w:sz="4" w:space="0" w:color="auto"/>
            </w:tcBorders>
            <w:vAlign w:val="center"/>
            <w:hideMark/>
          </w:tcPr>
          <w:p w:rsidR="00067864" w:rsidRPr="00067864" w:rsidRDefault="00067864" w:rsidP="00067864">
            <w:pPr>
              <w:widowControl/>
              <w:jc w:val="center"/>
              <w:rPr>
                <w:rFonts w:ascii="Times New Roman" w:eastAsia="Times New Roman" w:hAnsi="Times New Roman"/>
                <w:kern w:val="0"/>
                <w:sz w:val="20"/>
                <w:szCs w:val="20"/>
              </w:rPr>
            </w:pPr>
          </w:p>
        </w:tc>
      </w:tr>
    </w:tbl>
    <w:p w:rsidR="00DD26CF" w:rsidRDefault="00DD26CF" w:rsidP="002B0E4D">
      <w:pPr>
        <w:rPr>
          <w:rFonts w:ascii="仿宋_GB2312" w:eastAsia="仿宋_GB2312" w:hAnsi="宋体"/>
          <w:sz w:val="28"/>
          <w:szCs w:val="28"/>
        </w:rPr>
      </w:pPr>
    </w:p>
    <w:p w:rsidR="00DD26CF" w:rsidRDefault="00DD26CF">
      <w:pPr>
        <w:widowControl/>
        <w:jc w:val="left"/>
        <w:rPr>
          <w:rFonts w:ascii="仿宋_GB2312" w:eastAsia="仿宋_GB2312" w:hAnsi="宋体"/>
          <w:sz w:val="28"/>
          <w:szCs w:val="28"/>
        </w:rPr>
      </w:pPr>
      <w:r>
        <w:rPr>
          <w:rFonts w:ascii="仿宋_GB2312" w:eastAsia="仿宋_GB2312" w:hAnsi="宋体"/>
          <w:sz w:val="28"/>
          <w:szCs w:val="28"/>
        </w:rPr>
        <w:br w:type="page"/>
      </w:r>
    </w:p>
    <w:p w:rsidR="00DD26CF" w:rsidRPr="007A5A1E" w:rsidRDefault="00DD26CF" w:rsidP="00DD26CF">
      <w:pPr>
        <w:pStyle w:val="2"/>
        <w:spacing w:before="0" w:after="0" w:line="240" w:lineRule="auto"/>
        <w:jc w:val="left"/>
        <w:rPr>
          <w:rFonts w:ascii="仿宋_GB2312" w:hAnsi="宋体"/>
          <w:bCs w:val="0"/>
          <w:color w:val="000000"/>
          <w:szCs w:val="30"/>
        </w:rPr>
      </w:pPr>
      <w:bookmarkStart w:id="147" w:name="_Toc486428885"/>
      <w:r w:rsidRPr="007A5A1E">
        <w:rPr>
          <w:rFonts w:ascii="仿宋_GB2312" w:hAnsi="宋体" w:hint="eastAsia"/>
          <w:bCs w:val="0"/>
          <w:color w:val="000000"/>
          <w:sz w:val="28"/>
          <w:szCs w:val="28"/>
        </w:rPr>
        <w:lastRenderedPageBreak/>
        <w:t>附表</w:t>
      </w:r>
      <w:r w:rsidR="00E16DD5">
        <w:rPr>
          <w:rFonts w:ascii="仿宋_GB2312" w:hAnsi="宋体" w:hint="eastAsia"/>
          <w:bCs w:val="0"/>
          <w:color w:val="000000"/>
          <w:sz w:val="28"/>
          <w:szCs w:val="28"/>
        </w:rPr>
        <w:t>六</w:t>
      </w:r>
      <w:r w:rsidRPr="007A5A1E">
        <w:rPr>
          <w:rFonts w:ascii="仿宋_GB2312" w:hAnsi="宋体" w:hint="eastAsia"/>
          <w:bCs w:val="0"/>
          <w:color w:val="000000"/>
          <w:sz w:val="28"/>
          <w:szCs w:val="28"/>
        </w:rPr>
        <w:t xml:space="preserve">  </w:t>
      </w:r>
      <w:r>
        <w:rPr>
          <w:rFonts w:ascii="仿宋_GB2312" w:hAnsi="宋体" w:hint="eastAsia"/>
          <w:bCs w:val="0"/>
          <w:color w:val="000000"/>
          <w:sz w:val="28"/>
          <w:szCs w:val="28"/>
        </w:rPr>
        <w:t>冠英镇</w:t>
      </w:r>
      <w:r w:rsidR="00550032">
        <w:rPr>
          <w:rFonts w:ascii="仿宋_GB2312" w:hAnsi="宋体" w:hint="eastAsia"/>
          <w:bCs w:val="0"/>
          <w:color w:val="000000"/>
          <w:sz w:val="28"/>
          <w:szCs w:val="28"/>
        </w:rPr>
        <w:t>各</w:t>
      </w:r>
      <w:r>
        <w:rPr>
          <w:rFonts w:ascii="仿宋_GB2312" w:hAnsi="宋体" w:hint="eastAsia"/>
          <w:bCs w:val="0"/>
          <w:color w:val="000000"/>
          <w:sz w:val="28"/>
          <w:szCs w:val="28"/>
        </w:rPr>
        <w:t>村</w:t>
      </w:r>
      <w:r w:rsidRPr="00DD26CF">
        <w:rPr>
          <w:rFonts w:ascii="仿宋_GB2312" w:hAnsi="宋体" w:hint="eastAsia"/>
          <w:bCs w:val="0"/>
          <w:color w:val="000000"/>
          <w:sz w:val="28"/>
          <w:szCs w:val="28"/>
        </w:rPr>
        <w:t>规划控制指标表</w:t>
      </w:r>
      <w:bookmarkEnd w:id="147"/>
    </w:p>
    <w:p w:rsidR="00590AFB" w:rsidRPr="007A5A1E" w:rsidRDefault="00590AFB" w:rsidP="00590AFB">
      <w:pPr>
        <w:spacing w:line="240" w:lineRule="exact"/>
        <w:ind w:firstLine="425"/>
        <w:jc w:val="right"/>
        <w:rPr>
          <w:rFonts w:ascii="仿宋_GB2312" w:eastAsia="仿宋_GB2312"/>
          <w:color w:val="000000"/>
          <w:sz w:val="24"/>
          <w:szCs w:val="24"/>
        </w:rPr>
      </w:pPr>
      <w:r w:rsidRPr="007A5A1E">
        <w:rPr>
          <w:rFonts w:ascii="仿宋_GB2312" w:eastAsia="仿宋_GB2312" w:hint="eastAsia"/>
          <w:color w:val="000000"/>
          <w:sz w:val="24"/>
          <w:szCs w:val="24"/>
        </w:rPr>
        <w:t>单位：公顷</w:t>
      </w:r>
    </w:p>
    <w:tbl>
      <w:tblPr>
        <w:tblW w:w="5000" w:type="pct"/>
        <w:tblCellMar>
          <w:top w:w="15" w:type="dxa"/>
          <w:bottom w:w="15" w:type="dxa"/>
        </w:tblCellMar>
        <w:tblLook w:val="04A0" w:firstRow="1" w:lastRow="0" w:firstColumn="1" w:lastColumn="0" w:noHBand="0" w:noVBand="1"/>
      </w:tblPr>
      <w:tblGrid>
        <w:gridCol w:w="1316"/>
        <w:gridCol w:w="844"/>
        <w:gridCol w:w="844"/>
        <w:gridCol w:w="728"/>
        <w:gridCol w:w="728"/>
        <w:gridCol w:w="426"/>
        <w:gridCol w:w="845"/>
        <w:gridCol w:w="845"/>
        <w:gridCol w:w="845"/>
        <w:gridCol w:w="845"/>
        <w:gridCol w:w="1267"/>
        <w:gridCol w:w="1151"/>
        <w:gridCol w:w="1151"/>
        <w:gridCol w:w="1497"/>
        <w:gridCol w:w="842"/>
      </w:tblGrid>
      <w:tr w:rsidR="002E5E96"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宋体" w:hAnsi="宋体" w:cs="宋体"/>
                <w:color w:val="000000"/>
                <w:kern w:val="0"/>
                <w:szCs w:val="21"/>
              </w:rPr>
            </w:pPr>
            <w:r w:rsidRPr="002E5E96">
              <w:rPr>
                <w:rFonts w:ascii="宋体" w:hAnsi="宋体" w:cs="宋体" w:hint="eastAsia"/>
                <w:color w:val="000000"/>
                <w:kern w:val="0"/>
                <w:szCs w:val="21"/>
              </w:rPr>
              <w:t>乡(镇)名称</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耕地保有量</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基本农田保护面积</w:t>
            </w:r>
          </w:p>
        </w:tc>
        <w:tc>
          <w:tcPr>
            <w:tcW w:w="257"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园地</w:t>
            </w:r>
          </w:p>
        </w:tc>
        <w:tc>
          <w:tcPr>
            <w:tcW w:w="257"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林地</w:t>
            </w:r>
          </w:p>
        </w:tc>
        <w:tc>
          <w:tcPr>
            <w:tcW w:w="150"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牧草地</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建设用地总规模</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城乡建设用地规模</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城镇工矿规模</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新增建设用地</w:t>
            </w:r>
          </w:p>
        </w:tc>
        <w:tc>
          <w:tcPr>
            <w:tcW w:w="447"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新增建设占用农用地规模</w:t>
            </w:r>
          </w:p>
        </w:tc>
        <w:tc>
          <w:tcPr>
            <w:tcW w:w="406"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新增建设占用耕地规模</w:t>
            </w:r>
          </w:p>
        </w:tc>
        <w:tc>
          <w:tcPr>
            <w:tcW w:w="406"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土地整治补充耕地规模</w:t>
            </w:r>
          </w:p>
        </w:tc>
        <w:tc>
          <w:tcPr>
            <w:tcW w:w="52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人均城镇工矿用地（m2/人）</w:t>
            </w:r>
          </w:p>
        </w:tc>
        <w:tc>
          <w:tcPr>
            <w:tcW w:w="298" w:type="pct"/>
            <w:tcBorders>
              <w:top w:val="single" w:sz="4" w:space="0" w:color="auto"/>
              <w:left w:val="single" w:sz="4" w:space="0" w:color="auto"/>
              <w:bottom w:val="single" w:sz="4" w:space="0" w:color="auto"/>
              <w:right w:val="single" w:sz="4" w:space="0" w:color="auto"/>
            </w:tcBorders>
            <w:vAlign w:val="center"/>
            <w:hideMark/>
          </w:tcPr>
          <w:p w:rsidR="002E5E96" w:rsidRPr="002E5E96" w:rsidRDefault="002E5E96" w:rsidP="002E5E96">
            <w:pPr>
              <w:widowControl/>
              <w:jc w:val="center"/>
              <w:rPr>
                <w:rFonts w:ascii="等线" w:eastAsia="等线" w:hAnsi="等线" w:cs="宋体"/>
                <w:color w:val="000000"/>
                <w:kern w:val="0"/>
                <w:szCs w:val="21"/>
              </w:rPr>
            </w:pPr>
            <w:r w:rsidRPr="002E5E96">
              <w:rPr>
                <w:rFonts w:ascii="等线" w:eastAsia="等线" w:hAnsi="等线" w:cs="宋体" w:hint="eastAsia"/>
                <w:color w:val="000000"/>
                <w:kern w:val="0"/>
                <w:szCs w:val="21"/>
              </w:rPr>
              <w:t>建设用地净增量</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冠英镇社区</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0.06</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45.34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45.34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45.29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青乐村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85.28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6.8</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13.44</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18.42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18.42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2.97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天池村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92.4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10.76</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5.26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44.58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43.01</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15.48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马桑村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74.03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3.86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73.33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29.04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1.91</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荣丰村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55.19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3.15</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45.96</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38.72</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256.47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226.52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150.26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123.51</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121.29</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93.56</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123.51</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麦子</w:t>
            </w:r>
            <w:proofErr w:type="gramStart"/>
            <w:r w:rsidRPr="002E5E96">
              <w:rPr>
                <w:rFonts w:ascii="等线" w:eastAsia="等线" w:hAnsi="等线" w:cs="宋体" w:hint="eastAsia"/>
                <w:color w:val="000000"/>
                <w:kern w:val="0"/>
                <w:sz w:val="22"/>
              </w:rPr>
              <w:t>坳</w:t>
            </w:r>
            <w:proofErr w:type="gramEnd"/>
            <w:r w:rsidRPr="002E5E96">
              <w:rPr>
                <w:rFonts w:ascii="等线" w:eastAsia="等线" w:hAnsi="等线" w:cs="宋体" w:hint="eastAsia"/>
                <w:color w:val="000000"/>
                <w:kern w:val="0"/>
                <w:sz w:val="22"/>
              </w:rPr>
              <w:t>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121.28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93.9</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36.77</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87.45</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19.57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11.07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0.06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11.03</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proofErr w:type="gramStart"/>
            <w:r w:rsidRPr="002E5E96">
              <w:rPr>
                <w:rFonts w:ascii="等线" w:eastAsia="等线" w:hAnsi="等线" w:cs="宋体" w:hint="eastAsia"/>
                <w:color w:val="000000"/>
                <w:kern w:val="0"/>
                <w:sz w:val="22"/>
              </w:rPr>
              <w:t>鸭口山村</w:t>
            </w:r>
            <w:proofErr w:type="gramEnd"/>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128.19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112.78</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16.88</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93.41</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27.97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11.78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12.56</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黄益塘村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157.22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96.93</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20.09</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62.25</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37.89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18.72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0.78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2.28</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2.28</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2.28</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14.5</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2.28</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兴福村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20.51</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0.3</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1.9</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6.55</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75.23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70.34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55.24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22.69</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22.01</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19.62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22.69</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石子</w:t>
            </w:r>
            <w:proofErr w:type="gramStart"/>
            <w:r w:rsidRPr="002E5E96">
              <w:rPr>
                <w:rFonts w:ascii="等线" w:eastAsia="等线" w:hAnsi="等线" w:cs="宋体" w:hint="eastAsia"/>
                <w:color w:val="000000"/>
                <w:kern w:val="0"/>
                <w:sz w:val="22"/>
              </w:rPr>
              <w:t>埂</w:t>
            </w:r>
            <w:proofErr w:type="gramEnd"/>
            <w:r w:rsidRPr="002E5E96">
              <w:rPr>
                <w:rFonts w:ascii="等线" w:eastAsia="等线" w:hAnsi="等线" w:cs="宋体" w:hint="eastAsia"/>
                <w:color w:val="000000"/>
                <w:kern w:val="0"/>
                <w:sz w:val="22"/>
              </w:rPr>
              <w:t>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49.48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1.12</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2.04</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172.95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135.14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102.34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57.36</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56.52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51.5</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57.36</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新</w:t>
            </w:r>
            <w:proofErr w:type="gramStart"/>
            <w:r w:rsidRPr="002E5E96">
              <w:rPr>
                <w:rFonts w:ascii="等线" w:eastAsia="等线" w:hAnsi="等线" w:cs="宋体" w:hint="eastAsia"/>
                <w:color w:val="000000"/>
                <w:kern w:val="0"/>
                <w:sz w:val="22"/>
              </w:rPr>
              <w:t>街口村</w:t>
            </w:r>
            <w:proofErr w:type="gramEnd"/>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31.52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1.06</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3.33</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27.08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20.05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10.97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5.39</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5.39</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4.45</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5.39</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大兴庙村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93.56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23.79</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6.73</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40.75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22.94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2.39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proofErr w:type="gramStart"/>
            <w:r w:rsidRPr="002E5E96">
              <w:rPr>
                <w:rFonts w:ascii="等线" w:eastAsia="等线" w:hAnsi="等线" w:cs="宋体" w:hint="eastAsia"/>
                <w:color w:val="000000"/>
                <w:kern w:val="0"/>
                <w:sz w:val="22"/>
              </w:rPr>
              <w:t>徐坝村</w:t>
            </w:r>
            <w:proofErr w:type="gramEnd"/>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120.09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2.18</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1.38</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34.86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22.05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河桥村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127.82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41.88</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20.62</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45.59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22.12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1.74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挖断山村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126.14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77.47</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6.02</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28.77</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34.36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23.79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0.04</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0.04</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0.04</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5.82</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0.04</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许村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81.69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2.58</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0.87</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22.56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27.33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2.99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lastRenderedPageBreak/>
              <w:t>尚村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119.94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2.54</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2.65</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10.63</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86.13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75.08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38.14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9.88</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9.82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9.31</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9.88</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proofErr w:type="gramStart"/>
            <w:r w:rsidRPr="002E5E96">
              <w:rPr>
                <w:rFonts w:ascii="等线" w:eastAsia="等线" w:hAnsi="等线" w:cs="宋体" w:hint="eastAsia"/>
                <w:color w:val="000000"/>
                <w:kern w:val="0"/>
                <w:sz w:val="22"/>
              </w:rPr>
              <w:t>章庙村</w:t>
            </w:r>
            <w:proofErr w:type="gramEnd"/>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57.57</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120.11</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76.89</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42.91</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11.08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9.53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1.55</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1.55</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1.55</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4.28</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1.55</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双龙庵村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135.98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140.15</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18.6</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31.43</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17.43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17.43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11.45</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诸益村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161.94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129.99</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8.97</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25.19</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32.62</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23.16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17.45</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龙</w:t>
            </w:r>
            <w:proofErr w:type="gramStart"/>
            <w:r w:rsidRPr="002E5E96">
              <w:rPr>
                <w:rFonts w:ascii="等线" w:eastAsia="等线" w:hAnsi="等线" w:cs="宋体" w:hint="eastAsia"/>
                <w:color w:val="000000"/>
                <w:kern w:val="0"/>
                <w:sz w:val="22"/>
              </w:rPr>
              <w:t>埂</w:t>
            </w:r>
            <w:proofErr w:type="gramEnd"/>
            <w:r w:rsidRPr="002E5E96">
              <w:rPr>
                <w:rFonts w:ascii="等线" w:eastAsia="等线" w:hAnsi="等线" w:cs="宋体" w:hint="eastAsia"/>
                <w:color w:val="000000"/>
                <w:kern w:val="0"/>
                <w:sz w:val="22"/>
              </w:rPr>
              <w:t>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100.89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94.1</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5.94</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19.86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19.21</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15.54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9.08</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双河村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142.45</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125.35</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5.41</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61.17</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14.79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14.04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12.95</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仙女井村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214.64</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206.27</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15.29</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79.96</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20.69</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19.68</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15.88</w:t>
            </w: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r w:rsidR="00897487" w:rsidRPr="002E5E96" w:rsidTr="00897487">
        <w:trPr>
          <w:trHeight w:val="285"/>
        </w:trPr>
        <w:tc>
          <w:tcPr>
            <w:tcW w:w="464" w:type="pct"/>
            <w:tcBorders>
              <w:top w:val="single" w:sz="4" w:space="0" w:color="auto"/>
              <w:left w:val="single" w:sz="4" w:space="0" w:color="auto"/>
              <w:bottom w:val="single" w:sz="4" w:space="0" w:color="auto"/>
              <w:right w:val="single" w:sz="4" w:space="0" w:color="auto"/>
            </w:tcBorders>
            <w:noWrap/>
            <w:vAlign w:val="bottom"/>
            <w:hideMark/>
          </w:tcPr>
          <w:p w:rsidR="00897487" w:rsidRPr="002E5E96" w:rsidRDefault="00897487" w:rsidP="00897487">
            <w:pPr>
              <w:widowControl/>
              <w:jc w:val="left"/>
              <w:rPr>
                <w:rFonts w:ascii="等线" w:eastAsia="等线" w:hAnsi="等线" w:cs="宋体"/>
                <w:color w:val="000000"/>
                <w:kern w:val="0"/>
                <w:sz w:val="22"/>
              </w:rPr>
            </w:pPr>
            <w:r w:rsidRPr="002E5E96">
              <w:rPr>
                <w:rFonts w:ascii="等线" w:eastAsia="等线" w:hAnsi="等线" w:cs="宋体" w:hint="eastAsia"/>
                <w:color w:val="000000"/>
                <w:kern w:val="0"/>
                <w:sz w:val="22"/>
              </w:rPr>
              <w:t>神佛村</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148.83</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99.38</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33.57</w:t>
            </w:r>
          </w:p>
        </w:tc>
        <w:tc>
          <w:tcPr>
            <w:tcW w:w="25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59.49</w:t>
            </w:r>
          </w:p>
        </w:tc>
        <w:tc>
          <w:tcPr>
            <w:tcW w:w="150"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27.06</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15.21</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47"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52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p>
        </w:tc>
        <w:tc>
          <w:tcPr>
            <w:tcW w:w="298" w:type="pct"/>
            <w:tcBorders>
              <w:top w:val="single" w:sz="4" w:space="0" w:color="auto"/>
              <w:left w:val="single" w:sz="4" w:space="0" w:color="auto"/>
              <w:bottom w:val="single" w:sz="4" w:space="0" w:color="auto"/>
              <w:right w:val="single" w:sz="4" w:space="0" w:color="auto"/>
            </w:tcBorders>
            <w:noWrap/>
            <w:vAlign w:val="center"/>
            <w:hideMark/>
          </w:tcPr>
          <w:p w:rsidR="00897487" w:rsidRPr="00D810A1" w:rsidRDefault="00897487" w:rsidP="00897487">
            <w:pPr>
              <w:jc w:val="center"/>
            </w:pPr>
            <w:r w:rsidRPr="00D810A1">
              <w:t>0</w:t>
            </w:r>
          </w:p>
        </w:tc>
      </w:tr>
    </w:tbl>
    <w:p w:rsidR="00A961FE" w:rsidRPr="00DD26CF" w:rsidRDefault="00A961FE" w:rsidP="002B0E4D">
      <w:pPr>
        <w:rPr>
          <w:rFonts w:ascii="仿宋_GB2312" w:eastAsia="仿宋_GB2312" w:hAnsi="宋体"/>
          <w:sz w:val="28"/>
          <w:szCs w:val="28"/>
        </w:rPr>
      </w:pPr>
    </w:p>
    <w:sectPr w:rsidR="00A961FE" w:rsidRPr="00DD26CF" w:rsidSect="00067864">
      <w:type w:val="oddPag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819" w:rsidRDefault="00772819" w:rsidP="00315A99">
      <w:r>
        <w:separator/>
      </w:r>
    </w:p>
  </w:endnote>
  <w:endnote w:type="continuationSeparator" w:id="0">
    <w:p w:rsidR="00772819" w:rsidRDefault="00772819" w:rsidP="0031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icrosoft YaHei UI"/>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9293112"/>
      <w:docPartObj>
        <w:docPartGallery w:val="Page Numbers (Bottom of Page)"/>
        <w:docPartUnique/>
      </w:docPartObj>
    </w:sdtPr>
    <w:sdtEndPr/>
    <w:sdtContent>
      <w:p w:rsidR="006D4F2F" w:rsidRDefault="00772819">
        <w:pPr>
          <w:pStyle w:val="a5"/>
          <w:jc w:val="center"/>
        </w:pPr>
      </w:p>
    </w:sdtContent>
  </w:sdt>
  <w:p w:rsidR="006D4F2F" w:rsidRDefault="006D4F2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370515"/>
      <w:docPartObj>
        <w:docPartGallery w:val="Page Numbers (Bottom of Page)"/>
        <w:docPartUnique/>
      </w:docPartObj>
    </w:sdtPr>
    <w:sdtEndPr/>
    <w:sdtContent>
      <w:p w:rsidR="006D4F2F" w:rsidRDefault="006D4F2F">
        <w:pPr>
          <w:pStyle w:val="a5"/>
          <w:jc w:val="center"/>
        </w:pPr>
        <w:r>
          <w:fldChar w:fldCharType="begin"/>
        </w:r>
        <w:r>
          <w:instrText>PAGE   \* MERGEFORMAT</w:instrText>
        </w:r>
        <w:r>
          <w:fldChar w:fldCharType="separate"/>
        </w:r>
        <w:r w:rsidR="008F5242" w:rsidRPr="008F5242">
          <w:rPr>
            <w:noProof/>
            <w:lang w:val="zh-CN"/>
          </w:rPr>
          <w:t>40</w:t>
        </w:r>
        <w:r>
          <w:fldChar w:fldCharType="end"/>
        </w:r>
      </w:p>
    </w:sdtContent>
  </w:sdt>
  <w:p w:rsidR="006D4F2F" w:rsidRDefault="006D4F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819" w:rsidRDefault="00772819" w:rsidP="00315A99">
      <w:r>
        <w:separator/>
      </w:r>
    </w:p>
  </w:footnote>
  <w:footnote w:type="continuationSeparator" w:id="0">
    <w:p w:rsidR="00772819" w:rsidRDefault="00772819" w:rsidP="00315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7AA"/>
    <w:rsid w:val="000464EC"/>
    <w:rsid w:val="000475DF"/>
    <w:rsid w:val="00062A3D"/>
    <w:rsid w:val="000641AB"/>
    <w:rsid w:val="00066D07"/>
    <w:rsid w:val="00067864"/>
    <w:rsid w:val="00067A95"/>
    <w:rsid w:val="00067B25"/>
    <w:rsid w:val="00071697"/>
    <w:rsid w:val="0008241B"/>
    <w:rsid w:val="000952B1"/>
    <w:rsid w:val="00095C05"/>
    <w:rsid w:val="00097192"/>
    <w:rsid w:val="000A716C"/>
    <w:rsid w:val="000B0AD7"/>
    <w:rsid w:val="000C0D26"/>
    <w:rsid w:val="000E0FC4"/>
    <w:rsid w:val="000F524E"/>
    <w:rsid w:val="000F6449"/>
    <w:rsid w:val="00100AB8"/>
    <w:rsid w:val="00103CB9"/>
    <w:rsid w:val="00106FB6"/>
    <w:rsid w:val="00112B25"/>
    <w:rsid w:val="00120121"/>
    <w:rsid w:val="00125B02"/>
    <w:rsid w:val="001262F0"/>
    <w:rsid w:val="00130A63"/>
    <w:rsid w:val="00160807"/>
    <w:rsid w:val="00164A25"/>
    <w:rsid w:val="001713FE"/>
    <w:rsid w:val="00193405"/>
    <w:rsid w:val="00194568"/>
    <w:rsid w:val="001963DA"/>
    <w:rsid w:val="001967E8"/>
    <w:rsid w:val="001B3C8A"/>
    <w:rsid w:val="001B3E3F"/>
    <w:rsid w:val="001B4200"/>
    <w:rsid w:val="001C30C9"/>
    <w:rsid w:val="001C438F"/>
    <w:rsid w:val="001D173B"/>
    <w:rsid w:val="001D488B"/>
    <w:rsid w:val="001F334C"/>
    <w:rsid w:val="001F33CF"/>
    <w:rsid w:val="002032AD"/>
    <w:rsid w:val="00204784"/>
    <w:rsid w:val="00211CBF"/>
    <w:rsid w:val="002133D2"/>
    <w:rsid w:val="0022524D"/>
    <w:rsid w:val="00236C45"/>
    <w:rsid w:val="00236FC5"/>
    <w:rsid w:val="00245001"/>
    <w:rsid w:val="0025730D"/>
    <w:rsid w:val="002770BE"/>
    <w:rsid w:val="00283D62"/>
    <w:rsid w:val="002847F9"/>
    <w:rsid w:val="00284997"/>
    <w:rsid w:val="00285CDD"/>
    <w:rsid w:val="002918EE"/>
    <w:rsid w:val="00293E13"/>
    <w:rsid w:val="00296A8C"/>
    <w:rsid w:val="002A0528"/>
    <w:rsid w:val="002A729E"/>
    <w:rsid w:val="002B0E4D"/>
    <w:rsid w:val="002B338B"/>
    <w:rsid w:val="002C17F4"/>
    <w:rsid w:val="002D05A2"/>
    <w:rsid w:val="002D6998"/>
    <w:rsid w:val="002E59CD"/>
    <w:rsid w:val="002E5E96"/>
    <w:rsid w:val="00307149"/>
    <w:rsid w:val="00315A99"/>
    <w:rsid w:val="0034660F"/>
    <w:rsid w:val="00354588"/>
    <w:rsid w:val="0035471D"/>
    <w:rsid w:val="0036199B"/>
    <w:rsid w:val="00367843"/>
    <w:rsid w:val="00375402"/>
    <w:rsid w:val="00381B74"/>
    <w:rsid w:val="003936DC"/>
    <w:rsid w:val="00395917"/>
    <w:rsid w:val="003B419F"/>
    <w:rsid w:val="003B451F"/>
    <w:rsid w:val="003B59A0"/>
    <w:rsid w:val="003B6EEF"/>
    <w:rsid w:val="003B711D"/>
    <w:rsid w:val="003C2833"/>
    <w:rsid w:val="003C68F7"/>
    <w:rsid w:val="003D628F"/>
    <w:rsid w:val="004269DD"/>
    <w:rsid w:val="004311E0"/>
    <w:rsid w:val="0043284E"/>
    <w:rsid w:val="00441F47"/>
    <w:rsid w:val="00463BA5"/>
    <w:rsid w:val="00472031"/>
    <w:rsid w:val="00473C3E"/>
    <w:rsid w:val="00486207"/>
    <w:rsid w:val="0049274B"/>
    <w:rsid w:val="0049528C"/>
    <w:rsid w:val="004A1386"/>
    <w:rsid w:val="004A1E62"/>
    <w:rsid w:val="004A1EE3"/>
    <w:rsid w:val="004C46CE"/>
    <w:rsid w:val="004E0EB4"/>
    <w:rsid w:val="00512CB8"/>
    <w:rsid w:val="005131F0"/>
    <w:rsid w:val="00525562"/>
    <w:rsid w:val="0052623F"/>
    <w:rsid w:val="00534106"/>
    <w:rsid w:val="0053603D"/>
    <w:rsid w:val="00550032"/>
    <w:rsid w:val="00566A9F"/>
    <w:rsid w:val="00573E7D"/>
    <w:rsid w:val="0058060C"/>
    <w:rsid w:val="00590AFB"/>
    <w:rsid w:val="00591076"/>
    <w:rsid w:val="005977CB"/>
    <w:rsid w:val="005A5127"/>
    <w:rsid w:val="005A7809"/>
    <w:rsid w:val="005B00CF"/>
    <w:rsid w:val="005B5824"/>
    <w:rsid w:val="005B626A"/>
    <w:rsid w:val="005C689E"/>
    <w:rsid w:val="005D55DD"/>
    <w:rsid w:val="005D6F27"/>
    <w:rsid w:val="005E5D02"/>
    <w:rsid w:val="005E7DF3"/>
    <w:rsid w:val="005E7FA4"/>
    <w:rsid w:val="005F0949"/>
    <w:rsid w:val="005F24A5"/>
    <w:rsid w:val="005F33A6"/>
    <w:rsid w:val="005F6211"/>
    <w:rsid w:val="00605035"/>
    <w:rsid w:val="00613BE2"/>
    <w:rsid w:val="00614610"/>
    <w:rsid w:val="006173B3"/>
    <w:rsid w:val="006217FF"/>
    <w:rsid w:val="00624058"/>
    <w:rsid w:val="006358A6"/>
    <w:rsid w:val="006466D7"/>
    <w:rsid w:val="006702D2"/>
    <w:rsid w:val="00675A84"/>
    <w:rsid w:val="00675DDB"/>
    <w:rsid w:val="006817B5"/>
    <w:rsid w:val="00682E80"/>
    <w:rsid w:val="0068529A"/>
    <w:rsid w:val="006B21A2"/>
    <w:rsid w:val="006C1DFB"/>
    <w:rsid w:val="006C369C"/>
    <w:rsid w:val="006C44B8"/>
    <w:rsid w:val="006D4F2F"/>
    <w:rsid w:val="006D6530"/>
    <w:rsid w:val="006E4DDE"/>
    <w:rsid w:val="006E6371"/>
    <w:rsid w:val="006F5E8A"/>
    <w:rsid w:val="006F67BE"/>
    <w:rsid w:val="006F74B5"/>
    <w:rsid w:val="007044B3"/>
    <w:rsid w:val="0070567C"/>
    <w:rsid w:val="0071110B"/>
    <w:rsid w:val="00717214"/>
    <w:rsid w:val="007334C3"/>
    <w:rsid w:val="00734D5F"/>
    <w:rsid w:val="00737BC0"/>
    <w:rsid w:val="0074007E"/>
    <w:rsid w:val="00743988"/>
    <w:rsid w:val="00745D41"/>
    <w:rsid w:val="007505BD"/>
    <w:rsid w:val="00757A35"/>
    <w:rsid w:val="00763F09"/>
    <w:rsid w:val="0076750F"/>
    <w:rsid w:val="007677CA"/>
    <w:rsid w:val="00772819"/>
    <w:rsid w:val="00780010"/>
    <w:rsid w:val="00792556"/>
    <w:rsid w:val="00793262"/>
    <w:rsid w:val="0079435E"/>
    <w:rsid w:val="007951D8"/>
    <w:rsid w:val="007A2212"/>
    <w:rsid w:val="007A50F0"/>
    <w:rsid w:val="007B5CF9"/>
    <w:rsid w:val="007C08D0"/>
    <w:rsid w:val="007C24D2"/>
    <w:rsid w:val="007C6254"/>
    <w:rsid w:val="007D2807"/>
    <w:rsid w:val="007D2894"/>
    <w:rsid w:val="007D36C0"/>
    <w:rsid w:val="007F542E"/>
    <w:rsid w:val="007F72D9"/>
    <w:rsid w:val="008031F5"/>
    <w:rsid w:val="0080619F"/>
    <w:rsid w:val="008170DA"/>
    <w:rsid w:val="008316C1"/>
    <w:rsid w:val="00833865"/>
    <w:rsid w:val="0087196F"/>
    <w:rsid w:val="00880BBA"/>
    <w:rsid w:val="0088650B"/>
    <w:rsid w:val="00897487"/>
    <w:rsid w:val="008A3239"/>
    <w:rsid w:val="008A504D"/>
    <w:rsid w:val="008D6046"/>
    <w:rsid w:val="008F348D"/>
    <w:rsid w:val="008F4638"/>
    <w:rsid w:val="008F5242"/>
    <w:rsid w:val="008F68D7"/>
    <w:rsid w:val="009012F5"/>
    <w:rsid w:val="009029D8"/>
    <w:rsid w:val="0090374B"/>
    <w:rsid w:val="009175DA"/>
    <w:rsid w:val="009560FB"/>
    <w:rsid w:val="00973488"/>
    <w:rsid w:val="00974C7B"/>
    <w:rsid w:val="00974E2B"/>
    <w:rsid w:val="009754F9"/>
    <w:rsid w:val="00981187"/>
    <w:rsid w:val="009811C4"/>
    <w:rsid w:val="0098500A"/>
    <w:rsid w:val="009871E6"/>
    <w:rsid w:val="00991402"/>
    <w:rsid w:val="009A7F8C"/>
    <w:rsid w:val="009B54AA"/>
    <w:rsid w:val="009B7849"/>
    <w:rsid w:val="009C0B96"/>
    <w:rsid w:val="009C2BFC"/>
    <w:rsid w:val="009C77E8"/>
    <w:rsid w:val="009D4619"/>
    <w:rsid w:val="009E19DB"/>
    <w:rsid w:val="009E49D3"/>
    <w:rsid w:val="009E4FC5"/>
    <w:rsid w:val="00A01039"/>
    <w:rsid w:val="00A054CC"/>
    <w:rsid w:val="00A06352"/>
    <w:rsid w:val="00A118AA"/>
    <w:rsid w:val="00A118B3"/>
    <w:rsid w:val="00A34C4A"/>
    <w:rsid w:val="00A41C59"/>
    <w:rsid w:val="00A534A1"/>
    <w:rsid w:val="00A56493"/>
    <w:rsid w:val="00A71245"/>
    <w:rsid w:val="00A871EB"/>
    <w:rsid w:val="00A9093C"/>
    <w:rsid w:val="00A961FE"/>
    <w:rsid w:val="00AA1EE1"/>
    <w:rsid w:val="00AA4C61"/>
    <w:rsid w:val="00AB01F4"/>
    <w:rsid w:val="00AB49D6"/>
    <w:rsid w:val="00AD2570"/>
    <w:rsid w:val="00AD317F"/>
    <w:rsid w:val="00B0280D"/>
    <w:rsid w:val="00B10842"/>
    <w:rsid w:val="00B15868"/>
    <w:rsid w:val="00B31571"/>
    <w:rsid w:val="00B344BC"/>
    <w:rsid w:val="00B37139"/>
    <w:rsid w:val="00B372DC"/>
    <w:rsid w:val="00B4223C"/>
    <w:rsid w:val="00B4479B"/>
    <w:rsid w:val="00B570BB"/>
    <w:rsid w:val="00B5718A"/>
    <w:rsid w:val="00B63C70"/>
    <w:rsid w:val="00B65473"/>
    <w:rsid w:val="00B7003D"/>
    <w:rsid w:val="00B70060"/>
    <w:rsid w:val="00B74A5B"/>
    <w:rsid w:val="00B76E43"/>
    <w:rsid w:val="00B772E5"/>
    <w:rsid w:val="00B913A0"/>
    <w:rsid w:val="00B955D3"/>
    <w:rsid w:val="00B96224"/>
    <w:rsid w:val="00BA5DA9"/>
    <w:rsid w:val="00BC0612"/>
    <w:rsid w:val="00BE33CC"/>
    <w:rsid w:val="00BF134F"/>
    <w:rsid w:val="00BF6C37"/>
    <w:rsid w:val="00C02B18"/>
    <w:rsid w:val="00C1579E"/>
    <w:rsid w:val="00C1723E"/>
    <w:rsid w:val="00C27DDC"/>
    <w:rsid w:val="00C37982"/>
    <w:rsid w:val="00C41B7B"/>
    <w:rsid w:val="00C44431"/>
    <w:rsid w:val="00C46CBF"/>
    <w:rsid w:val="00C526A0"/>
    <w:rsid w:val="00C63477"/>
    <w:rsid w:val="00C73B0F"/>
    <w:rsid w:val="00C939DC"/>
    <w:rsid w:val="00CA09E1"/>
    <w:rsid w:val="00CA5480"/>
    <w:rsid w:val="00CB0AB3"/>
    <w:rsid w:val="00CB3A15"/>
    <w:rsid w:val="00CC5E10"/>
    <w:rsid w:val="00CF2602"/>
    <w:rsid w:val="00D0128F"/>
    <w:rsid w:val="00D1476B"/>
    <w:rsid w:val="00D30213"/>
    <w:rsid w:val="00D34E54"/>
    <w:rsid w:val="00D43B52"/>
    <w:rsid w:val="00D4424A"/>
    <w:rsid w:val="00D46144"/>
    <w:rsid w:val="00D512BE"/>
    <w:rsid w:val="00D6066B"/>
    <w:rsid w:val="00D6066D"/>
    <w:rsid w:val="00D646AE"/>
    <w:rsid w:val="00D75D37"/>
    <w:rsid w:val="00D83BB4"/>
    <w:rsid w:val="00D841AC"/>
    <w:rsid w:val="00D8584F"/>
    <w:rsid w:val="00D86D98"/>
    <w:rsid w:val="00DA21AE"/>
    <w:rsid w:val="00DA287B"/>
    <w:rsid w:val="00DB5CD3"/>
    <w:rsid w:val="00DC0917"/>
    <w:rsid w:val="00DC5534"/>
    <w:rsid w:val="00DC5C10"/>
    <w:rsid w:val="00DC61B0"/>
    <w:rsid w:val="00DD26CF"/>
    <w:rsid w:val="00DD64A9"/>
    <w:rsid w:val="00DE33FA"/>
    <w:rsid w:val="00DF3311"/>
    <w:rsid w:val="00DF6099"/>
    <w:rsid w:val="00E16DD5"/>
    <w:rsid w:val="00E314CE"/>
    <w:rsid w:val="00E32FB2"/>
    <w:rsid w:val="00E50BB3"/>
    <w:rsid w:val="00E51995"/>
    <w:rsid w:val="00E61464"/>
    <w:rsid w:val="00E65951"/>
    <w:rsid w:val="00E67299"/>
    <w:rsid w:val="00E75BD8"/>
    <w:rsid w:val="00E75FDF"/>
    <w:rsid w:val="00E7636C"/>
    <w:rsid w:val="00E77E7E"/>
    <w:rsid w:val="00E846D3"/>
    <w:rsid w:val="00E85B98"/>
    <w:rsid w:val="00E911BE"/>
    <w:rsid w:val="00EA26C9"/>
    <w:rsid w:val="00EA5D56"/>
    <w:rsid w:val="00EB7AC2"/>
    <w:rsid w:val="00ED535D"/>
    <w:rsid w:val="00ED69EA"/>
    <w:rsid w:val="00EE497D"/>
    <w:rsid w:val="00EF2B86"/>
    <w:rsid w:val="00F05868"/>
    <w:rsid w:val="00F1376D"/>
    <w:rsid w:val="00F22945"/>
    <w:rsid w:val="00F5053E"/>
    <w:rsid w:val="00F51553"/>
    <w:rsid w:val="00F54AE9"/>
    <w:rsid w:val="00F55C5F"/>
    <w:rsid w:val="00F60C7A"/>
    <w:rsid w:val="00F749AB"/>
    <w:rsid w:val="00F81E66"/>
    <w:rsid w:val="00F971AA"/>
    <w:rsid w:val="00FB2B25"/>
    <w:rsid w:val="00FB4B60"/>
    <w:rsid w:val="00FB5D26"/>
    <w:rsid w:val="00FC58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0E4AF"/>
  <w15:docId w15:val="{909CD65E-0036-4DD8-B7E6-219D0FE9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1E6"/>
    <w:pPr>
      <w:widowControl w:val="0"/>
      <w:jc w:val="both"/>
    </w:pPr>
    <w:rPr>
      <w:rFonts w:ascii="Calibri" w:eastAsia="宋体" w:hAnsi="Calibri" w:cs="Times New Roman"/>
    </w:rPr>
  </w:style>
  <w:style w:type="paragraph" w:styleId="1">
    <w:name w:val="heading 1"/>
    <w:basedOn w:val="a"/>
    <w:next w:val="a"/>
    <w:link w:val="10"/>
    <w:uiPriority w:val="9"/>
    <w:qFormat/>
    <w:rsid w:val="00DA21AE"/>
    <w:pPr>
      <w:keepNext/>
      <w:keepLines/>
      <w:spacing w:before="100" w:beforeAutospacing="1" w:after="100" w:afterAutospacing="1" w:line="578" w:lineRule="auto"/>
      <w:outlineLvl w:val="0"/>
    </w:pPr>
    <w:rPr>
      <w:rFonts w:eastAsia="仿宋_GB2312"/>
      <w:b/>
      <w:bCs/>
      <w:kern w:val="44"/>
      <w:sz w:val="32"/>
      <w:szCs w:val="44"/>
    </w:rPr>
  </w:style>
  <w:style w:type="paragraph" w:styleId="2">
    <w:name w:val="heading 2"/>
    <w:basedOn w:val="a"/>
    <w:next w:val="a"/>
    <w:link w:val="20"/>
    <w:uiPriority w:val="9"/>
    <w:unhideWhenUsed/>
    <w:qFormat/>
    <w:rsid w:val="00E314CE"/>
    <w:pPr>
      <w:keepNext/>
      <w:keepLines/>
      <w:spacing w:before="100" w:beforeAutospacing="1" w:after="100" w:afterAutospacing="1" w:line="415" w:lineRule="auto"/>
      <w:outlineLvl w:val="1"/>
    </w:pPr>
    <w:rPr>
      <w:rFonts w:asciiTheme="majorHAnsi" w:eastAsia="仿宋_GB2312" w:hAnsiTheme="majorHAnsi" w:cstheme="majorBidi"/>
      <w:b/>
      <w:bCs/>
      <w:sz w:val="30"/>
      <w:szCs w:val="32"/>
    </w:rPr>
  </w:style>
  <w:style w:type="paragraph" w:styleId="3">
    <w:name w:val="heading 3"/>
    <w:basedOn w:val="a"/>
    <w:next w:val="a"/>
    <w:link w:val="30"/>
    <w:uiPriority w:val="9"/>
    <w:unhideWhenUsed/>
    <w:qFormat/>
    <w:rsid w:val="00DA21AE"/>
    <w:pPr>
      <w:keepNext/>
      <w:keepLines/>
      <w:spacing w:before="100" w:beforeAutospacing="1" w:after="100" w:afterAutospacing="1" w:line="415" w:lineRule="auto"/>
      <w:ind w:firstLineChars="200" w:firstLine="200"/>
      <w:outlineLvl w:val="2"/>
    </w:pPr>
    <w:rPr>
      <w:rFonts w:eastAsia="仿宋_GB2312"/>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A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15A99"/>
    <w:rPr>
      <w:sz w:val="18"/>
      <w:szCs w:val="18"/>
    </w:rPr>
  </w:style>
  <w:style w:type="paragraph" w:styleId="a5">
    <w:name w:val="footer"/>
    <w:basedOn w:val="a"/>
    <w:link w:val="a6"/>
    <w:uiPriority w:val="99"/>
    <w:unhideWhenUsed/>
    <w:rsid w:val="00315A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15A99"/>
    <w:rPr>
      <w:sz w:val="18"/>
      <w:szCs w:val="18"/>
    </w:rPr>
  </w:style>
  <w:style w:type="character" w:customStyle="1" w:styleId="10">
    <w:name w:val="标题 1 字符"/>
    <w:basedOn w:val="a0"/>
    <w:link w:val="1"/>
    <w:uiPriority w:val="9"/>
    <w:rsid w:val="00DA21AE"/>
    <w:rPr>
      <w:rFonts w:ascii="Calibri" w:eastAsia="仿宋_GB2312" w:hAnsi="Calibri" w:cs="Times New Roman"/>
      <w:b/>
      <w:bCs/>
      <w:kern w:val="44"/>
      <w:sz w:val="32"/>
      <w:szCs w:val="44"/>
    </w:rPr>
  </w:style>
  <w:style w:type="character" w:customStyle="1" w:styleId="20">
    <w:name w:val="标题 2 字符"/>
    <w:basedOn w:val="a0"/>
    <w:link w:val="2"/>
    <w:uiPriority w:val="9"/>
    <w:rsid w:val="00E314CE"/>
    <w:rPr>
      <w:rFonts w:asciiTheme="majorHAnsi" w:eastAsia="仿宋_GB2312" w:hAnsiTheme="majorHAnsi" w:cstheme="majorBidi"/>
      <w:b/>
      <w:bCs/>
      <w:sz w:val="30"/>
      <w:szCs w:val="32"/>
    </w:rPr>
  </w:style>
  <w:style w:type="paragraph" w:customStyle="1" w:styleId="CharCharChar">
    <w:name w:val="Char Char Char"/>
    <w:basedOn w:val="a"/>
    <w:rsid w:val="00591076"/>
    <w:rPr>
      <w:rFonts w:ascii="Times New Roman" w:hAnsi="Times New Roman"/>
      <w:szCs w:val="24"/>
    </w:rPr>
  </w:style>
  <w:style w:type="paragraph" w:styleId="a7">
    <w:name w:val="Document Map"/>
    <w:basedOn w:val="a"/>
    <w:link w:val="a8"/>
    <w:uiPriority w:val="99"/>
    <w:semiHidden/>
    <w:unhideWhenUsed/>
    <w:rsid w:val="000B0AD7"/>
    <w:rPr>
      <w:rFonts w:ascii="宋体"/>
      <w:sz w:val="18"/>
      <w:szCs w:val="18"/>
    </w:rPr>
  </w:style>
  <w:style w:type="character" w:customStyle="1" w:styleId="a8">
    <w:name w:val="文档结构图 字符"/>
    <w:basedOn w:val="a0"/>
    <w:link w:val="a7"/>
    <w:uiPriority w:val="99"/>
    <w:semiHidden/>
    <w:rsid w:val="000B0AD7"/>
    <w:rPr>
      <w:rFonts w:ascii="宋体" w:eastAsia="宋体" w:hAnsi="Calibri" w:cs="Times New Roman"/>
      <w:sz w:val="18"/>
      <w:szCs w:val="18"/>
    </w:rPr>
  </w:style>
  <w:style w:type="paragraph" w:styleId="a9">
    <w:name w:val="No Spacing"/>
    <w:uiPriority w:val="1"/>
    <w:qFormat/>
    <w:rsid w:val="00067B25"/>
    <w:pPr>
      <w:widowControl w:val="0"/>
      <w:jc w:val="both"/>
    </w:pPr>
    <w:rPr>
      <w:rFonts w:ascii="Calibri" w:eastAsia="宋体" w:hAnsi="Calibri" w:cs="Times New Roman"/>
    </w:rPr>
  </w:style>
  <w:style w:type="paragraph" w:styleId="aa">
    <w:name w:val="List Paragraph"/>
    <w:basedOn w:val="a"/>
    <w:uiPriority w:val="34"/>
    <w:qFormat/>
    <w:rsid w:val="00605035"/>
    <w:pPr>
      <w:ind w:firstLineChars="200" w:firstLine="420"/>
    </w:pPr>
  </w:style>
  <w:style w:type="paragraph" w:customStyle="1" w:styleId="CharCharChar0">
    <w:name w:val="Char Char Char"/>
    <w:basedOn w:val="a"/>
    <w:rsid w:val="00ED69EA"/>
    <w:rPr>
      <w:rFonts w:ascii="Times New Roman" w:hAnsi="Times New Roman"/>
      <w:szCs w:val="24"/>
    </w:rPr>
  </w:style>
  <w:style w:type="table" w:styleId="ab">
    <w:name w:val="Table Grid"/>
    <w:basedOn w:val="a1"/>
    <w:uiPriority w:val="39"/>
    <w:rsid w:val="009B7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
    <w:basedOn w:val="a"/>
    <w:rsid w:val="00097192"/>
    <w:rPr>
      <w:rFonts w:ascii="Times New Roman" w:hAnsi="Times New Roman"/>
      <w:szCs w:val="24"/>
    </w:rPr>
  </w:style>
  <w:style w:type="paragraph" w:styleId="ac">
    <w:name w:val="Normal Indent"/>
    <w:basedOn w:val="a"/>
    <w:rsid w:val="00097192"/>
    <w:pPr>
      <w:ind w:firstLine="420"/>
    </w:pPr>
    <w:rPr>
      <w:rFonts w:ascii="Times New Roman" w:hAnsi="Times New Roman"/>
      <w:szCs w:val="20"/>
    </w:rPr>
  </w:style>
  <w:style w:type="paragraph" w:styleId="ad">
    <w:name w:val="Balloon Text"/>
    <w:basedOn w:val="a"/>
    <w:link w:val="ae"/>
    <w:uiPriority w:val="99"/>
    <w:semiHidden/>
    <w:unhideWhenUsed/>
    <w:rsid w:val="00B4223C"/>
    <w:rPr>
      <w:sz w:val="18"/>
      <w:szCs w:val="18"/>
    </w:rPr>
  </w:style>
  <w:style w:type="character" w:customStyle="1" w:styleId="ae">
    <w:name w:val="批注框文本 字符"/>
    <w:basedOn w:val="a0"/>
    <w:link w:val="ad"/>
    <w:uiPriority w:val="99"/>
    <w:semiHidden/>
    <w:rsid w:val="00B4223C"/>
    <w:rPr>
      <w:rFonts w:ascii="Calibri" w:eastAsia="宋体" w:hAnsi="Calibri" w:cs="Times New Roman"/>
      <w:sz w:val="18"/>
      <w:szCs w:val="18"/>
    </w:rPr>
  </w:style>
  <w:style w:type="paragraph" w:styleId="af">
    <w:name w:val="Date"/>
    <w:basedOn w:val="a"/>
    <w:next w:val="a"/>
    <w:link w:val="af0"/>
    <w:uiPriority w:val="99"/>
    <w:semiHidden/>
    <w:unhideWhenUsed/>
    <w:rsid w:val="00BC0612"/>
    <w:pPr>
      <w:ind w:leftChars="2500" w:left="100"/>
    </w:pPr>
  </w:style>
  <w:style w:type="character" w:customStyle="1" w:styleId="af0">
    <w:name w:val="日期 字符"/>
    <w:basedOn w:val="a0"/>
    <w:link w:val="af"/>
    <w:uiPriority w:val="99"/>
    <w:semiHidden/>
    <w:rsid w:val="00BC0612"/>
    <w:rPr>
      <w:rFonts w:ascii="Calibri" w:eastAsia="宋体" w:hAnsi="Calibri" w:cs="Times New Roman"/>
    </w:rPr>
  </w:style>
  <w:style w:type="paragraph" w:styleId="11">
    <w:name w:val="toc 1"/>
    <w:basedOn w:val="a"/>
    <w:next w:val="a"/>
    <w:autoRedefine/>
    <w:uiPriority w:val="39"/>
    <w:unhideWhenUsed/>
    <w:rsid w:val="00BC0612"/>
    <w:pPr>
      <w:tabs>
        <w:tab w:val="right" w:leader="dot" w:pos="8296"/>
      </w:tabs>
      <w:jc w:val="center"/>
    </w:pPr>
    <w:rPr>
      <w:rFonts w:ascii="宋体" w:hAnsi="宋体"/>
      <w:b/>
      <w:noProof/>
      <w:sz w:val="44"/>
      <w:szCs w:val="44"/>
    </w:rPr>
  </w:style>
  <w:style w:type="paragraph" w:styleId="21">
    <w:name w:val="toc 2"/>
    <w:basedOn w:val="a"/>
    <w:next w:val="a"/>
    <w:autoRedefine/>
    <w:uiPriority w:val="39"/>
    <w:unhideWhenUsed/>
    <w:rsid w:val="00BC0612"/>
    <w:pPr>
      <w:ind w:leftChars="200" w:left="420"/>
    </w:pPr>
  </w:style>
  <w:style w:type="character" w:styleId="af1">
    <w:name w:val="Hyperlink"/>
    <w:basedOn w:val="a0"/>
    <w:uiPriority w:val="99"/>
    <w:unhideWhenUsed/>
    <w:rsid w:val="00BC0612"/>
    <w:rPr>
      <w:color w:val="0563C1" w:themeColor="hyperlink"/>
      <w:u w:val="single"/>
    </w:rPr>
  </w:style>
  <w:style w:type="character" w:customStyle="1" w:styleId="30">
    <w:name w:val="标题 3 字符"/>
    <w:basedOn w:val="a0"/>
    <w:link w:val="3"/>
    <w:uiPriority w:val="9"/>
    <w:rsid w:val="00DA21AE"/>
    <w:rPr>
      <w:rFonts w:ascii="Calibri" w:eastAsia="仿宋_GB2312" w:hAnsi="Calibri" w:cs="Times New Roman"/>
      <w:b/>
      <w:bCs/>
      <w:sz w:val="28"/>
      <w:szCs w:val="32"/>
    </w:rPr>
  </w:style>
  <w:style w:type="character" w:customStyle="1" w:styleId="font171">
    <w:name w:val="font171"/>
    <w:basedOn w:val="a0"/>
    <w:rsid w:val="00067864"/>
    <w:rPr>
      <w:rFonts w:ascii="宋体" w:eastAsia="宋体" w:hAnsi="宋体" w:hint="eastAsia"/>
      <w:b w:val="0"/>
      <w:bCs w:val="0"/>
      <w:i w:val="0"/>
      <w:iCs w:val="0"/>
      <w:strike w:val="0"/>
      <w:dstrike w:val="0"/>
      <w:color w:val="0000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3">
      <w:bodyDiv w:val="1"/>
      <w:marLeft w:val="0"/>
      <w:marRight w:val="0"/>
      <w:marTop w:val="0"/>
      <w:marBottom w:val="0"/>
      <w:divBdr>
        <w:top w:val="none" w:sz="0" w:space="0" w:color="auto"/>
        <w:left w:val="none" w:sz="0" w:space="0" w:color="auto"/>
        <w:bottom w:val="none" w:sz="0" w:space="0" w:color="auto"/>
        <w:right w:val="none" w:sz="0" w:space="0" w:color="auto"/>
      </w:divBdr>
    </w:div>
    <w:div w:id="3635800">
      <w:bodyDiv w:val="1"/>
      <w:marLeft w:val="0"/>
      <w:marRight w:val="0"/>
      <w:marTop w:val="0"/>
      <w:marBottom w:val="0"/>
      <w:divBdr>
        <w:top w:val="none" w:sz="0" w:space="0" w:color="auto"/>
        <w:left w:val="none" w:sz="0" w:space="0" w:color="auto"/>
        <w:bottom w:val="none" w:sz="0" w:space="0" w:color="auto"/>
        <w:right w:val="none" w:sz="0" w:space="0" w:color="auto"/>
      </w:divBdr>
    </w:div>
    <w:div w:id="5521594">
      <w:bodyDiv w:val="1"/>
      <w:marLeft w:val="0"/>
      <w:marRight w:val="0"/>
      <w:marTop w:val="0"/>
      <w:marBottom w:val="0"/>
      <w:divBdr>
        <w:top w:val="none" w:sz="0" w:space="0" w:color="auto"/>
        <w:left w:val="none" w:sz="0" w:space="0" w:color="auto"/>
        <w:bottom w:val="none" w:sz="0" w:space="0" w:color="auto"/>
        <w:right w:val="none" w:sz="0" w:space="0" w:color="auto"/>
      </w:divBdr>
    </w:div>
    <w:div w:id="8220948">
      <w:bodyDiv w:val="1"/>
      <w:marLeft w:val="0"/>
      <w:marRight w:val="0"/>
      <w:marTop w:val="0"/>
      <w:marBottom w:val="0"/>
      <w:divBdr>
        <w:top w:val="none" w:sz="0" w:space="0" w:color="auto"/>
        <w:left w:val="none" w:sz="0" w:space="0" w:color="auto"/>
        <w:bottom w:val="none" w:sz="0" w:space="0" w:color="auto"/>
        <w:right w:val="none" w:sz="0" w:space="0" w:color="auto"/>
      </w:divBdr>
    </w:div>
    <w:div w:id="13655099">
      <w:bodyDiv w:val="1"/>
      <w:marLeft w:val="0"/>
      <w:marRight w:val="0"/>
      <w:marTop w:val="0"/>
      <w:marBottom w:val="0"/>
      <w:divBdr>
        <w:top w:val="none" w:sz="0" w:space="0" w:color="auto"/>
        <w:left w:val="none" w:sz="0" w:space="0" w:color="auto"/>
        <w:bottom w:val="none" w:sz="0" w:space="0" w:color="auto"/>
        <w:right w:val="none" w:sz="0" w:space="0" w:color="auto"/>
      </w:divBdr>
    </w:div>
    <w:div w:id="14354915">
      <w:bodyDiv w:val="1"/>
      <w:marLeft w:val="0"/>
      <w:marRight w:val="0"/>
      <w:marTop w:val="0"/>
      <w:marBottom w:val="0"/>
      <w:divBdr>
        <w:top w:val="none" w:sz="0" w:space="0" w:color="auto"/>
        <w:left w:val="none" w:sz="0" w:space="0" w:color="auto"/>
        <w:bottom w:val="none" w:sz="0" w:space="0" w:color="auto"/>
        <w:right w:val="none" w:sz="0" w:space="0" w:color="auto"/>
      </w:divBdr>
    </w:div>
    <w:div w:id="25373782">
      <w:bodyDiv w:val="1"/>
      <w:marLeft w:val="0"/>
      <w:marRight w:val="0"/>
      <w:marTop w:val="0"/>
      <w:marBottom w:val="0"/>
      <w:divBdr>
        <w:top w:val="none" w:sz="0" w:space="0" w:color="auto"/>
        <w:left w:val="none" w:sz="0" w:space="0" w:color="auto"/>
        <w:bottom w:val="none" w:sz="0" w:space="0" w:color="auto"/>
        <w:right w:val="none" w:sz="0" w:space="0" w:color="auto"/>
      </w:divBdr>
    </w:div>
    <w:div w:id="32341920">
      <w:bodyDiv w:val="1"/>
      <w:marLeft w:val="0"/>
      <w:marRight w:val="0"/>
      <w:marTop w:val="0"/>
      <w:marBottom w:val="0"/>
      <w:divBdr>
        <w:top w:val="none" w:sz="0" w:space="0" w:color="auto"/>
        <w:left w:val="none" w:sz="0" w:space="0" w:color="auto"/>
        <w:bottom w:val="none" w:sz="0" w:space="0" w:color="auto"/>
        <w:right w:val="none" w:sz="0" w:space="0" w:color="auto"/>
      </w:divBdr>
    </w:div>
    <w:div w:id="40786473">
      <w:bodyDiv w:val="1"/>
      <w:marLeft w:val="0"/>
      <w:marRight w:val="0"/>
      <w:marTop w:val="0"/>
      <w:marBottom w:val="0"/>
      <w:divBdr>
        <w:top w:val="none" w:sz="0" w:space="0" w:color="auto"/>
        <w:left w:val="none" w:sz="0" w:space="0" w:color="auto"/>
        <w:bottom w:val="none" w:sz="0" w:space="0" w:color="auto"/>
        <w:right w:val="none" w:sz="0" w:space="0" w:color="auto"/>
      </w:divBdr>
    </w:div>
    <w:div w:id="47070459">
      <w:bodyDiv w:val="1"/>
      <w:marLeft w:val="0"/>
      <w:marRight w:val="0"/>
      <w:marTop w:val="0"/>
      <w:marBottom w:val="0"/>
      <w:divBdr>
        <w:top w:val="none" w:sz="0" w:space="0" w:color="auto"/>
        <w:left w:val="none" w:sz="0" w:space="0" w:color="auto"/>
        <w:bottom w:val="none" w:sz="0" w:space="0" w:color="auto"/>
        <w:right w:val="none" w:sz="0" w:space="0" w:color="auto"/>
      </w:divBdr>
    </w:div>
    <w:div w:id="49547467">
      <w:bodyDiv w:val="1"/>
      <w:marLeft w:val="0"/>
      <w:marRight w:val="0"/>
      <w:marTop w:val="0"/>
      <w:marBottom w:val="0"/>
      <w:divBdr>
        <w:top w:val="none" w:sz="0" w:space="0" w:color="auto"/>
        <w:left w:val="none" w:sz="0" w:space="0" w:color="auto"/>
        <w:bottom w:val="none" w:sz="0" w:space="0" w:color="auto"/>
        <w:right w:val="none" w:sz="0" w:space="0" w:color="auto"/>
      </w:divBdr>
    </w:div>
    <w:div w:id="58022657">
      <w:bodyDiv w:val="1"/>
      <w:marLeft w:val="0"/>
      <w:marRight w:val="0"/>
      <w:marTop w:val="0"/>
      <w:marBottom w:val="0"/>
      <w:divBdr>
        <w:top w:val="none" w:sz="0" w:space="0" w:color="auto"/>
        <w:left w:val="none" w:sz="0" w:space="0" w:color="auto"/>
        <w:bottom w:val="none" w:sz="0" w:space="0" w:color="auto"/>
        <w:right w:val="none" w:sz="0" w:space="0" w:color="auto"/>
      </w:divBdr>
    </w:div>
    <w:div w:id="58941946">
      <w:bodyDiv w:val="1"/>
      <w:marLeft w:val="0"/>
      <w:marRight w:val="0"/>
      <w:marTop w:val="0"/>
      <w:marBottom w:val="0"/>
      <w:divBdr>
        <w:top w:val="none" w:sz="0" w:space="0" w:color="auto"/>
        <w:left w:val="none" w:sz="0" w:space="0" w:color="auto"/>
        <w:bottom w:val="none" w:sz="0" w:space="0" w:color="auto"/>
        <w:right w:val="none" w:sz="0" w:space="0" w:color="auto"/>
      </w:divBdr>
    </w:div>
    <w:div w:id="62067977">
      <w:bodyDiv w:val="1"/>
      <w:marLeft w:val="0"/>
      <w:marRight w:val="0"/>
      <w:marTop w:val="0"/>
      <w:marBottom w:val="0"/>
      <w:divBdr>
        <w:top w:val="none" w:sz="0" w:space="0" w:color="auto"/>
        <w:left w:val="none" w:sz="0" w:space="0" w:color="auto"/>
        <w:bottom w:val="none" w:sz="0" w:space="0" w:color="auto"/>
        <w:right w:val="none" w:sz="0" w:space="0" w:color="auto"/>
      </w:divBdr>
    </w:div>
    <w:div w:id="68046520">
      <w:bodyDiv w:val="1"/>
      <w:marLeft w:val="0"/>
      <w:marRight w:val="0"/>
      <w:marTop w:val="0"/>
      <w:marBottom w:val="0"/>
      <w:divBdr>
        <w:top w:val="none" w:sz="0" w:space="0" w:color="auto"/>
        <w:left w:val="none" w:sz="0" w:space="0" w:color="auto"/>
        <w:bottom w:val="none" w:sz="0" w:space="0" w:color="auto"/>
        <w:right w:val="none" w:sz="0" w:space="0" w:color="auto"/>
      </w:divBdr>
    </w:div>
    <w:div w:id="68161306">
      <w:bodyDiv w:val="1"/>
      <w:marLeft w:val="0"/>
      <w:marRight w:val="0"/>
      <w:marTop w:val="0"/>
      <w:marBottom w:val="0"/>
      <w:divBdr>
        <w:top w:val="none" w:sz="0" w:space="0" w:color="auto"/>
        <w:left w:val="none" w:sz="0" w:space="0" w:color="auto"/>
        <w:bottom w:val="none" w:sz="0" w:space="0" w:color="auto"/>
        <w:right w:val="none" w:sz="0" w:space="0" w:color="auto"/>
      </w:divBdr>
    </w:div>
    <w:div w:id="69078849">
      <w:bodyDiv w:val="1"/>
      <w:marLeft w:val="0"/>
      <w:marRight w:val="0"/>
      <w:marTop w:val="0"/>
      <w:marBottom w:val="0"/>
      <w:divBdr>
        <w:top w:val="none" w:sz="0" w:space="0" w:color="auto"/>
        <w:left w:val="none" w:sz="0" w:space="0" w:color="auto"/>
        <w:bottom w:val="none" w:sz="0" w:space="0" w:color="auto"/>
        <w:right w:val="none" w:sz="0" w:space="0" w:color="auto"/>
      </w:divBdr>
    </w:div>
    <w:div w:id="71390330">
      <w:bodyDiv w:val="1"/>
      <w:marLeft w:val="0"/>
      <w:marRight w:val="0"/>
      <w:marTop w:val="0"/>
      <w:marBottom w:val="0"/>
      <w:divBdr>
        <w:top w:val="none" w:sz="0" w:space="0" w:color="auto"/>
        <w:left w:val="none" w:sz="0" w:space="0" w:color="auto"/>
        <w:bottom w:val="none" w:sz="0" w:space="0" w:color="auto"/>
        <w:right w:val="none" w:sz="0" w:space="0" w:color="auto"/>
      </w:divBdr>
    </w:div>
    <w:div w:id="72167907">
      <w:bodyDiv w:val="1"/>
      <w:marLeft w:val="0"/>
      <w:marRight w:val="0"/>
      <w:marTop w:val="0"/>
      <w:marBottom w:val="0"/>
      <w:divBdr>
        <w:top w:val="none" w:sz="0" w:space="0" w:color="auto"/>
        <w:left w:val="none" w:sz="0" w:space="0" w:color="auto"/>
        <w:bottom w:val="none" w:sz="0" w:space="0" w:color="auto"/>
        <w:right w:val="none" w:sz="0" w:space="0" w:color="auto"/>
      </w:divBdr>
    </w:div>
    <w:div w:id="85275311">
      <w:bodyDiv w:val="1"/>
      <w:marLeft w:val="0"/>
      <w:marRight w:val="0"/>
      <w:marTop w:val="0"/>
      <w:marBottom w:val="0"/>
      <w:divBdr>
        <w:top w:val="none" w:sz="0" w:space="0" w:color="auto"/>
        <w:left w:val="none" w:sz="0" w:space="0" w:color="auto"/>
        <w:bottom w:val="none" w:sz="0" w:space="0" w:color="auto"/>
        <w:right w:val="none" w:sz="0" w:space="0" w:color="auto"/>
      </w:divBdr>
    </w:div>
    <w:div w:id="97333335">
      <w:bodyDiv w:val="1"/>
      <w:marLeft w:val="0"/>
      <w:marRight w:val="0"/>
      <w:marTop w:val="0"/>
      <w:marBottom w:val="0"/>
      <w:divBdr>
        <w:top w:val="none" w:sz="0" w:space="0" w:color="auto"/>
        <w:left w:val="none" w:sz="0" w:space="0" w:color="auto"/>
        <w:bottom w:val="none" w:sz="0" w:space="0" w:color="auto"/>
        <w:right w:val="none" w:sz="0" w:space="0" w:color="auto"/>
      </w:divBdr>
    </w:div>
    <w:div w:id="109588924">
      <w:bodyDiv w:val="1"/>
      <w:marLeft w:val="0"/>
      <w:marRight w:val="0"/>
      <w:marTop w:val="0"/>
      <w:marBottom w:val="0"/>
      <w:divBdr>
        <w:top w:val="none" w:sz="0" w:space="0" w:color="auto"/>
        <w:left w:val="none" w:sz="0" w:space="0" w:color="auto"/>
        <w:bottom w:val="none" w:sz="0" w:space="0" w:color="auto"/>
        <w:right w:val="none" w:sz="0" w:space="0" w:color="auto"/>
      </w:divBdr>
    </w:div>
    <w:div w:id="112016888">
      <w:bodyDiv w:val="1"/>
      <w:marLeft w:val="0"/>
      <w:marRight w:val="0"/>
      <w:marTop w:val="0"/>
      <w:marBottom w:val="0"/>
      <w:divBdr>
        <w:top w:val="none" w:sz="0" w:space="0" w:color="auto"/>
        <w:left w:val="none" w:sz="0" w:space="0" w:color="auto"/>
        <w:bottom w:val="none" w:sz="0" w:space="0" w:color="auto"/>
        <w:right w:val="none" w:sz="0" w:space="0" w:color="auto"/>
      </w:divBdr>
    </w:div>
    <w:div w:id="119350745">
      <w:bodyDiv w:val="1"/>
      <w:marLeft w:val="0"/>
      <w:marRight w:val="0"/>
      <w:marTop w:val="0"/>
      <w:marBottom w:val="0"/>
      <w:divBdr>
        <w:top w:val="none" w:sz="0" w:space="0" w:color="auto"/>
        <w:left w:val="none" w:sz="0" w:space="0" w:color="auto"/>
        <w:bottom w:val="none" w:sz="0" w:space="0" w:color="auto"/>
        <w:right w:val="none" w:sz="0" w:space="0" w:color="auto"/>
      </w:divBdr>
    </w:div>
    <w:div w:id="122970541">
      <w:bodyDiv w:val="1"/>
      <w:marLeft w:val="0"/>
      <w:marRight w:val="0"/>
      <w:marTop w:val="0"/>
      <w:marBottom w:val="0"/>
      <w:divBdr>
        <w:top w:val="none" w:sz="0" w:space="0" w:color="auto"/>
        <w:left w:val="none" w:sz="0" w:space="0" w:color="auto"/>
        <w:bottom w:val="none" w:sz="0" w:space="0" w:color="auto"/>
        <w:right w:val="none" w:sz="0" w:space="0" w:color="auto"/>
      </w:divBdr>
    </w:div>
    <w:div w:id="128133542">
      <w:bodyDiv w:val="1"/>
      <w:marLeft w:val="0"/>
      <w:marRight w:val="0"/>
      <w:marTop w:val="0"/>
      <w:marBottom w:val="0"/>
      <w:divBdr>
        <w:top w:val="none" w:sz="0" w:space="0" w:color="auto"/>
        <w:left w:val="none" w:sz="0" w:space="0" w:color="auto"/>
        <w:bottom w:val="none" w:sz="0" w:space="0" w:color="auto"/>
        <w:right w:val="none" w:sz="0" w:space="0" w:color="auto"/>
      </w:divBdr>
    </w:div>
    <w:div w:id="143277343">
      <w:bodyDiv w:val="1"/>
      <w:marLeft w:val="0"/>
      <w:marRight w:val="0"/>
      <w:marTop w:val="0"/>
      <w:marBottom w:val="0"/>
      <w:divBdr>
        <w:top w:val="none" w:sz="0" w:space="0" w:color="auto"/>
        <w:left w:val="none" w:sz="0" w:space="0" w:color="auto"/>
        <w:bottom w:val="none" w:sz="0" w:space="0" w:color="auto"/>
        <w:right w:val="none" w:sz="0" w:space="0" w:color="auto"/>
      </w:divBdr>
    </w:div>
    <w:div w:id="143860560">
      <w:bodyDiv w:val="1"/>
      <w:marLeft w:val="0"/>
      <w:marRight w:val="0"/>
      <w:marTop w:val="0"/>
      <w:marBottom w:val="0"/>
      <w:divBdr>
        <w:top w:val="none" w:sz="0" w:space="0" w:color="auto"/>
        <w:left w:val="none" w:sz="0" w:space="0" w:color="auto"/>
        <w:bottom w:val="none" w:sz="0" w:space="0" w:color="auto"/>
        <w:right w:val="none" w:sz="0" w:space="0" w:color="auto"/>
      </w:divBdr>
    </w:div>
    <w:div w:id="145128932">
      <w:bodyDiv w:val="1"/>
      <w:marLeft w:val="0"/>
      <w:marRight w:val="0"/>
      <w:marTop w:val="0"/>
      <w:marBottom w:val="0"/>
      <w:divBdr>
        <w:top w:val="none" w:sz="0" w:space="0" w:color="auto"/>
        <w:left w:val="none" w:sz="0" w:space="0" w:color="auto"/>
        <w:bottom w:val="none" w:sz="0" w:space="0" w:color="auto"/>
        <w:right w:val="none" w:sz="0" w:space="0" w:color="auto"/>
      </w:divBdr>
    </w:div>
    <w:div w:id="150298223">
      <w:bodyDiv w:val="1"/>
      <w:marLeft w:val="0"/>
      <w:marRight w:val="0"/>
      <w:marTop w:val="0"/>
      <w:marBottom w:val="0"/>
      <w:divBdr>
        <w:top w:val="none" w:sz="0" w:space="0" w:color="auto"/>
        <w:left w:val="none" w:sz="0" w:space="0" w:color="auto"/>
        <w:bottom w:val="none" w:sz="0" w:space="0" w:color="auto"/>
        <w:right w:val="none" w:sz="0" w:space="0" w:color="auto"/>
      </w:divBdr>
    </w:div>
    <w:div w:id="154807619">
      <w:bodyDiv w:val="1"/>
      <w:marLeft w:val="0"/>
      <w:marRight w:val="0"/>
      <w:marTop w:val="0"/>
      <w:marBottom w:val="0"/>
      <w:divBdr>
        <w:top w:val="none" w:sz="0" w:space="0" w:color="auto"/>
        <w:left w:val="none" w:sz="0" w:space="0" w:color="auto"/>
        <w:bottom w:val="none" w:sz="0" w:space="0" w:color="auto"/>
        <w:right w:val="none" w:sz="0" w:space="0" w:color="auto"/>
      </w:divBdr>
    </w:div>
    <w:div w:id="161622782">
      <w:bodyDiv w:val="1"/>
      <w:marLeft w:val="0"/>
      <w:marRight w:val="0"/>
      <w:marTop w:val="0"/>
      <w:marBottom w:val="0"/>
      <w:divBdr>
        <w:top w:val="none" w:sz="0" w:space="0" w:color="auto"/>
        <w:left w:val="none" w:sz="0" w:space="0" w:color="auto"/>
        <w:bottom w:val="none" w:sz="0" w:space="0" w:color="auto"/>
        <w:right w:val="none" w:sz="0" w:space="0" w:color="auto"/>
      </w:divBdr>
    </w:div>
    <w:div w:id="177697968">
      <w:bodyDiv w:val="1"/>
      <w:marLeft w:val="0"/>
      <w:marRight w:val="0"/>
      <w:marTop w:val="0"/>
      <w:marBottom w:val="0"/>
      <w:divBdr>
        <w:top w:val="none" w:sz="0" w:space="0" w:color="auto"/>
        <w:left w:val="none" w:sz="0" w:space="0" w:color="auto"/>
        <w:bottom w:val="none" w:sz="0" w:space="0" w:color="auto"/>
        <w:right w:val="none" w:sz="0" w:space="0" w:color="auto"/>
      </w:divBdr>
    </w:div>
    <w:div w:id="189533298">
      <w:bodyDiv w:val="1"/>
      <w:marLeft w:val="0"/>
      <w:marRight w:val="0"/>
      <w:marTop w:val="0"/>
      <w:marBottom w:val="0"/>
      <w:divBdr>
        <w:top w:val="none" w:sz="0" w:space="0" w:color="auto"/>
        <w:left w:val="none" w:sz="0" w:space="0" w:color="auto"/>
        <w:bottom w:val="none" w:sz="0" w:space="0" w:color="auto"/>
        <w:right w:val="none" w:sz="0" w:space="0" w:color="auto"/>
      </w:divBdr>
    </w:div>
    <w:div w:id="203560281">
      <w:bodyDiv w:val="1"/>
      <w:marLeft w:val="0"/>
      <w:marRight w:val="0"/>
      <w:marTop w:val="0"/>
      <w:marBottom w:val="0"/>
      <w:divBdr>
        <w:top w:val="none" w:sz="0" w:space="0" w:color="auto"/>
        <w:left w:val="none" w:sz="0" w:space="0" w:color="auto"/>
        <w:bottom w:val="none" w:sz="0" w:space="0" w:color="auto"/>
        <w:right w:val="none" w:sz="0" w:space="0" w:color="auto"/>
      </w:divBdr>
    </w:div>
    <w:div w:id="216745282">
      <w:bodyDiv w:val="1"/>
      <w:marLeft w:val="0"/>
      <w:marRight w:val="0"/>
      <w:marTop w:val="0"/>
      <w:marBottom w:val="0"/>
      <w:divBdr>
        <w:top w:val="none" w:sz="0" w:space="0" w:color="auto"/>
        <w:left w:val="none" w:sz="0" w:space="0" w:color="auto"/>
        <w:bottom w:val="none" w:sz="0" w:space="0" w:color="auto"/>
        <w:right w:val="none" w:sz="0" w:space="0" w:color="auto"/>
      </w:divBdr>
    </w:div>
    <w:div w:id="231693736">
      <w:bodyDiv w:val="1"/>
      <w:marLeft w:val="0"/>
      <w:marRight w:val="0"/>
      <w:marTop w:val="0"/>
      <w:marBottom w:val="0"/>
      <w:divBdr>
        <w:top w:val="none" w:sz="0" w:space="0" w:color="auto"/>
        <w:left w:val="none" w:sz="0" w:space="0" w:color="auto"/>
        <w:bottom w:val="none" w:sz="0" w:space="0" w:color="auto"/>
        <w:right w:val="none" w:sz="0" w:space="0" w:color="auto"/>
      </w:divBdr>
    </w:div>
    <w:div w:id="232202247">
      <w:bodyDiv w:val="1"/>
      <w:marLeft w:val="0"/>
      <w:marRight w:val="0"/>
      <w:marTop w:val="0"/>
      <w:marBottom w:val="0"/>
      <w:divBdr>
        <w:top w:val="none" w:sz="0" w:space="0" w:color="auto"/>
        <w:left w:val="none" w:sz="0" w:space="0" w:color="auto"/>
        <w:bottom w:val="none" w:sz="0" w:space="0" w:color="auto"/>
        <w:right w:val="none" w:sz="0" w:space="0" w:color="auto"/>
      </w:divBdr>
    </w:div>
    <w:div w:id="235747482">
      <w:bodyDiv w:val="1"/>
      <w:marLeft w:val="0"/>
      <w:marRight w:val="0"/>
      <w:marTop w:val="0"/>
      <w:marBottom w:val="0"/>
      <w:divBdr>
        <w:top w:val="none" w:sz="0" w:space="0" w:color="auto"/>
        <w:left w:val="none" w:sz="0" w:space="0" w:color="auto"/>
        <w:bottom w:val="none" w:sz="0" w:space="0" w:color="auto"/>
        <w:right w:val="none" w:sz="0" w:space="0" w:color="auto"/>
      </w:divBdr>
    </w:div>
    <w:div w:id="238442623">
      <w:bodyDiv w:val="1"/>
      <w:marLeft w:val="0"/>
      <w:marRight w:val="0"/>
      <w:marTop w:val="0"/>
      <w:marBottom w:val="0"/>
      <w:divBdr>
        <w:top w:val="none" w:sz="0" w:space="0" w:color="auto"/>
        <w:left w:val="none" w:sz="0" w:space="0" w:color="auto"/>
        <w:bottom w:val="none" w:sz="0" w:space="0" w:color="auto"/>
        <w:right w:val="none" w:sz="0" w:space="0" w:color="auto"/>
      </w:divBdr>
    </w:div>
    <w:div w:id="241331281">
      <w:bodyDiv w:val="1"/>
      <w:marLeft w:val="0"/>
      <w:marRight w:val="0"/>
      <w:marTop w:val="0"/>
      <w:marBottom w:val="0"/>
      <w:divBdr>
        <w:top w:val="none" w:sz="0" w:space="0" w:color="auto"/>
        <w:left w:val="none" w:sz="0" w:space="0" w:color="auto"/>
        <w:bottom w:val="none" w:sz="0" w:space="0" w:color="auto"/>
        <w:right w:val="none" w:sz="0" w:space="0" w:color="auto"/>
      </w:divBdr>
    </w:div>
    <w:div w:id="243531942">
      <w:bodyDiv w:val="1"/>
      <w:marLeft w:val="0"/>
      <w:marRight w:val="0"/>
      <w:marTop w:val="0"/>
      <w:marBottom w:val="0"/>
      <w:divBdr>
        <w:top w:val="none" w:sz="0" w:space="0" w:color="auto"/>
        <w:left w:val="none" w:sz="0" w:space="0" w:color="auto"/>
        <w:bottom w:val="none" w:sz="0" w:space="0" w:color="auto"/>
        <w:right w:val="none" w:sz="0" w:space="0" w:color="auto"/>
      </w:divBdr>
    </w:div>
    <w:div w:id="244463360">
      <w:bodyDiv w:val="1"/>
      <w:marLeft w:val="0"/>
      <w:marRight w:val="0"/>
      <w:marTop w:val="0"/>
      <w:marBottom w:val="0"/>
      <w:divBdr>
        <w:top w:val="none" w:sz="0" w:space="0" w:color="auto"/>
        <w:left w:val="none" w:sz="0" w:space="0" w:color="auto"/>
        <w:bottom w:val="none" w:sz="0" w:space="0" w:color="auto"/>
        <w:right w:val="none" w:sz="0" w:space="0" w:color="auto"/>
      </w:divBdr>
    </w:div>
    <w:div w:id="246574039">
      <w:bodyDiv w:val="1"/>
      <w:marLeft w:val="0"/>
      <w:marRight w:val="0"/>
      <w:marTop w:val="0"/>
      <w:marBottom w:val="0"/>
      <w:divBdr>
        <w:top w:val="none" w:sz="0" w:space="0" w:color="auto"/>
        <w:left w:val="none" w:sz="0" w:space="0" w:color="auto"/>
        <w:bottom w:val="none" w:sz="0" w:space="0" w:color="auto"/>
        <w:right w:val="none" w:sz="0" w:space="0" w:color="auto"/>
      </w:divBdr>
    </w:div>
    <w:div w:id="272908114">
      <w:bodyDiv w:val="1"/>
      <w:marLeft w:val="0"/>
      <w:marRight w:val="0"/>
      <w:marTop w:val="0"/>
      <w:marBottom w:val="0"/>
      <w:divBdr>
        <w:top w:val="none" w:sz="0" w:space="0" w:color="auto"/>
        <w:left w:val="none" w:sz="0" w:space="0" w:color="auto"/>
        <w:bottom w:val="none" w:sz="0" w:space="0" w:color="auto"/>
        <w:right w:val="none" w:sz="0" w:space="0" w:color="auto"/>
      </w:divBdr>
    </w:div>
    <w:div w:id="277563481">
      <w:bodyDiv w:val="1"/>
      <w:marLeft w:val="0"/>
      <w:marRight w:val="0"/>
      <w:marTop w:val="0"/>
      <w:marBottom w:val="0"/>
      <w:divBdr>
        <w:top w:val="none" w:sz="0" w:space="0" w:color="auto"/>
        <w:left w:val="none" w:sz="0" w:space="0" w:color="auto"/>
        <w:bottom w:val="none" w:sz="0" w:space="0" w:color="auto"/>
        <w:right w:val="none" w:sz="0" w:space="0" w:color="auto"/>
      </w:divBdr>
    </w:div>
    <w:div w:id="283971005">
      <w:bodyDiv w:val="1"/>
      <w:marLeft w:val="0"/>
      <w:marRight w:val="0"/>
      <w:marTop w:val="0"/>
      <w:marBottom w:val="0"/>
      <w:divBdr>
        <w:top w:val="none" w:sz="0" w:space="0" w:color="auto"/>
        <w:left w:val="none" w:sz="0" w:space="0" w:color="auto"/>
        <w:bottom w:val="none" w:sz="0" w:space="0" w:color="auto"/>
        <w:right w:val="none" w:sz="0" w:space="0" w:color="auto"/>
      </w:divBdr>
    </w:div>
    <w:div w:id="287929666">
      <w:bodyDiv w:val="1"/>
      <w:marLeft w:val="0"/>
      <w:marRight w:val="0"/>
      <w:marTop w:val="0"/>
      <w:marBottom w:val="0"/>
      <w:divBdr>
        <w:top w:val="none" w:sz="0" w:space="0" w:color="auto"/>
        <w:left w:val="none" w:sz="0" w:space="0" w:color="auto"/>
        <w:bottom w:val="none" w:sz="0" w:space="0" w:color="auto"/>
        <w:right w:val="none" w:sz="0" w:space="0" w:color="auto"/>
      </w:divBdr>
    </w:div>
    <w:div w:id="292830452">
      <w:bodyDiv w:val="1"/>
      <w:marLeft w:val="0"/>
      <w:marRight w:val="0"/>
      <w:marTop w:val="0"/>
      <w:marBottom w:val="0"/>
      <w:divBdr>
        <w:top w:val="none" w:sz="0" w:space="0" w:color="auto"/>
        <w:left w:val="none" w:sz="0" w:space="0" w:color="auto"/>
        <w:bottom w:val="none" w:sz="0" w:space="0" w:color="auto"/>
        <w:right w:val="none" w:sz="0" w:space="0" w:color="auto"/>
      </w:divBdr>
    </w:div>
    <w:div w:id="299576843">
      <w:bodyDiv w:val="1"/>
      <w:marLeft w:val="0"/>
      <w:marRight w:val="0"/>
      <w:marTop w:val="0"/>
      <w:marBottom w:val="0"/>
      <w:divBdr>
        <w:top w:val="none" w:sz="0" w:space="0" w:color="auto"/>
        <w:left w:val="none" w:sz="0" w:space="0" w:color="auto"/>
        <w:bottom w:val="none" w:sz="0" w:space="0" w:color="auto"/>
        <w:right w:val="none" w:sz="0" w:space="0" w:color="auto"/>
      </w:divBdr>
    </w:div>
    <w:div w:id="300580001">
      <w:bodyDiv w:val="1"/>
      <w:marLeft w:val="0"/>
      <w:marRight w:val="0"/>
      <w:marTop w:val="0"/>
      <w:marBottom w:val="0"/>
      <w:divBdr>
        <w:top w:val="none" w:sz="0" w:space="0" w:color="auto"/>
        <w:left w:val="none" w:sz="0" w:space="0" w:color="auto"/>
        <w:bottom w:val="none" w:sz="0" w:space="0" w:color="auto"/>
        <w:right w:val="none" w:sz="0" w:space="0" w:color="auto"/>
      </w:divBdr>
    </w:div>
    <w:div w:id="303852433">
      <w:bodyDiv w:val="1"/>
      <w:marLeft w:val="0"/>
      <w:marRight w:val="0"/>
      <w:marTop w:val="0"/>
      <w:marBottom w:val="0"/>
      <w:divBdr>
        <w:top w:val="none" w:sz="0" w:space="0" w:color="auto"/>
        <w:left w:val="none" w:sz="0" w:space="0" w:color="auto"/>
        <w:bottom w:val="none" w:sz="0" w:space="0" w:color="auto"/>
        <w:right w:val="none" w:sz="0" w:space="0" w:color="auto"/>
      </w:divBdr>
    </w:div>
    <w:div w:id="304051356">
      <w:bodyDiv w:val="1"/>
      <w:marLeft w:val="0"/>
      <w:marRight w:val="0"/>
      <w:marTop w:val="0"/>
      <w:marBottom w:val="0"/>
      <w:divBdr>
        <w:top w:val="none" w:sz="0" w:space="0" w:color="auto"/>
        <w:left w:val="none" w:sz="0" w:space="0" w:color="auto"/>
        <w:bottom w:val="none" w:sz="0" w:space="0" w:color="auto"/>
        <w:right w:val="none" w:sz="0" w:space="0" w:color="auto"/>
      </w:divBdr>
    </w:div>
    <w:div w:id="322975578">
      <w:bodyDiv w:val="1"/>
      <w:marLeft w:val="0"/>
      <w:marRight w:val="0"/>
      <w:marTop w:val="0"/>
      <w:marBottom w:val="0"/>
      <w:divBdr>
        <w:top w:val="none" w:sz="0" w:space="0" w:color="auto"/>
        <w:left w:val="none" w:sz="0" w:space="0" w:color="auto"/>
        <w:bottom w:val="none" w:sz="0" w:space="0" w:color="auto"/>
        <w:right w:val="none" w:sz="0" w:space="0" w:color="auto"/>
      </w:divBdr>
    </w:div>
    <w:div w:id="326445861">
      <w:bodyDiv w:val="1"/>
      <w:marLeft w:val="0"/>
      <w:marRight w:val="0"/>
      <w:marTop w:val="0"/>
      <w:marBottom w:val="0"/>
      <w:divBdr>
        <w:top w:val="none" w:sz="0" w:space="0" w:color="auto"/>
        <w:left w:val="none" w:sz="0" w:space="0" w:color="auto"/>
        <w:bottom w:val="none" w:sz="0" w:space="0" w:color="auto"/>
        <w:right w:val="none" w:sz="0" w:space="0" w:color="auto"/>
      </w:divBdr>
    </w:div>
    <w:div w:id="327051823">
      <w:bodyDiv w:val="1"/>
      <w:marLeft w:val="0"/>
      <w:marRight w:val="0"/>
      <w:marTop w:val="0"/>
      <w:marBottom w:val="0"/>
      <w:divBdr>
        <w:top w:val="none" w:sz="0" w:space="0" w:color="auto"/>
        <w:left w:val="none" w:sz="0" w:space="0" w:color="auto"/>
        <w:bottom w:val="none" w:sz="0" w:space="0" w:color="auto"/>
        <w:right w:val="none" w:sz="0" w:space="0" w:color="auto"/>
      </w:divBdr>
    </w:div>
    <w:div w:id="332606994">
      <w:bodyDiv w:val="1"/>
      <w:marLeft w:val="0"/>
      <w:marRight w:val="0"/>
      <w:marTop w:val="0"/>
      <w:marBottom w:val="0"/>
      <w:divBdr>
        <w:top w:val="none" w:sz="0" w:space="0" w:color="auto"/>
        <w:left w:val="none" w:sz="0" w:space="0" w:color="auto"/>
        <w:bottom w:val="none" w:sz="0" w:space="0" w:color="auto"/>
        <w:right w:val="none" w:sz="0" w:space="0" w:color="auto"/>
      </w:divBdr>
    </w:div>
    <w:div w:id="333999973">
      <w:bodyDiv w:val="1"/>
      <w:marLeft w:val="0"/>
      <w:marRight w:val="0"/>
      <w:marTop w:val="0"/>
      <w:marBottom w:val="0"/>
      <w:divBdr>
        <w:top w:val="none" w:sz="0" w:space="0" w:color="auto"/>
        <w:left w:val="none" w:sz="0" w:space="0" w:color="auto"/>
        <w:bottom w:val="none" w:sz="0" w:space="0" w:color="auto"/>
        <w:right w:val="none" w:sz="0" w:space="0" w:color="auto"/>
      </w:divBdr>
    </w:div>
    <w:div w:id="335427723">
      <w:bodyDiv w:val="1"/>
      <w:marLeft w:val="0"/>
      <w:marRight w:val="0"/>
      <w:marTop w:val="0"/>
      <w:marBottom w:val="0"/>
      <w:divBdr>
        <w:top w:val="none" w:sz="0" w:space="0" w:color="auto"/>
        <w:left w:val="none" w:sz="0" w:space="0" w:color="auto"/>
        <w:bottom w:val="none" w:sz="0" w:space="0" w:color="auto"/>
        <w:right w:val="none" w:sz="0" w:space="0" w:color="auto"/>
      </w:divBdr>
    </w:div>
    <w:div w:id="335883196">
      <w:bodyDiv w:val="1"/>
      <w:marLeft w:val="0"/>
      <w:marRight w:val="0"/>
      <w:marTop w:val="0"/>
      <w:marBottom w:val="0"/>
      <w:divBdr>
        <w:top w:val="none" w:sz="0" w:space="0" w:color="auto"/>
        <w:left w:val="none" w:sz="0" w:space="0" w:color="auto"/>
        <w:bottom w:val="none" w:sz="0" w:space="0" w:color="auto"/>
        <w:right w:val="none" w:sz="0" w:space="0" w:color="auto"/>
      </w:divBdr>
    </w:div>
    <w:div w:id="344792463">
      <w:bodyDiv w:val="1"/>
      <w:marLeft w:val="0"/>
      <w:marRight w:val="0"/>
      <w:marTop w:val="0"/>
      <w:marBottom w:val="0"/>
      <w:divBdr>
        <w:top w:val="none" w:sz="0" w:space="0" w:color="auto"/>
        <w:left w:val="none" w:sz="0" w:space="0" w:color="auto"/>
        <w:bottom w:val="none" w:sz="0" w:space="0" w:color="auto"/>
        <w:right w:val="none" w:sz="0" w:space="0" w:color="auto"/>
      </w:divBdr>
    </w:div>
    <w:div w:id="349379670">
      <w:bodyDiv w:val="1"/>
      <w:marLeft w:val="0"/>
      <w:marRight w:val="0"/>
      <w:marTop w:val="0"/>
      <w:marBottom w:val="0"/>
      <w:divBdr>
        <w:top w:val="none" w:sz="0" w:space="0" w:color="auto"/>
        <w:left w:val="none" w:sz="0" w:space="0" w:color="auto"/>
        <w:bottom w:val="none" w:sz="0" w:space="0" w:color="auto"/>
        <w:right w:val="none" w:sz="0" w:space="0" w:color="auto"/>
      </w:divBdr>
    </w:div>
    <w:div w:id="354115571">
      <w:bodyDiv w:val="1"/>
      <w:marLeft w:val="0"/>
      <w:marRight w:val="0"/>
      <w:marTop w:val="0"/>
      <w:marBottom w:val="0"/>
      <w:divBdr>
        <w:top w:val="none" w:sz="0" w:space="0" w:color="auto"/>
        <w:left w:val="none" w:sz="0" w:space="0" w:color="auto"/>
        <w:bottom w:val="none" w:sz="0" w:space="0" w:color="auto"/>
        <w:right w:val="none" w:sz="0" w:space="0" w:color="auto"/>
      </w:divBdr>
    </w:div>
    <w:div w:id="354960076">
      <w:bodyDiv w:val="1"/>
      <w:marLeft w:val="0"/>
      <w:marRight w:val="0"/>
      <w:marTop w:val="0"/>
      <w:marBottom w:val="0"/>
      <w:divBdr>
        <w:top w:val="none" w:sz="0" w:space="0" w:color="auto"/>
        <w:left w:val="none" w:sz="0" w:space="0" w:color="auto"/>
        <w:bottom w:val="none" w:sz="0" w:space="0" w:color="auto"/>
        <w:right w:val="none" w:sz="0" w:space="0" w:color="auto"/>
      </w:divBdr>
    </w:div>
    <w:div w:id="354965713">
      <w:bodyDiv w:val="1"/>
      <w:marLeft w:val="0"/>
      <w:marRight w:val="0"/>
      <w:marTop w:val="0"/>
      <w:marBottom w:val="0"/>
      <w:divBdr>
        <w:top w:val="none" w:sz="0" w:space="0" w:color="auto"/>
        <w:left w:val="none" w:sz="0" w:space="0" w:color="auto"/>
        <w:bottom w:val="none" w:sz="0" w:space="0" w:color="auto"/>
        <w:right w:val="none" w:sz="0" w:space="0" w:color="auto"/>
      </w:divBdr>
    </w:div>
    <w:div w:id="356123210">
      <w:bodyDiv w:val="1"/>
      <w:marLeft w:val="0"/>
      <w:marRight w:val="0"/>
      <w:marTop w:val="0"/>
      <w:marBottom w:val="0"/>
      <w:divBdr>
        <w:top w:val="none" w:sz="0" w:space="0" w:color="auto"/>
        <w:left w:val="none" w:sz="0" w:space="0" w:color="auto"/>
        <w:bottom w:val="none" w:sz="0" w:space="0" w:color="auto"/>
        <w:right w:val="none" w:sz="0" w:space="0" w:color="auto"/>
      </w:divBdr>
    </w:div>
    <w:div w:id="377124849">
      <w:bodyDiv w:val="1"/>
      <w:marLeft w:val="0"/>
      <w:marRight w:val="0"/>
      <w:marTop w:val="0"/>
      <w:marBottom w:val="0"/>
      <w:divBdr>
        <w:top w:val="none" w:sz="0" w:space="0" w:color="auto"/>
        <w:left w:val="none" w:sz="0" w:space="0" w:color="auto"/>
        <w:bottom w:val="none" w:sz="0" w:space="0" w:color="auto"/>
        <w:right w:val="none" w:sz="0" w:space="0" w:color="auto"/>
      </w:divBdr>
    </w:div>
    <w:div w:id="379287485">
      <w:bodyDiv w:val="1"/>
      <w:marLeft w:val="0"/>
      <w:marRight w:val="0"/>
      <w:marTop w:val="0"/>
      <w:marBottom w:val="0"/>
      <w:divBdr>
        <w:top w:val="none" w:sz="0" w:space="0" w:color="auto"/>
        <w:left w:val="none" w:sz="0" w:space="0" w:color="auto"/>
        <w:bottom w:val="none" w:sz="0" w:space="0" w:color="auto"/>
        <w:right w:val="none" w:sz="0" w:space="0" w:color="auto"/>
      </w:divBdr>
    </w:div>
    <w:div w:id="379323358">
      <w:bodyDiv w:val="1"/>
      <w:marLeft w:val="0"/>
      <w:marRight w:val="0"/>
      <w:marTop w:val="0"/>
      <w:marBottom w:val="0"/>
      <w:divBdr>
        <w:top w:val="none" w:sz="0" w:space="0" w:color="auto"/>
        <w:left w:val="none" w:sz="0" w:space="0" w:color="auto"/>
        <w:bottom w:val="none" w:sz="0" w:space="0" w:color="auto"/>
        <w:right w:val="none" w:sz="0" w:space="0" w:color="auto"/>
      </w:divBdr>
    </w:div>
    <w:div w:id="380252904">
      <w:bodyDiv w:val="1"/>
      <w:marLeft w:val="0"/>
      <w:marRight w:val="0"/>
      <w:marTop w:val="0"/>
      <w:marBottom w:val="0"/>
      <w:divBdr>
        <w:top w:val="none" w:sz="0" w:space="0" w:color="auto"/>
        <w:left w:val="none" w:sz="0" w:space="0" w:color="auto"/>
        <w:bottom w:val="none" w:sz="0" w:space="0" w:color="auto"/>
        <w:right w:val="none" w:sz="0" w:space="0" w:color="auto"/>
      </w:divBdr>
    </w:div>
    <w:div w:id="386536143">
      <w:bodyDiv w:val="1"/>
      <w:marLeft w:val="0"/>
      <w:marRight w:val="0"/>
      <w:marTop w:val="0"/>
      <w:marBottom w:val="0"/>
      <w:divBdr>
        <w:top w:val="none" w:sz="0" w:space="0" w:color="auto"/>
        <w:left w:val="none" w:sz="0" w:space="0" w:color="auto"/>
        <w:bottom w:val="none" w:sz="0" w:space="0" w:color="auto"/>
        <w:right w:val="none" w:sz="0" w:space="0" w:color="auto"/>
      </w:divBdr>
    </w:div>
    <w:div w:id="399982342">
      <w:bodyDiv w:val="1"/>
      <w:marLeft w:val="0"/>
      <w:marRight w:val="0"/>
      <w:marTop w:val="0"/>
      <w:marBottom w:val="0"/>
      <w:divBdr>
        <w:top w:val="none" w:sz="0" w:space="0" w:color="auto"/>
        <w:left w:val="none" w:sz="0" w:space="0" w:color="auto"/>
        <w:bottom w:val="none" w:sz="0" w:space="0" w:color="auto"/>
        <w:right w:val="none" w:sz="0" w:space="0" w:color="auto"/>
      </w:divBdr>
    </w:div>
    <w:div w:id="405492213">
      <w:bodyDiv w:val="1"/>
      <w:marLeft w:val="0"/>
      <w:marRight w:val="0"/>
      <w:marTop w:val="0"/>
      <w:marBottom w:val="0"/>
      <w:divBdr>
        <w:top w:val="none" w:sz="0" w:space="0" w:color="auto"/>
        <w:left w:val="none" w:sz="0" w:space="0" w:color="auto"/>
        <w:bottom w:val="none" w:sz="0" w:space="0" w:color="auto"/>
        <w:right w:val="none" w:sz="0" w:space="0" w:color="auto"/>
      </w:divBdr>
    </w:div>
    <w:div w:id="411585600">
      <w:bodyDiv w:val="1"/>
      <w:marLeft w:val="0"/>
      <w:marRight w:val="0"/>
      <w:marTop w:val="0"/>
      <w:marBottom w:val="0"/>
      <w:divBdr>
        <w:top w:val="none" w:sz="0" w:space="0" w:color="auto"/>
        <w:left w:val="none" w:sz="0" w:space="0" w:color="auto"/>
        <w:bottom w:val="none" w:sz="0" w:space="0" w:color="auto"/>
        <w:right w:val="none" w:sz="0" w:space="0" w:color="auto"/>
      </w:divBdr>
    </w:div>
    <w:div w:id="414477789">
      <w:bodyDiv w:val="1"/>
      <w:marLeft w:val="0"/>
      <w:marRight w:val="0"/>
      <w:marTop w:val="0"/>
      <w:marBottom w:val="0"/>
      <w:divBdr>
        <w:top w:val="none" w:sz="0" w:space="0" w:color="auto"/>
        <w:left w:val="none" w:sz="0" w:space="0" w:color="auto"/>
        <w:bottom w:val="none" w:sz="0" w:space="0" w:color="auto"/>
        <w:right w:val="none" w:sz="0" w:space="0" w:color="auto"/>
      </w:divBdr>
    </w:div>
    <w:div w:id="418841230">
      <w:bodyDiv w:val="1"/>
      <w:marLeft w:val="0"/>
      <w:marRight w:val="0"/>
      <w:marTop w:val="0"/>
      <w:marBottom w:val="0"/>
      <w:divBdr>
        <w:top w:val="none" w:sz="0" w:space="0" w:color="auto"/>
        <w:left w:val="none" w:sz="0" w:space="0" w:color="auto"/>
        <w:bottom w:val="none" w:sz="0" w:space="0" w:color="auto"/>
        <w:right w:val="none" w:sz="0" w:space="0" w:color="auto"/>
      </w:divBdr>
    </w:div>
    <w:div w:id="424611920">
      <w:bodyDiv w:val="1"/>
      <w:marLeft w:val="0"/>
      <w:marRight w:val="0"/>
      <w:marTop w:val="0"/>
      <w:marBottom w:val="0"/>
      <w:divBdr>
        <w:top w:val="none" w:sz="0" w:space="0" w:color="auto"/>
        <w:left w:val="none" w:sz="0" w:space="0" w:color="auto"/>
        <w:bottom w:val="none" w:sz="0" w:space="0" w:color="auto"/>
        <w:right w:val="none" w:sz="0" w:space="0" w:color="auto"/>
      </w:divBdr>
    </w:div>
    <w:div w:id="440803103">
      <w:bodyDiv w:val="1"/>
      <w:marLeft w:val="0"/>
      <w:marRight w:val="0"/>
      <w:marTop w:val="0"/>
      <w:marBottom w:val="0"/>
      <w:divBdr>
        <w:top w:val="none" w:sz="0" w:space="0" w:color="auto"/>
        <w:left w:val="none" w:sz="0" w:space="0" w:color="auto"/>
        <w:bottom w:val="none" w:sz="0" w:space="0" w:color="auto"/>
        <w:right w:val="none" w:sz="0" w:space="0" w:color="auto"/>
      </w:divBdr>
    </w:div>
    <w:div w:id="447165007">
      <w:bodyDiv w:val="1"/>
      <w:marLeft w:val="0"/>
      <w:marRight w:val="0"/>
      <w:marTop w:val="0"/>
      <w:marBottom w:val="0"/>
      <w:divBdr>
        <w:top w:val="none" w:sz="0" w:space="0" w:color="auto"/>
        <w:left w:val="none" w:sz="0" w:space="0" w:color="auto"/>
        <w:bottom w:val="none" w:sz="0" w:space="0" w:color="auto"/>
        <w:right w:val="none" w:sz="0" w:space="0" w:color="auto"/>
      </w:divBdr>
    </w:div>
    <w:div w:id="447236040">
      <w:bodyDiv w:val="1"/>
      <w:marLeft w:val="0"/>
      <w:marRight w:val="0"/>
      <w:marTop w:val="0"/>
      <w:marBottom w:val="0"/>
      <w:divBdr>
        <w:top w:val="none" w:sz="0" w:space="0" w:color="auto"/>
        <w:left w:val="none" w:sz="0" w:space="0" w:color="auto"/>
        <w:bottom w:val="none" w:sz="0" w:space="0" w:color="auto"/>
        <w:right w:val="none" w:sz="0" w:space="0" w:color="auto"/>
      </w:divBdr>
    </w:div>
    <w:div w:id="449209335">
      <w:bodyDiv w:val="1"/>
      <w:marLeft w:val="0"/>
      <w:marRight w:val="0"/>
      <w:marTop w:val="0"/>
      <w:marBottom w:val="0"/>
      <w:divBdr>
        <w:top w:val="none" w:sz="0" w:space="0" w:color="auto"/>
        <w:left w:val="none" w:sz="0" w:space="0" w:color="auto"/>
        <w:bottom w:val="none" w:sz="0" w:space="0" w:color="auto"/>
        <w:right w:val="none" w:sz="0" w:space="0" w:color="auto"/>
      </w:divBdr>
    </w:div>
    <w:div w:id="452406704">
      <w:bodyDiv w:val="1"/>
      <w:marLeft w:val="0"/>
      <w:marRight w:val="0"/>
      <w:marTop w:val="0"/>
      <w:marBottom w:val="0"/>
      <w:divBdr>
        <w:top w:val="none" w:sz="0" w:space="0" w:color="auto"/>
        <w:left w:val="none" w:sz="0" w:space="0" w:color="auto"/>
        <w:bottom w:val="none" w:sz="0" w:space="0" w:color="auto"/>
        <w:right w:val="none" w:sz="0" w:space="0" w:color="auto"/>
      </w:divBdr>
    </w:div>
    <w:div w:id="456023556">
      <w:bodyDiv w:val="1"/>
      <w:marLeft w:val="0"/>
      <w:marRight w:val="0"/>
      <w:marTop w:val="0"/>
      <w:marBottom w:val="0"/>
      <w:divBdr>
        <w:top w:val="none" w:sz="0" w:space="0" w:color="auto"/>
        <w:left w:val="none" w:sz="0" w:space="0" w:color="auto"/>
        <w:bottom w:val="none" w:sz="0" w:space="0" w:color="auto"/>
        <w:right w:val="none" w:sz="0" w:space="0" w:color="auto"/>
      </w:divBdr>
    </w:div>
    <w:div w:id="457141800">
      <w:bodyDiv w:val="1"/>
      <w:marLeft w:val="0"/>
      <w:marRight w:val="0"/>
      <w:marTop w:val="0"/>
      <w:marBottom w:val="0"/>
      <w:divBdr>
        <w:top w:val="none" w:sz="0" w:space="0" w:color="auto"/>
        <w:left w:val="none" w:sz="0" w:space="0" w:color="auto"/>
        <w:bottom w:val="none" w:sz="0" w:space="0" w:color="auto"/>
        <w:right w:val="none" w:sz="0" w:space="0" w:color="auto"/>
      </w:divBdr>
    </w:div>
    <w:div w:id="474837308">
      <w:bodyDiv w:val="1"/>
      <w:marLeft w:val="0"/>
      <w:marRight w:val="0"/>
      <w:marTop w:val="0"/>
      <w:marBottom w:val="0"/>
      <w:divBdr>
        <w:top w:val="none" w:sz="0" w:space="0" w:color="auto"/>
        <w:left w:val="none" w:sz="0" w:space="0" w:color="auto"/>
        <w:bottom w:val="none" w:sz="0" w:space="0" w:color="auto"/>
        <w:right w:val="none" w:sz="0" w:space="0" w:color="auto"/>
      </w:divBdr>
    </w:div>
    <w:div w:id="477889044">
      <w:bodyDiv w:val="1"/>
      <w:marLeft w:val="0"/>
      <w:marRight w:val="0"/>
      <w:marTop w:val="0"/>
      <w:marBottom w:val="0"/>
      <w:divBdr>
        <w:top w:val="none" w:sz="0" w:space="0" w:color="auto"/>
        <w:left w:val="none" w:sz="0" w:space="0" w:color="auto"/>
        <w:bottom w:val="none" w:sz="0" w:space="0" w:color="auto"/>
        <w:right w:val="none" w:sz="0" w:space="0" w:color="auto"/>
      </w:divBdr>
    </w:div>
    <w:div w:id="489098338">
      <w:bodyDiv w:val="1"/>
      <w:marLeft w:val="0"/>
      <w:marRight w:val="0"/>
      <w:marTop w:val="0"/>
      <w:marBottom w:val="0"/>
      <w:divBdr>
        <w:top w:val="none" w:sz="0" w:space="0" w:color="auto"/>
        <w:left w:val="none" w:sz="0" w:space="0" w:color="auto"/>
        <w:bottom w:val="none" w:sz="0" w:space="0" w:color="auto"/>
        <w:right w:val="none" w:sz="0" w:space="0" w:color="auto"/>
      </w:divBdr>
    </w:div>
    <w:div w:id="498615083">
      <w:bodyDiv w:val="1"/>
      <w:marLeft w:val="0"/>
      <w:marRight w:val="0"/>
      <w:marTop w:val="0"/>
      <w:marBottom w:val="0"/>
      <w:divBdr>
        <w:top w:val="none" w:sz="0" w:space="0" w:color="auto"/>
        <w:left w:val="none" w:sz="0" w:space="0" w:color="auto"/>
        <w:bottom w:val="none" w:sz="0" w:space="0" w:color="auto"/>
        <w:right w:val="none" w:sz="0" w:space="0" w:color="auto"/>
      </w:divBdr>
    </w:div>
    <w:div w:id="507914855">
      <w:bodyDiv w:val="1"/>
      <w:marLeft w:val="0"/>
      <w:marRight w:val="0"/>
      <w:marTop w:val="0"/>
      <w:marBottom w:val="0"/>
      <w:divBdr>
        <w:top w:val="none" w:sz="0" w:space="0" w:color="auto"/>
        <w:left w:val="none" w:sz="0" w:space="0" w:color="auto"/>
        <w:bottom w:val="none" w:sz="0" w:space="0" w:color="auto"/>
        <w:right w:val="none" w:sz="0" w:space="0" w:color="auto"/>
      </w:divBdr>
    </w:div>
    <w:div w:id="512887545">
      <w:bodyDiv w:val="1"/>
      <w:marLeft w:val="0"/>
      <w:marRight w:val="0"/>
      <w:marTop w:val="0"/>
      <w:marBottom w:val="0"/>
      <w:divBdr>
        <w:top w:val="none" w:sz="0" w:space="0" w:color="auto"/>
        <w:left w:val="none" w:sz="0" w:space="0" w:color="auto"/>
        <w:bottom w:val="none" w:sz="0" w:space="0" w:color="auto"/>
        <w:right w:val="none" w:sz="0" w:space="0" w:color="auto"/>
      </w:divBdr>
    </w:div>
    <w:div w:id="514030004">
      <w:bodyDiv w:val="1"/>
      <w:marLeft w:val="0"/>
      <w:marRight w:val="0"/>
      <w:marTop w:val="0"/>
      <w:marBottom w:val="0"/>
      <w:divBdr>
        <w:top w:val="none" w:sz="0" w:space="0" w:color="auto"/>
        <w:left w:val="none" w:sz="0" w:space="0" w:color="auto"/>
        <w:bottom w:val="none" w:sz="0" w:space="0" w:color="auto"/>
        <w:right w:val="none" w:sz="0" w:space="0" w:color="auto"/>
      </w:divBdr>
    </w:div>
    <w:div w:id="529805140">
      <w:bodyDiv w:val="1"/>
      <w:marLeft w:val="0"/>
      <w:marRight w:val="0"/>
      <w:marTop w:val="0"/>
      <w:marBottom w:val="0"/>
      <w:divBdr>
        <w:top w:val="none" w:sz="0" w:space="0" w:color="auto"/>
        <w:left w:val="none" w:sz="0" w:space="0" w:color="auto"/>
        <w:bottom w:val="none" w:sz="0" w:space="0" w:color="auto"/>
        <w:right w:val="none" w:sz="0" w:space="0" w:color="auto"/>
      </w:divBdr>
    </w:div>
    <w:div w:id="536628132">
      <w:bodyDiv w:val="1"/>
      <w:marLeft w:val="0"/>
      <w:marRight w:val="0"/>
      <w:marTop w:val="0"/>
      <w:marBottom w:val="0"/>
      <w:divBdr>
        <w:top w:val="none" w:sz="0" w:space="0" w:color="auto"/>
        <w:left w:val="none" w:sz="0" w:space="0" w:color="auto"/>
        <w:bottom w:val="none" w:sz="0" w:space="0" w:color="auto"/>
        <w:right w:val="none" w:sz="0" w:space="0" w:color="auto"/>
      </w:divBdr>
    </w:div>
    <w:div w:id="537740209">
      <w:bodyDiv w:val="1"/>
      <w:marLeft w:val="0"/>
      <w:marRight w:val="0"/>
      <w:marTop w:val="0"/>
      <w:marBottom w:val="0"/>
      <w:divBdr>
        <w:top w:val="none" w:sz="0" w:space="0" w:color="auto"/>
        <w:left w:val="none" w:sz="0" w:space="0" w:color="auto"/>
        <w:bottom w:val="none" w:sz="0" w:space="0" w:color="auto"/>
        <w:right w:val="none" w:sz="0" w:space="0" w:color="auto"/>
      </w:divBdr>
    </w:div>
    <w:div w:id="552277344">
      <w:bodyDiv w:val="1"/>
      <w:marLeft w:val="0"/>
      <w:marRight w:val="0"/>
      <w:marTop w:val="0"/>
      <w:marBottom w:val="0"/>
      <w:divBdr>
        <w:top w:val="none" w:sz="0" w:space="0" w:color="auto"/>
        <w:left w:val="none" w:sz="0" w:space="0" w:color="auto"/>
        <w:bottom w:val="none" w:sz="0" w:space="0" w:color="auto"/>
        <w:right w:val="none" w:sz="0" w:space="0" w:color="auto"/>
      </w:divBdr>
    </w:div>
    <w:div w:id="557321492">
      <w:bodyDiv w:val="1"/>
      <w:marLeft w:val="0"/>
      <w:marRight w:val="0"/>
      <w:marTop w:val="0"/>
      <w:marBottom w:val="0"/>
      <w:divBdr>
        <w:top w:val="none" w:sz="0" w:space="0" w:color="auto"/>
        <w:left w:val="none" w:sz="0" w:space="0" w:color="auto"/>
        <w:bottom w:val="none" w:sz="0" w:space="0" w:color="auto"/>
        <w:right w:val="none" w:sz="0" w:space="0" w:color="auto"/>
      </w:divBdr>
    </w:div>
    <w:div w:id="562184581">
      <w:bodyDiv w:val="1"/>
      <w:marLeft w:val="0"/>
      <w:marRight w:val="0"/>
      <w:marTop w:val="0"/>
      <w:marBottom w:val="0"/>
      <w:divBdr>
        <w:top w:val="none" w:sz="0" w:space="0" w:color="auto"/>
        <w:left w:val="none" w:sz="0" w:space="0" w:color="auto"/>
        <w:bottom w:val="none" w:sz="0" w:space="0" w:color="auto"/>
        <w:right w:val="none" w:sz="0" w:space="0" w:color="auto"/>
      </w:divBdr>
    </w:div>
    <w:div w:id="570042102">
      <w:bodyDiv w:val="1"/>
      <w:marLeft w:val="0"/>
      <w:marRight w:val="0"/>
      <w:marTop w:val="0"/>
      <w:marBottom w:val="0"/>
      <w:divBdr>
        <w:top w:val="none" w:sz="0" w:space="0" w:color="auto"/>
        <w:left w:val="none" w:sz="0" w:space="0" w:color="auto"/>
        <w:bottom w:val="none" w:sz="0" w:space="0" w:color="auto"/>
        <w:right w:val="none" w:sz="0" w:space="0" w:color="auto"/>
      </w:divBdr>
    </w:div>
    <w:div w:id="589701544">
      <w:bodyDiv w:val="1"/>
      <w:marLeft w:val="0"/>
      <w:marRight w:val="0"/>
      <w:marTop w:val="0"/>
      <w:marBottom w:val="0"/>
      <w:divBdr>
        <w:top w:val="none" w:sz="0" w:space="0" w:color="auto"/>
        <w:left w:val="none" w:sz="0" w:space="0" w:color="auto"/>
        <w:bottom w:val="none" w:sz="0" w:space="0" w:color="auto"/>
        <w:right w:val="none" w:sz="0" w:space="0" w:color="auto"/>
      </w:divBdr>
    </w:div>
    <w:div w:id="594633375">
      <w:bodyDiv w:val="1"/>
      <w:marLeft w:val="0"/>
      <w:marRight w:val="0"/>
      <w:marTop w:val="0"/>
      <w:marBottom w:val="0"/>
      <w:divBdr>
        <w:top w:val="none" w:sz="0" w:space="0" w:color="auto"/>
        <w:left w:val="none" w:sz="0" w:space="0" w:color="auto"/>
        <w:bottom w:val="none" w:sz="0" w:space="0" w:color="auto"/>
        <w:right w:val="none" w:sz="0" w:space="0" w:color="auto"/>
      </w:divBdr>
    </w:div>
    <w:div w:id="596791888">
      <w:bodyDiv w:val="1"/>
      <w:marLeft w:val="0"/>
      <w:marRight w:val="0"/>
      <w:marTop w:val="0"/>
      <w:marBottom w:val="0"/>
      <w:divBdr>
        <w:top w:val="none" w:sz="0" w:space="0" w:color="auto"/>
        <w:left w:val="none" w:sz="0" w:space="0" w:color="auto"/>
        <w:bottom w:val="none" w:sz="0" w:space="0" w:color="auto"/>
        <w:right w:val="none" w:sz="0" w:space="0" w:color="auto"/>
      </w:divBdr>
    </w:div>
    <w:div w:id="597719659">
      <w:bodyDiv w:val="1"/>
      <w:marLeft w:val="0"/>
      <w:marRight w:val="0"/>
      <w:marTop w:val="0"/>
      <w:marBottom w:val="0"/>
      <w:divBdr>
        <w:top w:val="none" w:sz="0" w:space="0" w:color="auto"/>
        <w:left w:val="none" w:sz="0" w:space="0" w:color="auto"/>
        <w:bottom w:val="none" w:sz="0" w:space="0" w:color="auto"/>
        <w:right w:val="none" w:sz="0" w:space="0" w:color="auto"/>
      </w:divBdr>
    </w:div>
    <w:div w:id="605189839">
      <w:bodyDiv w:val="1"/>
      <w:marLeft w:val="0"/>
      <w:marRight w:val="0"/>
      <w:marTop w:val="0"/>
      <w:marBottom w:val="0"/>
      <w:divBdr>
        <w:top w:val="none" w:sz="0" w:space="0" w:color="auto"/>
        <w:left w:val="none" w:sz="0" w:space="0" w:color="auto"/>
        <w:bottom w:val="none" w:sz="0" w:space="0" w:color="auto"/>
        <w:right w:val="none" w:sz="0" w:space="0" w:color="auto"/>
      </w:divBdr>
    </w:div>
    <w:div w:id="607273760">
      <w:bodyDiv w:val="1"/>
      <w:marLeft w:val="0"/>
      <w:marRight w:val="0"/>
      <w:marTop w:val="0"/>
      <w:marBottom w:val="0"/>
      <w:divBdr>
        <w:top w:val="none" w:sz="0" w:space="0" w:color="auto"/>
        <w:left w:val="none" w:sz="0" w:space="0" w:color="auto"/>
        <w:bottom w:val="none" w:sz="0" w:space="0" w:color="auto"/>
        <w:right w:val="none" w:sz="0" w:space="0" w:color="auto"/>
      </w:divBdr>
    </w:div>
    <w:div w:id="608436623">
      <w:bodyDiv w:val="1"/>
      <w:marLeft w:val="0"/>
      <w:marRight w:val="0"/>
      <w:marTop w:val="0"/>
      <w:marBottom w:val="0"/>
      <w:divBdr>
        <w:top w:val="none" w:sz="0" w:space="0" w:color="auto"/>
        <w:left w:val="none" w:sz="0" w:space="0" w:color="auto"/>
        <w:bottom w:val="none" w:sz="0" w:space="0" w:color="auto"/>
        <w:right w:val="none" w:sz="0" w:space="0" w:color="auto"/>
      </w:divBdr>
    </w:div>
    <w:div w:id="611475028">
      <w:bodyDiv w:val="1"/>
      <w:marLeft w:val="0"/>
      <w:marRight w:val="0"/>
      <w:marTop w:val="0"/>
      <w:marBottom w:val="0"/>
      <w:divBdr>
        <w:top w:val="none" w:sz="0" w:space="0" w:color="auto"/>
        <w:left w:val="none" w:sz="0" w:space="0" w:color="auto"/>
        <w:bottom w:val="none" w:sz="0" w:space="0" w:color="auto"/>
        <w:right w:val="none" w:sz="0" w:space="0" w:color="auto"/>
      </w:divBdr>
    </w:div>
    <w:div w:id="611594874">
      <w:bodyDiv w:val="1"/>
      <w:marLeft w:val="0"/>
      <w:marRight w:val="0"/>
      <w:marTop w:val="0"/>
      <w:marBottom w:val="0"/>
      <w:divBdr>
        <w:top w:val="none" w:sz="0" w:space="0" w:color="auto"/>
        <w:left w:val="none" w:sz="0" w:space="0" w:color="auto"/>
        <w:bottom w:val="none" w:sz="0" w:space="0" w:color="auto"/>
        <w:right w:val="none" w:sz="0" w:space="0" w:color="auto"/>
      </w:divBdr>
    </w:div>
    <w:div w:id="628783567">
      <w:bodyDiv w:val="1"/>
      <w:marLeft w:val="0"/>
      <w:marRight w:val="0"/>
      <w:marTop w:val="0"/>
      <w:marBottom w:val="0"/>
      <w:divBdr>
        <w:top w:val="none" w:sz="0" w:space="0" w:color="auto"/>
        <w:left w:val="none" w:sz="0" w:space="0" w:color="auto"/>
        <w:bottom w:val="none" w:sz="0" w:space="0" w:color="auto"/>
        <w:right w:val="none" w:sz="0" w:space="0" w:color="auto"/>
      </w:divBdr>
    </w:div>
    <w:div w:id="629363766">
      <w:bodyDiv w:val="1"/>
      <w:marLeft w:val="0"/>
      <w:marRight w:val="0"/>
      <w:marTop w:val="0"/>
      <w:marBottom w:val="0"/>
      <w:divBdr>
        <w:top w:val="none" w:sz="0" w:space="0" w:color="auto"/>
        <w:left w:val="none" w:sz="0" w:space="0" w:color="auto"/>
        <w:bottom w:val="none" w:sz="0" w:space="0" w:color="auto"/>
        <w:right w:val="none" w:sz="0" w:space="0" w:color="auto"/>
      </w:divBdr>
    </w:div>
    <w:div w:id="630331156">
      <w:bodyDiv w:val="1"/>
      <w:marLeft w:val="0"/>
      <w:marRight w:val="0"/>
      <w:marTop w:val="0"/>
      <w:marBottom w:val="0"/>
      <w:divBdr>
        <w:top w:val="none" w:sz="0" w:space="0" w:color="auto"/>
        <w:left w:val="none" w:sz="0" w:space="0" w:color="auto"/>
        <w:bottom w:val="none" w:sz="0" w:space="0" w:color="auto"/>
        <w:right w:val="none" w:sz="0" w:space="0" w:color="auto"/>
      </w:divBdr>
    </w:div>
    <w:div w:id="634943180">
      <w:bodyDiv w:val="1"/>
      <w:marLeft w:val="0"/>
      <w:marRight w:val="0"/>
      <w:marTop w:val="0"/>
      <w:marBottom w:val="0"/>
      <w:divBdr>
        <w:top w:val="none" w:sz="0" w:space="0" w:color="auto"/>
        <w:left w:val="none" w:sz="0" w:space="0" w:color="auto"/>
        <w:bottom w:val="none" w:sz="0" w:space="0" w:color="auto"/>
        <w:right w:val="none" w:sz="0" w:space="0" w:color="auto"/>
      </w:divBdr>
    </w:div>
    <w:div w:id="640960758">
      <w:bodyDiv w:val="1"/>
      <w:marLeft w:val="0"/>
      <w:marRight w:val="0"/>
      <w:marTop w:val="0"/>
      <w:marBottom w:val="0"/>
      <w:divBdr>
        <w:top w:val="none" w:sz="0" w:space="0" w:color="auto"/>
        <w:left w:val="none" w:sz="0" w:space="0" w:color="auto"/>
        <w:bottom w:val="none" w:sz="0" w:space="0" w:color="auto"/>
        <w:right w:val="none" w:sz="0" w:space="0" w:color="auto"/>
      </w:divBdr>
    </w:div>
    <w:div w:id="642006389">
      <w:bodyDiv w:val="1"/>
      <w:marLeft w:val="0"/>
      <w:marRight w:val="0"/>
      <w:marTop w:val="0"/>
      <w:marBottom w:val="0"/>
      <w:divBdr>
        <w:top w:val="none" w:sz="0" w:space="0" w:color="auto"/>
        <w:left w:val="none" w:sz="0" w:space="0" w:color="auto"/>
        <w:bottom w:val="none" w:sz="0" w:space="0" w:color="auto"/>
        <w:right w:val="none" w:sz="0" w:space="0" w:color="auto"/>
      </w:divBdr>
    </w:div>
    <w:div w:id="643701826">
      <w:bodyDiv w:val="1"/>
      <w:marLeft w:val="0"/>
      <w:marRight w:val="0"/>
      <w:marTop w:val="0"/>
      <w:marBottom w:val="0"/>
      <w:divBdr>
        <w:top w:val="none" w:sz="0" w:space="0" w:color="auto"/>
        <w:left w:val="none" w:sz="0" w:space="0" w:color="auto"/>
        <w:bottom w:val="none" w:sz="0" w:space="0" w:color="auto"/>
        <w:right w:val="none" w:sz="0" w:space="0" w:color="auto"/>
      </w:divBdr>
    </w:div>
    <w:div w:id="644814573">
      <w:bodyDiv w:val="1"/>
      <w:marLeft w:val="0"/>
      <w:marRight w:val="0"/>
      <w:marTop w:val="0"/>
      <w:marBottom w:val="0"/>
      <w:divBdr>
        <w:top w:val="none" w:sz="0" w:space="0" w:color="auto"/>
        <w:left w:val="none" w:sz="0" w:space="0" w:color="auto"/>
        <w:bottom w:val="none" w:sz="0" w:space="0" w:color="auto"/>
        <w:right w:val="none" w:sz="0" w:space="0" w:color="auto"/>
      </w:divBdr>
    </w:div>
    <w:div w:id="649560023">
      <w:bodyDiv w:val="1"/>
      <w:marLeft w:val="0"/>
      <w:marRight w:val="0"/>
      <w:marTop w:val="0"/>
      <w:marBottom w:val="0"/>
      <w:divBdr>
        <w:top w:val="none" w:sz="0" w:space="0" w:color="auto"/>
        <w:left w:val="none" w:sz="0" w:space="0" w:color="auto"/>
        <w:bottom w:val="none" w:sz="0" w:space="0" w:color="auto"/>
        <w:right w:val="none" w:sz="0" w:space="0" w:color="auto"/>
      </w:divBdr>
    </w:div>
    <w:div w:id="649678518">
      <w:bodyDiv w:val="1"/>
      <w:marLeft w:val="0"/>
      <w:marRight w:val="0"/>
      <w:marTop w:val="0"/>
      <w:marBottom w:val="0"/>
      <w:divBdr>
        <w:top w:val="none" w:sz="0" w:space="0" w:color="auto"/>
        <w:left w:val="none" w:sz="0" w:space="0" w:color="auto"/>
        <w:bottom w:val="none" w:sz="0" w:space="0" w:color="auto"/>
        <w:right w:val="none" w:sz="0" w:space="0" w:color="auto"/>
      </w:divBdr>
    </w:div>
    <w:div w:id="650410448">
      <w:bodyDiv w:val="1"/>
      <w:marLeft w:val="0"/>
      <w:marRight w:val="0"/>
      <w:marTop w:val="0"/>
      <w:marBottom w:val="0"/>
      <w:divBdr>
        <w:top w:val="none" w:sz="0" w:space="0" w:color="auto"/>
        <w:left w:val="none" w:sz="0" w:space="0" w:color="auto"/>
        <w:bottom w:val="none" w:sz="0" w:space="0" w:color="auto"/>
        <w:right w:val="none" w:sz="0" w:space="0" w:color="auto"/>
      </w:divBdr>
    </w:div>
    <w:div w:id="656157218">
      <w:bodyDiv w:val="1"/>
      <w:marLeft w:val="0"/>
      <w:marRight w:val="0"/>
      <w:marTop w:val="0"/>
      <w:marBottom w:val="0"/>
      <w:divBdr>
        <w:top w:val="none" w:sz="0" w:space="0" w:color="auto"/>
        <w:left w:val="none" w:sz="0" w:space="0" w:color="auto"/>
        <w:bottom w:val="none" w:sz="0" w:space="0" w:color="auto"/>
        <w:right w:val="none" w:sz="0" w:space="0" w:color="auto"/>
      </w:divBdr>
    </w:div>
    <w:div w:id="657272933">
      <w:bodyDiv w:val="1"/>
      <w:marLeft w:val="0"/>
      <w:marRight w:val="0"/>
      <w:marTop w:val="0"/>
      <w:marBottom w:val="0"/>
      <w:divBdr>
        <w:top w:val="none" w:sz="0" w:space="0" w:color="auto"/>
        <w:left w:val="none" w:sz="0" w:space="0" w:color="auto"/>
        <w:bottom w:val="none" w:sz="0" w:space="0" w:color="auto"/>
        <w:right w:val="none" w:sz="0" w:space="0" w:color="auto"/>
      </w:divBdr>
    </w:div>
    <w:div w:id="657685796">
      <w:bodyDiv w:val="1"/>
      <w:marLeft w:val="0"/>
      <w:marRight w:val="0"/>
      <w:marTop w:val="0"/>
      <w:marBottom w:val="0"/>
      <w:divBdr>
        <w:top w:val="none" w:sz="0" w:space="0" w:color="auto"/>
        <w:left w:val="none" w:sz="0" w:space="0" w:color="auto"/>
        <w:bottom w:val="none" w:sz="0" w:space="0" w:color="auto"/>
        <w:right w:val="none" w:sz="0" w:space="0" w:color="auto"/>
      </w:divBdr>
    </w:div>
    <w:div w:id="662200653">
      <w:bodyDiv w:val="1"/>
      <w:marLeft w:val="0"/>
      <w:marRight w:val="0"/>
      <w:marTop w:val="0"/>
      <w:marBottom w:val="0"/>
      <w:divBdr>
        <w:top w:val="none" w:sz="0" w:space="0" w:color="auto"/>
        <w:left w:val="none" w:sz="0" w:space="0" w:color="auto"/>
        <w:bottom w:val="none" w:sz="0" w:space="0" w:color="auto"/>
        <w:right w:val="none" w:sz="0" w:space="0" w:color="auto"/>
      </w:divBdr>
    </w:div>
    <w:div w:id="669065565">
      <w:bodyDiv w:val="1"/>
      <w:marLeft w:val="0"/>
      <w:marRight w:val="0"/>
      <w:marTop w:val="0"/>
      <w:marBottom w:val="0"/>
      <w:divBdr>
        <w:top w:val="none" w:sz="0" w:space="0" w:color="auto"/>
        <w:left w:val="none" w:sz="0" w:space="0" w:color="auto"/>
        <w:bottom w:val="none" w:sz="0" w:space="0" w:color="auto"/>
        <w:right w:val="none" w:sz="0" w:space="0" w:color="auto"/>
      </w:divBdr>
    </w:div>
    <w:div w:id="672537111">
      <w:bodyDiv w:val="1"/>
      <w:marLeft w:val="0"/>
      <w:marRight w:val="0"/>
      <w:marTop w:val="0"/>
      <w:marBottom w:val="0"/>
      <w:divBdr>
        <w:top w:val="none" w:sz="0" w:space="0" w:color="auto"/>
        <w:left w:val="none" w:sz="0" w:space="0" w:color="auto"/>
        <w:bottom w:val="none" w:sz="0" w:space="0" w:color="auto"/>
        <w:right w:val="none" w:sz="0" w:space="0" w:color="auto"/>
      </w:divBdr>
    </w:div>
    <w:div w:id="686559222">
      <w:bodyDiv w:val="1"/>
      <w:marLeft w:val="0"/>
      <w:marRight w:val="0"/>
      <w:marTop w:val="0"/>
      <w:marBottom w:val="0"/>
      <w:divBdr>
        <w:top w:val="none" w:sz="0" w:space="0" w:color="auto"/>
        <w:left w:val="none" w:sz="0" w:space="0" w:color="auto"/>
        <w:bottom w:val="none" w:sz="0" w:space="0" w:color="auto"/>
        <w:right w:val="none" w:sz="0" w:space="0" w:color="auto"/>
      </w:divBdr>
    </w:div>
    <w:div w:id="687944737">
      <w:bodyDiv w:val="1"/>
      <w:marLeft w:val="0"/>
      <w:marRight w:val="0"/>
      <w:marTop w:val="0"/>
      <w:marBottom w:val="0"/>
      <w:divBdr>
        <w:top w:val="none" w:sz="0" w:space="0" w:color="auto"/>
        <w:left w:val="none" w:sz="0" w:space="0" w:color="auto"/>
        <w:bottom w:val="none" w:sz="0" w:space="0" w:color="auto"/>
        <w:right w:val="none" w:sz="0" w:space="0" w:color="auto"/>
      </w:divBdr>
    </w:div>
    <w:div w:id="693194875">
      <w:bodyDiv w:val="1"/>
      <w:marLeft w:val="0"/>
      <w:marRight w:val="0"/>
      <w:marTop w:val="0"/>
      <w:marBottom w:val="0"/>
      <w:divBdr>
        <w:top w:val="none" w:sz="0" w:space="0" w:color="auto"/>
        <w:left w:val="none" w:sz="0" w:space="0" w:color="auto"/>
        <w:bottom w:val="none" w:sz="0" w:space="0" w:color="auto"/>
        <w:right w:val="none" w:sz="0" w:space="0" w:color="auto"/>
      </w:divBdr>
    </w:div>
    <w:div w:id="709113860">
      <w:bodyDiv w:val="1"/>
      <w:marLeft w:val="0"/>
      <w:marRight w:val="0"/>
      <w:marTop w:val="0"/>
      <w:marBottom w:val="0"/>
      <w:divBdr>
        <w:top w:val="none" w:sz="0" w:space="0" w:color="auto"/>
        <w:left w:val="none" w:sz="0" w:space="0" w:color="auto"/>
        <w:bottom w:val="none" w:sz="0" w:space="0" w:color="auto"/>
        <w:right w:val="none" w:sz="0" w:space="0" w:color="auto"/>
      </w:divBdr>
    </w:div>
    <w:div w:id="714622570">
      <w:bodyDiv w:val="1"/>
      <w:marLeft w:val="0"/>
      <w:marRight w:val="0"/>
      <w:marTop w:val="0"/>
      <w:marBottom w:val="0"/>
      <w:divBdr>
        <w:top w:val="none" w:sz="0" w:space="0" w:color="auto"/>
        <w:left w:val="none" w:sz="0" w:space="0" w:color="auto"/>
        <w:bottom w:val="none" w:sz="0" w:space="0" w:color="auto"/>
        <w:right w:val="none" w:sz="0" w:space="0" w:color="auto"/>
      </w:divBdr>
    </w:div>
    <w:div w:id="715543264">
      <w:bodyDiv w:val="1"/>
      <w:marLeft w:val="0"/>
      <w:marRight w:val="0"/>
      <w:marTop w:val="0"/>
      <w:marBottom w:val="0"/>
      <w:divBdr>
        <w:top w:val="none" w:sz="0" w:space="0" w:color="auto"/>
        <w:left w:val="none" w:sz="0" w:space="0" w:color="auto"/>
        <w:bottom w:val="none" w:sz="0" w:space="0" w:color="auto"/>
        <w:right w:val="none" w:sz="0" w:space="0" w:color="auto"/>
      </w:divBdr>
    </w:div>
    <w:div w:id="724568945">
      <w:bodyDiv w:val="1"/>
      <w:marLeft w:val="0"/>
      <w:marRight w:val="0"/>
      <w:marTop w:val="0"/>
      <w:marBottom w:val="0"/>
      <w:divBdr>
        <w:top w:val="none" w:sz="0" w:space="0" w:color="auto"/>
        <w:left w:val="none" w:sz="0" w:space="0" w:color="auto"/>
        <w:bottom w:val="none" w:sz="0" w:space="0" w:color="auto"/>
        <w:right w:val="none" w:sz="0" w:space="0" w:color="auto"/>
      </w:divBdr>
    </w:div>
    <w:div w:id="727075634">
      <w:bodyDiv w:val="1"/>
      <w:marLeft w:val="0"/>
      <w:marRight w:val="0"/>
      <w:marTop w:val="0"/>
      <w:marBottom w:val="0"/>
      <w:divBdr>
        <w:top w:val="none" w:sz="0" w:space="0" w:color="auto"/>
        <w:left w:val="none" w:sz="0" w:space="0" w:color="auto"/>
        <w:bottom w:val="none" w:sz="0" w:space="0" w:color="auto"/>
        <w:right w:val="none" w:sz="0" w:space="0" w:color="auto"/>
      </w:divBdr>
    </w:div>
    <w:div w:id="727148870">
      <w:bodyDiv w:val="1"/>
      <w:marLeft w:val="0"/>
      <w:marRight w:val="0"/>
      <w:marTop w:val="0"/>
      <w:marBottom w:val="0"/>
      <w:divBdr>
        <w:top w:val="none" w:sz="0" w:space="0" w:color="auto"/>
        <w:left w:val="none" w:sz="0" w:space="0" w:color="auto"/>
        <w:bottom w:val="none" w:sz="0" w:space="0" w:color="auto"/>
        <w:right w:val="none" w:sz="0" w:space="0" w:color="auto"/>
      </w:divBdr>
    </w:div>
    <w:div w:id="734935562">
      <w:bodyDiv w:val="1"/>
      <w:marLeft w:val="0"/>
      <w:marRight w:val="0"/>
      <w:marTop w:val="0"/>
      <w:marBottom w:val="0"/>
      <w:divBdr>
        <w:top w:val="none" w:sz="0" w:space="0" w:color="auto"/>
        <w:left w:val="none" w:sz="0" w:space="0" w:color="auto"/>
        <w:bottom w:val="none" w:sz="0" w:space="0" w:color="auto"/>
        <w:right w:val="none" w:sz="0" w:space="0" w:color="auto"/>
      </w:divBdr>
    </w:div>
    <w:div w:id="740562081">
      <w:bodyDiv w:val="1"/>
      <w:marLeft w:val="0"/>
      <w:marRight w:val="0"/>
      <w:marTop w:val="0"/>
      <w:marBottom w:val="0"/>
      <w:divBdr>
        <w:top w:val="none" w:sz="0" w:space="0" w:color="auto"/>
        <w:left w:val="none" w:sz="0" w:space="0" w:color="auto"/>
        <w:bottom w:val="none" w:sz="0" w:space="0" w:color="auto"/>
        <w:right w:val="none" w:sz="0" w:space="0" w:color="auto"/>
      </w:divBdr>
    </w:div>
    <w:div w:id="742681053">
      <w:bodyDiv w:val="1"/>
      <w:marLeft w:val="0"/>
      <w:marRight w:val="0"/>
      <w:marTop w:val="0"/>
      <w:marBottom w:val="0"/>
      <w:divBdr>
        <w:top w:val="none" w:sz="0" w:space="0" w:color="auto"/>
        <w:left w:val="none" w:sz="0" w:space="0" w:color="auto"/>
        <w:bottom w:val="none" w:sz="0" w:space="0" w:color="auto"/>
        <w:right w:val="none" w:sz="0" w:space="0" w:color="auto"/>
      </w:divBdr>
    </w:div>
    <w:div w:id="748112426">
      <w:bodyDiv w:val="1"/>
      <w:marLeft w:val="0"/>
      <w:marRight w:val="0"/>
      <w:marTop w:val="0"/>
      <w:marBottom w:val="0"/>
      <w:divBdr>
        <w:top w:val="none" w:sz="0" w:space="0" w:color="auto"/>
        <w:left w:val="none" w:sz="0" w:space="0" w:color="auto"/>
        <w:bottom w:val="none" w:sz="0" w:space="0" w:color="auto"/>
        <w:right w:val="none" w:sz="0" w:space="0" w:color="auto"/>
      </w:divBdr>
    </w:div>
    <w:div w:id="755900001">
      <w:bodyDiv w:val="1"/>
      <w:marLeft w:val="0"/>
      <w:marRight w:val="0"/>
      <w:marTop w:val="0"/>
      <w:marBottom w:val="0"/>
      <w:divBdr>
        <w:top w:val="none" w:sz="0" w:space="0" w:color="auto"/>
        <w:left w:val="none" w:sz="0" w:space="0" w:color="auto"/>
        <w:bottom w:val="none" w:sz="0" w:space="0" w:color="auto"/>
        <w:right w:val="none" w:sz="0" w:space="0" w:color="auto"/>
      </w:divBdr>
    </w:div>
    <w:div w:id="767432918">
      <w:bodyDiv w:val="1"/>
      <w:marLeft w:val="0"/>
      <w:marRight w:val="0"/>
      <w:marTop w:val="0"/>
      <w:marBottom w:val="0"/>
      <w:divBdr>
        <w:top w:val="none" w:sz="0" w:space="0" w:color="auto"/>
        <w:left w:val="none" w:sz="0" w:space="0" w:color="auto"/>
        <w:bottom w:val="none" w:sz="0" w:space="0" w:color="auto"/>
        <w:right w:val="none" w:sz="0" w:space="0" w:color="auto"/>
      </w:divBdr>
    </w:div>
    <w:div w:id="770515197">
      <w:bodyDiv w:val="1"/>
      <w:marLeft w:val="0"/>
      <w:marRight w:val="0"/>
      <w:marTop w:val="0"/>
      <w:marBottom w:val="0"/>
      <w:divBdr>
        <w:top w:val="none" w:sz="0" w:space="0" w:color="auto"/>
        <w:left w:val="none" w:sz="0" w:space="0" w:color="auto"/>
        <w:bottom w:val="none" w:sz="0" w:space="0" w:color="auto"/>
        <w:right w:val="none" w:sz="0" w:space="0" w:color="auto"/>
      </w:divBdr>
    </w:div>
    <w:div w:id="782265770">
      <w:bodyDiv w:val="1"/>
      <w:marLeft w:val="0"/>
      <w:marRight w:val="0"/>
      <w:marTop w:val="0"/>
      <w:marBottom w:val="0"/>
      <w:divBdr>
        <w:top w:val="none" w:sz="0" w:space="0" w:color="auto"/>
        <w:left w:val="none" w:sz="0" w:space="0" w:color="auto"/>
        <w:bottom w:val="none" w:sz="0" w:space="0" w:color="auto"/>
        <w:right w:val="none" w:sz="0" w:space="0" w:color="auto"/>
      </w:divBdr>
    </w:div>
    <w:div w:id="795683473">
      <w:bodyDiv w:val="1"/>
      <w:marLeft w:val="0"/>
      <w:marRight w:val="0"/>
      <w:marTop w:val="0"/>
      <w:marBottom w:val="0"/>
      <w:divBdr>
        <w:top w:val="none" w:sz="0" w:space="0" w:color="auto"/>
        <w:left w:val="none" w:sz="0" w:space="0" w:color="auto"/>
        <w:bottom w:val="none" w:sz="0" w:space="0" w:color="auto"/>
        <w:right w:val="none" w:sz="0" w:space="0" w:color="auto"/>
      </w:divBdr>
    </w:div>
    <w:div w:id="802499381">
      <w:bodyDiv w:val="1"/>
      <w:marLeft w:val="0"/>
      <w:marRight w:val="0"/>
      <w:marTop w:val="0"/>
      <w:marBottom w:val="0"/>
      <w:divBdr>
        <w:top w:val="none" w:sz="0" w:space="0" w:color="auto"/>
        <w:left w:val="none" w:sz="0" w:space="0" w:color="auto"/>
        <w:bottom w:val="none" w:sz="0" w:space="0" w:color="auto"/>
        <w:right w:val="none" w:sz="0" w:space="0" w:color="auto"/>
      </w:divBdr>
    </w:div>
    <w:div w:id="804547891">
      <w:bodyDiv w:val="1"/>
      <w:marLeft w:val="0"/>
      <w:marRight w:val="0"/>
      <w:marTop w:val="0"/>
      <w:marBottom w:val="0"/>
      <w:divBdr>
        <w:top w:val="none" w:sz="0" w:space="0" w:color="auto"/>
        <w:left w:val="none" w:sz="0" w:space="0" w:color="auto"/>
        <w:bottom w:val="none" w:sz="0" w:space="0" w:color="auto"/>
        <w:right w:val="none" w:sz="0" w:space="0" w:color="auto"/>
      </w:divBdr>
    </w:div>
    <w:div w:id="806894264">
      <w:bodyDiv w:val="1"/>
      <w:marLeft w:val="0"/>
      <w:marRight w:val="0"/>
      <w:marTop w:val="0"/>
      <w:marBottom w:val="0"/>
      <w:divBdr>
        <w:top w:val="none" w:sz="0" w:space="0" w:color="auto"/>
        <w:left w:val="none" w:sz="0" w:space="0" w:color="auto"/>
        <w:bottom w:val="none" w:sz="0" w:space="0" w:color="auto"/>
        <w:right w:val="none" w:sz="0" w:space="0" w:color="auto"/>
      </w:divBdr>
    </w:div>
    <w:div w:id="809715847">
      <w:bodyDiv w:val="1"/>
      <w:marLeft w:val="0"/>
      <w:marRight w:val="0"/>
      <w:marTop w:val="0"/>
      <w:marBottom w:val="0"/>
      <w:divBdr>
        <w:top w:val="none" w:sz="0" w:space="0" w:color="auto"/>
        <w:left w:val="none" w:sz="0" w:space="0" w:color="auto"/>
        <w:bottom w:val="none" w:sz="0" w:space="0" w:color="auto"/>
        <w:right w:val="none" w:sz="0" w:space="0" w:color="auto"/>
      </w:divBdr>
    </w:div>
    <w:div w:id="815144802">
      <w:bodyDiv w:val="1"/>
      <w:marLeft w:val="0"/>
      <w:marRight w:val="0"/>
      <w:marTop w:val="0"/>
      <w:marBottom w:val="0"/>
      <w:divBdr>
        <w:top w:val="none" w:sz="0" w:space="0" w:color="auto"/>
        <w:left w:val="none" w:sz="0" w:space="0" w:color="auto"/>
        <w:bottom w:val="none" w:sz="0" w:space="0" w:color="auto"/>
        <w:right w:val="none" w:sz="0" w:space="0" w:color="auto"/>
      </w:divBdr>
    </w:div>
    <w:div w:id="829251360">
      <w:bodyDiv w:val="1"/>
      <w:marLeft w:val="0"/>
      <w:marRight w:val="0"/>
      <w:marTop w:val="0"/>
      <w:marBottom w:val="0"/>
      <w:divBdr>
        <w:top w:val="none" w:sz="0" w:space="0" w:color="auto"/>
        <w:left w:val="none" w:sz="0" w:space="0" w:color="auto"/>
        <w:bottom w:val="none" w:sz="0" w:space="0" w:color="auto"/>
        <w:right w:val="none" w:sz="0" w:space="0" w:color="auto"/>
      </w:divBdr>
    </w:div>
    <w:div w:id="831023363">
      <w:bodyDiv w:val="1"/>
      <w:marLeft w:val="0"/>
      <w:marRight w:val="0"/>
      <w:marTop w:val="0"/>
      <w:marBottom w:val="0"/>
      <w:divBdr>
        <w:top w:val="none" w:sz="0" w:space="0" w:color="auto"/>
        <w:left w:val="none" w:sz="0" w:space="0" w:color="auto"/>
        <w:bottom w:val="none" w:sz="0" w:space="0" w:color="auto"/>
        <w:right w:val="none" w:sz="0" w:space="0" w:color="auto"/>
      </w:divBdr>
    </w:div>
    <w:div w:id="831334926">
      <w:bodyDiv w:val="1"/>
      <w:marLeft w:val="0"/>
      <w:marRight w:val="0"/>
      <w:marTop w:val="0"/>
      <w:marBottom w:val="0"/>
      <w:divBdr>
        <w:top w:val="none" w:sz="0" w:space="0" w:color="auto"/>
        <w:left w:val="none" w:sz="0" w:space="0" w:color="auto"/>
        <w:bottom w:val="none" w:sz="0" w:space="0" w:color="auto"/>
        <w:right w:val="none" w:sz="0" w:space="0" w:color="auto"/>
      </w:divBdr>
    </w:div>
    <w:div w:id="837110594">
      <w:bodyDiv w:val="1"/>
      <w:marLeft w:val="0"/>
      <w:marRight w:val="0"/>
      <w:marTop w:val="0"/>
      <w:marBottom w:val="0"/>
      <w:divBdr>
        <w:top w:val="none" w:sz="0" w:space="0" w:color="auto"/>
        <w:left w:val="none" w:sz="0" w:space="0" w:color="auto"/>
        <w:bottom w:val="none" w:sz="0" w:space="0" w:color="auto"/>
        <w:right w:val="none" w:sz="0" w:space="0" w:color="auto"/>
      </w:divBdr>
    </w:div>
    <w:div w:id="842284675">
      <w:bodyDiv w:val="1"/>
      <w:marLeft w:val="0"/>
      <w:marRight w:val="0"/>
      <w:marTop w:val="0"/>
      <w:marBottom w:val="0"/>
      <w:divBdr>
        <w:top w:val="none" w:sz="0" w:space="0" w:color="auto"/>
        <w:left w:val="none" w:sz="0" w:space="0" w:color="auto"/>
        <w:bottom w:val="none" w:sz="0" w:space="0" w:color="auto"/>
        <w:right w:val="none" w:sz="0" w:space="0" w:color="auto"/>
      </w:divBdr>
    </w:div>
    <w:div w:id="848637323">
      <w:bodyDiv w:val="1"/>
      <w:marLeft w:val="0"/>
      <w:marRight w:val="0"/>
      <w:marTop w:val="0"/>
      <w:marBottom w:val="0"/>
      <w:divBdr>
        <w:top w:val="none" w:sz="0" w:space="0" w:color="auto"/>
        <w:left w:val="none" w:sz="0" w:space="0" w:color="auto"/>
        <w:bottom w:val="none" w:sz="0" w:space="0" w:color="auto"/>
        <w:right w:val="none" w:sz="0" w:space="0" w:color="auto"/>
      </w:divBdr>
    </w:div>
    <w:div w:id="853038925">
      <w:bodyDiv w:val="1"/>
      <w:marLeft w:val="0"/>
      <w:marRight w:val="0"/>
      <w:marTop w:val="0"/>
      <w:marBottom w:val="0"/>
      <w:divBdr>
        <w:top w:val="none" w:sz="0" w:space="0" w:color="auto"/>
        <w:left w:val="none" w:sz="0" w:space="0" w:color="auto"/>
        <w:bottom w:val="none" w:sz="0" w:space="0" w:color="auto"/>
        <w:right w:val="none" w:sz="0" w:space="0" w:color="auto"/>
      </w:divBdr>
    </w:div>
    <w:div w:id="856043519">
      <w:bodyDiv w:val="1"/>
      <w:marLeft w:val="0"/>
      <w:marRight w:val="0"/>
      <w:marTop w:val="0"/>
      <w:marBottom w:val="0"/>
      <w:divBdr>
        <w:top w:val="none" w:sz="0" w:space="0" w:color="auto"/>
        <w:left w:val="none" w:sz="0" w:space="0" w:color="auto"/>
        <w:bottom w:val="none" w:sz="0" w:space="0" w:color="auto"/>
        <w:right w:val="none" w:sz="0" w:space="0" w:color="auto"/>
      </w:divBdr>
    </w:div>
    <w:div w:id="871726375">
      <w:bodyDiv w:val="1"/>
      <w:marLeft w:val="0"/>
      <w:marRight w:val="0"/>
      <w:marTop w:val="0"/>
      <w:marBottom w:val="0"/>
      <w:divBdr>
        <w:top w:val="none" w:sz="0" w:space="0" w:color="auto"/>
        <w:left w:val="none" w:sz="0" w:space="0" w:color="auto"/>
        <w:bottom w:val="none" w:sz="0" w:space="0" w:color="auto"/>
        <w:right w:val="none" w:sz="0" w:space="0" w:color="auto"/>
      </w:divBdr>
    </w:div>
    <w:div w:id="877275583">
      <w:bodyDiv w:val="1"/>
      <w:marLeft w:val="0"/>
      <w:marRight w:val="0"/>
      <w:marTop w:val="0"/>
      <w:marBottom w:val="0"/>
      <w:divBdr>
        <w:top w:val="none" w:sz="0" w:space="0" w:color="auto"/>
        <w:left w:val="none" w:sz="0" w:space="0" w:color="auto"/>
        <w:bottom w:val="none" w:sz="0" w:space="0" w:color="auto"/>
        <w:right w:val="none" w:sz="0" w:space="0" w:color="auto"/>
      </w:divBdr>
    </w:div>
    <w:div w:id="894050518">
      <w:bodyDiv w:val="1"/>
      <w:marLeft w:val="0"/>
      <w:marRight w:val="0"/>
      <w:marTop w:val="0"/>
      <w:marBottom w:val="0"/>
      <w:divBdr>
        <w:top w:val="none" w:sz="0" w:space="0" w:color="auto"/>
        <w:left w:val="none" w:sz="0" w:space="0" w:color="auto"/>
        <w:bottom w:val="none" w:sz="0" w:space="0" w:color="auto"/>
        <w:right w:val="none" w:sz="0" w:space="0" w:color="auto"/>
      </w:divBdr>
    </w:div>
    <w:div w:id="895318402">
      <w:bodyDiv w:val="1"/>
      <w:marLeft w:val="0"/>
      <w:marRight w:val="0"/>
      <w:marTop w:val="0"/>
      <w:marBottom w:val="0"/>
      <w:divBdr>
        <w:top w:val="none" w:sz="0" w:space="0" w:color="auto"/>
        <w:left w:val="none" w:sz="0" w:space="0" w:color="auto"/>
        <w:bottom w:val="none" w:sz="0" w:space="0" w:color="auto"/>
        <w:right w:val="none" w:sz="0" w:space="0" w:color="auto"/>
      </w:divBdr>
    </w:div>
    <w:div w:id="896864915">
      <w:bodyDiv w:val="1"/>
      <w:marLeft w:val="0"/>
      <w:marRight w:val="0"/>
      <w:marTop w:val="0"/>
      <w:marBottom w:val="0"/>
      <w:divBdr>
        <w:top w:val="none" w:sz="0" w:space="0" w:color="auto"/>
        <w:left w:val="none" w:sz="0" w:space="0" w:color="auto"/>
        <w:bottom w:val="none" w:sz="0" w:space="0" w:color="auto"/>
        <w:right w:val="none" w:sz="0" w:space="0" w:color="auto"/>
      </w:divBdr>
    </w:div>
    <w:div w:id="903375814">
      <w:bodyDiv w:val="1"/>
      <w:marLeft w:val="0"/>
      <w:marRight w:val="0"/>
      <w:marTop w:val="0"/>
      <w:marBottom w:val="0"/>
      <w:divBdr>
        <w:top w:val="none" w:sz="0" w:space="0" w:color="auto"/>
        <w:left w:val="none" w:sz="0" w:space="0" w:color="auto"/>
        <w:bottom w:val="none" w:sz="0" w:space="0" w:color="auto"/>
        <w:right w:val="none" w:sz="0" w:space="0" w:color="auto"/>
      </w:divBdr>
    </w:div>
    <w:div w:id="922689463">
      <w:bodyDiv w:val="1"/>
      <w:marLeft w:val="0"/>
      <w:marRight w:val="0"/>
      <w:marTop w:val="0"/>
      <w:marBottom w:val="0"/>
      <w:divBdr>
        <w:top w:val="none" w:sz="0" w:space="0" w:color="auto"/>
        <w:left w:val="none" w:sz="0" w:space="0" w:color="auto"/>
        <w:bottom w:val="none" w:sz="0" w:space="0" w:color="auto"/>
        <w:right w:val="none" w:sz="0" w:space="0" w:color="auto"/>
      </w:divBdr>
    </w:div>
    <w:div w:id="924650842">
      <w:bodyDiv w:val="1"/>
      <w:marLeft w:val="0"/>
      <w:marRight w:val="0"/>
      <w:marTop w:val="0"/>
      <w:marBottom w:val="0"/>
      <w:divBdr>
        <w:top w:val="none" w:sz="0" w:space="0" w:color="auto"/>
        <w:left w:val="none" w:sz="0" w:space="0" w:color="auto"/>
        <w:bottom w:val="none" w:sz="0" w:space="0" w:color="auto"/>
        <w:right w:val="none" w:sz="0" w:space="0" w:color="auto"/>
      </w:divBdr>
    </w:div>
    <w:div w:id="941181669">
      <w:bodyDiv w:val="1"/>
      <w:marLeft w:val="0"/>
      <w:marRight w:val="0"/>
      <w:marTop w:val="0"/>
      <w:marBottom w:val="0"/>
      <w:divBdr>
        <w:top w:val="none" w:sz="0" w:space="0" w:color="auto"/>
        <w:left w:val="none" w:sz="0" w:space="0" w:color="auto"/>
        <w:bottom w:val="none" w:sz="0" w:space="0" w:color="auto"/>
        <w:right w:val="none" w:sz="0" w:space="0" w:color="auto"/>
      </w:divBdr>
    </w:div>
    <w:div w:id="952248579">
      <w:bodyDiv w:val="1"/>
      <w:marLeft w:val="0"/>
      <w:marRight w:val="0"/>
      <w:marTop w:val="0"/>
      <w:marBottom w:val="0"/>
      <w:divBdr>
        <w:top w:val="none" w:sz="0" w:space="0" w:color="auto"/>
        <w:left w:val="none" w:sz="0" w:space="0" w:color="auto"/>
        <w:bottom w:val="none" w:sz="0" w:space="0" w:color="auto"/>
        <w:right w:val="none" w:sz="0" w:space="0" w:color="auto"/>
      </w:divBdr>
    </w:div>
    <w:div w:id="962540418">
      <w:bodyDiv w:val="1"/>
      <w:marLeft w:val="0"/>
      <w:marRight w:val="0"/>
      <w:marTop w:val="0"/>
      <w:marBottom w:val="0"/>
      <w:divBdr>
        <w:top w:val="none" w:sz="0" w:space="0" w:color="auto"/>
        <w:left w:val="none" w:sz="0" w:space="0" w:color="auto"/>
        <w:bottom w:val="none" w:sz="0" w:space="0" w:color="auto"/>
        <w:right w:val="none" w:sz="0" w:space="0" w:color="auto"/>
      </w:divBdr>
    </w:div>
    <w:div w:id="963078295">
      <w:bodyDiv w:val="1"/>
      <w:marLeft w:val="0"/>
      <w:marRight w:val="0"/>
      <w:marTop w:val="0"/>
      <w:marBottom w:val="0"/>
      <w:divBdr>
        <w:top w:val="none" w:sz="0" w:space="0" w:color="auto"/>
        <w:left w:val="none" w:sz="0" w:space="0" w:color="auto"/>
        <w:bottom w:val="none" w:sz="0" w:space="0" w:color="auto"/>
        <w:right w:val="none" w:sz="0" w:space="0" w:color="auto"/>
      </w:divBdr>
    </w:div>
    <w:div w:id="963192290">
      <w:bodyDiv w:val="1"/>
      <w:marLeft w:val="0"/>
      <w:marRight w:val="0"/>
      <w:marTop w:val="0"/>
      <w:marBottom w:val="0"/>
      <w:divBdr>
        <w:top w:val="none" w:sz="0" w:space="0" w:color="auto"/>
        <w:left w:val="none" w:sz="0" w:space="0" w:color="auto"/>
        <w:bottom w:val="none" w:sz="0" w:space="0" w:color="auto"/>
        <w:right w:val="none" w:sz="0" w:space="0" w:color="auto"/>
      </w:divBdr>
    </w:div>
    <w:div w:id="966811208">
      <w:bodyDiv w:val="1"/>
      <w:marLeft w:val="0"/>
      <w:marRight w:val="0"/>
      <w:marTop w:val="0"/>
      <w:marBottom w:val="0"/>
      <w:divBdr>
        <w:top w:val="none" w:sz="0" w:space="0" w:color="auto"/>
        <w:left w:val="none" w:sz="0" w:space="0" w:color="auto"/>
        <w:bottom w:val="none" w:sz="0" w:space="0" w:color="auto"/>
        <w:right w:val="none" w:sz="0" w:space="0" w:color="auto"/>
      </w:divBdr>
    </w:div>
    <w:div w:id="967777701">
      <w:bodyDiv w:val="1"/>
      <w:marLeft w:val="0"/>
      <w:marRight w:val="0"/>
      <w:marTop w:val="0"/>
      <w:marBottom w:val="0"/>
      <w:divBdr>
        <w:top w:val="none" w:sz="0" w:space="0" w:color="auto"/>
        <w:left w:val="none" w:sz="0" w:space="0" w:color="auto"/>
        <w:bottom w:val="none" w:sz="0" w:space="0" w:color="auto"/>
        <w:right w:val="none" w:sz="0" w:space="0" w:color="auto"/>
      </w:divBdr>
    </w:div>
    <w:div w:id="971667892">
      <w:bodyDiv w:val="1"/>
      <w:marLeft w:val="0"/>
      <w:marRight w:val="0"/>
      <w:marTop w:val="0"/>
      <w:marBottom w:val="0"/>
      <w:divBdr>
        <w:top w:val="none" w:sz="0" w:space="0" w:color="auto"/>
        <w:left w:val="none" w:sz="0" w:space="0" w:color="auto"/>
        <w:bottom w:val="none" w:sz="0" w:space="0" w:color="auto"/>
        <w:right w:val="none" w:sz="0" w:space="0" w:color="auto"/>
      </w:divBdr>
    </w:div>
    <w:div w:id="977342150">
      <w:bodyDiv w:val="1"/>
      <w:marLeft w:val="0"/>
      <w:marRight w:val="0"/>
      <w:marTop w:val="0"/>
      <w:marBottom w:val="0"/>
      <w:divBdr>
        <w:top w:val="none" w:sz="0" w:space="0" w:color="auto"/>
        <w:left w:val="none" w:sz="0" w:space="0" w:color="auto"/>
        <w:bottom w:val="none" w:sz="0" w:space="0" w:color="auto"/>
        <w:right w:val="none" w:sz="0" w:space="0" w:color="auto"/>
      </w:divBdr>
    </w:div>
    <w:div w:id="981236093">
      <w:bodyDiv w:val="1"/>
      <w:marLeft w:val="0"/>
      <w:marRight w:val="0"/>
      <w:marTop w:val="0"/>
      <w:marBottom w:val="0"/>
      <w:divBdr>
        <w:top w:val="none" w:sz="0" w:space="0" w:color="auto"/>
        <w:left w:val="none" w:sz="0" w:space="0" w:color="auto"/>
        <w:bottom w:val="none" w:sz="0" w:space="0" w:color="auto"/>
        <w:right w:val="none" w:sz="0" w:space="0" w:color="auto"/>
      </w:divBdr>
    </w:div>
    <w:div w:id="995842721">
      <w:bodyDiv w:val="1"/>
      <w:marLeft w:val="0"/>
      <w:marRight w:val="0"/>
      <w:marTop w:val="0"/>
      <w:marBottom w:val="0"/>
      <w:divBdr>
        <w:top w:val="none" w:sz="0" w:space="0" w:color="auto"/>
        <w:left w:val="none" w:sz="0" w:space="0" w:color="auto"/>
        <w:bottom w:val="none" w:sz="0" w:space="0" w:color="auto"/>
        <w:right w:val="none" w:sz="0" w:space="0" w:color="auto"/>
      </w:divBdr>
    </w:div>
    <w:div w:id="996499932">
      <w:bodyDiv w:val="1"/>
      <w:marLeft w:val="0"/>
      <w:marRight w:val="0"/>
      <w:marTop w:val="0"/>
      <w:marBottom w:val="0"/>
      <w:divBdr>
        <w:top w:val="none" w:sz="0" w:space="0" w:color="auto"/>
        <w:left w:val="none" w:sz="0" w:space="0" w:color="auto"/>
        <w:bottom w:val="none" w:sz="0" w:space="0" w:color="auto"/>
        <w:right w:val="none" w:sz="0" w:space="0" w:color="auto"/>
      </w:divBdr>
    </w:div>
    <w:div w:id="1004741698">
      <w:bodyDiv w:val="1"/>
      <w:marLeft w:val="0"/>
      <w:marRight w:val="0"/>
      <w:marTop w:val="0"/>
      <w:marBottom w:val="0"/>
      <w:divBdr>
        <w:top w:val="none" w:sz="0" w:space="0" w:color="auto"/>
        <w:left w:val="none" w:sz="0" w:space="0" w:color="auto"/>
        <w:bottom w:val="none" w:sz="0" w:space="0" w:color="auto"/>
        <w:right w:val="none" w:sz="0" w:space="0" w:color="auto"/>
      </w:divBdr>
    </w:div>
    <w:div w:id="1005935253">
      <w:bodyDiv w:val="1"/>
      <w:marLeft w:val="0"/>
      <w:marRight w:val="0"/>
      <w:marTop w:val="0"/>
      <w:marBottom w:val="0"/>
      <w:divBdr>
        <w:top w:val="none" w:sz="0" w:space="0" w:color="auto"/>
        <w:left w:val="none" w:sz="0" w:space="0" w:color="auto"/>
        <w:bottom w:val="none" w:sz="0" w:space="0" w:color="auto"/>
        <w:right w:val="none" w:sz="0" w:space="0" w:color="auto"/>
      </w:divBdr>
    </w:div>
    <w:div w:id="1013919206">
      <w:bodyDiv w:val="1"/>
      <w:marLeft w:val="0"/>
      <w:marRight w:val="0"/>
      <w:marTop w:val="0"/>
      <w:marBottom w:val="0"/>
      <w:divBdr>
        <w:top w:val="none" w:sz="0" w:space="0" w:color="auto"/>
        <w:left w:val="none" w:sz="0" w:space="0" w:color="auto"/>
        <w:bottom w:val="none" w:sz="0" w:space="0" w:color="auto"/>
        <w:right w:val="none" w:sz="0" w:space="0" w:color="auto"/>
      </w:divBdr>
    </w:div>
    <w:div w:id="1021666055">
      <w:bodyDiv w:val="1"/>
      <w:marLeft w:val="0"/>
      <w:marRight w:val="0"/>
      <w:marTop w:val="0"/>
      <w:marBottom w:val="0"/>
      <w:divBdr>
        <w:top w:val="none" w:sz="0" w:space="0" w:color="auto"/>
        <w:left w:val="none" w:sz="0" w:space="0" w:color="auto"/>
        <w:bottom w:val="none" w:sz="0" w:space="0" w:color="auto"/>
        <w:right w:val="none" w:sz="0" w:space="0" w:color="auto"/>
      </w:divBdr>
    </w:div>
    <w:div w:id="1031805792">
      <w:bodyDiv w:val="1"/>
      <w:marLeft w:val="0"/>
      <w:marRight w:val="0"/>
      <w:marTop w:val="0"/>
      <w:marBottom w:val="0"/>
      <w:divBdr>
        <w:top w:val="none" w:sz="0" w:space="0" w:color="auto"/>
        <w:left w:val="none" w:sz="0" w:space="0" w:color="auto"/>
        <w:bottom w:val="none" w:sz="0" w:space="0" w:color="auto"/>
        <w:right w:val="none" w:sz="0" w:space="0" w:color="auto"/>
      </w:divBdr>
    </w:div>
    <w:div w:id="1038235187">
      <w:bodyDiv w:val="1"/>
      <w:marLeft w:val="0"/>
      <w:marRight w:val="0"/>
      <w:marTop w:val="0"/>
      <w:marBottom w:val="0"/>
      <w:divBdr>
        <w:top w:val="none" w:sz="0" w:space="0" w:color="auto"/>
        <w:left w:val="none" w:sz="0" w:space="0" w:color="auto"/>
        <w:bottom w:val="none" w:sz="0" w:space="0" w:color="auto"/>
        <w:right w:val="none" w:sz="0" w:space="0" w:color="auto"/>
      </w:divBdr>
    </w:div>
    <w:div w:id="1038748744">
      <w:bodyDiv w:val="1"/>
      <w:marLeft w:val="0"/>
      <w:marRight w:val="0"/>
      <w:marTop w:val="0"/>
      <w:marBottom w:val="0"/>
      <w:divBdr>
        <w:top w:val="none" w:sz="0" w:space="0" w:color="auto"/>
        <w:left w:val="none" w:sz="0" w:space="0" w:color="auto"/>
        <w:bottom w:val="none" w:sz="0" w:space="0" w:color="auto"/>
        <w:right w:val="none" w:sz="0" w:space="0" w:color="auto"/>
      </w:divBdr>
    </w:div>
    <w:div w:id="1042946214">
      <w:bodyDiv w:val="1"/>
      <w:marLeft w:val="0"/>
      <w:marRight w:val="0"/>
      <w:marTop w:val="0"/>
      <w:marBottom w:val="0"/>
      <w:divBdr>
        <w:top w:val="none" w:sz="0" w:space="0" w:color="auto"/>
        <w:left w:val="none" w:sz="0" w:space="0" w:color="auto"/>
        <w:bottom w:val="none" w:sz="0" w:space="0" w:color="auto"/>
        <w:right w:val="none" w:sz="0" w:space="0" w:color="auto"/>
      </w:divBdr>
    </w:div>
    <w:div w:id="1044603355">
      <w:bodyDiv w:val="1"/>
      <w:marLeft w:val="0"/>
      <w:marRight w:val="0"/>
      <w:marTop w:val="0"/>
      <w:marBottom w:val="0"/>
      <w:divBdr>
        <w:top w:val="none" w:sz="0" w:space="0" w:color="auto"/>
        <w:left w:val="none" w:sz="0" w:space="0" w:color="auto"/>
        <w:bottom w:val="none" w:sz="0" w:space="0" w:color="auto"/>
        <w:right w:val="none" w:sz="0" w:space="0" w:color="auto"/>
      </w:divBdr>
    </w:div>
    <w:div w:id="1046485606">
      <w:bodyDiv w:val="1"/>
      <w:marLeft w:val="0"/>
      <w:marRight w:val="0"/>
      <w:marTop w:val="0"/>
      <w:marBottom w:val="0"/>
      <w:divBdr>
        <w:top w:val="none" w:sz="0" w:space="0" w:color="auto"/>
        <w:left w:val="none" w:sz="0" w:space="0" w:color="auto"/>
        <w:bottom w:val="none" w:sz="0" w:space="0" w:color="auto"/>
        <w:right w:val="none" w:sz="0" w:space="0" w:color="auto"/>
      </w:divBdr>
    </w:div>
    <w:div w:id="1049690981">
      <w:bodyDiv w:val="1"/>
      <w:marLeft w:val="0"/>
      <w:marRight w:val="0"/>
      <w:marTop w:val="0"/>
      <w:marBottom w:val="0"/>
      <w:divBdr>
        <w:top w:val="none" w:sz="0" w:space="0" w:color="auto"/>
        <w:left w:val="none" w:sz="0" w:space="0" w:color="auto"/>
        <w:bottom w:val="none" w:sz="0" w:space="0" w:color="auto"/>
        <w:right w:val="none" w:sz="0" w:space="0" w:color="auto"/>
      </w:divBdr>
    </w:div>
    <w:div w:id="1051226275">
      <w:bodyDiv w:val="1"/>
      <w:marLeft w:val="0"/>
      <w:marRight w:val="0"/>
      <w:marTop w:val="0"/>
      <w:marBottom w:val="0"/>
      <w:divBdr>
        <w:top w:val="none" w:sz="0" w:space="0" w:color="auto"/>
        <w:left w:val="none" w:sz="0" w:space="0" w:color="auto"/>
        <w:bottom w:val="none" w:sz="0" w:space="0" w:color="auto"/>
        <w:right w:val="none" w:sz="0" w:space="0" w:color="auto"/>
      </w:divBdr>
    </w:div>
    <w:div w:id="1053502237">
      <w:bodyDiv w:val="1"/>
      <w:marLeft w:val="0"/>
      <w:marRight w:val="0"/>
      <w:marTop w:val="0"/>
      <w:marBottom w:val="0"/>
      <w:divBdr>
        <w:top w:val="none" w:sz="0" w:space="0" w:color="auto"/>
        <w:left w:val="none" w:sz="0" w:space="0" w:color="auto"/>
        <w:bottom w:val="none" w:sz="0" w:space="0" w:color="auto"/>
        <w:right w:val="none" w:sz="0" w:space="0" w:color="auto"/>
      </w:divBdr>
    </w:div>
    <w:div w:id="1056900150">
      <w:bodyDiv w:val="1"/>
      <w:marLeft w:val="0"/>
      <w:marRight w:val="0"/>
      <w:marTop w:val="0"/>
      <w:marBottom w:val="0"/>
      <w:divBdr>
        <w:top w:val="none" w:sz="0" w:space="0" w:color="auto"/>
        <w:left w:val="none" w:sz="0" w:space="0" w:color="auto"/>
        <w:bottom w:val="none" w:sz="0" w:space="0" w:color="auto"/>
        <w:right w:val="none" w:sz="0" w:space="0" w:color="auto"/>
      </w:divBdr>
    </w:div>
    <w:div w:id="1060131491">
      <w:bodyDiv w:val="1"/>
      <w:marLeft w:val="0"/>
      <w:marRight w:val="0"/>
      <w:marTop w:val="0"/>
      <w:marBottom w:val="0"/>
      <w:divBdr>
        <w:top w:val="none" w:sz="0" w:space="0" w:color="auto"/>
        <w:left w:val="none" w:sz="0" w:space="0" w:color="auto"/>
        <w:bottom w:val="none" w:sz="0" w:space="0" w:color="auto"/>
        <w:right w:val="none" w:sz="0" w:space="0" w:color="auto"/>
      </w:divBdr>
    </w:div>
    <w:div w:id="1063215168">
      <w:bodyDiv w:val="1"/>
      <w:marLeft w:val="0"/>
      <w:marRight w:val="0"/>
      <w:marTop w:val="0"/>
      <w:marBottom w:val="0"/>
      <w:divBdr>
        <w:top w:val="none" w:sz="0" w:space="0" w:color="auto"/>
        <w:left w:val="none" w:sz="0" w:space="0" w:color="auto"/>
        <w:bottom w:val="none" w:sz="0" w:space="0" w:color="auto"/>
        <w:right w:val="none" w:sz="0" w:space="0" w:color="auto"/>
      </w:divBdr>
    </w:div>
    <w:div w:id="1066221037">
      <w:bodyDiv w:val="1"/>
      <w:marLeft w:val="0"/>
      <w:marRight w:val="0"/>
      <w:marTop w:val="0"/>
      <w:marBottom w:val="0"/>
      <w:divBdr>
        <w:top w:val="none" w:sz="0" w:space="0" w:color="auto"/>
        <w:left w:val="none" w:sz="0" w:space="0" w:color="auto"/>
        <w:bottom w:val="none" w:sz="0" w:space="0" w:color="auto"/>
        <w:right w:val="none" w:sz="0" w:space="0" w:color="auto"/>
      </w:divBdr>
    </w:div>
    <w:div w:id="1068065940">
      <w:bodyDiv w:val="1"/>
      <w:marLeft w:val="0"/>
      <w:marRight w:val="0"/>
      <w:marTop w:val="0"/>
      <w:marBottom w:val="0"/>
      <w:divBdr>
        <w:top w:val="none" w:sz="0" w:space="0" w:color="auto"/>
        <w:left w:val="none" w:sz="0" w:space="0" w:color="auto"/>
        <w:bottom w:val="none" w:sz="0" w:space="0" w:color="auto"/>
        <w:right w:val="none" w:sz="0" w:space="0" w:color="auto"/>
      </w:divBdr>
    </w:div>
    <w:div w:id="1070812993">
      <w:bodyDiv w:val="1"/>
      <w:marLeft w:val="0"/>
      <w:marRight w:val="0"/>
      <w:marTop w:val="0"/>
      <w:marBottom w:val="0"/>
      <w:divBdr>
        <w:top w:val="none" w:sz="0" w:space="0" w:color="auto"/>
        <w:left w:val="none" w:sz="0" w:space="0" w:color="auto"/>
        <w:bottom w:val="none" w:sz="0" w:space="0" w:color="auto"/>
        <w:right w:val="none" w:sz="0" w:space="0" w:color="auto"/>
      </w:divBdr>
    </w:div>
    <w:div w:id="1082602153">
      <w:bodyDiv w:val="1"/>
      <w:marLeft w:val="0"/>
      <w:marRight w:val="0"/>
      <w:marTop w:val="0"/>
      <w:marBottom w:val="0"/>
      <w:divBdr>
        <w:top w:val="none" w:sz="0" w:space="0" w:color="auto"/>
        <w:left w:val="none" w:sz="0" w:space="0" w:color="auto"/>
        <w:bottom w:val="none" w:sz="0" w:space="0" w:color="auto"/>
        <w:right w:val="none" w:sz="0" w:space="0" w:color="auto"/>
      </w:divBdr>
    </w:div>
    <w:div w:id="1085296998">
      <w:bodyDiv w:val="1"/>
      <w:marLeft w:val="0"/>
      <w:marRight w:val="0"/>
      <w:marTop w:val="0"/>
      <w:marBottom w:val="0"/>
      <w:divBdr>
        <w:top w:val="none" w:sz="0" w:space="0" w:color="auto"/>
        <w:left w:val="none" w:sz="0" w:space="0" w:color="auto"/>
        <w:bottom w:val="none" w:sz="0" w:space="0" w:color="auto"/>
        <w:right w:val="none" w:sz="0" w:space="0" w:color="auto"/>
      </w:divBdr>
    </w:div>
    <w:div w:id="1087463435">
      <w:bodyDiv w:val="1"/>
      <w:marLeft w:val="0"/>
      <w:marRight w:val="0"/>
      <w:marTop w:val="0"/>
      <w:marBottom w:val="0"/>
      <w:divBdr>
        <w:top w:val="none" w:sz="0" w:space="0" w:color="auto"/>
        <w:left w:val="none" w:sz="0" w:space="0" w:color="auto"/>
        <w:bottom w:val="none" w:sz="0" w:space="0" w:color="auto"/>
        <w:right w:val="none" w:sz="0" w:space="0" w:color="auto"/>
      </w:divBdr>
    </w:div>
    <w:div w:id="1092356639">
      <w:bodyDiv w:val="1"/>
      <w:marLeft w:val="0"/>
      <w:marRight w:val="0"/>
      <w:marTop w:val="0"/>
      <w:marBottom w:val="0"/>
      <w:divBdr>
        <w:top w:val="none" w:sz="0" w:space="0" w:color="auto"/>
        <w:left w:val="none" w:sz="0" w:space="0" w:color="auto"/>
        <w:bottom w:val="none" w:sz="0" w:space="0" w:color="auto"/>
        <w:right w:val="none" w:sz="0" w:space="0" w:color="auto"/>
      </w:divBdr>
    </w:div>
    <w:div w:id="1097555683">
      <w:bodyDiv w:val="1"/>
      <w:marLeft w:val="0"/>
      <w:marRight w:val="0"/>
      <w:marTop w:val="0"/>
      <w:marBottom w:val="0"/>
      <w:divBdr>
        <w:top w:val="none" w:sz="0" w:space="0" w:color="auto"/>
        <w:left w:val="none" w:sz="0" w:space="0" w:color="auto"/>
        <w:bottom w:val="none" w:sz="0" w:space="0" w:color="auto"/>
        <w:right w:val="none" w:sz="0" w:space="0" w:color="auto"/>
      </w:divBdr>
    </w:div>
    <w:div w:id="1103917910">
      <w:bodyDiv w:val="1"/>
      <w:marLeft w:val="0"/>
      <w:marRight w:val="0"/>
      <w:marTop w:val="0"/>
      <w:marBottom w:val="0"/>
      <w:divBdr>
        <w:top w:val="none" w:sz="0" w:space="0" w:color="auto"/>
        <w:left w:val="none" w:sz="0" w:space="0" w:color="auto"/>
        <w:bottom w:val="none" w:sz="0" w:space="0" w:color="auto"/>
        <w:right w:val="none" w:sz="0" w:space="0" w:color="auto"/>
      </w:divBdr>
    </w:div>
    <w:div w:id="1108739910">
      <w:bodyDiv w:val="1"/>
      <w:marLeft w:val="0"/>
      <w:marRight w:val="0"/>
      <w:marTop w:val="0"/>
      <w:marBottom w:val="0"/>
      <w:divBdr>
        <w:top w:val="none" w:sz="0" w:space="0" w:color="auto"/>
        <w:left w:val="none" w:sz="0" w:space="0" w:color="auto"/>
        <w:bottom w:val="none" w:sz="0" w:space="0" w:color="auto"/>
        <w:right w:val="none" w:sz="0" w:space="0" w:color="auto"/>
      </w:divBdr>
    </w:div>
    <w:div w:id="1112557912">
      <w:bodyDiv w:val="1"/>
      <w:marLeft w:val="0"/>
      <w:marRight w:val="0"/>
      <w:marTop w:val="0"/>
      <w:marBottom w:val="0"/>
      <w:divBdr>
        <w:top w:val="none" w:sz="0" w:space="0" w:color="auto"/>
        <w:left w:val="none" w:sz="0" w:space="0" w:color="auto"/>
        <w:bottom w:val="none" w:sz="0" w:space="0" w:color="auto"/>
        <w:right w:val="none" w:sz="0" w:space="0" w:color="auto"/>
      </w:divBdr>
    </w:div>
    <w:div w:id="1112823594">
      <w:bodyDiv w:val="1"/>
      <w:marLeft w:val="0"/>
      <w:marRight w:val="0"/>
      <w:marTop w:val="0"/>
      <w:marBottom w:val="0"/>
      <w:divBdr>
        <w:top w:val="none" w:sz="0" w:space="0" w:color="auto"/>
        <w:left w:val="none" w:sz="0" w:space="0" w:color="auto"/>
        <w:bottom w:val="none" w:sz="0" w:space="0" w:color="auto"/>
        <w:right w:val="none" w:sz="0" w:space="0" w:color="auto"/>
      </w:divBdr>
    </w:div>
    <w:div w:id="1120998965">
      <w:bodyDiv w:val="1"/>
      <w:marLeft w:val="0"/>
      <w:marRight w:val="0"/>
      <w:marTop w:val="0"/>
      <w:marBottom w:val="0"/>
      <w:divBdr>
        <w:top w:val="none" w:sz="0" w:space="0" w:color="auto"/>
        <w:left w:val="none" w:sz="0" w:space="0" w:color="auto"/>
        <w:bottom w:val="none" w:sz="0" w:space="0" w:color="auto"/>
        <w:right w:val="none" w:sz="0" w:space="0" w:color="auto"/>
      </w:divBdr>
    </w:div>
    <w:div w:id="1122965152">
      <w:bodyDiv w:val="1"/>
      <w:marLeft w:val="0"/>
      <w:marRight w:val="0"/>
      <w:marTop w:val="0"/>
      <w:marBottom w:val="0"/>
      <w:divBdr>
        <w:top w:val="none" w:sz="0" w:space="0" w:color="auto"/>
        <w:left w:val="none" w:sz="0" w:space="0" w:color="auto"/>
        <w:bottom w:val="none" w:sz="0" w:space="0" w:color="auto"/>
        <w:right w:val="none" w:sz="0" w:space="0" w:color="auto"/>
      </w:divBdr>
    </w:div>
    <w:div w:id="1126194033">
      <w:bodyDiv w:val="1"/>
      <w:marLeft w:val="0"/>
      <w:marRight w:val="0"/>
      <w:marTop w:val="0"/>
      <w:marBottom w:val="0"/>
      <w:divBdr>
        <w:top w:val="none" w:sz="0" w:space="0" w:color="auto"/>
        <w:left w:val="none" w:sz="0" w:space="0" w:color="auto"/>
        <w:bottom w:val="none" w:sz="0" w:space="0" w:color="auto"/>
        <w:right w:val="none" w:sz="0" w:space="0" w:color="auto"/>
      </w:divBdr>
    </w:div>
    <w:div w:id="1132089691">
      <w:bodyDiv w:val="1"/>
      <w:marLeft w:val="0"/>
      <w:marRight w:val="0"/>
      <w:marTop w:val="0"/>
      <w:marBottom w:val="0"/>
      <w:divBdr>
        <w:top w:val="none" w:sz="0" w:space="0" w:color="auto"/>
        <w:left w:val="none" w:sz="0" w:space="0" w:color="auto"/>
        <w:bottom w:val="none" w:sz="0" w:space="0" w:color="auto"/>
        <w:right w:val="none" w:sz="0" w:space="0" w:color="auto"/>
      </w:divBdr>
    </w:div>
    <w:div w:id="1134521081">
      <w:bodyDiv w:val="1"/>
      <w:marLeft w:val="0"/>
      <w:marRight w:val="0"/>
      <w:marTop w:val="0"/>
      <w:marBottom w:val="0"/>
      <w:divBdr>
        <w:top w:val="none" w:sz="0" w:space="0" w:color="auto"/>
        <w:left w:val="none" w:sz="0" w:space="0" w:color="auto"/>
        <w:bottom w:val="none" w:sz="0" w:space="0" w:color="auto"/>
        <w:right w:val="none" w:sz="0" w:space="0" w:color="auto"/>
      </w:divBdr>
    </w:div>
    <w:div w:id="1139228894">
      <w:bodyDiv w:val="1"/>
      <w:marLeft w:val="0"/>
      <w:marRight w:val="0"/>
      <w:marTop w:val="0"/>
      <w:marBottom w:val="0"/>
      <w:divBdr>
        <w:top w:val="none" w:sz="0" w:space="0" w:color="auto"/>
        <w:left w:val="none" w:sz="0" w:space="0" w:color="auto"/>
        <w:bottom w:val="none" w:sz="0" w:space="0" w:color="auto"/>
        <w:right w:val="none" w:sz="0" w:space="0" w:color="auto"/>
      </w:divBdr>
    </w:div>
    <w:div w:id="1139496225">
      <w:bodyDiv w:val="1"/>
      <w:marLeft w:val="0"/>
      <w:marRight w:val="0"/>
      <w:marTop w:val="0"/>
      <w:marBottom w:val="0"/>
      <w:divBdr>
        <w:top w:val="none" w:sz="0" w:space="0" w:color="auto"/>
        <w:left w:val="none" w:sz="0" w:space="0" w:color="auto"/>
        <w:bottom w:val="none" w:sz="0" w:space="0" w:color="auto"/>
        <w:right w:val="none" w:sz="0" w:space="0" w:color="auto"/>
      </w:divBdr>
    </w:div>
    <w:div w:id="1143153668">
      <w:bodyDiv w:val="1"/>
      <w:marLeft w:val="0"/>
      <w:marRight w:val="0"/>
      <w:marTop w:val="0"/>
      <w:marBottom w:val="0"/>
      <w:divBdr>
        <w:top w:val="none" w:sz="0" w:space="0" w:color="auto"/>
        <w:left w:val="none" w:sz="0" w:space="0" w:color="auto"/>
        <w:bottom w:val="none" w:sz="0" w:space="0" w:color="auto"/>
        <w:right w:val="none" w:sz="0" w:space="0" w:color="auto"/>
      </w:divBdr>
    </w:div>
    <w:div w:id="1152411898">
      <w:bodyDiv w:val="1"/>
      <w:marLeft w:val="0"/>
      <w:marRight w:val="0"/>
      <w:marTop w:val="0"/>
      <w:marBottom w:val="0"/>
      <w:divBdr>
        <w:top w:val="none" w:sz="0" w:space="0" w:color="auto"/>
        <w:left w:val="none" w:sz="0" w:space="0" w:color="auto"/>
        <w:bottom w:val="none" w:sz="0" w:space="0" w:color="auto"/>
        <w:right w:val="none" w:sz="0" w:space="0" w:color="auto"/>
      </w:divBdr>
    </w:div>
    <w:div w:id="1155610688">
      <w:bodyDiv w:val="1"/>
      <w:marLeft w:val="0"/>
      <w:marRight w:val="0"/>
      <w:marTop w:val="0"/>
      <w:marBottom w:val="0"/>
      <w:divBdr>
        <w:top w:val="none" w:sz="0" w:space="0" w:color="auto"/>
        <w:left w:val="none" w:sz="0" w:space="0" w:color="auto"/>
        <w:bottom w:val="none" w:sz="0" w:space="0" w:color="auto"/>
        <w:right w:val="none" w:sz="0" w:space="0" w:color="auto"/>
      </w:divBdr>
    </w:div>
    <w:div w:id="1163663607">
      <w:bodyDiv w:val="1"/>
      <w:marLeft w:val="0"/>
      <w:marRight w:val="0"/>
      <w:marTop w:val="0"/>
      <w:marBottom w:val="0"/>
      <w:divBdr>
        <w:top w:val="none" w:sz="0" w:space="0" w:color="auto"/>
        <w:left w:val="none" w:sz="0" w:space="0" w:color="auto"/>
        <w:bottom w:val="none" w:sz="0" w:space="0" w:color="auto"/>
        <w:right w:val="none" w:sz="0" w:space="0" w:color="auto"/>
      </w:divBdr>
    </w:div>
    <w:div w:id="1165366508">
      <w:bodyDiv w:val="1"/>
      <w:marLeft w:val="0"/>
      <w:marRight w:val="0"/>
      <w:marTop w:val="0"/>
      <w:marBottom w:val="0"/>
      <w:divBdr>
        <w:top w:val="none" w:sz="0" w:space="0" w:color="auto"/>
        <w:left w:val="none" w:sz="0" w:space="0" w:color="auto"/>
        <w:bottom w:val="none" w:sz="0" w:space="0" w:color="auto"/>
        <w:right w:val="none" w:sz="0" w:space="0" w:color="auto"/>
      </w:divBdr>
    </w:div>
    <w:div w:id="1169253473">
      <w:bodyDiv w:val="1"/>
      <w:marLeft w:val="0"/>
      <w:marRight w:val="0"/>
      <w:marTop w:val="0"/>
      <w:marBottom w:val="0"/>
      <w:divBdr>
        <w:top w:val="none" w:sz="0" w:space="0" w:color="auto"/>
        <w:left w:val="none" w:sz="0" w:space="0" w:color="auto"/>
        <w:bottom w:val="none" w:sz="0" w:space="0" w:color="auto"/>
        <w:right w:val="none" w:sz="0" w:space="0" w:color="auto"/>
      </w:divBdr>
    </w:div>
    <w:div w:id="1172572713">
      <w:bodyDiv w:val="1"/>
      <w:marLeft w:val="0"/>
      <w:marRight w:val="0"/>
      <w:marTop w:val="0"/>
      <w:marBottom w:val="0"/>
      <w:divBdr>
        <w:top w:val="none" w:sz="0" w:space="0" w:color="auto"/>
        <w:left w:val="none" w:sz="0" w:space="0" w:color="auto"/>
        <w:bottom w:val="none" w:sz="0" w:space="0" w:color="auto"/>
        <w:right w:val="none" w:sz="0" w:space="0" w:color="auto"/>
      </w:divBdr>
    </w:div>
    <w:div w:id="1177118111">
      <w:bodyDiv w:val="1"/>
      <w:marLeft w:val="0"/>
      <w:marRight w:val="0"/>
      <w:marTop w:val="0"/>
      <w:marBottom w:val="0"/>
      <w:divBdr>
        <w:top w:val="none" w:sz="0" w:space="0" w:color="auto"/>
        <w:left w:val="none" w:sz="0" w:space="0" w:color="auto"/>
        <w:bottom w:val="none" w:sz="0" w:space="0" w:color="auto"/>
        <w:right w:val="none" w:sz="0" w:space="0" w:color="auto"/>
      </w:divBdr>
    </w:div>
    <w:div w:id="1179735417">
      <w:bodyDiv w:val="1"/>
      <w:marLeft w:val="0"/>
      <w:marRight w:val="0"/>
      <w:marTop w:val="0"/>
      <w:marBottom w:val="0"/>
      <w:divBdr>
        <w:top w:val="none" w:sz="0" w:space="0" w:color="auto"/>
        <w:left w:val="none" w:sz="0" w:space="0" w:color="auto"/>
        <w:bottom w:val="none" w:sz="0" w:space="0" w:color="auto"/>
        <w:right w:val="none" w:sz="0" w:space="0" w:color="auto"/>
      </w:divBdr>
    </w:div>
    <w:div w:id="1181554963">
      <w:bodyDiv w:val="1"/>
      <w:marLeft w:val="0"/>
      <w:marRight w:val="0"/>
      <w:marTop w:val="0"/>
      <w:marBottom w:val="0"/>
      <w:divBdr>
        <w:top w:val="none" w:sz="0" w:space="0" w:color="auto"/>
        <w:left w:val="none" w:sz="0" w:space="0" w:color="auto"/>
        <w:bottom w:val="none" w:sz="0" w:space="0" w:color="auto"/>
        <w:right w:val="none" w:sz="0" w:space="0" w:color="auto"/>
      </w:divBdr>
    </w:div>
    <w:div w:id="1184515941">
      <w:bodyDiv w:val="1"/>
      <w:marLeft w:val="0"/>
      <w:marRight w:val="0"/>
      <w:marTop w:val="0"/>
      <w:marBottom w:val="0"/>
      <w:divBdr>
        <w:top w:val="none" w:sz="0" w:space="0" w:color="auto"/>
        <w:left w:val="none" w:sz="0" w:space="0" w:color="auto"/>
        <w:bottom w:val="none" w:sz="0" w:space="0" w:color="auto"/>
        <w:right w:val="none" w:sz="0" w:space="0" w:color="auto"/>
      </w:divBdr>
    </w:div>
    <w:div w:id="1186601867">
      <w:bodyDiv w:val="1"/>
      <w:marLeft w:val="0"/>
      <w:marRight w:val="0"/>
      <w:marTop w:val="0"/>
      <w:marBottom w:val="0"/>
      <w:divBdr>
        <w:top w:val="none" w:sz="0" w:space="0" w:color="auto"/>
        <w:left w:val="none" w:sz="0" w:space="0" w:color="auto"/>
        <w:bottom w:val="none" w:sz="0" w:space="0" w:color="auto"/>
        <w:right w:val="none" w:sz="0" w:space="0" w:color="auto"/>
      </w:divBdr>
    </w:div>
    <w:div w:id="1197235487">
      <w:bodyDiv w:val="1"/>
      <w:marLeft w:val="0"/>
      <w:marRight w:val="0"/>
      <w:marTop w:val="0"/>
      <w:marBottom w:val="0"/>
      <w:divBdr>
        <w:top w:val="none" w:sz="0" w:space="0" w:color="auto"/>
        <w:left w:val="none" w:sz="0" w:space="0" w:color="auto"/>
        <w:bottom w:val="none" w:sz="0" w:space="0" w:color="auto"/>
        <w:right w:val="none" w:sz="0" w:space="0" w:color="auto"/>
      </w:divBdr>
    </w:div>
    <w:div w:id="1197350674">
      <w:bodyDiv w:val="1"/>
      <w:marLeft w:val="0"/>
      <w:marRight w:val="0"/>
      <w:marTop w:val="0"/>
      <w:marBottom w:val="0"/>
      <w:divBdr>
        <w:top w:val="none" w:sz="0" w:space="0" w:color="auto"/>
        <w:left w:val="none" w:sz="0" w:space="0" w:color="auto"/>
        <w:bottom w:val="none" w:sz="0" w:space="0" w:color="auto"/>
        <w:right w:val="none" w:sz="0" w:space="0" w:color="auto"/>
      </w:divBdr>
    </w:div>
    <w:div w:id="1198391844">
      <w:bodyDiv w:val="1"/>
      <w:marLeft w:val="0"/>
      <w:marRight w:val="0"/>
      <w:marTop w:val="0"/>
      <w:marBottom w:val="0"/>
      <w:divBdr>
        <w:top w:val="none" w:sz="0" w:space="0" w:color="auto"/>
        <w:left w:val="none" w:sz="0" w:space="0" w:color="auto"/>
        <w:bottom w:val="none" w:sz="0" w:space="0" w:color="auto"/>
        <w:right w:val="none" w:sz="0" w:space="0" w:color="auto"/>
      </w:divBdr>
    </w:div>
    <w:div w:id="1199315736">
      <w:bodyDiv w:val="1"/>
      <w:marLeft w:val="0"/>
      <w:marRight w:val="0"/>
      <w:marTop w:val="0"/>
      <w:marBottom w:val="0"/>
      <w:divBdr>
        <w:top w:val="none" w:sz="0" w:space="0" w:color="auto"/>
        <w:left w:val="none" w:sz="0" w:space="0" w:color="auto"/>
        <w:bottom w:val="none" w:sz="0" w:space="0" w:color="auto"/>
        <w:right w:val="none" w:sz="0" w:space="0" w:color="auto"/>
      </w:divBdr>
    </w:div>
    <w:div w:id="1204290353">
      <w:bodyDiv w:val="1"/>
      <w:marLeft w:val="0"/>
      <w:marRight w:val="0"/>
      <w:marTop w:val="0"/>
      <w:marBottom w:val="0"/>
      <w:divBdr>
        <w:top w:val="none" w:sz="0" w:space="0" w:color="auto"/>
        <w:left w:val="none" w:sz="0" w:space="0" w:color="auto"/>
        <w:bottom w:val="none" w:sz="0" w:space="0" w:color="auto"/>
        <w:right w:val="none" w:sz="0" w:space="0" w:color="auto"/>
      </w:divBdr>
    </w:div>
    <w:div w:id="1206334551">
      <w:bodyDiv w:val="1"/>
      <w:marLeft w:val="0"/>
      <w:marRight w:val="0"/>
      <w:marTop w:val="0"/>
      <w:marBottom w:val="0"/>
      <w:divBdr>
        <w:top w:val="none" w:sz="0" w:space="0" w:color="auto"/>
        <w:left w:val="none" w:sz="0" w:space="0" w:color="auto"/>
        <w:bottom w:val="none" w:sz="0" w:space="0" w:color="auto"/>
        <w:right w:val="none" w:sz="0" w:space="0" w:color="auto"/>
      </w:divBdr>
    </w:div>
    <w:div w:id="1206672192">
      <w:bodyDiv w:val="1"/>
      <w:marLeft w:val="0"/>
      <w:marRight w:val="0"/>
      <w:marTop w:val="0"/>
      <w:marBottom w:val="0"/>
      <w:divBdr>
        <w:top w:val="none" w:sz="0" w:space="0" w:color="auto"/>
        <w:left w:val="none" w:sz="0" w:space="0" w:color="auto"/>
        <w:bottom w:val="none" w:sz="0" w:space="0" w:color="auto"/>
        <w:right w:val="none" w:sz="0" w:space="0" w:color="auto"/>
      </w:divBdr>
    </w:div>
    <w:div w:id="1209339596">
      <w:bodyDiv w:val="1"/>
      <w:marLeft w:val="0"/>
      <w:marRight w:val="0"/>
      <w:marTop w:val="0"/>
      <w:marBottom w:val="0"/>
      <w:divBdr>
        <w:top w:val="none" w:sz="0" w:space="0" w:color="auto"/>
        <w:left w:val="none" w:sz="0" w:space="0" w:color="auto"/>
        <w:bottom w:val="none" w:sz="0" w:space="0" w:color="auto"/>
        <w:right w:val="none" w:sz="0" w:space="0" w:color="auto"/>
      </w:divBdr>
    </w:div>
    <w:div w:id="1209344628">
      <w:bodyDiv w:val="1"/>
      <w:marLeft w:val="0"/>
      <w:marRight w:val="0"/>
      <w:marTop w:val="0"/>
      <w:marBottom w:val="0"/>
      <w:divBdr>
        <w:top w:val="none" w:sz="0" w:space="0" w:color="auto"/>
        <w:left w:val="none" w:sz="0" w:space="0" w:color="auto"/>
        <w:bottom w:val="none" w:sz="0" w:space="0" w:color="auto"/>
        <w:right w:val="none" w:sz="0" w:space="0" w:color="auto"/>
      </w:divBdr>
    </w:div>
    <w:div w:id="1223443113">
      <w:bodyDiv w:val="1"/>
      <w:marLeft w:val="0"/>
      <w:marRight w:val="0"/>
      <w:marTop w:val="0"/>
      <w:marBottom w:val="0"/>
      <w:divBdr>
        <w:top w:val="none" w:sz="0" w:space="0" w:color="auto"/>
        <w:left w:val="none" w:sz="0" w:space="0" w:color="auto"/>
        <w:bottom w:val="none" w:sz="0" w:space="0" w:color="auto"/>
        <w:right w:val="none" w:sz="0" w:space="0" w:color="auto"/>
      </w:divBdr>
    </w:div>
    <w:div w:id="1234242735">
      <w:bodyDiv w:val="1"/>
      <w:marLeft w:val="0"/>
      <w:marRight w:val="0"/>
      <w:marTop w:val="0"/>
      <w:marBottom w:val="0"/>
      <w:divBdr>
        <w:top w:val="none" w:sz="0" w:space="0" w:color="auto"/>
        <w:left w:val="none" w:sz="0" w:space="0" w:color="auto"/>
        <w:bottom w:val="none" w:sz="0" w:space="0" w:color="auto"/>
        <w:right w:val="none" w:sz="0" w:space="0" w:color="auto"/>
      </w:divBdr>
    </w:div>
    <w:div w:id="1243180442">
      <w:bodyDiv w:val="1"/>
      <w:marLeft w:val="0"/>
      <w:marRight w:val="0"/>
      <w:marTop w:val="0"/>
      <w:marBottom w:val="0"/>
      <w:divBdr>
        <w:top w:val="none" w:sz="0" w:space="0" w:color="auto"/>
        <w:left w:val="none" w:sz="0" w:space="0" w:color="auto"/>
        <w:bottom w:val="none" w:sz="0" w:space="0" w:color="auto"/>
        <w:right w:val="none" w:sz="0" w:space="0" w:color="auto"/>
      </w:divBdr>
    </w:div>
    <w:div w:id="1251816063">
      <w:bodyDiv w:val="1"/>
      <w:marLeft w:val="0"/>
      <w:marRight w:val="0"/>
      <w:marTop w:val="0"/>
      <w:marBottom w:val="0"/>
      <w:divBdr>
        <w:top w:val="none" w:sz="0" w:space="0" w:color="auto"/>
        <w:left w:val="none" w:sz="0" w:space="0" w:color="auto"/>
        <w:bottom w:val="none" w:sz="0" w:space="0" w:color="auto"/>
        <w:right w:val="none" w:sz="0" w:space="0" w:color="auto"/>
      </w:divBdr>
    </w:div>
    <w:div w:id="1253122506">
      <w:bodyDiv w:val="1"/>
      <w:marLeft w:val="0"/>
      <w:marRight w:val="0"/>
      <w:marTop w:val="0"/>
      <w:marBottom w:val="0"/>
      <w:divBdr>
        <w:top w:val="none" w:sz="0" w:space="0" w:color="auto"/>
        <w:left w:val="none" w:sz="0" w:space="0" w:color="auto"/>
        <w:bottom w:val="none" w:sz="0" w:space="0" w:color="auto"/>
        <w:right w:val="none" w:sz="0" w:space="0" w:color="auto"/>
      </w:divBdr>
    </w:div>
    <w:div w:id="1254314886">
      <w:bodyDiv w:val="1"/>
      <w:marLeft w:val="0"/>
      <w:marRight w:val="0"/>
      <w:marTop w:val="0"/>
      <w:marBottom w:val="0"/>
      <w:divBdr>
        <w:top w:val="none" w:sz="0" w:space="0" w:color="auto"/>
        <w:left w:val="none" w:sz="0" w:space="0" w:color="auto"/>
        <w:bottom w:val="none" w:sz="0" w:space="0" w:color="auto"/>
        <w:right w:val="none" w:sz="0" w:space="0" w:color="auto"/>
      </w:divBdr>
    </w:div>
    <w:div w:id="1268461798">
      <w:bodyDiv w:val="1"/>
      <w:marLeft w:val="0"/>
      <w:marRight w:val="0"/>
      <w:marTop w:val="0"/>
      <w:marBottom w:val="0"/>
      <w:divBdr>
        <w:top w:val="none" w:sz="0" w:space="0" w:color="auto"/>
        <w:left w:val="none" w:sz="0" w:space="0" w:color="auto"/>
        <w:bottom w:val="none" w:sz="0" w:space="0" w:color="auto"/>
        <w:right w:val="none" w:sz="0" w:space="0" w:color="auto"/>
      </w:divBdr>
    </w:div>
    <w:div w:id="1272013945">
      <w:bodyDiv w:val="1"/>
      <w:marLeft w:val="0"/>
      <w:marRight w:val="0"/>
      <w:marTop w:val="0"/>
      <w:marBottom w:val="0"/>
      <w:divBdr>
        <w:top w:val="none" w:sz="0" w:space="0" w:color="auto"/>
        <w:left w:val="none" w:sz="0" w:space="0" w:color="auto"/>
        <w:bottom w:val="none" w:sz="0" w:space="0" w:color="auto"/>
        <w:right w:val="none" w:sz="0" w:space="0" w:color="auto"/>
      </w:divBdr>
    </w:div>
    <w:div w:id="1283073453">
      <w:bodyDiv w:val="1"/>
      <w:marLeft w:val="0"/>
      <w:marRight w:val="0"/>
      <w:marTop w:val="0"/>
      <w:marBottom w:val="0"/>
      <w:divBdr>
        <w:top w:val="none" w:sz="0" w:space="0" w:color="auto"/>
        <w:left w:val="none" w:sz="0" w:space="0" w:color="auto"/>
        <w:bottom w:val="none" w:sz="0" w:space="0" w:color="auto"/>
        <w:right w:val="none" w:sz="0" w:space="0" w:color="auto"/>
      </w:divBdr>
    </w:div>
    <w:div w:id="1289121426">
      <w:bodyDiv w:val="1"/>
      <w:marLeft w:val="0"/>
      <w:marRight w:val="0"/>
      <w:marTop w:val="0"/>
      <w:marBottom w:val="0"/>
      <w:divBdr>
        <w:top w:val="none" w:sz="0" w:space="0" w:color="auto"/>
        <w:left w:val="none" w:sz="0" w:space="0" w:color="auto"/>
        <w:bottom w:val="none" w:sz="0" w:space="0" w:color="auto"/>
        <w:right w:val="none" w:sz="0" w:space="0" w:color="auto"/>
      </w:divBdr>
    </w:div>
    <w:div w:id="1299460877">
      <w:bodyDiv w:val="1"/>
      <w:marLeft w:val="0"/>
      <w:marRight w:val="0"/>
      <w:marTop w:val="0"/>
      <w:marBottom w:val="0"/>
      <w:divBdr>
        <w:top w:val="none" w:sz="0" w:space="0" w:color="auto"/>
        <w:left w:val="none" w:sz="0" w:space="0" w:color="auto"/>
        <w:bottom w:val="none" w:sz="0" w:space="0" w:color="auto"/>
        <w:right w:val="none" w:sz="0" w:space="0" w:color="auto"/>
      </w:divBdr>
    </w:div>
    <w:div w:id="1300039641">
      <w:bodyDiv w:val="1"/>
      <w:marLeft w:val="0"/>
      <w:marRight w:val="0"/>
      <w:marTop w:val="0"/>
      <w:marBottom w:val="0"/>
      <w:divBdr>
        <w:top w:val="none" w:sz="0" w:space="0" w:color="auto"/>
        <w:left w:val="none" w:sz="0" w:space="0" w:color="auto"/>
        <w:bottom w:val="none" w:sz="0" w:space="0" w:color="auto"/>
        <w:right w:val="none" w:sz="0" w:space="0" w:color="auto"/>
      </w:divBdr>
    </w:div>
    <w:div w:id="1305232177">
      <w:bodyDiv w:val="1"/>
      <w:marLeft w:val="0"/>
      <w:marRight w:val="0"/>
      <w:marTop w:val="0"/>
      <w:marBottom w:val="0"/>
      <w:divBdr>
        <w:top w:val="none" w:sz="0" w:space="0" w:color="auto"/>
        <w:left w:val="none" w:sz="0" w:space="0" w:color="auto"/>
        <w:bottom w:val="none" w:sz="0" w:space="0" w:color="auto"/>
        <w:right w:val="none" w:sz="0" w:space="0" w:color="auto"/>
      </w:divBdr>
    </w:div>
    <w:div w:id="1310014559">
      <w:bodyDiv w:val="1"/>
      <w:marLeft w:val="0"/>
      <w:marRight w:val="0"/>
      <w:marTop w:val="0"/>
      <w:marBottom w:val="0"/>
      <w:divBdr>
        <w:top w:val="none" w:sz="0" w:space="0" w:color="auto"/>
        <w:left w:val="none" w:sz="0" w:space="0" w:color="auto"/>
        <w:bottom w:val="none" w:sz="0" w:space="0" w:color="auto"/>
        <w:right w:val="none" w:sz="0" w:space="0" w:color="auto"/>
      </w:divBdr>
    </w:div>
    <w:div w:id="1316254350">
      <w:bodyDiv w:val="1"/>
      <w:marLeft w:val="0"/>
      <w:marRight w:val="0"/>
      <w:marTop w:val="0"/>
      <w:marBottom w:val="0"/>
      <w:divBdr>
        <w:top w:val="none" w:sz="0" w:space="0" w:color="auto"/>
        <w:left w:val="none" w:sz="0" w:space="0" w:color="auto"/>
        <w:bottom w:val="none" w:sz="0" w:space="0" w:color="auto"/>
        <w:right w:val="none" w:sz="0" w:space="0" w:color="auto"/>
      </w:divBdr>
    </w:div>
    <w:div w:id="1321348916">
      <w:bodyDiv w:val="1"/>
      <w:marLeft w:val="0"/>
      <w:marRight w:val="0"/>
      <w:marTop w:val="0"/>
      <w:marBottom w:val="0"/>
      <w:divBdr>
        <w:top w:val="none" w:sz="0" w:space="0" w:color="auto"/>
        <w:left w:val="none" w:sz="0" w:space="0" w:color="auto"/>
        <w:bottom w:val="none" w:sz="0" w:space="0" w:color="auto"/>
        <w:right w:val="none" w:sz="0" w:space="0" w:color="auto"/>
      </w:divBdr>
    </w:div>
    <w:div w:id="1322391656">
      <w:bodyDiv w:val="1"/>
      <w:marLeft w:val="0"/>
      <w:marRight w:val="0"/>
      <w:marTop w:val="0"/>
      <w:marBottom w:val="0"/>
      <w:divBdr>
        <w:top w:val="none" w:sz="0" w:space="0" w:color="auto"/>
        <w:left w:val="none" w:sz="0" w:space="0" w:color="auto"/>
        <w:bottom w:val="none" w:sz="0" w:space="0" w:color="auto"/>
        <w:right w:val="none" w:sz="0" w:space="0" w:color="auto"/>
      </w:divBdr>
    </w:div>
    <w:div w:id="1324040628">
      <w:bodyDiv w:val="1"/>
      <w:marLeft w:val="0"/>
      <w:marRight w:val="0"/>
      <w:marTop w:val="0"/>
      <w:marBottom w:val="0"/>
      <w:divBdr>
        <w:top w:val="none" w:sz="0" w:space="0" w:color="auto"/>
        <w:left w:val="none" w:sz="0" w:space="0" w:color="auto"/>
        <w:bottom w:val="none" w:sz="0" w:space="0" w:color="auto"/>
        <w:right w:val="none" w:sz="0" w:space="0" w:color="auto"/>
      </w:divBdr>
    </w:div>
    <w:div w:id="1327786309">
      <w:bodyDiv w:val="1"/>
      <w:marLeft w:val="0"/>
      <w:marRight w:val="0"/>
      <w:marTop w:val="0"/>
      <w:marBottom w:val="0"/>
      <w:divBdr>
        <w:top w:val="none" w:sz="0" w:space="0" w:color="auto"/>
        <w:left w:val="none" w:sz="0" w:space="0" w:color="auto"/>
        <w:bottom w:val="none" w:sz="0" w:space="0" w:color="auto"/>
        <w:right w:val="none" w:sz="0" w:space="0" w:color="auto"/>
      </w:divBdr>
    </w:div>
    <w:div w:id="1342007966">
      <w:bodyDiv w:val="1"/>
      <w:marLeft w:val="0"/>
      <w:marRight w:val="0"/>
      <w:marTop w:val="0"/>
      <w:marBottom w:val="0"/>
      <w:divBdr>
        <w:top w:val="none" w:sz="0" w:space="0" w:color="auto"/>
        <w:left w:val="none" w:sz="0" w:space="0" w:color="auto"/>
        <w:bottom w:val="none" w:sz="0" w:space="0" w:color="auto"/>
        <w:right w:val="none" w:sz="0" w:space="0" w:color="auto"/>
      </w:divBdr>
    </w:div>
    <w:div w:id="1359044465">
      <w:bodyDiv w:val="1"/>
      <w:marLeft w:val="0"/>
      <w:marRight w:val="0"/>
      <w:marTop w:val="0"/>
      <w:marBottom w:val="0"/>
      <w:divBdr>
        <w:top w:val="none" w:sz="0" w:space="0" w:color="auto"/>
        <w:left w:val="none" w:sz="0" w:space="0" w:color="auto"/>
        <w:bottom w:val="none" w:sz="0" w:space="0" w:color="auto"/>
        <w:right w:val="none" w:sz="0" w:space="0" w:color="auto"/>
      </w:divBdr>
    </w:div>
    <w:div w:id="1359700737">
      <w:bodyDiv w:val="1"/>
      <w:marLeft w:val="0"/>
      <w:marRight w:val="0"/>
      <w:marTop w:val="0"/>
      <w:marBottom w:val="0"/>
      <w:divBdr>
        <w:top w:val="none" w:sz="0" w:space="0" w:color="auto"/>
        <w:left w:val="none" w:sz="0" w:space="0" w:color="auto"/>
        <w:bottom w:val="none" w:sz="0" w:space="0" w:color="auto"/>
        <w:right w:val="none" w:sz="0" w:space="0" w:color="auto"/>
      </w:divBdr>
    </w:div>
    <w:div w:id="1370571514">
      <w:bodyDiv w:val="1"/>
      <w:marLeft w:val="0"/>
      <w:marRight w:val="0"/>
      <w:marTop w:val="0"/>
      <w:marBottom w:val="0"/>
      <w:divBdr>
        <w:top w:val="none" w:sz="0" w:space="0" w:color="auto"/>
        <w:left w:val="none" w:sz="0" w:space="0" w:color="auto"/>
        <w:bottom w:val="none" w:sz="0" w:space="0" w:color="auto"/>
        <w:right w:val="none" w:sz="0" w:space="0" w:color="auto"/>
      </w:divBdr>
    </w:div>
    <w:div w:id="1379546323">
      <w:bodyDiv w:val="1"/>
      <w:marLeft w:val="0"/>
      <w:marRight w:val="0"/>
      <w:marTop w:val="0"/>
      <w:marBottom w:val="0"/>
      <w:divBdr>
        <w:top w:val="none" w:sz="0" w:space="0" w:color="auto"/>
        <w:left w:val="none" w:sz="0" w:space="0" w:color="auto"/>
        <w:bottom w:val="none" w:sz="0" w:space="0" w:color="auto"/>
        <w:right w:val="none" w:sz="0" w:space="0" w:color="auto"/>
      </w:divBdr>
    </w:div>
    <w:div w:id="1379667910">
      <w:bodyDiv w:val="1"/>
      <w:marLeft w:val="0"/>
      <w:marRight w:val="0"/>
      <w:marTop w:val="0"/>
      <w:marBottom w:val="0"/>
      <w:divBdr>
        <w:top w:val="none" w:sz="0" w:space="0" w:color="auto"/>
        <w:left w:val="none" w:sz="0" w:space="0" w:color="auto"/>
        <w:bottom w:val="none" w:sz="0" w:space="0" w:color="auto"/>
        <w:right w:val="none" w:sz="0" w:space="0" w:color="auto"/>
      </w:divBdr>
    </w:div>
    <w:div w:id="1381057785">
      <w:bodyDiv w:val="1"/>
      <w:marLeft w:val="0"/>
      <w:marRight w:val="0"/>
      <w:marTop w:val="0"/>
      <w:marBottom w:val="0"/>
      <w:divBdr>
        <w:top w:val="none" w:sz="0" w:space="0" w:color="auto"/>
        <w:left w:val="none" w:sz="0" w:space="0" w:color="auto"/>
        <w:bottom w:val="none" w:sz="0" w:space="0" w:color="auto"/>
        <w:right w:val="none" w:sz="0" w:space="0" w:color="auto"/>
      </w:divBdr>
    </w:div>
    <w:div w:id="1388072500">
      <w:bodyDiv w:val="1"/>
      <w:marLeft w:val="0"/>
      <w:marRight w:val="0"/>
      <w:marTop w:val="0"/>
      <w:marBottom w:val="0"/>
      <w:divBdr>
        <w:top w:val="none" w:sz="0" w:space="0" w:color="auto"/>
        <w:left w:val="none" w:sz="0" w:space="0" w:color="auto"/>
        <w:bottom w:val="none" w:sz="0" w:space="0" w:color="auto"/>
        <w:right w:val="none" w:sz="0" w:space="0" w:color="auto"/>
      </w:divBdr>
    </w:div>
    <w:div w:id="1391152249">
      <w:bodyDiv w:val="1"/>
      <w:marLeft w:val="0"/>
      <w:marRight w:val="0"/>
      <w:marTop w:val="0"/>
      <w:marBottom w:val="0"/>
      <w:divBdr>
        <w:top w:val="none" w:sz="0" w:space="0" w:color="auto"/>
        <w:left w:val="none" w:sz="0" w:space="0" w:color="auto"/>
        <w:bottom w:val="none" w:sz="0" w:space="0" w:color="auto"/>
        <w:right w:val="none" w:sz="0" w:space="0" w:color="auto"/>
      </w:divBdr>
    </w:div>
    <w:div w:id="1400983495">
      <w:bodyDiv w:val="1"/>
      <w:marLeft w:val="0"/>
      <w:marRight w:val="0"/>
      <w:marTop w:val="0"/>
      <w:marBottom w:val="0"/>
      <w:divBdr>
        <w:top w:val="none" w:sz="0" w:space="0" w:color="auto"/>
        <w:left w:val="none" w:sz="0" w:space="0" w:color="auto"/>
        <w:bottom w:val="none" w:sz="0" w:space="0" w:color="auto"/>
        <w:right w:val="none" w:sz="0" w:space="0" w:color="auto"/>
      </w:divBdr>
    </w:div>
    <w:div w:id="1409040684">
      <w:bodyDiv w:val="1"/>
      <w:marLeft w:val="0"/>
      <w:marRight w:val="0"/>
      <w:marTop w:val="0"/>
      <w:marBottom w:val="0"/>
      <w:divBdr>
        <w:top w:val="none" w:sz="0" w:space="0" w:color="auto"/>
        <w:left w:val="none" w:sz="0" w:space="0" w:color="auto"/>
        <w:bottom w:val="none" w:sz="0" w:space="0" w:color="auto"/>
        <w:right w:val="none" w:sz="0" w:space="0" w:color="auto"/>
      </w:divBdr>
    </w:div>
    <w:div w:id="1418206770">
      <w:bodyDiv w:val="1"/>
      <w:marLeft w:val="0"/>
      <w:marRight w:val="0"/>
      <w:marTop w:val="0"/>
      <w:marBottom w:val="0"/>
      <w:divBdr>
        <w:top w:val="none" w:sz="0" w:space="0" w:color="auto"/>
        <w:left w:val="none" w:sz="0" w:space="0" w:color="auto"/>
        <w:bottom w:val="none" w:sz="0" w:space="0" w:color="auto"/>
        <w:right w:val="none" w:sz="0" w:space="0" w:color="auto"/>
      </w:divBdr>
    </w:div>
    <w:div w:id="1418550218">
      <w:bodyDiv w:val="1"/>
      <w:marLeft w:val="0"/>
      <w:marRight w:val="0"/>
      <w:marTop w:val="0"/>
      <w:marBottom w:val="0"/>
      <w:divBdr>
        <w:top w:val="none" w:sz="0" w:space="0" w:color="auto"/>
        <w:left w:val="none" w:sz="0" w:space="0" w:color="auto"/>
        <w:bottom w:val="none" w:sz="0" w:space="0" w:color="auto"/>
        <w:right w:val="none" w:sz="0" w:space="0" w:color="auto"/>
      </w:divBdr>
    </w:div>
    <w:div w:id="1426457238">
      <w:bodyDiv w:val="1"/>
      <w:marLeft w:val="0"/>
      <w:marRight w:val="0"/>
      <w:marTop w:val="0"/>
      <w:marBottom w:val="0"/>
      <w:divBdr>
        <w:top w:val="none" w:sz="0" w:space="0" w:color="auto"/>
        <w:left w:val="none" w:sz="0" w:space="0" w:color="auto"/>
        <w:bottom w:val="none" w:sz="0" w:space="0" w:color="auto"/>
        <w:right w:val="none" w:sz="0" w:space="0" w:color="auto"/>
      </w:divBdr>
    </w:div>
    <w:div w:id="1429884038">
      <w:bodyDiv w:val="1"/>
      <w:marLeft w:val="0"/>
      <w:marRight w:val="0"/>
      <w:marTop w:val="0"/>
      <w:marBottom w:val="0"/>
      <w:divBdr>
        <w:top w:val="none" w:sz="0" w:space="0" w:color="auto"/>
        <w:left w:val="none" w:sz="0" w:space="0" w:color="auto"/>
        <w:bottom w:val="none" w:sz="0" w:space="0" w:color="auto"/>
        <w:right w:val="none" w:sz="0" w:space="0" w:color="auto"/>
      </w:divBdr>
    </w:div>
    <w:div w:id="1436169996">
      <w:bodyDiv w:val="1"/>
      <w:marLeft w:val="0"/>
      <w:marRight w:val="0"/>
      <w:marTop w:val="0"/>
      <w:marBottom w:val="0"/>
      <w:divBdr>
        <w:top w:val="none" w:sz="0" w:space="0" w:color="auto"/>
        <w:left w:val="none" w:sz="0" w:space="0" w:color="auto"/>
        <w:bottom w:val="none" w:sz="0" w:space="0" w:color="auto"/>
        <w:right w:val="none" w:sz="0" w:space="0" w:color="auto"/>
      </w:divBdr>
    </w:div>
    <w:div w:id="1437166259">
      <w:bodyDiv w:val="1"/>
      <w:marLeft w:val="0"/>
      <w:marRight w:val="0"/>
      <w:marTop w:val="0"/>
      <w:marBottom w:val="0"/>
      <w:divBdr>
        <w:top w:val="none" w:sz="0" w:space="0" w:color="auto"/>
        <w:left w:val="none" w:sz="0" w:space="0" w:color="auto"/>
        <w:bottom w:val="none" w:sz="0" w:space="0" w:color="auto"/>
        <w:right w:val="none" w:sz="0" w:space="0" w:color="auto"/>
      </w:divBdr>
    </w:div>
    <w:div w:id="1446848717">
      <w:bodyDiv w:val="1"/>
      <w:marLeft w:val="0"/>
      <w:marRight w:val="0"/>
      <w:marTop w:val="0"/>
      <w:marBottom w:val="0"/>
      <w:divBdr>
        <w:top w:val="none" w:sz="0" w:space="0" w:color="auto"/>
        <w:left w:val="none" w:sz="0" w:space="0" w:color="auto"/>
        <w:bottom w:val="none" w:sz="0" w:space="0" w:color="auto"/>
        <w:right w:val="none" w:sz="0" w:space="0" w:color="auto"/>
      </w:divBdr>
    </w:div>
    <w:div w:id="1449351618">
      <w:bodyDiv w:val="1"/>
      <w:marLeft w:val="0"/>
      <w:marRight w:val="0"/>
      <w:marTop w:val="0"/>
      <w:marBottom w:val="0"/>
      <w:divBdr>
        <w:top w:val="none" w:sz="0" w:space="0" w:color="auto"/>
        <w:left w:val="none" w:sz="0" w:space="0" w:color="auto"/>
        <w:bottom w:val="none" w:sz="0" w:space="0" w:color="auto"/>
        <w:right w:val="none" w:sz="0" w:space="0" w:color="auto"/>
      </w:divBdr>
    </w:div>
    <w:div w:id="1457138596">
      <w:bodyDiv w:val="1"/>
      <w:marLeft w:val="0"/>
      <w:marRight w:val="0"/>
      <w:marTop w:val="0"/>
      <w:marBottom w:val="0"/>
      <w:divBdr>
        <w:top w:val="none" w:sz="0" w:space="0" w:color="auto"/>
        <w:left w:val="none" w:sz="0" w:space="0" w:color="auto"/>
        <w:bottom w:val="none" w:sz="0" w:space="0" w:color="auto"/>
        <w:right w:val="none" w:sz="0" w:space="0" w:color="auto"/>
      </w:divBdr>
    </w:div>
    <w:div w:id="1458840438">
      <w:bodyDiv w:val="1"/>
      <w:marLeft w:val="0"/>
      <w:marRight w:val="0"/>
      <w:marTop w:val="0"/>
      <w:marBottom w:val="0"/>
      <w:divBdr>
        <w:top w:val="none" w:sz="0" w:space="0" w:color="auto"/>
        <w:left w:val="none" w:sz="0" w:space="0" w:color="auto"/>
        <w:bottom w:val="none" w:sz="0" w:space="0" w:color="auto"/>
        <w:right w:val="none" w:sz="0" w:space="0" w:color="auto"/>
      </w:divBdr>
    </w:div>
    <w:div w:id="1460102406">
      <w:bodyDiv w:val="1"/>
      <w:marLeft w:val="0"/>
      <w:marRight w:val="0"/>
      <w:marTop w:val="0"/>
      <w:marBottom w:val="0"/>
      <w:divBdr>
        <w:top w:val="none" w:sz="0" w:space="0" w:color="auto"/>
        <w:left w:val="none" w:sz="0" w:space="0" w:color="auto"/>
        <w:bottom w:val="none" w:sz="0" w:space="0" w:color="auto"/>
        <w:right w:val="none" w:sz="0" w:space="0" w:color="auto"/>
      </w:divBdr>
    </w:div>
    <w:div w:id="1461143525">
      <w:bodyDiv w:val="1"/>
      <w:marLeft w:val="0"/>
      <w:marRight w:val="0"/>
      <w:marTop w:val="0"/>
      <w:marBottom w:val="0"/>
      <w:divBdr>
        <w:top w:val="none" w:sz="0" w:space="0" w:color="auto"/>
        <w:left w:val="none" w:sz="0" w:space="0" w:color="auto"/>
        <w:bottom w:val="none" w:sz="0" w:space="0" w:color="auto"/>
        <w:right w:val="none" w:sz="0" w:space="0" w:color="auto"/>
      </w:divBdr>
    </w:div>
    <w:div w:id="1463157746">
      <w:bodyDiv w:val="1"/>
      <w:marLeft w:val="0"/>
      <w:marRight w:val="0"/>
      <w:marTop w:val="0"/>
      <w:marBottom w:val="0"/>
      <w:divBdr>
        <w:top w:val="none" w:sz="0" w:space="0" w:color="auto"/>
        <w:left w:val="none" w:sz="0" w:space="0" w:color="auto"/>
        <w:bottom w:val="none" w:sz="0" w:space="0" w:color="auto"/>
        <w:right w:val="none" w:sz="0" w:space="0" w:color="auto"/>
      </w:divBdr>
    </w:div>
    <w:div w:id="1464811425">
      <w:bodyDiv w:val="1"/>
      <w:marLeft w:val="0"/>
      <w:marRight w:val="0"/>
      <w:marTop w:val="0"/>
      <w:marBottom w:val="0"/>
      <w:divBdr>
        <w:top w:val="none" w:sz="0" w:space="0" w:color="auto"/>
        <w:left w:val="none" w:sz="0" w:space="0" w:color="auto"/>
        <w:bottom w:val="none" w:sz="0" w:space="0" w:color="auto"/>
        <w:right w:val="none" w:sz="0" w:space="0" w:color="auto"/>
      </w:divBdr>
    </w:div>
    <w:div w:id="1473328435">
      <w:bodyDiv w:val="1"/>
      <w:marLeft w:val="0"/>
      <w:marRight w:val="0"/>
      <w:marTop w:val="0"/>
      <w:marBottom w:val="0"/>
      <w:divBdr>
        <w:top w:val="none" w:sz="0" w:space="0" w:color="auto"/>
        <w:left w:val="none" w:sz="0" w:space="0" w:color="auto"/>
        <w:bottom w:val="none" w:sz="0" w:space="0" w:color="auto"/>
        <w:right w:val="none" w:sz="0" w:space="0" w:color="auto"/>
      </w:divBdr>
    </w:div>
    <w:div w:id="1477187437">
      <w:bodyDiv w:val="1"/>
      <w:marLeft w:val="0"/>
      <w:marRight w:val="0"/>
      <w:marTop w:val="0"/>
      <w:marBottom w:val="0"/>
      <w:divBdr>
        <w:top w:val="none" w:sz="0" w:space="0" w:color="auto"/>
        <w:left w:val="none" w:sz="0" w:space="0" w:color="auto"/>
        <w:bottom w:val="none" w:sz="0" w:space="0" w:color="auto"/>
        <w:right w:val="none" w:sz="0" w:space="0" w:color="auto"/>
      </w:divBdr>
    </w:div>
    <w:div w:id="1484663643">
      <w:bodyDiv w:val="1"/>
      <w:marLeft w:val="0"/>
      <w:marRight w:val="0"/>
      <w:marTop w:val="0"/>
      <w:marBottom w:val="0"/>
      <w:divBdr>
        <w:top w:val="none" w:sz="0" w:space="0" w:color="auto"/>
        <w:left w:val="none" w:sz="0" w:space="0" w:color="auto"/>
        <w:bottom w:val="none" w:sz="0" w:space="0" w:color="auto"/>
        <w:right w:val="none" w:sz="0" w:space="0" w:color="auto"/>
      </w:divBdr>
    </w:div>
    <w:div w:id="1496844895">
      <w:bodyDiv w:val="1"/>
      <w:marLeft w:val="0"/>
      <w:marRight w:val="0"/>
      <w:marTop w:val="0"/>
      <w:marBottom w:val="0"/>
      <w:divBdr>
        <w:top w:val="none" w:sz="0" w:space="0" w:color="auto"/>
        <w:left w:val="none" w:sz="0" w:space="0" w:color="auto"/>
        <w:bottom w:val="none" w:sz="0" w:space="0" w:color="auto"/>
        <w:right w:val="none" w:sz="0" w:space="0" w:color="auto"/>
      </w:divBdr>
    </w:div>
    <w:div w:id="1505513822">
      <w:bodyDiv w:val="1"/>
      <w:marLeft w:val="0"/>
      <w:marRight w:val="0"/>
      <w:marTop w:val="0"/>
      <w:marBottom w:val="0"/>
      <w:divBdr>
        <w:top w:val="none" w:sz="0" w:space="0" w:color="auto"/>
        <w:left w:val="none" w:sz="0" w:space="0" w:color="auto"/>
        <w:bottom w:val="none" w:sz="0" w:space="0" w:color="auto"/>
        <w:right w:val="none" w:sz="0" w:space="0" w:color="auto"/>
      </w:divBdr>
    </w:div>
    <w:div w:id="1514369854">
      <w:bodyDiv w:val="1"/>
      <w:marLeft w:val="0"/>
      <w:marRight w:val="0"/>
      <w:marTop w:val="0"/>
      <w:marBottom w:val="0"/>
      <w:divBdr>
        <w:top w:val="none" w:sz="0" w:space="0" w:color="auto"/>
        <w:left w:val="none" w:sz="0" w:space="0" w:color="auto"/>
        <w:bottom w:val="none" w:sz="0" w:space="0" w:color="auto"/>
        <w:right w:val="none" w:sz="0" w:space="0" w:color="auto"/>
      </w:divBdr>
    </w:div>
    <w:div w:id="1523930274">
      <w:bodyDiv w:val="1"/>
      <w:marLeft w:val="0"/>
      <w:marRight w:val="0"/>
      <w:marTop w:val="0"/>
      <w:marBottom w:val="0"/>
      <w:divBdr>
        <w:top w:val="none" w:sz="0" w:space="0" w:color="auto"/>
        <w:left w:val="none" w:sz="0" w:space="0" w:color="auto"/>
        <w:bottom w:val="none" w:sz="0" w:space="0" w:color="auto"/>
        <w:right w:val="none" w:sz="0" w:space="0" w:color="auto"/>
      </w:divBdr>
    </w:div>
    <w:div w:id="1525242592">
      <w:bodyDiv w:val="1"/>
      <w:marLeft w:val="0"/>
      <w:marRight w:val="0"/>
      <w:marTop w:val="0"/>
      <w:marBottom w:val="0"/>
      <w:divBdr>
        <w:top w:val="none" w:sz="0" w:space="0" w:color="auto"/>
        <w:left w:val="none" w:sz="0" w:space="0" w:color="auto"/>
        <w:bottom w:val="none" w:sz="0" w:space="0" w:color="auto"/>
        <w:right w:val="none" w:sz="0" w:space="0" w:color="auto"/>
      </w:divBdr>
    </w:div>
    <w:div w:id="1529640509">
      <w:bodyDiv w:val="1"/>
      <w:marLeft w:val="0"/>
      <w:marRight w:val="0"/>
      <w:marTop w:val="0"/>
      <w:marBottom w:val="0"/>
      <w:divBdr>
        <w:top w:val="none" w:sz="0" w:space="0" w:color="auto"/>
        <w:left w:val="none" w:sz="0" w:space="0" w:color="auto"/>
        <w:bottom w:val="none" w:sz="0" w:space="0" w:color="auto"/>
        <w:right w:val="none" w:sz="0" w:space="0" w:color="auto"/>
      </w:divBdr>
    </w:div>
    <w:div w:id="1543715061">
      <w:bodyDiv w:val="1"/>
      <w:marLeft w:val="0"/>
      <w:marRight w:val="0"/>
      <w:marTop w:val="0"/>
      <w:marBottom w:val="0"/>
      <w:divBdr>
        <w:top w:val="none" w:sz="0" w:space="0" w:color="auto"/>
        <w:left w:val="none" w:sz="0" w:space="0" w:color="auto"/>
        <w:bottom w:val="none" w:sz="0" w:space="0" w:color="auto"/>
        <w:right w:val="none" w:sz="0" w:space="0" w:color="auto"/>
      </w:divBdr>
    </w:div>
    <w:div w:id="1548488988">
      <w:bodyDiv w:val="1"/>
      <w:marLeft w:val="0"/>
      <w:marRight w:val="0"/>
      <w:marTop w:val="0"/>
      <w:marBottom w:val="0"/>
      <w:divBdr>
        <w:top w:val="none" w:sz="0" w:space="0" w:color="auto"/>
        <w:left w:val="none" w:sz="0" w:space="0" w:color="auto"/>
        <w:bottom w:val="none" w:sz="0" w:space="0" w:color="auto"/>
        <w:right w:val="none" w:sz="0" w:space="0" w:color="auto"/>
      </w:divBdr>
    </w:div>
    <w:div w:id="1550607277">
      <w:bodyDiv w:val="1"/>
      <w:marLeft w:val="0"/>
      <w:marRight w:val="0"/>
      <w:marTop w:val="0"/>
      <w:marBottom w:val="0"/>
      <w:divBdr>
        <w:top w:val="none" w:sz="0" w:space="0" w:color="auto"/>
        <w:left w:val="none" w:sz="0" w:space="0" w:color="auto"/>
        <w:bottom w:val="none" w:sz="0" w:space="0" w:color="auto"/>
        <w:right w:val="none" w:sz="0" w:space="0" w:color="auto"/>
      </w:divBdr>
    </w:div>
    <w:div w:id="1551769469">
      <w:bodyDiv w:val="1"/>
      <w:marLeft w:val="0"/>
      <w:marRight w:val="0"/>
      <w:marTop w:val="0"/>
      <w:marBottom w:val="0"/>
      <w:divBdr>
        <w:top w:val="none" w:sz="0" w:space="0" w:color="auto"/>
        <w:left w:val="none" w:sz="0" w:space="0" w:color="auto"/>
        <w:bottom w:val="none" w:sz="0" w:space="0" w:color="auto"/>
        <w:right w:val="none" w:sz="0" w:space="0" w:color="auto"/>
      </w:divBdr>
    </w:div>
    <w:div w:id="1570842325">
      <w:bodyDiv w:val="1"/>
      <w:marLeft w:val="0"/>
      <w:marRight w:val="0"/>
      <w:marTop w:val="0"/>
      <w:marBottom w:val="0"/>
      <w:divBdr>
        <w:top w:val="none" w:sz="0" w:space="0" w:color="auto"/>
        <w:left w:val="none" w:sz="0" w:space="0" w:color="auto"/>
        <w:bottom w:val="none" w:sz="0" w:space="0" w:color="auto"/>
        <w:right w:val="none" w:sz="0" w:space="0" w:color="auto"/>
      </w:divBdr>
    </w:div>
    <w:div w:id="1571111774">
      <w:bodyDiv w:val="1"/>
      <w:marLeft w:val="0"/>
      <w:marRight w:val="0"/>
      <w:marTop w:val="0"/>
      <w:marBottom w:val="0"/>
      <w:divBdr>
        <w:top w:val="none" w:sz="0" w:space="0" w:color="auto"/>
        <w:left w:val="none" w:sz="0" w:space="0" w:color="auto"/>
        <w:bottom w:val="none" w:sz="0" w:space="0" w:color="auto"/>
        <w:right w:val="none" w:sz="0" w:space="0" w:color="auto"/>
      </w:divBdr>
    </w:div>
    <w:div w:id="1575161184">
      <w:bodyDiv w:val="1"/>
      <w:marLeft w:val="0"/>
      <w:marRight w:val="0"/>
      <w:marTop w:val="0"/>
      <w:marBottom w:val="0"/>
      <w:divBdr>
        <w:top w:val="none" w:sz="0" w:space="0" w:color="auto"/>
        <w:left w:val="none" w:sz="0" w:space="0" w:color="auto"/>
        <w:bottom w:val="none" w:sz="0" w:space="0" w:color="auto"/>
        <w:right w:val="none" w:sz="0" w:space="0" w:color="auto"/>
      </w:divBdr>
    </w:div>
    <w:div w:id="1575315933">
      <w:bodyDiv w:val="1"/>
      <w:marLeft w:val="0"/>
      <w:marRight w:val="0"/>
      <w:marTop w:val="0"/>
      <w:marBottom w:val="0"/>
      <w:divBdr>
        <w:top w:val="none" w:sz="0" w:space="0" w:color="auto"/>
        <w:left w:val="none" w:sz="0" w:space="0" w:color="auto"/>
        <w:bottom w:val="none" w:sz="0" w:space="0" w:color="auto"/>
        <w:right w:val="none" w:sz="0" w:space="0" w:color="auto"/>
      </w:divBdr>
    </w:div>
    <w:div w:id="1575354753">
      <w:bodyDiv w:val="1"/>
      <w:marLeft w:val="0"/>
      <w:marRight w:val="0"/>
      <w:marTop w:val="0"/>
      <w:marBottom w:val="0"/>
      <w:divBdr>
        <w:top w:val="none" w:sz="0" w:space="0" w:color="auto"/>
        <w:left w:val="none" w:sz="0" w:space="0" w:color="auto"/>
        <w:bottom w:val="none" w:sz="0" w:space="0" w:color="auto"/>
        <w:right w:val="none" w:sz="0" w:space="0" w:color="auto"/>
      </w:divBdr>
    </w:div>
    <w:div w:id="1577399494">
      <w:bodyDiv w:val="1"/>
      <w:marLeft w:val="0"/>
      <w:marRight w:val="0"/>
      <w:marTop w:val="0"/>
      <w:marBottom w:val="0"/>
      <w:divBdr>
        <w:top w:val="none" w:sz="0" w:space="0" w:color="auto"/>
        <w:left w:val="none" w:sz="0" w:space="0" w:color="auto"/>
        <w:bottom w:val="none" w:sz="0" w:space="0" w:color="auto"/>
        <w:right w:val="none" w:sz="0" w:space="0" w:color="auto"/>
      </w:divBdr>
    </w:div>
    <w:div w:id="1585723747">
      <w:bodyDiv w:val="1"/>
      <w:marLeft w:val="0"/>
      <w:marRight w:val="0"/>
      <w:marTop w:val="0"/>
      <w:marBottom w:val="0"/>
      <w:divBdr>
        <w:top w:val="none" w:sz="0" w:space="0" w:color="auto"/>
        <w:left w:val="none" w:sz="0" w:space="0" w:color="auto"/>
        <w:bottom w:val="none" w:sz="0" w:space="0" w:color="auto"/>
        <w:right w:val="none" w:sz="0" w:space="0" w:color="auto"/>
      </w:divBdr>
    </w:div>
    <w:div w:id="1603757022">
      <w:bodyDiv w:val="1"/>
      <w:marLeft w:val="0"/>
      <w:marRight w:val="0"/>
      <w:marTop w:val="0"/>
      <w:marBottom w:val="0"/>
      <w:divBdr>
        <w:top w:val="none" w:sz="0" w:space="0" w:color="auto"/>
        <w:left w:val="none" w:sz="0" w:space="0" w:color="auto"/>
        <w:bottom w:val="none" w:sz="0" w:space="0" w:color="auto"/>
        <w:right w:val="none" w:sz="0" w:space="0" w:color="auto"/>
      </w:divBdr>
    </w:div>
    <w:div w:id="1605921717">
      <w:bodyDiv w:val="1"/>
      <w:marLeft w:val="0"/>
      <w:marRight w:val="0"/>
      <w:marTop w:val="0"/>
      <w:marBottom w:val="0"/>
      <w:divBdr>
        <w:top w:val="none" w:sz="0" w:space="0" w:color="auto"/>
        <w:left w:val="none" w:sz="0" w:space="0" w:color="auto"/>
        <w:bottom w:val="none" w:sz="0" w:space="0" w:color="auto"/>
        <w:right w:val="none" w:sz="0" w:space="0" w:color="auto"/>
      </w:divBdr>
    </w:div>
    <w:div w:id="1609704095">
      <w:bodyDiv w:val="1"/>
      <w:marLeft w:val="0"/>
      <w:marRight w:val="0"/>
      <w:marTop w:val="0"/>
      <w:marBottom w:val="0"/>
      <w:divBdr>
        <w:top w:val="none" w:sz="0" w:space="0" w:color="auto"/>
        <w:left w:val="none" w:sz="0" w:space="0" w:color="auto"/>
        <w:bottom w:val="none" w:sz="0" w:space="0" w:color="auto"/>
        <w:right w:val="none" w:sz="0" w:space="0" w:color="auto"/>
      </w:divBdr>
    </w:div>
    <w:div w:id="1612273532">
      <w:bodyDiv w:val="1"/>
      <w:marLeft w:val="0"/>
      <w:marRight w:val="0"/>
      <w:marTop w:val="0"/>
      <w:marBottom w:val="0"/>
      <w:divBdr>
        <w:top w:val="none" w:sz="0" w:space="0" w:color="auto"/>
        <w:left w:val="none" w:sz="0" w:space="0" w:color="auto"/>
        <w:bottom w:val="none" w:sz="0" w:space="0" w:color="auto"/>
        <w:right w:val="none" w:sz="0" w:space="0" w:color="auto"/>
      </w:divBdr>
    </w:div>
    <w:div w:id="1622302241">
      <w:bodyDiv w:val="1"/>
      <w:marLeft w:val="0"/>
      <w:marRight w:val="0"/>
      <w:marTop w:val="0"/>
      <w:marBottom w:val="0"/>
      <w:divBdr>
        <w:top w:val="none" w:sz="0" w:space="0" w:color="auto"/>
        <w:left w:val="none" w:sz="0" w:space="0" w:color="auto"/>
        <w:bottom w:val="none" w:sz="0" w:space="0" w:color="auto"/>
        <w:right w:val="none" w:sz="0" w:space="0" w:color="auto"/>
      </w:divBdr>
    </w:div>
    <w:div w:id="1625504823">
      <w:bodyDiv w:val="1"/>
      <w:marLeft w:val="0"/>
      <w:marRight w:val="0"/>
      <w:marTop w:val="0"/>
      <w:marBottom w:val="0"/>
      <w:divBdr>
        <w:top w:val="none" w:sz="0" w:space="0" w:color="auto"/>
        <w:left w:val="none" w:sz="0" w:space="0" w:color="auto"/>
        <w:bottom w:val="none" w:sz="0" w:space="0" w:color="auto"/>
        <w:right w:val="none" w:sz="0" w:space="0" w:color="auto"/>
      </w:divBdr>
    </w:div>
    <w:div w:id="1637905768">
      <w:bodyDiv w:val="1"/>
      <w:marLeft w:val="0"/>
      <w:marRight w:val="0"/>
      <w:marTop w:val="0"/>
      <w:marBottom w:val="0"/>
      <w:divBdr>
        <w:top w:val="none" w:sz="0" w:space="0" w:color="auto"/>
        <w:left w:val="none" w:sz="0" w:space="0" w:color="auto"/>
        <w:bottom w:val="none" w:sz="0" w:space="0" w:color="auto"/>
        <w:right w:val="none" w:sz="0" w:space="0" w:color="auto"/>
      </w:divBdr>
    </w:div>
    <w:div w:id="1647389597">
      <w:bodyDiv w:val="1"/>
      <w:marLeft w:val="0"/>
      <w:marRight w:val="0"/>
      <w:marTop w:val="0"/>
      <w:marBottom w:val="0"/>
      <w:divBdr>
        <w:top w:val="none" w:sz="0" w:space="0" w:color="auto"/>
        <w:left w:val="none" w:sz="0" w:space="0" w:color="auto"/>
        <w:bottom w:val="none" w:sz="0" w:space="0" w:color="auto"/>
        <w:right w:val="none" w:sz="0" w:space="0" w:color="auto"/>
      </w:divBdr>
    </w:div>
    <w:div w:id="1648241919">
      <w:bodyDiv w:val="1"/>
      <w:marLeft w:val="0"/>
      <w:marRight w:val="0"/>
      <w:marTop w:val="0"/>
      <w:marBottom w:val="0"/>
      <w:divBdr>
        <w:top w:val="none" w:sz="0" w:space="0" w:color="auto"/>
        <w:left w:val="none" w:sz="0" w:space="0" w:color="auto"/>
        <w:bottom w:val="none" w:sz="0" w:space="0" w:color="auto"/>
        <w:right w:val="none" w:sz="0" w:space="0" w:color="auto"/>
      </w:divBdr>
    </w:div>
    <w:div w:id="1649358191">
      <w:bodyDiv w:val="1"/>
      <w:marLeft w:val="0"/>
      <w:marRight w:val="0"/>
      <w:marTop w:val="0"/>
      <w:marBottom w:val="0"/>
      <w:divBdr>
        <w:top w:val="none" w:sz="0" w:space="0" w:color="auto"/>
        <w:left w:val="none" w:sz="0" w:space="0" w:color="auto"/>
        <w:bottom w:val="none" w:sz="0" w:space="0" w:color="auto"/>
        <w:right w:val="none" w:sz="0" w:space="0" w:color="auto"/>
      </w:divBdr>
    </w:div>
    <w:div w:id="1657538921">
      <w:bodyDiv w:val="1"/>
      <w:marLeft w:val="0"/>
      <w:marRight w:val="0"/>
      <w:marTop w:val="0"/>
      <w:marBottom w:val="0"/>
      <w:divBdr>
        <w:top w:val="none" w:sz="0" w:space="0" w:color="auto"/>
        <w:left w:val="none" w:sz="0" w:space="0" w:color="auto"/>
        <w:bottom w:val="none" w:sz="0" w:space="0" w:color="auto"/>
        <w:right w:val="none" w:sz="0" w:space="0" w:color="auto"/>
      </w:divBdr>
    </w:div>
    <w:div w:id="1660839033">
      <w:bodyDiv w:val="1"/>
      <w:marLeft w:val="0"/>
      <w:marRight w:val="0"/>
      <w:marTop w:val="0"/>
      <w:marBottom w:val="0"/>
      <w:divBdr>
        <w:top w:val="none" w:sz="0" w:space="0" w:color="auto"/>
        <w:left w:val="none" w:sz="0" w:space="0" w:color="auto"/>
        <w:bottom w:val="none" w:sz="0" w:space="0" w:color="auto"/>
        <w:right w:val="none" w:sz="0" w:space="0" w:color="auto"/>
      </w:divBdr>
    </w:div>
    <w:div w:id="1661229797">
      <w:bodyDiv w:val="1"/>
      <w:marLeft w:val="0"/>
      <w:marRight w:val="0"/>
      <w:marTop w:val="0"/>
      <w:marBottom w:val="0"/>
      <w:divBdr>
        <w:top w:val="none" w:sz="0" w:space="0" w:color="auto"/>
        <w:left w:val="none" w:sz="0" w:space="0" w:color="auto"/>
        <w:bottom w:val="none" w:sz="0" w:space="0" w:color="auto"/>
        <w:right w:val="none" w:sz="0" w:space="0" w:color="auto"/>
      </w:divBdr>
    </w:div>
    <w:div w:id="1662662274">
      <w:bodyDiv w:val="1"/>
      <w:marLeft w:val="0"/>
      <w:marRight w:val="0"/>
      <w:marTop w:val="0"/>
      <w:marBottom w:val="0"/>
      <w:divBdr>
        <w:top w:val="none" w:sz="0" w:space="0" w:color="auto"/>
        <w:left w:val="none" w:sz="0" w:space="0" w:color="auto"/>
        <w:bottom w:val="none" w:sz="0" w:space="0" w:color="auto"/>
        <w:right w:val="none" w:sz="0" w:space="0" w:color="auto"/>
      </w:divBdr>
    </w:div>
    <w:div w:id="1670327977">
      <w:bodyDiv w:val="1"/>
      <w:marLeft w:val="0"/>
      <w:marRight w:val="0"/>
      <w:marTop w:val="0"/>
      <w:marBottom w:val="0"/>
      <w:divBdr>
        <w:top w:val="none" w:sz="0" w:space="0" w:color="auto"/>
        <w:left w:val="none" w:sz="0" w:space="0" w:color="auto"/>
        <w:bottom w:val="none" w:sz="0" w:space="0" w:color="auto"/>
        <w:right w:val="none" w:sz="0" w:space="0" w:color="auto"/>
      </w:divBdr>
    </w:div>
    <w:div w:id="1676179642">
      <w:bodyDiv w:val="1"/>
      <w:marLeft w:val="0"/>
      <w:marRight w:val="0"/>
      <w:marTop w:val="0"/>
      <w:marBottom w:val="0"/>
      <w:divBdr>
        <w:top w:val="none" w:sz="0" w:space="0" w:color="auto"/>
        <w:left w:val="none" w:sz="0" w:space="0" w:color="auto"/>
        <w:bottom w:val="none" w:sz="0" w:space="0" w:color="auto"/>
        <w:right w:val="none" w:sz="0" w:space="0" w:color="auto"/>
      </w:divBdr>
    </w:div>
    <w:div w:id="1676609405">
      <w:bodyDiv w:val="1"/>
      <w:marLeft w:val="0"/>
      <w:marRight w:val="0"/>
      <w:marTop w:val="0"/>
      <w:marBottom w:val="0"/>
      <w:divBdr>
        <w:top w:val="none" w:sz="0" w:space="0" w:color="auto"/>
        <w:left w:val="none" w:sz="0" w:space="0" w:color="auto"/>
        <w:bottom w:val="none" w:sz="0" w:space="0" w:color="auto"/>
        <w:right w:val="none" w:sz="0" w:space="0" w:color="auto"/>
      </w:divBdr>
    </w:div>
    <w:div w:id="1688174173">
      <w:bodyDiv w:val="1"/>
      <w:marLeft w:val="0"/>
      <w:marRight w:val="0"/>
      <w:marTop w:val="0"/>
      <w:marBottom w:val="0"/>
      <w:divBdr>
        <w:top w:val="none" w:sz="0" w:space="0" w:color="auto"/>
        <w:left w:val="none" w:sz="0" w:space="0" w:color="auto"/>
        <w:bottom w:val="none" w:sz="0" w:space="0" w:color="auto"/>
        <w:right w:val="none" w:sz="0" w:space="0" w:color="auto"/>
      </w:divBdr>
    </w:div>
    <w:div w:id="1693456579">
      <w:bodyDiv w:val="1"/>
      <w:marLeft w:val="0"/>
      <w:marRight w:val="0"/>
      <w:marTop w:val="0"/>
      <w:marBottom w:val="0"/>
      <w:divBdr>
        <w:top w:val="none" w:sz="0" w:space="0" w:color="auto"/>
        <w:left w:val="none" w:sz="0" w:space="0" w:color="auto"/>
        <w:bottom w:val="none" w:sz="0" w:space="0" w:color="auto"/>
        <w:right w:val="none" w:sz="0" w:space="0" w:color="auto"/>
      </w:divBdr>
    </w:div>
    <w:div w:id="1713191524">
      <w:bodyDiv w:val="1"/>
      <w:marLeft w:val="0"/>
      <w:marRight w:val="0"/>
      <w:marTop w:val="0"/>
      <w:marBottom w:val="0"/>
      <w:divBdr>
        <w:top w:val="none" w:sz="0" w:space="0" w:color="auto"/>
        <w:left w:val="none" w:sz="0" w:space="0" w:color="auto"/>
        <w:bottom w:val="none" w:sz="0" w:space="0" w:color="auto"/>
        <w:right w:val="none" w:sz="0" w:space="0" w:color="auto"/>
      </w:divBdr>
    </w:div>
    <w:div w:id="1713505555">
      <w:bodyDiv w:val="1"/>
      <w:marLeft w:val="0"/>
      <w:marRight w:val="0"/>
      <w:marTop w:val="0"/>
      <w:marBottom w:val="0"/>
      <w:divBdr>
        <w:top w:val="none" w:sz="0" w:space="0" w:color="auto"/>
        <w:left w:val="none" w:sz="0" w:space="0" w:color="auto"/>
        <w:bottom w:val="none" w:sz="0" w:space="0" w:color="auto"/>
        <w:right w:val="none" w:sz="0" w:space="0" w:color="auto"/>
      </w:divBdr>
    </w:div>
    <w:div w:id="1714229114">
      <w:bodyDiv w:val="1"/>
      <w:marLeft w:val="0"/>
      <w:marRight w:val="0"/>
      <w:marTop w:val="0"/>
      <w:marBottom w:val="0"/>
      <w:divBdr>
        <w:top w:val="none" w:sz="0" w:space="0" w:color="auto"/>
        <w:left w:val="none" w:sz="0" w:space="0" w:color="auto"/>
        <w:bottom w:val="none" w:sz="0" w:space="0" w:color="auto"/>
        <w:right w:val="none" w:sz="0" w:space="0" w:color="auto"/>
      </w:divBdr>
    </w:div>
    <w:div w:id="1726416843">
      <w:bodyDiv w:val="1"/>
      <w:marLeft w:val="0"/>
      <w:marRight w:val="0"/>
      <w:marTop w:val="0"/>
      <w:marBottom w:val="0"/>
      <w:divBdr>
        <w:top w:val="none" w:sz="0" w:space="0" w:color="auto"/>
        <w:left w:val="none" w:sz="0" w:space="0" w:color="auto"/>
        <w:bottom w:val="none" w:sz="0" w:space="0" w:color="auto"/>
        <w:right w:val="none" w:sz="0" w:space="0" w:color="auto"/>
      </w:divBdr>
    </w:div>
    <w:div w:id="1731533289">
      <w:bodyDiv w:val="1"/>
      <w:marLeft w:val="0"/>
      <w:marRight w:val="0"/>
      <w:marTop w:val="0"/>
      <w:marBottom w:val="0"/>
      <w:divBdr>
        <w:top w:val="none" w:sz="0" w:space="0" w:color="auto"/>
        <w:left w:val="none" w:sz="0" w:space="0" w:color="auto"/>
        <w:bottom w:val="none" w:sz="0" w:space="0" w:color="auto"/>
        <w:right w:val="none" w:sz="0" w:space="0" w:color="auto"/>
      </w:divBdr>
    </w:div>
    <w:div w:id="1736510122">
      <w:bodyDiv w:val="1"/>
      <w:marLeft w:val="0"/>
      <w:marRight w:val="0"/>
      <w:marTop w:val="0"/>
      <w:marBottom w:val="0"/>
      <w:divBdr>
        <w:top w:val="none" w:sz="0" w:space="0" w:color="auto"/>
        <w:left w:val="none" w:sz="0" w:space="0" w:color="auto"/>
        <w:bottom w:val="none" w:sz="0" w:space="0" w:color="auto"/>
        <w:right w:val="none" w:sz="0" w:space="0" w:color="auto"/>
      </w:divBdr>
    </w:div>
    <w:div w:id="1737509862">
      <w:bodyDiv w:val="1"/>
      <w:marLeft w:val="0"/>
      <w:marRight w:val="0"/>
      <w:marTop w:val="0"/>
      <w:marBottom w:val="0"/>
      <w:divBdr>
        <w:top w:val="none" w:sz="0" w:space="0" w:color="auto"/>
        <w:left w:val="none" w:sz="0" w:space="0" w:color="auto"/>
        <w:bottom w:val="none" w:sz="0" w:space="0" w:color="auto"/>
        <w:right w:val="none" w:sz="0" w:space="0" w:color="auto"/>
      </w:divBdr>
    </w:div>
    <w:div w:id="1738895381">
      <w:bodyDiv w:val="1"/>
      <w:marLeft w:val="0"/>
      <w:marRight w:val="0"/>
      <w:marTop w:val="0"/>
      <w:marBottom w:val="0"/>
      <w:divBdr>
        <w:top w:val="none" w:sz="0" w:space="0" w:color="auto"/>
        <w:left w:val="none" w:sz="0" w:space="0" w:color="auto"/>
        <w:bottom w:val="none" w:sz="0" w:space="0" w:color="auto"/>
        <w:right w:val="none" w:sz="0" w:space="0" w:color="auto"/>
      </w:divBdr>
    </w:div>
    <w:div w:id="1750073954">
      <w:bodyDiv w:val="1"/>
      <w:marLeft w:val="0"/>
      <w:marRight w:val="0"/>
      <w:marTop w:val="0"/>
      <w:marBottom w:val="0"/>
      <w:divBdr>
        <w:top w:val="none" w:sz="0" w:space="0" w:color="auto"/>
        <w:left w:val="none" w:sz="0" w:space="0" w:color="auto"/>
        <w:bottom w:val="none" w:sz="0" w:space="0" w:color="auto"/>
        <w:right w:val="none" w:sz="0" w:space="0" w:color="auto"/>
      </w:divBdr>
    </w:div>
    <w:div w:id="1757051786">
      <w:bodyDiv w:val="1"/>
      <w:marLeft w:val="0"/>
      <w:marRight w:val="0"/>
      <w:marTop w:val="0"/>
      <w:marBottom w:val="0"/>
      <w:divBdr>
        <w:top w:val="none" w:sz="0" w:space="0" w:color="auto"/>
        <w:left w:val="none" w:sz="0" w:space="0" w:color="auto"/>
        <w:bottom w:val="none" w:sz="0" w:space="0" w:color="auto"/>
        <w:right w:val="none" w:sz="0" w:space="0" w:color="auto"/>
      </w:divBdr>
    </w:div>
    <w:div w:id="1759250754">
      <w:bodyDiv w:val="1"/>
      <w:marLeft w:val="0"/>
      <w:marRight w:val="0"/>
      <w:marTop w:val="0"/>
      <w:marBottom w:val="0"/>
      <w:divBdr>
        <w:top w:val="none" w:sz="0" w:space="0" w:color="auto"/>
        <w:left w:val="none" w:sz="0" w:space="0" w:color="auto"/>
        <w:bottom w:val="none" w:sz="0" w:space="0" w:color="auto"/>
        <w:right w:val="none" w:sz="0" w:space="0" w:color="auto"/>
      </w:divBdr>
    </w:div>
    <w:div w:id="1763841032">
      <w:bodyDiv w:val="1"/>
      <w:marLeft w:val="0"/>
      <w:marRight w:val="0"/>
      <w:marTop w:val="0"/>
      <w:marBottom w:val="0"/>
      <w:divBdr>
        <w:top w:val="none" w:sz="0" w:space="0" w:color="auto"/>
        <w:left w:val="none" w:sz="0" w:space="0" w:color="auto"/>
        <w:bottom w:val="none" w:sz="0" w:space="0" w:color="auto"/>
        <w:right w:val="none" w:sz="0" w:space="0" w:color="auto"/>
      </w:divBdr>
    </w:div>
    <w:div w:id="1768229581">
      <w:bodyDiv w:val="1"/>
      <w:marLeft w:val="0"/>
      <w:marRight w:val="0"/>
      <w:marTop w:val="0"/>
      <w:marBottom w:val="0"/>
      <w:divBdr>
        <w:top w:val="none" w:sz="0" w:space="0" w:color="auto"/>
        <w:left w:val="none" w:sz="0" w:space="0" w:color="auto"/>
        <w:bottom w:val="none" w:sz="0" w:space="0" w:color="auto"/>
        <w:right w:val="none" w:sz="0" w:space="0" w:color="auto"/>
      </w:divBdr>
    </w:div>
    <w:div w:id="1772505291">
      <w:bodyDiv w:val="1"/>
      <w:marLeft w:val="0"/>
      <w:marRight w:val="0"/>
      <w:marTop w:val="0"/>
      <w:marBottom w:val="0"/>
      <w:divBdr>
        <w:top w:val="none" w:sz="0" w:space="0" w:color="auto"/>
        <w:left w:val="none" w:sz="0" w:space="0" w:color="auto"/>
        <w:bottom w:val="none" w:sz="0" w:space="0" w:color="auto"/>
        <w:right w:val="none" w:sz="0" w:space="0" w:color="auto"/>
      </w:divBdr>
    </w:div>
    <w:div w:id="1775444770">
      <w:bodyDiv w:val="1"/>
      <w:marLeft w:val="0"/>
      <w:marRight w:val="0"/>
      <w:marTop w:val="0"/>
      <w:marBottom w:val="0"/>
      <w:divBdr>
        <w:top w:val="none" w:sz="0" w:space="0" w:color="auto"/>
        <w:left w:val="none" w:sz="0" w:space="0" w:color="auto"/>
        <w:bottom w:val="none" w:sz="0" w:space="0" w:color="auto"/>
        <w:right w:val="none" w:sz="0" w:space="0" w:color="auto"/>
      </w:divBdr>
    </w:div>
    <w:div w:id="1788347885">
      <w:bodyDiv w:val="1"/>
      <w:marLeft w:val="0"/>
      <w:marRight w:val="0"/>
      <w:marTop w:val="0"/>
      <w:marBottom w:val="0"/>
      <w:divBdr>
        <w:top w:val="none" w:sz="0" w:space="0" w:color="auto"/>
        <w:left w:val="none" w:sz="0" w:space="0" w:color="auto"/>
        <w:bottom w:val="none" w:sz="0" w:space="0" w:color="auto"/>
        <w:right w:val="none" w:sz="0" w:space="0" w:color="auto"/>
      </w:divBdr>
    </w:div>
    <w:div w:id="1793163062">
      <w:bodyDiv w:val="1"/>
      <w:marLeft w:val="0"/>
      <w:marRight w:val="0"/>
      <w:marTop w:val="0"/>
      <w:marBottom w:val="0"/>
      <w:divBdr>
        <w:top w:val="none" w:sz="0" w:space="0" w:color="auto"/>
        <w:left w:val="none" w:sz="0" w:space="0" w:color="auto"/>
        <w:bottom w:val="none" w:sz="0" w:space="0" w:color="auto"/>
        <w:right w:val="none" w:sz="0" w:space="0" w:color="auto"/>
      </w:divBdr>
    </w:div>
    <w:div w:id="1805535286">
      <w:bodyDiv w:val="1"/>
      <w:marLeft w:val="0"/>
      <w:marRight w:val="0"/>
      <w:marTop w:val="0"/>
      <w:marBottom w:val="0"/>
      <w:divBdr>
        <w:top w:val="none" w:sz="0" w:space="0" w:color="auto"/>
        <w:left w:val="none" w:sz="0" w:space="0" w:color="auto"/>
        <w:bottom w:val="none" w:sz="0" w:space="0" w:color="auto"/>
        <w:right w:val="none" w:sz="0" w:space="0" w:color="auto"/>
      </w:divBdr>
    </w:div>
    <w:div w:id="1813597425">
      <w:bodyDiv w:val="1"/>
      <w:marLeft w:val="0"/>
      <w:marRight w:val="0"/>
      <w:marTop w:val="0"/>
      <w:marBottom w:val="0"/>
      <w:divBdr>
        <w:top w:val="none" w:sz="0" w:space="0" w:color="auto"/>
        <w:left w:val="none" w:sz="0" w:space="0" w:color="auto"/>
        <w:bottom w:val="none" w:sz="0" w:space="0" w:color="auto"/>
        <w:right w:val="none" w:sz="0" w:space="0" w:color="auto"/>
      </w:divBdr>
    </w:div>
    <w:div w:id="1814130403">
      <w:bodyDiv w:val="1"/>
      <w:marLeft w:val="0"/>
      <w:marRight w:val="0"/>
      <w:marTop w:val="0"/>
      <w:marBottom w:val="0"/>
      <w:divBdr>
        <w:top w:val="none" w:sz="0" w:space="0" w:color="auto"/>
        <w:left w:val="none" w:sz="0" w:space="0" w:color="auto"/>
        <w:bottom w:val="none" w:sz="0" w:space="0" w:color="auto"/>
        <w:right w:val="none" w:sz="0" w:space="0" w:color="auto"/>
      </w:divBdr>
    </w:div>
    <w:div w:id="1831021289">
      <w:bodyDiv w:val="1"/>
      <w:marLeft w:val="0"/>
      <w:marRight w:val="0"/>
      <w:marTop w:val="0"/>
      <w:marBottom w:val="0"/>
      <w:divBdr>
        <w:top w:val="none" w:sz="0" w:space="0" w:color="auto"/>
        <w:left w:val="none" w:sz="0" w:space="0" w:color="auto"/>
        <w:bottom w:val="none" w:sz="0" w:space="0" w:color="auto"/>
        <w:right w:val="none" w:sz="0" w:space="0" w:color="auto"/>
      </w:divBdr>
    </w:div>
    <w:div w:id="1834104214">
      <w:bodyDiv w:val="1"/>
      <w:marLeft w:val="0"/>
      <w:marRight w:val="0"/>
      <w:marTop w:val="0"/>
      <w:marBottom w:val="0"/>
      <w:divBdr>
        <w:top w:val="none" w:sz="0" w:space="0" w:color="auto"/>
        <w:left w:val="none" w:sz="0" w:space="0" w:color="auto"/>
        <w:bottom w:val="none" w:sz="0" w:space="0" w:color="auto"/>
        <w:right w:val="none" w:sz="0" w:space="0" w:color="auto"/>
      </w:divBdr>
    </w:div>
    <w:div w:id="1841192143">
      <w:bodyDiv w:val="1"/>
      <w:marLeft w:val="0"/>
      <w:marRight w:val="0"/>
      <w:marTop w:val="0"/>
      <w:marBottom w:val="0"/>
      <w:divBdr>
        <w:top w:val="none" w:sz="0" w:space="0" w:color="auto"/>
        <w:left w:val="none" w:sz="0" w:space="0" w:color="auto"/>
        <w:bottom w:val="none" w:sz="0" w:space="0" w:color="auto"/>
        <w:right w:val="none" w:sz="0" w:space="0" w:color="auto"/>
      </w:divBdr>
    </w:div>
    <w:div w:id="1845196547">
      <w:bodyDiv w:val="1"/>
      <w:marLeft w:val="0"/>
      <w:marRight w:val="0"/>
      <w:marTop w:val="0"/>
      <w:marBottom w:val="0"/>
      <w:divBdr>
        <w:top w:val="none" w:sz="0" w:space="0" w:color="auto"/>
        <w:left w:val="none" w:sz="0" w:space="0" w:color="auto"/>
        <w:bottom w:val="none" w:sz="0" w:space="0" w:color="auto"/>
        <w:right w:val="none" w:sz="0" w:space="0" w:color="auto"/>
      </w:divBdr>
    </w:div>
    <w:div w:id="1851873490">
      <w:bodyDiv w:val="1"/>
      <w:marLeft w:val="0"/>
      <w:marRight w:val="0"/>
      <w:marTop w:val="0"/>
      <w:marBottom w:val="0"/>
      <w:divBdr>
        <w:top w:val="none" w:sz="0" w:space="0" w:color="auto"/>
        <w:left w:val="none" w:sz="0" w:space="0" w:color="auto"/>
        <w:bottom w:val="none" w:sz="0" w:space="0" w:color="auto"/>
        <w:right w:val="none" w:sz="0" w:space="0" w:color="auto"/>
      </w:divBdr>
    </w:div>
    <w:div w:id="1858420682">
      <w:bodyDiv w:val="1"/>
      <w:marLeft w:val="0"/>
      <w:marRight w:val="0"/>
      <w:marTop w:val="0"/>
      <w:marBottom w:val="0"/>
      <w:divBdr>
        <w:top w:val="none" w:sz="0" w:space="0" w:color="auto"/>
        <w:left w:val="none" w:sz="0" w:space="0" w:color="auto"/>
        <w:bottom w:val="none" w:sz="0" w:space="0" w:color="auto"/>
        <w:right w:val="none" w:sz="0" w:space="0" w:color="auto"/>
      </w:divBdr>
    </w:div>
    <w:div w:id="1862234231">
      <w:bodyDiv w:val="1"/>
      <w:marLeft w:val="0"/>
      <w:marRight w:val="0"/>
      <w:marTop w:val="0"/>
      <w:marBottom w:val="0"/>
      <w:divBdr>
        <w:top w:val="none" w:sz="0" w:space="0" w:color="auto"/>
        <w:left w:val="none" w:sz="0" w:space="0" w:color="auto"/>
        <w:bottom w:val="none" w:sz="0" w:space="0" w:color="auto"/>
        <w:right w:val="none" w:sz="0" w:space="0" w:color="auto"/>
      </w:divBdr>
    </w:div>
    <w:div w:id="1867982725">
      <w:bodyDiv w:val="1"/>
      <w:marLeft w:val="0"/>
      <w:marRight w:val="0"/>
      <w:marTop w:val="0"/>
      <w:marBottom w:val="0"/>
      <w:divBdr>
        <w:top w:val="none" w:sz="0" w:space="0" w:color="auto"/>
        <w:left w:val="none" w:sz="0" w:space="0" w:color="auto"/>
        <w:bottom w:val="none" w:sz="0" w:space="0" w:color="auto"/>
        <w:right w:val="none" w:sz="0" w:space="0" w:color="auto"/>
      </w:divBdr>
    </w:div>
    <w:div w:id="1872379968">
      <w:bodyDiv w:val="1"/>
      <w:marLeft w:val="0"/>
      <w:marRight w:val="0"/>
      <w:marTop w:val="0"/>
      <w:marBottom w:val="0"/>
      <w:divBdr>
        <w:top w:val="none" w:sz="0" w:space="0" w:color="auto"/>
        <w:left w:val="none" w:sz="0" w:space="0" w:color="auto"/>
        <w:bottom w:val="none" w:sz="0" w:space="0" w:color="auto"/>
        <w:right w:val="none" w:sz="0" w:space="0" w:color="auto"/>
      </w:divBdr>
    </w:div>
    <w:div w:id="1884366398">
      <w:bodyDiv w:val="1"/>
      <w:marLeft w:val="0"/>
      <w:marRight w:val="0"/>
      <w:marTop w:val="0"/>
      <w:marBottom w:val="0"/>
      <w:divBdr>
        <w:top w:val="none" w:sz="0" w:space="0" w:color="auto"/>
        <w:left w:val="none" w:sz="0" w:space="0" w:color="auto"/>
        <w:bottom w:val="none" w:sz="0" w:space="0" w:color="auto"/>
        <w:right w:val="none" w:sz="0" w:space="0" w:color="auto"/>
      </w:divBdr>
    </w:div>
    <w:div w:id="1888564440">
      <w:bodyDiv w:val="1"/>
      <w:marLeft w:val="0"/>
      <w:marRight w:val="0"/>
      <w:marTop w:val="0"/>
      <w:marBottom w:val="0"/>
      <w:divBdr>
        <w:top w:val="none" w:sz="0" w:space="0" w:color="auto"/>
        <w:left w:val="none" w:sz="0" w:space="0" w:color="auto"/>
        <w:bottom w:val="none" w:sz="0" w:space="0" w:color="auto"/>
        <w:right w:val="none" w:sz="0" w:space="0" w:color="auto"/>
      </w:divBdr>
    </w:div>
    <w:div w:id="1890723412">
      <w:bodyDiv w:val="1"/>
      <w:marLeft w:val="0"/>
      <w:marRight w:val="0"/>
      <w:marTop w:val="0"/>
      <w:marBottom w:val="0"/>
      <w:divBdr>
        <w:top w:val="none" w:sz="0" w:space="0" w:color="auto"/>
        <w:left w:val="none" w:sz="0" w:space="0" w:color="auto"/>
        <w:bottom w:val="none" w:sz="0" w:space="0" w:color="auto"/>
        <w:right w:val="none" w:sz="0" w:space="0" w:color="auto"/>
      </w:divBdr>
    </w:div>
    <w:div w:id="1905292345">
      <w:bodyDiv w:val="1"/>
      <w:marLeft w:val="0"/>
      <w:marRight w:val="0"/>
      <w:marTop w:val="0"/>
      <w:marBottom w:val="0"/>
      <w:divBdr>
        <w:top w:val="none" w:sz="0" w:space="0" w:color="auto"/>
        <w:left w:val="none" w:sz="0" w:space="0" w:color="auto"/>
        <w:bottom w:val="none" w:sz="0" w:space="0" w:color="auto"/>
        <w:right w:val="none" w:sz="0" w:space="0" w:color="auto"/>
      </w:divBdr>
    </w:div>
    <w:div w:id="1907760254">
      <w:bodyDiv w:val="1"/>
      <w:marLeft w:val="0"/>
      <w:marRight w:val="0"/>
      <w:marTop w:val="0"/>
      <w:marBottom w:val="0"/>
      <w:divBdr>
        <w:top w:val="none" w:sz="0" w:space="0" w:color="auto"/>
        <w:left w:val="none" w:sz="0" w:space="0" w:color="auto"/>
        <w:bottom w:val="none" w:sz="0" w:space="0" w:color="auto"/>
        <w:right w:val="none" w:sz="0" w:space="0" w:color="auto"/>
      </w:divBdr>
    </w:div>
    <w:div w:id="1908103159">
      <w:bodyDiv w:val="1"/>
      <w:marLeft w:val="0"/>
      <w:marRight w:val="0"/>
      <w:marTop w:val="0"/>
      <w:marBottom w:val="0"/>
      <w:divBdr>
        <w:top w:val="none" w:sz="0" w:space="0" w:color="auto"/>
        <w:left w:val="none" w:sz="0" w:space="0" w:color="auto"/>
        <w:bottom w:val="none" w:sz="0" w:space="0" w:color="auto"/>
        <w:right w:val="none" w:sz="0" w:space="0" w:color="auto"/>
      </w:divBdr>
    </w:div>
    <w:div w:id="1908565084">
      <w:bodyDiv w:val="1"/>
      <w:marLeft w:val="0"/>
      <w:marRight w:val="0"/>
      <w:marTop w:val="0"/>
      <w:marBottom w:val="0"/>
      <w:divBdr>
        <w:top w:val="none" w:sz="0" w:space="0" w:color="auto"/>
        <w:left w:val="none" w:sz="0" w:space="0" w:color="auto"/>
        <w:bottom w:val="none" w:sz="0" w:space="0" w:color="auto"/>
        <w:right w:val="none" w:sz="0" w:space="0" w:color="auto"/>
      </w:divBdr>
    </w:div>
    <w:div w:id="1916359662">
      <w:bodyDiv w:val="1"/>
      <w:marLeft w:val="0"/>
      <w:marRight w:val="0"/>
      <w:marTop w:val="0"/>
      <w:marBottom w:val="0"/>
      <w:divBdr>
        <w:top w:val="none" w:sz="0" w:space="0" w:color="auto"/>
        <w:left w:val="none" w:sz="0" w:space="0" w:color="auto"/>
        <w:bottom w:val="none" w:sz="0" w:space="0" w:color="auto"/>
        <w:right w:val="none" w:sz="0" w:space="0" w:color="auto"/>
      </w:divBdr>
    </w:div>
    <w:div w:id="1926380579">
      <w:bodyDiv w:val="1"/>
      <w:marLeft w:val="0"/>
      <w:marRight w:val="0"/>
      <w:marTop w:val="0"/>
      <w:marBottom w:val="0"/>
      <w:divBdr>
        <w:top w:val="none" w:sz="0" w:space="0" w:color="auto"/>
        <w:left w:val="none" w:sz="0" w:space="0" w:color="auto"/>
        <w:bottom w:val="none" w:sz="0" w:space="0" w:color="auto"/>
        <w:right w:val="none" w:sz="0" w:space="0" w:color="auto"/>
      </w:divBdr>
    </w:div>
    <w:div w:id="1927764751">
      <w:bodyDiv w:val="1"/>
      <w:marLeft w:val="0"/>
      <w:marRight w:val="0"/>
      <w:marTop w:val="0"/>
      <w:marBottom w:val="0"/>
      <w:divBdr>
        <w:top w:val="none" w:sz="0" w:space="0" w:color="auto"/>
        <w:left w:val="none" w:sz="0" w:space="0" w:color="auto"/>
        <w:bottom w:val="none" w:sz="0" w:space="0" w:color="auto"/>
        <w:right w:val="none" w:sz="0" w:space="0" w:color="auto"/>
      </w:divBdr>
    </w:div>
    <w:div w:id="1932081869">
      <w:bodyDiv w:val="1"/>
      <w:marLeft w:val="0"/>
      <w:marRight w:val="0"/>
      <w:marTop w:val="0"/>
      <w:marBottom w:val="0"/>
      <w:divBdr>
        <w:top w:val="none" w:sz="0" w:space="0" w:color="auto"/>
        <w:left w:val="none" w:sz="0" w:space="0" w:color="auto"/>
        <w:bottom w:val="none" w:sz="0" w:space="0" w:color="auto"/>
        <w:right w:val="none" w:sz="0" w:space="0" w:color="auto"/>
      </w:divBdr>
    </w:div>
    <w:div w:id="1933009033">
      <w:bodyDiv w:val="1"/>
      <w:marLeft w:val="0"/>
      <w:marRight w:val="0"/>
      <w:marTop w:val="0"/>
      <w:marBottom w:val="0"/>
      <w:divBdr>
        <w:top w:val="none" w:sz="0" w:space="0" w:color="auto"/>
        <w:left w:val="none" w:sz="0" w:space="0" w:color="auto"/>
        <w:bottom w:val="none" w:sz="0" w:space="0" w:color="auto"/>
        <w:right w:val="none" w:sz="0" w:space="0" w:color="auto"/>
      </w:divBdr>
    </w:div>
    <w:div w:id="1941643892">
      <w:bodyDiv w:val="1"/>
      <w:marLeft w:val="0"/>
      <w:marRight w:val="0"/>
      <w:marTop w:val="0"/>
      <w:marBottom w:val="0"/>
      <w:divBdr>
        <w:top w:val="none" w:sz="0" w:space="0" w:color="auto"/>
        <w:left w:val="none" w:sz="0" w:space="0" w:color="auto"/>
        <w:bottom w:val="none" w:sz="0" w:space="0" w:color="auto"/>
        <w:right w:val="none" w:sz="0" w:space="0" w:color="auto"/>
      </w:divBdr>
    </w:div>
    <w:div w:id="1942762216">
      <w:bodyDiv w:val="1"/>
      <w:marLeft w:val="0"/>
      <w:marRight w:val="0"/>
      <w:marTop w:val="0"/>
      <w:marBottom w:val="0"/>
      <w:divBdr>
        <w:top w:val="none" w:sz="0" w:space="0" w:color="auto"/>
        <w:left w:val="none" w:sz="0" w:space="0" w:color="auto"/>
        <w:bottom w:val="none" w:sz="0" w:space="0" w:color="auto"/>
        <w:right w:val="none" w:sz="0" w:space="0" w:color="auto"/>
      </w:divBdr>
    </w:div>
    <w:div w:id="1949579701">
      <w:bodyDiv w:val="1"/>
      <w:marLeft w:val="0"/>
      <w:marRight w:val="0"/>
      <w:marTop w:val="0"/>
      <w:marBottom w:val="0"/>
      <w:divBdr>
        <w:top w:val="none" w:sz="0" w:space="0" w:color="auto"/>
        <w:left w:val="none" w:sz="0" w:space="0" w:color="auto"/>
        <w:bottom w:val="none" w:sz="0" w:space="0" w:color="auto"/>
        <w:right w:val="none" w:sz="0" w:space="0" w:color="auto"/>
      </w:divBdr>
    </w:div>
    <w:div w:id="1957255357">
      <w:bodyDiv w:val="1"/>
      <w:marLeft w:val="0"/>
      <w:marRight w:val="0"/>
      <w:marTop w:val="0"/>
      <w:marBottom w:val="0"/>
      <w:divBdr>
        <w:top w:val="none" w:sz="0" w:space="0" w:color="auto"/>
        <w:left w:val="none" w:sz="0" w:space="0" w:color="auto"/>
        <w:bottom w:val="none" w:sz="0" w:space="0" w:color="auto"/>
        <w:right w:val="none" w:sz="0" w:space="0" w:color="auto"/>
      </w:divBdr>
    </w:div>
    <w:div w:id="1962104247">
      <w:bodyDiv w:val="1"/>
      <w:marLeft w:val="0"/>
      <w:marRight w:val="0"/>
      <w:marTop w:val="0"/>
      <w:marBottom w:val="0"/>
      <w:divBdr>
        <w:top w:val="none" w:sz="0" w:space="0" w:color="auto"/>
        <w:left w:val="none" w:sz="0" w:space="0" w:color="auto"/>
        <w:bottom w:val="none" w:sz="0" w:space="0" w:color="auto"/>
        <w:right w:val="none" w:sz="0" w:space="0" w:color="auto"/>
      </w:divBdr>
    </w:div>
    <w:div w:id="1964340507">
      <w:bodyDiv w:val="1"/>
      <w:marLeft w:val="0"/>
      <w:marRight w:val="0"/>
      <w:marTop w:val="0"/>
      <w:marBottom w:val="0"/>
      <w:divBdr>
        <w:top w:val="none" w:sz="0" w:space="0" w:color="auto"/>
        <w:left w:val="none" w:sz="0" w:space="0" w:color="auto"/>
        <w:bottom w:val="none" w:sz="0" w:space="0" w:color="auto"/>
        <w:right w:val="none" w:sz="0" w:space="0" w:color="auto"/>
      </w:divBdr>
    </w:div>
    <w:div w:id="1980110054">
      <w:bodyDiv w:val="1"/>
      <w:marLeft w:val="0"/>
      <w:marRight w:val="0"/>
      <w:marTop w:val="0"/>
      <w:marBottom w:val="0"/>
      <w:divBdr>
        <w:top w:val="none" w:sz="0" w:space="0" w:color="auto"/>
        <w:left w:val="none" w:sz="0" w:space="0" w:color="auto"/>
        <w:bottom w:val="none" w:sz="0" w:space="0" w:color="auto"/>
        <w:right w:val="none" w:sz="0" w:space="0" w:color="auto"/>
      </w:divBdr>
    </w:div>
    <w:div w:id="1983650405">
      <w:bodyDiv w:val="1"/>
      <w:marLeft w:val="0"/>
      <w:marRight w:val="0"/>
      <w:marTop w:val="0"/>
      <w:marBottom w:val="0"/>
      <w:divBdr>
        <w:top w:val="none" w:sz="0" w:space="0" w:color="auto"/>
        <w:left w:val="none" w:sz="0" w:space="0" w:color="auto"/>
        <w:bottom w:val="none" w:sz="0" w:space="0" w:color="auto"/>
        <w:right w:val="none" w:sz="0" w:space="0" w:color="auto"/>
      </w:divBdr>
    </w:div>
    <w:div w:id="1986350773">
      <w:bodyDiv w:val="1"/>
      <w:marLeft w:val="0"/>
      <w:marRight w:val="0"/>
      <w:marTop w:val="0"/>
      <w:marBottom w:val="0"/>
      <w:divBdr>
        <w:top w:val="none" w:sz="0" w:space="0" w:color="auto"/>
        <w:left w:val="none" w:sz="0" w:space="0" w:color="auto"/>
        <w:bottom w:val="none" w:sz="0" w:space="0" w:color="auto"/>
        <w:right w:val="none" w:sz="0" w:space="0" w:color="auto"/>
      </w:divBdr>
    </w:div>
    <w:div w:id="1986665766">
      <w:bodyDiv w:val="1"/>
      <w:marLeft w:val="0"/>
      <w:marRight w:val="0"/>
      <w:marTop w:val="0"/>
      <w:marBottom w:val="0"/>
      <w:divBdr>
        <w:top w:val="none" w:sz="0" w:space="0" w:color="auto"/>
        <w:left w:val="none" w:sz="0" w:space="0" w:color="auto"/>
        <w:bottom w:val="none" w:sz="0" w:space="0" w:color="auto"/>
        <w:right w:val="none" w:sz="0" w:space="0" w:color="auto"/>
      </w:divBdr>
    </w:div>
    <w:div w:id="1990013235">
      <w:bodyDiv w:val="1"/>
      <w:marLeft w:val="0"/>
      <w:marRight w:val="0"/>
      <w:marTop w:val="0"/>
      <w:marBottom w:val="0"/>
      <w:divBdr>
        <w:top w:val="none" w:sz="0" w:space="0" w:color="auto"/>
        <w:left w:val="none" w:sz="0" w:space="0" w:color="auto"/>
        <w:bottom w:val="none" w:sz="0" w:space="0" w:color="auto"/>
        <w:right w:val="none" w:sz="0" w:space="0" w:color="auto"/>
      </w:divBdr>
    </w:div>
    <w:div w:id="1995135235">
      <w:bodyDiv w:val="1"/>
      <w:marLeft w:val="0"/>
      <w:marRight w:val="0"/>
      <w:marTop w:val="0"/>
      <w:marBottom w:val="0"/>
      <w:divBdr>
        <w:top w:val="none" w:sz="0" w:space="0" w:color="auto"/>
        <w:left w:val="none" w:sz="0" w:space="0" w:color="auto"/>
        <w:bottom w:val="none" w:sz="0" w:space="0" w:color="auto"/>
        <w:right w:val="none" w:sz="0" w:space="0" w:color="auto"/>
      </w:divBdr>
    </w:div>
    <w:div w:id="2003653025">
      <w:bodyDiv w:val="1"/>
      <w:marLeft w:val="0"/>
      <w:marRight w:val="0"/>
      <w:marTop w:val="0"/>
      <w:marBottom w:val="0"/>
      <w:divBdr>
        <w:top w:val="none" w:sz="0" w:space="0" w:color="auto"/>
        <w:left w:val="none" w:sz="0" w:space="0" w:color="auto"/>
        <w:bottom w:val="none" w:sz="0" w:space="0" w:color="auto"/>
        <w:right w:val="none" w:sz="0" w:space="0" w:color="auto"/>
      </w:divBdr>
    </w:div>
    <w:div w:id="2005011393">
      <w:bodyDiv w:val="1"/>
      <w:marLeft w:val="0"/>
      <w:marRight w:val="0"/>
      <w:marTop w:val="0"/>
      <w:marBottom w:val="0"/>
      <w:divBdr>
        <w:top w:val="none" w:sz="0" w:space="0" w:color="auto"/>
        <w:left w:val="none" w:sz="0" w:space="0" w:color="auto"/>
        <w:bottom w:val="none" w:sz="0" w:space="0" w:color="auto"/>
        <w:right w:val="none" w:sz="0" w:space="0" w:color="auto"/>
      </w:divBdr>
    </w:div>
    <w:div w:id="2017488847">
      <w:bodyDiv w:val="1"/>
      <w:marLeft w:val="0"/>
      <w:marRight w:val="0"/>
      <w:marTop w:val="0"/>
      <w:marBottom w:val="0"/>
      <w:divBdr>
        <w:top w:val="none" w:sz="0" w:space="0" w:color="auto"/>
        <w:left w:val="none" w:sz="0" w:space="0" w:color="auto"/>
        <w:bottom w:val="none" w:sz="0" w:space="0" w:color="auto"/>
        <w:right w:val="none" w:sz="0" w:space="0" w:color="auto"/>
      </w:divBdr>
    </w:div>
    <w:div w:id="2018195656">
      <w:bodyDiv w:val="1"/>
      <w:marLeft w:val="0"/>
      <w:marRight w:val="0"/>
      <w:marTop w:val="0"/>
      <w:marBottom w:val="0"/>
      <w:divBdr>
        <w:top w:val="none" w:sz="0" w:space="0" w:color="auto"/>
        <w:left w:val="none" w:sz="0" w:space="0" w:color="auto"/>
        <w:bottom w:val="none" w:sz="0" w:space="0" w:color="auto"/>
        <w:right w:val="none" w:sz="0" w:space="0" w:color="auto"/>
      </w:divBdr>
    </w:div>
    <w:div w:id="2019850030">
      <w:bodyDiv w:val="1"/>
      <w:marLeft w:val="0"/>
      <w:marRight w:val="0"/>
      <w:marTop w:val="0"/>
      <w:marBottom w:val="0"/>
      <w:divBdr>
        <w:top w:val="none" w:sz="0" w:space="0" w:color="auto"/>
        <w:left w:val="none" w:sz="0" w:space="0" w:color="auto"/>
        <w:bottom w:val="none" w:sz="0" w:space="0" w:color="auto"/>
        <w:right w:val="none" w:sz="0" w:space="0" w:color="auto"/>
      </w:divBdr>
    </w:div>
    <w:div w:id="2021665322">
      <w:bodyDiv w:val="1"/>
      <w:marLeft w:val="0"/>
      <w:marRight w:val="0"/>
      <w:marTop w:val="0"/>
      <w:marBottom w:val="0"/>
      <w:divBdr>
        <w:top w:val="none" w:sz="0" w:space="0" w:color="auto"/>
        <w:left w:val="none" w:sz="0" w:space="0" w:color="auto"/>
        <w:bottom w:val="none" w:sz="0" w:space="0" w:color="auto"/>
        <w:right w:val="none" w:sz="0" w:space="0" w:color="auto"/>
      </w:divBdr>
    </w:div>
    <w:div w:id="2021852659">
      <w:bodyDiv w:val="1"/>
      <w:marLeft w:val="0"/>
      <w:marRight w:val="0"/>
      <w:marTop w:val="0"/>
      <w:marBottom w:val="0"/>
      <w:divBdr>
        <w:top w:val="none" w:sz="0" w:space="0" w:color="auto"/>
        <w:left w:val="none" w:sz="0" w:space="0" w:color="auto"/>
        <w:bottom w:val="none" w:sz="0" w:space="0" w:color="auto"/>
        <w:right w:val="none" w:sz="0" w:space="0" w:color="auto"/>
      </w:divBdr>
    </w:div>
    <w:div w:id="2055229837">
      <w:bodyDiv w:val="1"/>
      <w:marLeft w:val="0"/>
      <w:marRight w:val="0"/>
      <w:marTop w:val="0"/>
      <w:marBottom w:val="0"/>
      <w:divBdr>
        <w:top w:val="none" w:sz="0" w:space="0" w:color="auto"/>
        <w:left w:val="none" w:sz="0" w:space="0" w:color="auto"/>
        <w:bottom w:val="none" w:sz="0" w:space="0" w:color="auto"/>
        <w:right w:val="none" w:sz="0" w:space="0" w:color="auto"/>
      </w:divBdr>
    </w:div>
    <w:div w:id="2058429231">
      <w:bodyDiv w:val="1"/>
      <w:marLeft w:val="0"/>
      <w:marRight w:val="0"/>
      <w:marTop w:val="0"/>
      <w:marBottom w:val="0"/>
      <w:divBdr>
        <w:top w:val="none" w:sz="0" w:space="0" w:color="auto"/>
        <w:left w:val="none" w:sz="0" w:space="0" w:color="auto"/>
        <w:bottom w:val="none" w:sz="0" w:space="0" w:color="auto"/>
        <w:right w:val="none" w:sz="0" w:space="0" w:color="auto"/>
      </w:divBdr>
    </w:div>
    <w:div w:id="2070498906">
      <w:bodyDiv w:val="1"/>
      <w:marLeft w:val="0"/>
      <w:marRight w:val="0"/>
      <w:marTop w:val="0"/>
      <w:marBottom w:val="0"/>
      <w:divBdr>
        <w:top w:val="none" w:sz="0" w:space="0" w:color="auto"/>
        <w:left w:val="none" w:sz="0" w:space="0" w:color="auto"/>
        <w:bottom w:val="none" w:sz="0" w:space="0" w:color="auto"/>
        <w:right w:val="none" w:sz="0" w:space="0" w:color="auto"/>
      </w:divBdr>
    </w:div>
    <w:div w:id="2079554932">
      <w:bodyDiv w:val="1"/>
      <w:marLeft w:val="0"/>
      <w:marRight w:val="0"/>
      <w:marTop w:val="0"/>
      <w:marBottom w:val="0"/>
      <w:divBdr>
        <w:top w:val="none" w:sz="0" w:space="0" w:color="auto"/>
        <w:left w:val="none" w:sz="0" w:space="0" w:color="auto"/>
        <w:bottom w:val="none" w:sz="0" w:space="0" w:color="auto"/>
        <w:right w:val="none" w:sz="0" w:space="0" w:color="auto"/>
      </w:divBdr>
    </w:div>
    <w:div w:id="2090878860">
      <w:bodyDiv w:val="1"/>
      <w:marLeft w:val="0"/>
      <w:marRight w:val="0"/>
      <w:marTop w:val="0"/>
      <w:marBottom w:val="0"/>
      <w:divBdr>
        <w:top w:val="none" w:sz="0" w:space="0" w:color="auto"/>
        <w:left w:val="none" w:sz="0" w:space="0" w:color="auto"/>
        <w:bottom w:val="none" w:sz="0" w:space="0" w:color="auto"/>
        <w:right w:val="none" w:sz="0" w:space="0" w:color="auto"/>
      </w:divBdr>
    </w:div>
    <w:div w:id="2094621390">
      <w:bodyDiv w:val="1"/>
      <w:marLeft w:val="0"/>
      <w:marRight w:val="0"/>
      <w:marTop w:val="0"/>
      <w:marBottom w:val="0"/>
      <w:divBdr>
        <w:top w:val="none" w:sz="0" w:space="0" w:color="auto"/>
        <w:left w:val="none" w:sz="0" w:space="0" w:color="auto"/>
        <w:bottom w:val="none" w:sz="0" w:space="0" w:color="auto"/>
        <w:right w:val="none" w:sz="0" w:space="0" w:color="auto"/>
      </w:divBdr>
    </w:div>
    <w:div w:id="2118330272">
      <w:bodyDiv w:val="1"/>
      <w:marLeft w:val="0"/>
      <w:marRight w:val="0"/>
      <w:marTop w:val="0"/>
      <w:marBottom w:val="0"/>
      <w:divBdr>
        <w:top w:val="none" w:sz="0" w:space="0" w:color="auto"/>
        <w:left w:val="none" w:sz="0" w:space="0" w:color="auto"/>
        <w:bottom w:val="none" w:sz="0" w:space="0" w:color="auto"/>
        <w:right w:val="none" w:sz="0" w:space="0" w:color="auto"/>
      </w:divBdr>
    </w:div>
    <w:div w:id="2119180643">
      <w:bodyDiv w:val="1"/>
      <w:marLeft w:val="0"/>
      <w:marRight w:val="0"/>
      <w:marTop w:val="0"/>
      <w:marBottom w:val="0"/>
      <w:divBdr>
        <w:top w:val="none" w:sz="0" w:space="0" w:color="auto"/>
        <w:left w:val="none" w:sz="0" w:space="0" w:color="auto"/>
        <w:bottom w:val="none" w:sz="0" w:space="0" w:color="auto"/>
        <w:right w:val="none" w:sz="0" w:space="0" w:color="auto"/>
      </w:divBdr>
    </w:div>
    <w:div w:id="2121102281">
      <w:bodyDiv w:val="1"/>
      <w:marLeft w:val="0"/>
      <w:marRight w:val="0"/>
      <w:marTop w:val="0"/>
      <w:marBottom w:val="0"/>
      <w:divBdr>
        <w:top w:val="none" w:sz="0" w:space="0" w:color="auto"/>
        <w:left w:val="none" w:sz="0" w:space="0" w:color="auto"/>
        <w:bottom w:val="none" w:sz="0" w:space="0" w:color="auto"/>
        <w:right w:val="none" w:sz="0" w:space="0" w:color="auto"/>
      </w:divBdr>
    </w:div>
    <w:div w:id="2122913179">
      <w:bodyDiv w:val="1"/>
      <w:marLeft w:val="0"/>
      <w:marRight w:val="0"/>
      <w:marTop w:val="0"/>
      <w:marBottom w:val="0"/>
      <w:divBdr>
        <w:top w:val="none" w:sz="0" w:space="0" w:color="auto"/>
        <w:left w:val="none" w:sz="0" w:space="0" w:color="auto"/>
        <w:bottom w:val="none" w:sz="0" w:space="0" w:color="auto"/>
        <w:right w:val="none" w:sz="0" w:space="0" w:color="auto"/>
      </w:divBdr>
    </w:div>
    <w:div w:id="2130316286">
      <w:bodyDiv w:val="1"/>
      <w:marLeft w:val="0"/>
      <w:marRight w:val="0"/>
      <w:marTop w:val="0"/>
      <w:marBottom w:val="0"/>
      <w:divBdr>
        <w:top w:val="none" w:sz="0" w:space="0" w:color="auto"/>
        <w:left w:val="none" w:sz="0" w:space="0" w:color="auto"/>
        <w:bottom w:val="none" w:sz="0" w:space="0" w:color="auto"/>
        <w:right w:val="none" w:sz="0" w:space="0" w:color="auto"/>
      </w:divBdr>
    </w:div>
    <w:div w:id="2131632042">
      <w:bodyDiv w:val="1"/>
      <w:marLeft w:val="0"/>
      <w:marRight w:val="0"/>
      <w:marTop w:val="0"/>
      <w:marBottom w:val="0"/>
      <w:divBdr>
        <w:top w:val="none" w:sz="0" w:space="0" w:color="auto"/>
        <w:left w:val="none" w:sz="0" w:space="0" w:color="auto"/>
        <w:bottom w:val="none" w:sz="0" w:space="0" w:color="auto"/>
        <w:right w:val="none" w:sz="0" w:space="0" w:color="auto"/>
      </w:divBdr>
    </w:div>
    <w:div w:id="2132481193">
      <w:bodyDiv w:val="1"/>
      <w:marLeft w:val="0"/>
      <w:marRight w:val="0"/>
      <w:marTop w:val="0"/>
      <w:marBottom w:val="0"/>
      <w:divBdr>
        <w:top w:val="none" w:sz="0" w:space="0" w:color="auto"/>
        <w:left w:val="none" w:sz="0" w:space="0" w:color="auto"/>
        <w:bottom w:val="none" w:sz="0" w:space="0" w:color="auto"/>
        <w:right w:val="none" w:sz="0" w:space="0" w:color="auto"/>
      </w:divBdr>
    </w:div>
    <w:div w:id="2143502955">
      <w:bodyDiv w:val="1"/>
      <w:marLeft w:val="0"/>
      <w:marRight w:val="0"/>
      <w:marTop w:val="0"/>
      <w:marBottom w:val="0"/>
      <w:divBdr>
        <w:top w:val="none" w:sz="0" w:space="0" w:color="auto"/>
        <w:left w:val="none" w:sz="0" w:space="0" w:color="auto"/>
        <w:bottom w:val="none" w:sz="0" w:space="0" w:color="auto"/>
        <w:right w:val="none" w:sz="0" w:space="0" w:color="auto"/>
      </w:divBdr>
    </w:div>
    <w:div w:id="214670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8F642-BF79-443A-BFA6-F7445424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2775</TotalTime>
  <Pages>48</Pages>
  <Words>4159</Words>
  <Characters>23708</Characters>
  <Application>Microsoft Office Word</Application>
  <DocSecurity>0</DocSecurity>
  <Lines>197</Lines>
  <Paragraphs>55</Paragraphs>
  <ScaleCrop>false</ScaleCrop>
  <Company/>
  <LinksUpToDate>false</LinksUpToDate>
  <CharactersWithSpaces>27812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146</cp:revision>
  <dcterms:created xsi:type="dcterms:W3CDTF">2017-04-17T11:30:00Z</dcterms:created>
  <dcterms:modified xsi:type="dcterms:W3CDTF">2017-10-11T04:32:00Z</dcterms:modified>
</cp:coreProperties>
</file>