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年度乐山市五通桥区福利彩票公益金</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使用情况公示</w:t>
      </w:r>
    </w:p>
    <w:p>
      <w:pPr>
        <w:bidi w:val="0"/>
        <w:rPr>
          <w:rFonts w:hint="eastAsia" w:ascii="仿宋_GB2312" w:hAnsi="仿宋_GB2312" w:eastAsia="仿宋_GB2312" w:cs="仿宋_GB2312"/>
          <w:sz w:val="32"/>
          <w:szCs w:val="32"/>
          <w:lang w:val="en-US" w:eastAsia="zh-CN"/>
        </w:rPr>
      </w:pPr>
    </w:p>
    <w:p>
      <w:pPr>
        <w:bidi w:val="0"/>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一、项目信息</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项目名称：“嘉爱小屋”困境儿童关爱保护项目专项经费</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项目主要内容：</w:t>
      </w:r>
      <w:r>
        <w:rPr>
          <w:rFonts w:hint="eastAsia" w:ascii="仿宋_GB2312" w:hAnsi="仿宋_GB2312" w:eastAsia="仿宋_GB2312" w:cs="仿宋_GB2312"/>
          <w:color w:val="auto"/>
          <w:sz w:val="32"/>
          <w:szCs w:val="32"/>
          <w:lang w:val="en-US" w:eastAsia="zh-CN"/>
        </w:rPr>
        <w:t>2024年市级福利彩票公益金5万元。通过开展乐山市五通桥区“嘉爱小屋”困境儿童关爱项目，项目采取“政府支持+社会筹资+关爱陪伴”相结合的方式，通过摸排、试点，实施“嘉爱小屋”旧房改造项目及“嘉爱妈妈”关爱陪伴活动，着力改善困境儿童、农村留守儿童居住环境，引导儿童养成健康、积极乐观的生活态度。</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项目周期：</w:t>
      </w:r>
      <w:r>
        <w:rPr>
          <w:rFonts w:hint="eastAsia" w:ascii="仿宋_GB2312" w:hAnsi="仿宋_GB2312" w:eastAsia="仿宋_GB2312" w:cs="仿宋_GB2312"/>
          <w:color w:val="auto"/>
          <w:sz w:val="32"/>
          <w:szCs w:val="32"/>
          <w:lang w:val="en-US" w:eastAsia="zh-CN"/>
        </w:rPr>
        <w:t>2024年—2025年</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资金额度：5万元</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项目负责人：杨晋</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联系方式：0833-3301197</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项目完成情况：项目目前已按项目合同进度支付资金2.475万元。</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接受督察情况：接受上级主管</w:t>
      </w:r>
      <w:bookmarkStart w:id="0" w:name="_GoBack"/>
      <w:bookmarkEnd w:id="0"/>
      <w:r>
        <w:rPr>
          <w:rFonts w:hint="eastAsia" w:ascii="仿宋_GB2312" w:hAnsi="仿宋_GB2312" w:eastAsia="仿宋_GB2312" w:cs="仿宋_GB2312"/>
          <w:sz w:val="32"/>
          <w:szCs w:val="32"/>
          <w:lang w:val="en-US" w:eastAsia="zh-CN"/>
        </w:rPr>
        <w:t>部门、区审计部门和区巡察组的检查。</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项目效果：</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五通桥区“嘉爱小屋”困境儿童关爱保护项目通过前期摸排，确定了5户困境女童改造居室，2户困境女童完成微心愿并进行了入户走访、添加学习用品等，提升房屋的居住舒适度与功能性</w:t>
      </w:r>
      <w:r>
        <w:rPr>
          <w:rFonts w:hint="eastAsia" w:ascii="仿宋_GB2312" w:hAnsi="仿宋_GB2312" w:eastAsia="仿宋_GB2312" w:cs="仿宋_GB2312"/>
          <w:sz w:val="32"/>
          <w:szCs w:val="32"/>
          <w:lang w:val="en-US" w:eastAsia="zh-CN"/>
        </w:rPr>
        <w:t>。“嘉爱妈妈”与嘉爱小天使结成“一对一”关爱帮扶。“嘉爱妈妈”志愿者队伍以积极、乐观的态度关心孩子、关注孩子，促使孩子们健康成长。</w:t>
      </w:r>
    </w:p>
    <w:p>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图片效果：</w:t>
      </w:r>
    </w:p>
    <w:p>
      <w:pPr>
        <w:pStyle w:val="2"/>
        <w:rPr>
          <w:rFonts w:hint="eastAsia"/>
          <w:lang w:val="en-US" w:eastAsia="zh-CN"/>
        </w:rPr>
      </w:pPr>
      <w:r>
        <w:rPr>
          <w:rFonts w:hint="eastAsia"/>
          <w:lang w:val="en-US" w:eastAsia="zh-CN"/>
        </w:rPr>
        <w:t xml:space="preserve">      </w:t>
      </w:r>
      <w:r>
        <w:rPr>
          <w:rFonts w:hint="eastAsia"/>
          <w:lang w:val="en-US" w:eastAsia="zh-CN"/>
        </w:rPr>
        <w:drawing>
          <wp:inline distT="0" distB="0" distL="114300" distR="114300">
            <wp:extent cx="5064760" cy="3798570"/>
            <wp:effectExtent l="0" t="0" r="2540" b="11430"/>
            <wp:docPr id="1" name="图片 1" descr="d6627946087654fd435212821c5b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6627946087654fd435212821c5b776"/>
                    <pic:cNvPicPr>
                      <a:picLocks noChangeAspect="1"/>
                    </pic:cNvPicPr>
                  </pic:nvPicPr>
                  <pic:blipFill>
                    <a:blip r:embed="rId4"/>
                    <a:stretch>
                      <a:fillRect/>
                    </a:stretch>
                  </pic:blipFill>
                  <pic:spPr>
                    <a:xfrm>
                      <a:off x="0" y="0"/>
                      <a:ext cx="5064760" cy="3798570"/>
                    </a:xfrm>
                    <a:prstGeom prst="rect">
                      <a:avLst/>
                    </a:prstGeom>
                  </pic:spPr>
                </pic:pic>
              </a:graphicData>
            </a:graphic>
          </wp:inline>
        </w:drawing>
      </w:r>
    </w:p>
    <w:p>
      <w:pPr>
        <w:pStyle w:val="5"/>
        <w:spacing w:line="240" w:lineRule="auto"/>
        <w:ind w:left="0" w:leftChars="0" w:firstLine="0" w:firstLineChars="0"/>
        <w:jc w:val="left"/>
        <w:rPr>
          <w:rFonts w:hint="eastAsia"/>
          <w:lang w:val="en-US" w:eastAsia="zh-CN"/>
        </w:rPr>
      </w:pPr>
      <w:r>
        <w:rPr>
          <w:rFonts w:hint="eastAsia"/>
          <w:lang w:val="en-US" w:eastAsia="zh-CN"/>
        </w:rPr>
        <w:drawing>
          <wp:inline distT="0" distB="0" distL="114300" distR="114300">
            <wp:extent cx="4885055" cy="3664585"/>
            <wp:effectExtent l="0" t="0" r="10795" b="12065"/>
            <wp:docPr id="3" name="图片 3" descr="8e0694eec8add12dc61010ae53c50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8e0694eec8add12dc61010ae53c50d3"/>
                    <pic:cNvPicPr>
                      <a:picLocks noChangeAspect="1"/>
                    </pic:cNvPicPr>
                  </pic:nvPicPr>
                  <pic:blipFill>
                    <a:blip r:embed="rId5"/>
                    <a:stretch>
                      <a:fillRect/>
                    </a:stretch>
                  </pic:blipFill>
                  <pic:spPr>
                    <a:xfrm>
                      <a:off x="0" y="0"/>
                      <a:ext cx="4885055" cy="3664585"/>
                    </a:xfrm>
                    <a:prstGeom prst="rect">
                      <a:avLst/>
                    </a:prstGeom>
                  </pic:spPr>
                </pic:pic>
              </a:graphicData>
            </a:graphic>
          </wp:inline>
        </w:drawing>
      </w:r>
    </w:p>
    <w:p>
      <w:pPr>
        <w:pStyle w:val="5"/>
        <w:spacing w:line="240" w:lineRule="auto"/>
        <w:ind w:left="0" w:leftChars="0" w:firstLine="0" w:firstLineChars="0"/>
        <w:rPr>
          <w:rFonts w:hint="eastAsia"/>
          <w:lang w:val="en-US" w:eastAsia="zh-CN"/>
        </w:rPr>
      </w:pPr>
    </w:p>
    <w:p>
      <w:pPr>
        <w:pStyle w:val="5"/>
        <w:spacing w:line="240" w:lineRule="auto"/>
        <w:ind w:left="0" w:leftChars="0" w:firstLine="0" w:firstLineChars="0"/>
        <w:rPr>
          <w:rFonts w:hint="default"/>
          <w:lang w:val="en-US" w:eastAsia="zh-CN"/>
        </w:rPr>
      </w:pPr>
      <w:r>
        <w:rPr>
          <w:rFonts w:hint="default"/>
          <w:lang w:val="en-US" w:eastAsia="zh-CN"/>
        </w:rPr>
        <w:drawing>
          <wp:inline distT="0" distB="0" distL="114300" distR="114300">
            <wp:extent cx="4935220" cy="3701415"/>
            <wp:effectExtent l="0" t="0" r="17780" b="13335"/>
            <wp:docPr id="4" name="图片 4" descr="76fe23a98994c116e8a508f944f2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76fe23a98994c116e8a508f944f2089"/>
                    <pic:cNvPicPr>
                      <a:picLocks noChangeAspect="1"/>
                    </pic:cNvPicPr>
                  </pic:nvPicPr>
                  <pic:blipFill>
                    <a:blip r:embed="rId6"/>
                    <a:stretch>
                      <a:fillRect/>
                    </a:stretch>
                  </pic:blipFill>
                  <pic:spPr>
                    <a:xfrm>
                      <a:off x="0" y="0"/>
                      <a:ext cx="4935220" cy="370141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、项目和资金管理办法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四川省中央和省级财政彩票公益金支持社会福利事业资金管理办法（川财社〔2020〕64号）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四川省民政厅福利彩票公益金使用管理办法和四川省民政厅福利彩票公益金使用管理信息公开办法（川民发〔2021〕102号）</w:t>
      </w:r>
    </w:p>
    <w:p>
      <w:pPr>
        <w:bidi w:val="0"/>
        <w:rPr>
          <w:rFonts w:hint="eastAsia" w:ascii="仿宋_GB2312" w:hAnsi="仿宋_GB2312" w:eastAsia="仿宋_GB2312" w:cs="仿宋_GB2312"/>
          <w:sz w:val="32"/>
          <w:szCs w:val="32"/>
        </w:rPr>
      </w:pPr>
    </w:p>
    <w:p>
      <w:pPr>
        <w:bidi w:val="0"/>
        <w:rPr>
          <w:rFonts w:hint="eastAsia" w:ascii="仿宋_GB2312" w:hAnsi="仿宋_GB2312" w:eastAsia="仿宋_GB2312" w:cs="仿宋_GB2312"/>
          <w:sz w:val="32"/>
          <w:szCs w:val="32"/>
        </w:rPr>
      </w:pPr>
    </w:p>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Times New Roman"/>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D1347"/>
    <w:rsid w:val="05757861"/>
    <w:rsid w:val="088E5321"/>
    <w:rsid w:val="1BF516D6"/>
    <w:rsid w:val="24223546"/>
    <w:rsid w:val="36DD1347"/>
    <w:rsid w:val="39D82F7A"/>
    <w:rsid w:val="7CD2118C"/>
    <w:rsid w:val="7F7A6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常用样式（方正仿宋简）"/>
    <w:basedOn w:val="1"/>
    <w:qFormat/>
    <w:uiPriority w:val="0"/>
    <w:pPr>
      <w:spacing w:line="560" w:lineRule="exact"/>
      <w:ind w:firstLine="640" w:firstLineChars="200"/>
    </w:pPr>
    <w:rPr>
      <w:rFonts w:eastAsia="方正仿宋简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2024-06-19T02:09:00Z</dcterms:created>
  <dc:creator>何弦</dc:creator>
  <cp:lastModifiedBy>Administrator</cp:lastModifiedBy>
  <dcterms:modified xsi:type="dcterms:W3CDTF">2025-06-04T03:33:00Z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9C8FD31D83C8448091113642DBB502D1</vt:lpwstr>
  </property>
</Properties>
</file>