
<file path=[Content_Types].xml><?xml version="1.0" encoding="utf-8"?>
<Types xmlns="http://schemas.openxmlformats.org/package/2006/content-types">
  <Default Extension="xml" ContentType="application/xml"/>
  <Default Extension="xls" ContentType="application/vnd.ms-excel"/>
  <Default Extension="bin" ContentType="application/vnd.openxmlformats-officedocument.oleObject"/>
  <Default Extension="jpeg" ContentType="image/jpeg"/>
  <Default Extension="JPG" ContentType="image/.jpg"/>
  <Default Extension="emf" ContentType="image/x-emf"/>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left="480" w:leftChars="200" w:right="480" w:rightChars="200" w:firstLine="0" w:firstLineChars="0"/>
        <w:jc w:val="center"/>
        <w:rPr>
          <w:rFonts w:ascii="方正小标宋简体" w:hAnsi="方正小标宋简体" w:eastAsia="方正小标宋简体" w:cs="方正小标宋简体"/>
          <w:sz w:val="46"/>
          <w:szCs w:val="52"/>
        </w:rPr>
      </w:pPr>
      <w:bookmarkStart w:id="543" w:name="_GoBack"/>
      <w:bookmarkEnd w:id="543"/>
      <w:bookmarkStart w:id="0" w:name="_Toc329801527"/>
      <w:bookmarkStart w:id="1" w:name="_Toc329961753"/>
      <w:bookmarkStart w:id="2" w:name="_Toc122683787"/>
      <w:bookmarkStart w:id="3" w:name="_Toc14694"/>
      <w:r>
        <w:rPr>
          <w:rFonts w:hint="eastAsia" w:ascii="方正小标宋简体" w:hAnsi="方正小标宋简体" w:eastAsia="方正小标宋简体" w:cs="方正小标宋简体"/>
          <w:sz w:val="46"/>
          <w:szCs w:val="52"/>
        </w:rPr>
        <w:t>乐山市五通桥区“十四五”地质灾害防治规划（2021-2025年）</w:t>
      </w:r>
    </w:p>
    <w:p>
      <w:pPr>
        <w:ind w:firstLine="480"/>
        <w:jc w:val="center"/>
        <w:rPr>
          <w:rFonts w:ascii="仿宋" w:hAnsi="仿宋" w:eastAsia="仿宋" w:cs="仿宋"/>
        </w:rPr>
      </w:pPr>
    </w:p>
    <w:p>
      <w:pPr>
        <w:ind w:firstLine="480"/>
        <w:jc w:val="center"/>
        <w:rPr>
          <w:rFonts w:ascii="仿宋" w:hAnsi="仿宋" w:eastAsia="仿宋" w:cs="仿宋"/>
        </w:rPr>
      </w:pPr>
    </w:p>
    <w:p>
      <w:pPr>
        <w:ind w:firstLine="480"/>
        <w:jc w:val="center"/>
        <w:rPr>
          <w:rFonts w:ascii="仿宋" w:hAnsi="仿宋" w:eastAsia="仿宋" w:cs="仿宋"/>
        </w:rPr>
      </w:pPr>
    </w:p>
    <w:p>
      <w:pPr>
        <w:ind w:firstLine="480"/>
        <w:jc w:val="center"/>
        <w:rPr>
          <w:rFonts w:ascii="仿宋" w:hAnsi="仿宋" w:eastAsia="仿宋" w:cs="仿宋"/>
        </w:rPr>
      </w:pPr>
    </w:p>
    <w:p>
      <w:pPr>
        <w:ind w:firstLine="0" w:firstLineChars="0"/>
        <w:jc w:val="center"/>
        <w:rPr>
          <w:rFonts w:ascii="仿宋" w:hAnsi="仿宋" w:eastAsia="仿宋" w:cs="仿宋"/>
          <w:b/>
          <w:sz w:val="36"/>
          <w:szCs w:val="36"/>
        </w:rPr>
      </w:pPr>
    </w:p>
    <w:p>
      <w:pPr>
        <w:ind w:firstLine="0" w:firstLineChars="0"/>
        <w:jc w:val="center"/>
        <w:rPr>
          <w:rFonts w:ascii="仿宋" w:hAnsi="仿宋" w:eastAsia="仿宋" w:cs="仿宋"/>
          <w:b/>
          <w:sz w:val="36"/>
          <w:szCs w:val="36"/>
        </w:rPr>
      </w:pPr>
    </w:p>
    <w:p>
      <w:pPr>
        <w:pStyle w:val="40"/>
        <w:rPr>
          <w:rFonts w:ascii="仿宋" w:hAnsi="仿宋" w:eastAsia="仿宋" w:cs="仿宋"/>
          <w:b/>
          <w:color w:val="auto"/>
          <w:sz w:val="36"/>
          <w:szCs w:val="36"/>
        </w:rPr>
      </w:pPr>
    </w:p>
    <w:p>
      <w:pPr>
        <w:pStyle w:val="40"/>
        <w:rPr>
          <w:rFonts w:ascii="仿宋" w:hAnsi="仿宋" w:eastAsia="仿宋" w:cs="仿宋"/>
          <w:b/>
          <w:color w:val="auto"/>
          <w:sz w:val="36"/>
          <w:szCs w:val="36"/>
        </w:rPr>
      </w:pPr>
    </w:p>
    <w:p>
      <w:pPr>
        <w:pStyle w:val="40"/>
        <w:rPr>
          <w:rFonts w:ascii="仿宋" w:hAnsi="仿宋" w:eastAsia="仿宋" w:cs="仿宋"/>
          <w:b/>
          <w:color w:val="auto"/>
          <w:sz w:val="36"/>
          <w:szCs w:val="36"/>
        </w:rPr>
      </w:pPr>
    </w:p>
    <w:p>
      <w:pPr>
        <w:pStyle w:val="40"/>
        <w:rPr>
          <w:rFonts w:hint="eastAsia" w:ascii="仿宋" w:hAnsi="仿宋" w:eastAsia="仿宋" w:cs="仿宋"/>
          <w:b/>
          <w:color w:val="auto"/>
          <w:sz w:val="36"/>
          <w:szCs w:val="36"/>
        </w:rPr>
      </w:pPr>
    </w:p>
    <w:p>
      <w:pPr>
        <w:pStyle w:val="40"/>
        <w:rPr>
          <w:rFonts w:hint="eastAsia" w:ascii="仿宋" w:hAnsi="仿宋" w:eastAsia="仿宋" w:cs="仿宋"/>
          <w:b/>
          <w:color w:val="auto"/>
          <w:sz w:val="36"/>
          <w:szCs w:val="36"/>
        </w:rPr>
      </w:pPr>
    </w:p>
    <w:p>
      <w:pPr>
        <w:pStyle w:val="40"/>
        <w:rPr>
          <w:rFonts w:hint="eastAsia" w:ascii="仿宋" w:hAnsi="仿宋" w:eastAsia="仿宋" w:cs="仿宋"/>
          <w:b/>
          <w:color w:val="auto"/>
          <w:sz w:val="36"/>
          <w:szCs w:val="36"/>
        </w:rPr>
      </w:pPr>
    </w:p>
    <w:p>
      <w:pPr>
        <w:pStyle w:val="40"/>
        <w:rPr>
          <w:rFonts w:ascii="仿宋" w:hAnsi="仿宋" w:eastAsia="仿宋" w:cs="仿宋"/>
          <w:b/>
          <w:color w:val="auto"/>
          <w:sz w:val="36"/>
          <w:szCs w:val="36"/>
        </w:rPr>
      </w:pPr>
    </w:p>
    <w:p>
      <w:pPr>
        <w:pStyle w:val="40"/>
        <w:rPr>
          <w:rFonts w:ascii="仿宋" w:hAnsi="仿宋" w:eastAsia="仿宋" w:cs="仿宋"/>
          <w:b/>
          <w:color w:val="auto"/>
          <w:sz w:val="36"/>
          <w:szCs w:val="36"/>
        </w:rPr>
      </w:pPr>
    </w:p>
    <w:p>
      <w:pPr>
        <w:ind w:firstLine="0" w:firstLineChars="0"/>
        <w:jc w:val="center"/>
        <w:rPr>
          <w:rFonts w:ascii="仿宋" w:hAnsi="仿宋" w:eastAsia="仿宋" w:cs="仿宋"/>
          <w:b/>
          <w:sz w:val="36"/>
          <w:szCs w:val="36"/>
        </w:rPr>
      </w:pPr>
    </w:p>
    <w:p>
      <w:pPr>
        <w:pStyle w:val="2"/>
      </w:pPr>
    </w:p>
    <w:p>
      <w:pPr>
        <w:ind w:firstLine="0" w:firstLineChars="0"/>
        <w:jc w:val="center"/>
        <w:rPr>
          <w:rFonts w:ascii="仿宋" w:hAnsi="仿宋" w:eastAsia="仿宋" w:cs="仿宋"/>
          <w:b/>
          <w:sz w:val="36"/>
          <w:szCs w:val="36"/>
        </w:rPr>
      </w:pPr>
    </w:p>
    <w:p>
      <w:pPr>
        <w:spacing w:line="480" w:lineRule="exact"/>
        <w:ind w:firstLine="0" w:firstLineChars="0"/>
        <w:jc w:val="center"/>
        <w:rPr>
          <w:rFonts w:ascii="仿宋" w:hAnsi="仿宋" w:eastAsia="仿宋" w:cs="仿宋"/>
          <w:b/>
          <w:sz w:val="36"/>
          <w:szCs w:val="36"/>
        </w:rPr>
      </w:pPr>
      <w:r>
        <w:rPr>
          <w:rFonts w:hint="eastAsia" w:ascii="仿宋" w:hAnsi="仿宋" w:eastAsia="仿宋" w:cs="仿宋"/>
          <w:b/>
          <w:sz w:val="36"/>
          <w:szCs w:val="36"/>
        </w:rPr>
        <w:t>乐山市五通桥区自然资源局</w:t>
      </w:r>
    </w:p>
    <w:p>
      <w:pPr>
        <w:adjustRightInd w:val="0"/>
        <w:snapToGrid w:val="0"/>
        <w:spacing w:before="163" w:beforeLines="50" w:line="480" w:lineRule="exact"/>
        <w:ind w:firstLine="0" w:firstLineChars="0"/>
        <w:jc w:val="center"/>
        <w:rPr>
          <w:rFonts w:ascii="仿宋" w:hAnsi="仿宋" w:eastAsia="仿宋" w:cs="仿宋"/>
          <w:b/>
          <w:sz w:val="36"/>
          <w:szCs w:val="36"/>
        </w:rPr>
      </w:pPr>
      <w:r>
        <w:rPr>
          <w:rFonts w:hint="eastAsia" w:ascii="仿宋" w:hAnsi="仿宋" w:eastAsia="仿宋" w:cs="仿宋"/>
          <w:b/>
          <w:sz w:val="36"/>
          <w:szCs w:val="36"/>
        </w:rPr>
        <w:t>二O二二年十一月</w:t>
      </w:r>
    </w:p>
    <w:p>
      <w:pPr>
        <w:ind w:firstLine="0" w:firstLineChars="0"/>
        <w:jc w:val="center"/>
        <w:outlineLvl w:val="0"/>
        <w:rPr>
          <w:rFonts w:ascii="仿宋" w:hAnsi="仿宋" w:eastAsia="仿宋" w:cs="仿宋"/>
          <w:b/>
          <w:bCs/>
          <w:sz w:val="36"/>
          <w:szCs w:val="36"/>
        </w:rPr>
      </w:pPr>
      <w:r>
        <w:rPr>
          <w:rFonts w:hint="eastAsia" w:ascii="仿宋" w:hAnsi="仿宋" w:eastAsia="仿宋" w:cs="仿宋"/>
          <w:b/>
          <w:bCs/>
          <w:sz w:val="36"/>
          <w:szCs w:val="36"/>
        </w:rPr>
        <w:t>目  录</w:t>
      </w:r>
      <w:bookmarkEnd w:id="0"/>
      <w:bookmarkEnd w:id="1"/>
      <w:bookmarkEnd w:id="2"/>
      <w:bookmarkEnd w:id="3"/>
    </w:p>
    <w:p>
      <w:pPr>
        <w:pStyle w:val="24"/>
        <w:rPr>
          <w:rFonts w:asciiTheme="minorHAnsi" w:hAnsiTheme="minorHAnsi" w:eastAsiaTheme="minorEastAsia" w:cstheme="minorBidi"/>
          <w:bCs w:val="0"/>
          <w:caps w:val="0"/>
          <w:sz w:val="21"/>
          <w:szCs w:val="22"/>
        </w:rPr>
      </w:pP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TOC \o "1-3" \h \z \u </w:instrText>
      </w:r>
      <w:r>
        <w:rPr>
          <w:rFonts w:hint="eastAsia" w:ascii="仿宋" w:hAnsi="仿宋" w:eastAsia="仿宋" w:cs="仿宋"/>
          <w:sz w:val="24"/>
          <w:szCs w:val="24"/>
        </w:rPr>
        <w:fldChar w:fldCharType="separate"/>
      </w:r>
    </w:p>
    <w:p>
      <w:pPr>
        <w:pStyle w:val="24"/>
        <w:tabs>
          <w:tab w:val="right" w:leader="dot" w:pos="8789"/>
          <w:tab w:val="clear" w:pos="9061"/>
        </w:tabs>
        <w:snapToGrid w:val="0"/>
        <w:rPr>
          <w:rFonts w:ascii="仿宋_GB2312" w:eastAsia="仿宋_GB2312" w:hAnsiTheme="minorHAnsi" w:cstheme="minorBidi"/>
          <w:bCs w:val="0"/>
          <w:caps w:val="0"/>
        </w:rPr>
      </w:pPr>
      <w:r>
        <w:fldChar w:fldCharType="begin"/>
      </w:r>
      <w:r>
        <w:instrText xml:space="preserve"> HYPERLINK \l "_Toc122683789" </w:instrText>
      </w:r>
      <w:r>
        <w:fldChar w:fldCharType="separate"/>
      </w:r>
      <w:r>
        <w:rPr>
          <w:rStyle w:val="39"/>
          <w:rFonts w:hint="eastAsia" w:ascii="仿宋_GB2312" w:eastAsia="仿宋_GB2312" w:cs="仿宋"/>
        </w:rPr>
        <w:t>前  言</w:t>
      </w:r>
      <w:r>
        <w:rPr>
          <w:rFonts w:hint="eastAsia" w:ascii="仿宋_GB2312" w:eastAsia="仿宋_GB2312"/>
        </w:rPr>
        <w:tab/>
      </w:r>
      <w:r>
        <w:rPr>
          <w:rFonts w:hint="eastAsia" w:ascii="仿宋_GB2312" w:eastAsia="仿宋_GB2312"/>
        </w:rPr>
        <w:fldChar w:fldCharType="begin"/>
      </w:r>
      <w:r>
        <w:rPr>
          <w:rFonts w:hint="eastAsia" w:ascii="仿宋_GB2312" w:eastAsia="仿宋_GB2312"/>
        </w:rPr>
        <w:instrText xml:space="preserve"> PAGEREF _Toc122683789 \h </w:instrText>
      </w:r>
      <w:r>
        <w:rPr>
          <w:rFonts w:hint="eastAsia" w:ascii="仿宋_GB2312" w:eastAsia="仿宋_GB2312"/>
        </w:rPr>
        <w:fldChar w:fldCharType="separate"/>
      </w:r>
      <w:r>
        <w:rPr>
          <w:rFonts w:ascii="仿宋_GB2312" w:eastAsia="仿宋_GB2312"/>
        </w:rPr>
        <w:t>1</w:t>
      </w:r>
      <w:r>
        <w:rPr>
          <w:rFonts w:hint="eastAsia" w:ascii="仿宋_GB2312" w:eastAsia="仿宋_GB2312"/>
        </w:rPr>
        <w:fldChar w:fldCharType="end"/>
      </w:r>
      <w:r>
        <w:rPr>
          <w:rFonts w:hint="eastAsia" w:ascii="仿宋_GB2312" w:eastAsia="仿宋_GB2312"/>
        </w:rPr>
        <w:fldChar w:fldCharType="end"/>
      </w:r>
    </w:p>
    <w:p>
      <w:pPr>
        <w:pStyle w:val="24"/>
        <w:tabs>
          <w:tab w:val="right" w:leader="dot" w:pos="8789"/>
          <w:tab w:val="clear" w:pos="9061"/>
        </w:tabs>
        <w:snapToGrid w:val="0"/>
        <w:rPr>
          <w:rFonts w:ascii="仿宋_GB2312" w:eastAsia="仿宋_GB2312" w:hAnsiTheme="minorHAnsi" w:cstheme="minorBidi"/>
          <w:bCs w:val="0"/>
          <w:caps w:val="0"/>
        </w:rPr>
      </w:pPr>
      <w:r>
        <w:fldChar w:fldCharType="begin"/>
      </w:r>
      <w:r>
        <w:instrText xml:space="preserve"> HYPERLINK \l "_Toc122683790" </w:instrText>
      </w:r>
      <w:r>
        <w:fldChar w:fldCharType="separate"/>
      </w:r>
      <w:r>
        <w:rPr>
          <w:rStyle w:val="39"/>
          <w:rFonts w:hint="eastAsia" w:ascii="仿宋_GB2312" w:eastAsia="仿宋_GB2312" w:cs="仿宋"/>
        </w:rPr>
        <w:t>第一章 现状与形势</w:t>
      </w:r>
      <w:r>
        <w:rPr>
          <w:rFonts w:hint="eastAsia" w:ascii="仿宋_GB2312" w:eastAsia="仿宋_GB2312"/>
        </w:rPr>
        <w:tab/>
      </w:r>
      <w:r>
        <w:rPr>
          <w:rFonts w:hint="eastAsia" w:ascii="仿宋_GB2312" w:eastAsia="仿宋_GB2312"/>
        </w:rPr>
        <w:fldChar w:fldCharType="begin"/>
      </w:r>
      <w:r>
        <w:rPr>
          <w:rFonts w:hint="eastAsia" w:ascii="仿宋_GB2312" w:eastAsia="仿宋_GB2312"/>
        </w:rPr>
        <w:instrText xml:space="preserve"> PAGEREF _Toc122683790 \h </w:instrText>
      </w:r>
      <w:r>
        <w:rPr>
          <w:rFonts w:hint="eastAsia" w:ascii="仿宋_GB2312" w:eastAsia="仿宋_GB2312"/>
        </w:rPr>
        <w:fldChar w:fldCharType="separate"/>
      </w:r>
      <w:r>
        <w:rPr>
          <w:rFonts w:ascii="仿宋_GB2312" w:eastAsia="仿宋_GB2312"/>
        </w:rPr>
        <w:t>1</w:t>
      </w:r>
      <w:r>
        <w:rPr>
          <w:rFonts w:hint="eastAsia" w:ascii="仿宋_GB2312" w:eastAsia="仿宋_GB2312"/>
        </w:rPr>
        <w:fldChar w:fldCharType="end"/>
      </w:r>
      <w:r>
        <w:rPr>
          <w:rFonts w:hint="eastAsia" w:ascii="仿宋_GB2312" w:eastAsia="仿宋_GB2312"/>
        </w:rPr>
        <w:fldChar w:fldCharType="end"/>
      </w:r>
    </w:p>
    <w:p>
      <w:pPr>
        <w:pStyle w:val="28"/>
        <w:tabs>
          <w:tab w:val="right" w:leader="dot" w:pos="8789"/>
          <w:tab w:val="right" w:leader="dot" w:pos="8834"/>
        </w:tabs>
        <w:snapToGrid w:val="0"/>
        <w:spacing w:line="360" w:lineRule="auto"/>
        <w:ind w:firstLine="560" w:firstLineChars="200"/>
        <w:rPr>
          <w:rFonts w:ascii="仿宋_GB2312" w:eastAsia="仿宋_GB2312" w:hAnsiTheme="minorHAnsi" w:cstheme="minorBidi"/>
          <w:smallCaps w:val="0"/>
        </w:rPr>
      </w:pPr>
      <w:r>
        <w:fldChar w:fldCharType="begin"/>
      </w:r>
      <w:r>
        <w:instrText xml:space="preserve"> HYPERLINK \l "_Toc122683791" </w:instrText>
      </w:r>
      <w:r>
        <w:fldChar w:fldCharType="separate"/>
      </w:r>
      <w:r>
        <w:rPr>
          <w:rStyle w:val="39"/>
          <w:rFonts w:hint="eastAsia" w:ascii="仿宋_GB2312" w:eastAsia="仿宋_GB2312" w:cs="仿宋"/>
        </w:rPr>
        <w:t>第一节 地质灾害现状</w:t>
      </w:r>
      <w:r>
        <w:rPr>
          <w:rFonts w:hint="eastAsia" w:ascii="仿宋_GB2312" w:eastAsia="仿宋_GB2312"/>
        </w:rPr>
        <w:tab/>
      </w:r>
      <w:r>
        <w:rPr>
          <w:rFonts w:hint="eastAsia" w:ascii="仿宋_GB2312" w:eastAsia="仿宋_GB2312"/>
        </w:rPr>
        <w:fldChar w:fldCharType="begin"/>
      </w:r>
      <w:r>
        <w:rPr>
          <w:rFonts w:hint="eastAsia" w:ascii="仿宋_GB2312" w:eastAsia="仿宋_GB2312"/>
        </w:rPr>
        <w:instrText xml:space="preserve"> PAGEREF _Toc122683791 \h </w:instrText>
      </w:r>
      <w:r>
        <w:rPr>
          <w:rFonts w:hint="eastAsia" w:ascii="仿宋_GB2312" w:eastAsia="仿宋_GB2312"/>
        </w:rPr>
        <w:fldChar w:fldCharType="separate"/>
      </w:r>
      <w:r>
        <w:rPr>
          <w:rFonts w:ascii="仿宋_GB2312" w:eastAsia="仿宋_GB2312"/>
        </w:rPr>
        <w:t>2</w:t>
      </w:r>
      <w:r>
        <w:rPr>
          <w:rFonts w:hint="eastAsia" w:ascii="仿宋_GB2312" w:eastAsia="仿宋_GB2312"/>
        </w:rPr>
        <w:fldChar w:fldCharType="end"/>
      </w:r>
      <w:r>
        <w:rPr>
          <w:rFonts w:hint="eastAsia" w:ascii="仿宋_GB2312" w:eastAsia="仿宋_GB2312"/>
        </w:rPr>
        <w:fldChar w:fldCharType="end"/>
      </w:r>
    </w:p>
    <w:p>
      <w:pPr>
        <w:pStyle w:val="16"/>
        <w:tabs>
          <w:tab w:val="right" w:leader="dot" w:pos="8789"/>
          <w:tab w:val="right" w:leader="dot" w:pos="8834"/>
        </w:tabs>
        <w:snapToGrid w:val="0"/>
        <w:spacing w:line="360" w:lineRule="auto"/>
        <w:ind w:firstLine="960" w:firstLineChars="400"/>
        <w:rPr>
          <w:rFonts w:ascii="仿宋_GB2312" w:eastAsia="仿宋_GB2312" w:hAnsiTheme="minorHAnsi" w:cstheme="minorBidi"/>
          <w:iCs w:val="0"/>
          <w:sz w:val="28"/>
          <w:szCs w:val="28"/>
        </w:rPr>
      </w:pPr>
      <w:r>
        <w:fldChar w:fldCharType="begin"/>
      </w:r>
      <w:r>
        <w:instrText xml:space="preserve"> HYPERLINK \l "_Toc122683792" </w:instrText>
      </w:r>
      <w:r>
        <w:fldChar w:fldCharType="separate"/>
      </w:r>
      <w:r>
        <w:rPr>
          <w:rStyle w:val="39"/>
          <w:rFonts w:hint="eastAsia" w:ascii="仿宋_GB2312" w:eastAsia="仿宋_GB2312" w:cs="仿宋"/>
          <w:sz w:val="28"/>
          <w:szCs w:val="28"/>
        </w:rPr>
        <w:t>一、地质灾害发育特征</w:t>
      </w:r>
      <w:r>
        <w:rPr>
          <w:rFonts w:hint="eastAsia" w:ascii="仿宋_GB2312" w:eastAsia="仿宋_GB2312"/>
          <w:sz w:val="28"/>
          <w:szCs w:val="28"/>
        </w:rPr>
        <w:tab/>
      </w:r>
      <w:r>
        <w:rPr>
          <w:rFonts w:hint="eastAsia" w:ascii="仿宋_GB2312" w:eastAsia="仿宋_GB2312"/>
          <w:sz w:val="28"/>
          <w:szCs w:val="28"/>
        </w:rPr>
        <w:fldChar w:fldCharType="begin"/>
      </w:r>
      <w:r>
        <w:rPr>
          <w:rFonts w:hint="eastAsia" w:ascii="仿宋_GB2312" w:eastAsia="仿宋_GB2312"/>
          <w:sz w:val="28"/>
          <w:szCs w:val="28"/>
        </w:rPr>
        <w:instrText xml:space="preserve"> PAGEREF _Toc122683792 \h </w:instrText>
      </w:r>
      <w:r>
        <w:rPr>
          <w:rFonts w:hint="eastAsia" w:ascii="仿宋_GB2312" w:eastAsia="仿宋_GB2312"/>
          <w:sz w:val="28"/>
          <w:szCs w:val="28"/>
        </w:rPr>
        <w:fldChar w:fldCharType="separate"/>
      </w:r>
      <w:r>
        <w:rPr>
          <w:rFonts w:ascii="仿宋_GB2312" w:eastAsia="仿宋_GB2312"/>
          <w:sz w:val="28"/>
          <w:szCs w:val="28"/>
        </w:rPr>
        <w:t>2</w:t>
      </w:r>
      <w:r>
        <w:rPr>
          <w:rFonts w:hint="eastAsia" w:ascii="仿宋_GB2312" w:eastAsia="仿宋_GB2312"/>
          <w:sz w:val="28"/>
          <w:szCs w:val="28"/>
        </w:rPr>
        <w:fldChar w:fldCharType="end"/>
      </w:r>
      <w:r>
        <w:rPr>
          <w:rFonts w:hint="eastAsia" w:ascii="仿宋_GB2312" w:eastAsia="仿宋_GB2312"/>
          <w:sz w:val="28"/>
          <w:szCs w:val="28"/>
        </w:rPr>
        <w:fldChar w:fldCharType="end"/>
      </w:r>
    </w:p>
    <w:p>
      <w:pPr>
        <w:pStyle w:val="16"/>
        <w:tabs>
          <w:tab w:val="right" w:leader="dot" w:pos="8789"/>
          <w:tab w:val="right" w:leader="dot" w:pos="8834"/>
        </w:tabs>
        <w:snapToGrid w:val="0"/>
        <w:spacing w:line="360" w:lineRule="auto"/>
        <w:ind w:firstLine="960" w:firstLineChars="400"/>
        <w:rPr>
          <w:rFonts w:ascii="仿宋_GB2312" w:eastAsia="仿宋_GB2312" w:hAnsiTheme="minorHAnsi" w:cstheme="minorBidi"/>
          <w:iCs w:val="0"/>
          <w:sz w:val="28"/>
          <w:szCs w:val="28"/>
        </w:rPr>
      </w:pPr>
      <w:r>
        <w:fldChar w:fldCharType="begin"/>
      </w:r>
      <w:r>
        <w:instrText xml:space="preserve"> HYPERLINK \l "_Toc122683793" </w:instrText>
      </w:r>
      <w:r>
        <w:fldChar w:fldCharType="separate"/>
      </w:r>
      <w:r>
        <w:rPr>
          <w:rStyle w:val="39"/>
          <w:rFonts w:hint="eastAsia" w:ascii="仿宋_GB2312" w:eastAsia="仿宋_GB2312" w:cs="仿宋"/>
          <w:sz w:val="28"/>
          <w:szCs w:val="28"/>
        </w:rPr>
        <w:t>二、地质灾害分布特征</w:t>
      </w:r>
      <w:r>
        <w:rPr>
          <w:rFonts w:hint="eastAsia" w:ascii="仿宋_GB2312" w:eastAsia="仿宋_GB2312"/>
          <w:sz w:val="28"/>
          <w:szCs w:val="28"/>
        </w:rPr>
        <w:tab/>
      </w:r>
      <w:r>
        <w:rPr>
          <w:rFonts w:hint="eastAsia" w:ascii="仿宋_GB2312" w:eastAsia="仿宋_GB2312"/>
          <w:sz w:val="28"/>
          <w:szCs w:val="28"/>
        </w:rPr>
        <w:fldChar w:fldCharType="begin"/>
      </w:r>
      <w:r>
        <w:rPr>
          <w:rFonts w:hint="eastAsia" w:ascii="仿宋_GB2312" w:eastAsia="仿宋_GB2312"/>
          <w:sz w:val="28"/>
          <w:szCs w:val="28"/>
        </w:rPr>
        <w:instrText xml:space="preserve"> PAGEREF _Toc122683793 \h </w:instrText>
      </w:r>
      <w:r>
        <w:rPr>
          <w:rFonts w:hint="eastAsia" w:ascii="仿宋_GB2312" w:eastAsia="仿宋_GB2312"/>
          <w:sz w:val="28"/>
          <w:szCs w:val="28"/>
        </w:rPr>
        <w:fldChar w:fldCharType="separate"/>
      </w:r>
      <w:r>
        <w:rPr>
          <w:rFonts w:ascii="仿宋_GB2312" w:eastAsia="仿宋_GB2312"/>
          <w:sz w:val="28"/>
          <w:szCs w:val="28"/>
        </w:rPr>
        <w:t>4</w:t>
      </w:r>
      <w:r>
        <w:rPr>
          <w:rFonts w:hint="eastAsia" w:ascii="仿宋_GB2312" w:eastAsia="仿宋_GB2312"/>
          <w:sz w:val="28"/>
          <w:szCs w:val="28"/>
        </w:rPr>
        <w:fldChar w:fldCharType="end"/>
      </w:r>
      <w:r>
        <w:rPr>
          <w:rFonts w:hint="eastAsia" w:ascii="仿宋_GB2312" w:eastAsia="仿宋_GB2312"/>
          <w:sz w:val="28"/>
          <w:szCs w:val="28"/>
        </w:rPr>
        <w:fldChar w:fldCharType="end"/>
      </w:r>
    </w:p>
    <w:p>
      <w:pPr>
        <w:pStyle w:val="16"/>
        <w:tabs>
          <w:tab w:val="right" w:leader="dot" w:pos="8789"/>
          <w:tab w:val="right" w:leader="dot" w:pos="8834"/>
        </w:tabs>
        <w:snapToGrid w:val="0"/>
        <w:spacing w:line="360" w:lineRule="auto"/>
        <w:ind w:firstLine="960" w:firstLineChars="400"/>
        <w:rPr>
          <w:rFonts w:ascii="仿宋_GB2312" w:eastAsia="仿宋_GB2312" w:hAnsiTheme="minorHAnsi" w:cstheme="minorBidi"/>
          <w:iCs w:val="0"/>
          <w:sz w:val="28"/>
          <w:szCs w:val="28"/>
        </w:rPr>
      </w:pPr>
      <w:r>
        <w:fldChar w:fldCharType="begin"/>
      </w:r>
      <w:r>
        <w:instrText xml:space="preserve"> HYPERLINK \l "_Toc122683794" </w:instrText>
      </w:r>
      <w:r>
        <w:fldChar w:fldCharType="separate"/>
      </w:r>
      <w:r>
        <w:rPr>
          <w:rStyle w:val="39"/>
          <w:rFonts w:hint="eastAsia" w:ascii="仿宋_GB2312" w:hAnsi="仿宋" w:eastAsia="仿宋_GB2312" w:cs="仿宋"/>
          <w:sz w:val="28"/>
          <w:szCs w:val="28"/>
        </w:rPr>
        <w:t>二、地质灾害分布特征</w:t>
      </w:r>
      <w:r>
        <w:rPr>
          <w:rFonts w:hint="eastAsia" w:ascii="仿宋_GB2312" w:eastAsia="仿宋_GB2312"/>
          <w:sz w:val="28"/>
          <w:szCs w:val="28"/>
        </w:rPr>
        <w:tab/>
      </w:r>
      <w:r>
        <w:rPr>
          <w:rFonts w:hint="eastAsia" w:ascii="仿宋_GB2312" w:eastAsia="仿宋_GB2312"/>
          <w:sz w:val="28"/>
          <w:szCs w:val="28"/>
        </w:rPr>
        <w:fldChar w:fldCharType="begin"/>
      </w:r>
      <w:r>
        <w:rPr>
          <w:rFonts w:hint="eastAsia" w:ascii="仿宋_GB2312" w:eastAsia="仿宋_GB2312"/>
          <w:sz w:val="28"/>
          <w:szCs w:val="28"/>
        </w:rPr>
        <w:instrText xml:space="preserve"> PAGEREF _Toc122683794 \h </w:instrText>
      </w:r>
      <w:r>
        <w:rPr>
          <w:rFonts w:hint="eastAsia" w:ascii="仿宋_GB2312" w:eastAsia="仿宋_GB2312"/>
          <w:sz w:val="28"/>
          <w:szCs w:val="28"/>
        </w:rPr>
        <w:fldChar w:fldCharType="separate"/>
      </w:r>
      <w:r>
        <w:rPr>
          <w:rFonts w:ascii="仿宋_GB2312" w:eastAsia="仿宋_GB2312"/>
          <w:sz w:val="28"/>
          <w:szCs w:val="28"/>
        </w:rPr>
        <w:t>4</w:t>
      </w:r>
      <w:r>
        <w:rPr>
          <w:rFonts w:hint="eastAsia" w:ascii="仿宋_GB2312" w:eastAsia="仿宋_GB2312"/>
          <w:sz w:val="28"/>
          <w:szCs w:val="28"/>
        </w:rPr>
        <w:fldChar w:fldCharType="end"/>
      </w:r>
      <w:r>
        <w:rPr>
          <w:rFonts w:hint="eastAsia" w:ascii="仿宋_GB2312" w:eastAsia="仿宋_GB2312"/>
          <w:sz w:val="28"/>
          <w:szCs w:val="28"/>
        </w:rPr>
        <w:fldChar w:fldCharType="end"/>
      </w:r>
    </w:p>
    <w:p>
      <w:pPr>
        <w:pStyle w:val="28"/>
        <w:tabs>
          <w:tab w:val="right" w:leader="dot" w:pos="8789"/>
          <w:tab w:val="right" w:leader="dot" w:pos="8834"/>
        </w:tabs>
        <w:snapToGrid w:val="0"/>
        <w:spacing w:line="360" w:lineRule="auto"/>
        <w:ind w:firstLine="560" w:firstLineChars="200"/>
        <w:rPr>
          <w:rFonts w:ascii="仿宋_GB2312" w:eastAsia="仿宋_GB2312" w:hAnsiTheme="minorHAnsi" w:cstheme="minorBidi"/>
          <w:smallCaps w:val="0"/>
        </w:rPr>
      </w:pPr>
      <w:r>
        <w:fldChar w:fldCharType="begin"/>
      </w:r>
      <w:r>
        <w:instrText xml:space="preserve"> HYPERLINK \l "_Toc122683795" </w:instrText>
      </w:r>
      <w:r>
        <w:fldChar w:fldCharType="separate"/>
      </w:r>
      <w:r>
        <w:rPr>
          <w:rStyle w:val="39"/>
          <w:rFonts w:hint="eastAsia" w:ascii="仿宋_GB2312" w:eastAsia="仿宋_GB2312" w:cs="仿宋"/>
        </w:rPr>
        <w:t>第二节“十三五”地质灾害防治成效</w:t>
      </w:r>
      <w:r>
        <w:rPr>
          <w:rFonts w:hint="eastAsia" w:ascii="仿宋_GB2312" w:eastAsia="仿宋_GB2312"/>
        </w:rPr>
        <w:tab/>
      </w:r>
      <w:r>
        <w:rPr>
          <w:rFonts w:hint="eastAsia" w:ascii="仿宋_GB2312" w:eastAsia="仿宋_GB2312"/>
        </w:rPr>
        <w:fldChar w:fldCharType="begin"/>
      </w:r>
      <w:r>
        <w:rPr>
          <w:rFonts w:hint="eastAsia" w:ascii="仿宋_GB2312" w:eastAsia="仿宋_GB2312"/>
        </w:rPr>
        <w:instrText xml:space="preserve"> PAGEREF _Toc122683795 \h </w:instrText>
      </w:r>
      <w:r>
        <w:rPr>
          <w:rFonts w:hint="eastAsia" w:ascii="仿宋_GB2312" w:eastAsia="仿宋_GB2312"/>
        </w:rPr>
        <w:fldChar w:fldCharType="separate"/>
      </w:r>
      <w:r>
        <w:rPr>
          <w:rFonts w:ascii="仿宋_GB2312" w:eastAsia="仿宋_GB2312"/>
        </w:rPr>
        <w:t>5</w:t>
      </w:r>
      <w:r>
        <w:rPr>
          <w:rFonts w:hint="eastAsia" w:ascii="仿宋_GB2312" w:eastAsia="仿宋_GB2312"/>
        </w:rPr>
        <w:fldChar w:fldCharType="end"/>
      </w:r>
      <w:r>
        <w:rPr>
          <w:rFonts w:hint="eastAsia" w:ascii="仿宋_GB2312" w:eastAsia="仿宋_GB2312"/>
        </w:rPr>
        <w:fldChar w:fldCharType="end"/>
      </w:r>
    </w:p>
    <w:p>
      <w:pPr>
        <w:pStyle w:val="16"/>
        <w:tabs>
          <w:tab w:val="right" w:leader="dot" w:pos="8789"/>
          <w:tab w:val="right" w:leader="dot" w:pos="8834"/>
        </w:tabs>
        <w:snapToGrid w:val="0"/>
        <w:spacing w:line="360" w:lineRule="auto"/>
        <w:ind w:firstLine="960" w:firstLineChars="400"/>
        <w:rPr>
          <w:rFonts w:ascii="仿宋_GB2312" w:eastAsia="仿宋_GB2312" w:hAnsiTheme="minorHAnsi" w:cstheme="minorBidi"/>
          <w:iCs w:val="0"/>
          <w:sz w:val="28"/>
          <w:szCs w:val="28"/>
        </w:rPr>
      </w:pPr>
      <w:r>
        <w:fldChar w:fldCharType="begin"/>
      </w:r>
      <w:r>
        <w:instrText xml:space="preserve"> HYPERLINK \l "_Toc122683796" </w:instrText>
      </w:r>
      <w:r>
        <w:fldChar w:fldCharType="separate"/>
      </w:r>
      <w:r>
        <w:rPr>
          <w:rStyle w:val="39"/>
          <w:rFonts w:hint="eastAsia" w:ascii="仿宋_GB2312" w:eastAsia="仿宋_GB2312" w:cs="仿宋"/>
          <w:sz w:val="28"/>
          <w:szCs w:val="28"/>
        </w:rPr>
        <w:t>一、组织管理能力明显提升</w:t>
      </w:r>
      <w:r>
        <w:rPr>
          <w:rFonts w:hint="eastAsia" w:ascii="仿宋_GB2312" w:eastAsia="仿宋_GB2312"/>
          <w:sz w:val="28"/>
          <w:szCs w:val="28"/>
        </w:rPr>
        <w:tab/>
      </w:r>
      <w:r>
        <w:rPr>
          <w:rFonts w:hint="eastAsia" w:ascii="仿宋_GB2312" w:eastAsia="仿宋_GB2312"/>
          <w:sz w:val="28"/>
          <w:szCs w:val="28"/>
        </w:rPr>
        <w:fldChar w:fldCharType="begin"/>
      </w:r>
      <w:r>
        <w:rPr>
          <w:rFonts w:hint="eastAsia" w:ascii="仿宋_GB2312" w:eastAsia="仿宋_GB2312"/>
          <w:sz w:val="28"/>
          <w:szCs w:val="28"/>
        </w:rPr>
        <w:instrText xml:space="preserve"> PAGEREF _Toc122683796 \h </w:instrText>
      </w:r>
      <w:r>
        <w:rPr>
          <w:rFonts w:hint="eastAsia" w:ascii="仿宋_GB2312" w:eastAsia="仿宋_GB2312"/>
          <w:sz w:val="28"/>
          <w:szCs w:val="28"/>
        </w:rPr>
        <w:fldChar w:fldCharType="separate"/>
      </w:r>
      <w:r>
        <w:rPr>
          <w:rFonts w:ascii="仿宋_GB2312" w:eastAsia="仿宋_GB2312"/>
          <w:sz w:val="28"/>
          <w:szCs w:val="28"/>
        </w:rPr>
        <w:t>6</w:t>
      </w:r>
      <w:r>
        <w:rPr>
          <w:rFonts w:hint="eastAsia" w:ascii="仿宋_GB2312" w:eastAsia="仿宋_GB2312"/>
          <w:sz w:val="28"/>
          <w:szCs w:val="28"/>
        </w:rPr>
        <w:fldChar w:fldCharType="end"/>
      </w:r>
      <w:r>
        <w:rPr>
          <w:rFonts w:hint="eastAsia" w:ascii="仿宋_GB2312" w:eastAsia="仿宋_GB2312"/>
          <w:sz w:val="28"/>
          <w:szCs w:val="28"/>
        </w:rPr>
        <w:fldChar w:fldCharType="end"/>
      </w:r>
    </w:p>
    <w:p>
      <w:pPr>
        <w:pStyle w:val="16"/>
        <w:tabs>
          <w:tab w:val="right" w:leader="dot" w:pos="8789"/>
          <w:tab w:val="right" w:leader="dot" w:pos="8834"/>
        </w:tabs>
        <w:snapToGrid w:val="0"/>
        <w:spacing w:line="360" w:lineRule="auto"/>
        <w:ind w:firstLine="960" w:firstLineChars="400"/>
        <w:rPr>
          <w:rFonts w:ascii="仿宋_GB2312" w:eastAsia="仿宋_GB2312" w:hAnsiTheme="minorHAnsi" w:cstheme="minorBidi"/>
          <w:iCs w:val="0"/>
          <w:sz w:val="28"/>
          <w:szCs w:val="28"/>
        </w:rPr>
      </w:pPr>
      <w:r>
        <w:fldChar w:fldCharType="begin"/>
      </w:r>
      <w:r>
        <w:instrText xml:space="preserve"> HYPERLINK \l "_Toc122683797" </w:instrText>
      </w:r>
      <w:r>
        <w:fldChar w:fldCharType="separate"/>
      </w:r>
      <w:r>
        <w:rPr>
          <w:rStyle w:val="39"/>
          <w:rFonts w:hint="eastAsia" w:ascii="仿宋_GB2312" w:eastAsia="仿宋_GB2312" w:cs="仿宋"/>
          <w:sz w:val="28"/>
          <w:szCs w:val="28"/>
        </w:rPr>
        <w:t>二、防灾避险机制更趋健全</w:t>
      </w:r>
      <w:r>
        <w:rPr>
          <w:rFonts w:hint="eastAsia" w:ascii="仿宋_GB2312" w:eastAsia="仿宋_GB2312"/>
          <w:sz w:val="28"/>
          <w:szCs w:val="28"/>
        </w:rPr>
        <w:tab/>
      </w:r>
      <w:r>
        <w:rPr>
          <w:rFonts w:hint="eastAsia" w:ascii="仿宋_GB2312" w:eastAsia="仿宋_GB2312"/>
          <w:sz w:val="28"/>
          <w:szCs w:val="28"/>
        </w:rPr>
        <w:fldChar w:fldCharType="begin"/>
      </w:r>
      <w:r>
        <w:rPr>
          <w:rFonts w:hint="eastAsia" w:ascii="仿宋_GB2312" w:eastAsia="仿宋_GB2312"/>
          <w:sz w:val="28"/>
          <w:szCs w:val="28"/>
        </w:rPr>
        <w:instrText xml:space="preserve"> PAGEREF _Toc122683797 \h </w:instrText>
      </w:r>
      <w:r>
        <w:rPr>
          <w:rFonts w:hint="eastAsia" w:ascii="仿宋_GB2312" w:eastAsia="仿宋_GB2312"/>
          <w:sz w:val="28"/>
          <w:szCs w:val="28"/>
        </w:rPr>
        <w:fldChar w:fldCharType="separate"/>
      </w:r>
      <w:r>
        <w:rPr>
          <w:rFonts w:ascii="仿宋_GB2312" w:eastAsia="仿宋_GB2312"/>
          <w:sz w:val="28"/>
          <w:szCs w:val="28"/>
        </w:rPr>
        <w:t>6</w:t>
      </w:r>
      <w:r>
        <w:rPr>
          <w:rFonts w:hint="eastAsia" w:ascii="仿宋_GB2312" w:eastAsia="仿宋_GB2312"/>
          <w:sz w:val="28"/>
          <w:szCs w:val="28"/>
        </w:rPr>
        <w:fldChar w:fldCharType="end"/>
      </w:r>
      <w:r>
        <w:rPr>
          <w:rFonts w:hint="eastAsia" w:ascii="仿宋_GB2312" w:eastAsia="仿宋_GB2312"/>
          <w:sz w:val="28"/>
          <w:szCs w:val="28"/>
        </w:rPr>
        <w:fldChar w:fldCharType="end"/>
      </w:r>
    </w:p>
    <w:p>
      <w:pPr>
        <w:pStyle w:val="16"/>
        <w:tabs>
          <w:tab w:val="right" w:leader="dot" w:pos="8789"/>
          <w:tab w:val="right" w:leader="dot" w:pos="8834"/>
        </w:tabs>
        <w:snapToGrid w:val="0"/>
        <w:spacing w:line="360" w:lineRule="auto"/>
        <w:ind w:firstLine="960" w:firstLineChars="400"/>
        <w:rPr>
          <w:rFonts w:ascii="仿宋_GB2312" w:eastAsia="仿宋_GB2312" w:hAnsiTheme="minorHAnsi" w:cstheme="minorBidi"/>
          <w:iCs w:val="0"/>
          <w:sz w:val="28"/>
          <w:szCs w:val="28"/>
        </w:rPr>
      </w:pPr>
      <w:r>
        <w:fldChar w:fldCharType="begin"/>
      </w:r>
      <w:r>
        <w:instrText xml:space="preserve"> HYPERLINK \l "_Toc122683798" </w:instrText>
      </w:r>
      <w:r>
        <w:fldChar w:fldCharType="separate"/>
      </w:r>
      <w:r>
        <w:rPr>
          <w:rStyle w:val="39"/>
          <w:rFonts w:hint="eastAsia" w:ascii="仿宋_GB2312" w:eastAsia="仿宋_GB2312" w:cs="仿宋"/>
          <w:sz w:val="28"/>
          <w:szCs w:val="28"/>
        </w:rPr>
        <w:t>三、监测预防体系不断完善</w:t>
      </w:r>
      <w:r>
        <w:rPr>
          <w:rFonts w:hint="eastAsia" w:ascii="仿宋_GB2312" w:eastAsia="仿宋_GB2312"/>
          <w:sz w:val="28"/>
          <w:szCs w:val="28"/>
        </w:rPr>
        <w:tab/>
      </w:r>
      <w:r>
        <w:rPr>
          <w:rFonts w:hint="eastAsia" w:ascii="仿宋_GB2312" w:eastAsia="仿宋_GB2312"/>
          <w:sz w:val="28"/>
          <w:szCs w:val="28"/>
        </w:rPr>
        <w:fldChar w:fldCharType="begin"/>
      </w:r>
      <w:r>
        <w:rPr>
          <w:rFonts w:hint="eastAsia" w:ascii="仿宋_GB2312" w:eastAsia="仿宋_GB2312"/>
          <w:sz w:val="28"/>
          <w:szCs w:val="28"/>
        </w:rPr>
        <w:instrText xml:space="preserve"> PAGEREF _Toc122683798 \h </w:instrText>
      </w:r>
      <w:r>
        <w:rPr>
          <w:rFonts w:hint="eastAsia" w:ascii="仿宋_GB2312" w:eastAsia="仿宋_GB2312"/>
          <w:sz w:val="28"/>
          <w:szCs w:val="28"/>
        </w:rPr>
        <w:fldChar w:fldCharType="separate"/>
      </w:r>
      <w:r>
        <w:rPr>
          <w:rFonts w:ascii="仿宋_GB2312" w:eastAsia="仿宋_GB2312"/>
          <w:sz w:val="28"/>
          <w:szCs w:val="28"/>
        </w:rPr>
        <w:t>6</w:t>
      </w:r>
      <w:r>
        <w:rPr>
          <w:rFonts w:hint="eastAsia" w:ascii="仿宋_GB2312" w:eastAsia="仿宋_GB2312"/>
          <w:sz w:val="28"/>
          <w:szCs w:val="28"/>
        </w:rPr>
        <w:fldChar w:fldCharType="end"/>
      </w:r>
      <w:r>
        <w:rPr>
          <w:rFonts w:hint="eastAsia" w:ascii="仿宋_GB2312" w:eastAsia="仿宋_GB2312"/>
          <w:sz w:val="28"/>
          <w:szCs w:val="28"/>
        </w:rPr>
        <w:fldChar w:fldCharType="end"/>
      </w:r>
    </w:p>
    <w:p>
      <w:pPr>
        <w:pStyle w:val="16"/>
        <w:tabs>
          <w:tab w:val="right" w:leader="dot" w:pos="8789"/>
          <w:tab w:val="right" w:leader="dot" w:pos="8834"/>
        </w:tabs>
        <w:snapToGrid w:val="0"/>
        <w:spacing w:line="360" w:lineRule="auto"/>
        <w:ind w:firstLine="960" w:firstLineChars="400"/>
        <w:rPr>
          <w:rFonts w:ascii="仿宋_GB2312" w:eastAsia="仿宋_GB2312" w:hAnsiTheme="minorHAnsi" w:cstheme="minorBidi"/>
          <w:iCs w:val="0"/>
          <w:sz w:val="28"/>
          <w:szCs w:val="28"/>
        </w:rPr>
      </w:pPr>
      <w:r>
        <w:fldChar w:fldCharType="begin"/>
      </w:r>
      <w:r>
        <w:instrText xml:space="preserve"> HYPERLINK \l "_Toc122683799" </w:instrText>
      </w:r>
      <w:r>
        <w:fldChar w:fldCharType="separate"/>
      </w:r>
      <w:r>
        <w:rPr>
          <w:rStyle w:val="39"/>
          <w:rFonts w:hint="eastAsia" w:ascii="仿宋_GB2312" w:eastAsia="仿宋_GB2312" w:cs="仿宋"/>
          <w:sz w:val="28"/>
          <w:szCs w:val="28"/>
        </w:rPr>
        <w:t>四、地质灾害防治项目有力推进</w:t>
      </w:r>
      <w:r>
        <w:rPr>
          <w:rFonts w:hint="eastAsia" w:ascii="仿宋_GB2312" w:eastAsia="仿宋_GB2312"/>
          <w:sz w:val="28"/>
          <w:szCs w:val="28"/>
        </w:rPr>
        <w:tab/>
      </w:r>
      <w:r>
        <w:rPr>
          <w:rFonts w:hint="eastAsia" w:ascii="仿宋_GB2312" w:eastAsia="仿宋_GB2312"/>
          <w:sz w:val="28"/>
          <w:szCs w:val="28"/>
        </w:rPr>
        <w:fldChar w:fldCharType="begin"/>
      </w:r>
      <w:r>
        <w:rPr>
          <w:rFonts w:hint="eastAsia" w:ascii="仿宋_GB2312" w:eastAsia="仿宋_GB2312"/>
          <w:sz w:val="28"/>
          <w:szCs w:val="28"/>
        </w:rPr>
        <w:instrText xml:space="preserve"> PAGEREF _Toc122683799 \h </w:instrText>
      </w:r>
      <w:r>
        <w:rPr>
          <w:rFonts w:hint="eastAsia" w:ascii="仿宋_GB2312" w:eastAsia="仿宋_GB2312"/>
          <w:sz w:val="28"/>
          <w:szCs w:val="28"/>
        </w:rPr>
        <w:fldChar w:fldCharType="separate"/>
      </w:r>
      <w:r>
        <w:rPr>
          <w:rFonts w:ascii="仿宋_GB2312" w:eastAsia="仿宋_GB2312"/>
          <w:sz w:val="28"/>
          <w:szCs w:val="28"/>
        </w:rPr>
        <w:t>6</w:t>
      </w:r>
      <w:r>
        <w:rPr>
          <w:rFonts w:hint="eastAsia" w:ascii="仿宋_GB2312" w:eastAsia="仿宋_GB2312"/>
          <w:sz w:val="28"/>
          <w:szCs w:val="28"/>
        </w:rPr>
        <w:fldChar w:fldCharType="end"/>
      </w:r>
      <w:r>
        <w:rPr>
          <w:rFonts w:hint="eastAsia" w:ascii="仿宋_GB2312" w:eastAsia="仿宋_GB2312"/>
          <w:sz w:val="28"/>
          <w:szCs w:val="28"/>
        </w:rPr>
        <w:fldChar w:fldCharType="end"/>
      </w:r>
    </w:p>
    <w:p>
      <w:pPr>
        <w:pStyle w:val="28"/>
        <w:tabs>
          <w:tab w:val="right" w:leader="dot" w:pos="8789"/>
          <w:tab w:val="right" w:leader="dot" w:pos="8834"/>
        </w:tabs>
        <w:snapToGrid w:val="0"/>
        <w:spacing w:line="360" w:lineRule="auto"/>
        <w:ind w:firstLine="560" w:firstLineChars="200"/>
        <w:rPr>
          <w:rFonts w:ascii="仿宋_GB2312" w:eastAsia="仿宋_GB2312" w:hAnsiTheme="minorHAnsi" w:cstheme="minorBidi"/>
          <w:smallCaps w:val="0"/>
        </w:rPr>
      </w:pPr>
      <w:r>
        <w:fldChar w:fldCharType="begin"/>
      </w:r>
      <w:r>
        <w:instrText xml:space="preserve"> HYPERLINK \l "_Toc122683800" </w:instrText>
      </w:r>
      <w:r>
        <w:fldChar w:fldCharType="separate"/>
      </w:r>
      <w:r>
        <w:rPr>
          <w:rStyle w:val="39"/>
          <w:rFonts w:hint="eastAsia" w:ascii="仿宋_GB2312" w:eastAsia="仿宋_GB2312" w:cs="仿宋"/>
        </w:rPr>
        <w:t>第三节“十四五”地质灾害防治形势</w:t>
      </w:r>
      <w:r>
        <w:rPr>
          <w:rFonts w:hint="eastAsia" w:ascii="仿宋_GB2312" w:eastAsia="仿宋_GB2312"/>
        </w:rPr>
        <w:tab/>
      </w:r>
      <w:r>
        <w:rPr>
          <w:rFonts w:hint="eastAsia" w:ascii="仿宋_GB2312" w:eastAsia="仿宋_GB2312"/>
        </w:rPr>
        <w:fldChar w:fldCharType="begin"/>
      </w:r>
      <w:r>
        <w:rPr>
          <w:rFonts w:hint="eastAsia" w:ascii="仿宋_GB2312" w:eastAsia="仿宋_GB2312"/>
        </w:rPr>
        <w:instrText xml:space="preserve"> PAGEREF _Toc122683800 \h </w:instrText>
      </w:r>
      <w:r>
        <w:rPr>
          <w:rFonts w:hint="eastAsia" w:ascii="仿宋_GB2312" w:eastAsia="仿宋_GB2312"/>
        </w:rPr>
        <w:fldChar w:fldCharType="separate"/>
      </w:r>
      <w:r>
        <w:rPr>
          <w:rFonts w:ascii="仿宋_GB2312" w:eastAsia="仿宋_GB2312"/>
        </w:rPr>
        <w:t>7</w:t>
      </w:r>
      <w:r>
        <w:rPr>
          <w:rFonts w:hint="eastAsia" w:ascii="仿宋_GB2312" w:eastAsia="仿宋_GB2312"/>
        </w:rPr>
        <w:fldChar w:fldCharType="end"/>
      </w:r>
      <w:r>
        <w:rPr>
          <w:rFonts w:hint="eastAsia" w:ascii="仿宋_GB2312" w:eastAsia="仿宋_GB2312"/>
        </w:rPr>
        <w:fldChar w:fldCharType="end"/>
      </w:r>
    </w:p>
    <w:p>
      <w:pPr>
        <w:pStyle w:val="16"/>
        <w:tabs>
          <w:tab w:val="right" w:leader="dot" w:pos="8789"/>
          <w:tab w:val="right" w:leader="dot" w:pos="8834"/>
        </w:tabs>
        <w:snapToGrid w:val="0"/>
        <w:spacing w:line="360" w:lineRule="auto"/>
        <w:ind w:firstLine="960" w:firstLineChars="400"/>
        <w:rPr>
          <w:rFonts w:ascii="仿宋_GB2312" w:eastAsia="仿宋_GB2312" w:hAnsiTheme="minorHAnsi" w:cstheme="minorBidi"/>
          <w:iCs w:val="0"/>
          <w:sz w:val="28"/>
          <w:szCs w:val="28"/>
        </w:rPr>
      </w:pPr>
      <w:r>
        <w:fldChar w:fldCharType="begin"/>
      </w:r>
      <w:r>
        <w:instrText xml:space="preserve"> HYPERLINK \l "_Toc122683801" </w:instrText>
      </w:r>
      <w:r>
        <w:fldChar w:fldCharType="separate"/>
      </w:r>
      <w:r>
        <w:rPr>
          <w:rStyle w:val="39"/>
          <w:rFonts w:hint="eastAsia" w:ascii="仿宋_GB2312" w:eastAsia="仿宋_GB2312" w:cs="仿宋"/>
          <w:sz w:val="28"/>
          <w:szCs w:val="28"/>
        </w:rPr>
        <w:t>一、问题与挑战</w:t>
      </w:r>
      <w:r>
        <w:rPr>
          <w:rFonts w:hint="eastAsia" w:ascii="仿宋_GB2312" w:eastAsia="仿宋_GB2312"/>
          <w:sz w:val="28"/>
          <w:szCs w:val="28"/>
        </w:rPr>
        <w:tab/>
      </w:r>
      <w:r>
        <w:rPr>
          <w:rFonts w:hint="eastAsia" w:ascii="仿宋_GB2312" w:eastAsia="仿宋_GB2312"/>
          <w:sz w:val="28"/>
          <w:szCs w:val="28"/>
        </w:rPr>
        <w:fldChar w:fldCharType="begin"/>
      </w:r>
      <w:r>
        <w:rPr>
          <w:rFonts w:hint="eastAsia" w:ascii="仿宋_GB2312" w:eastAsia="仿宋_GB2312"/>
          <w:sz w:val="28"/>
          <w:szCs w:val="28"/>
        </w:rPr>
        <w:instrText xml:space="preserve"> PAGEREF _Toc122683801 \h </w:instrText>
      </w:r>
      <w:r>
        <w:rPr>
          <w:rFonts w:hint="eastAsia" w:ascii="仿宋_GB2312" w:eastAsia="仿宋_GB2312"/>
          <w:sz w:val="28"/>
          <w:szCs w:val="28"/>
        </w:rPr>
        <w:fldChar w:fldCharType="separate"/>
      </w:r>
      <w:r>
        <w:rPr>
          <w:rFonts w:ascii="仿宋_GB2312" w:eastAsia="仿宋_GB2312"/>
          <w:sz w:val="28"/>
          <w:szCs w:val="28"/>
        </w:rPr>
        <w:t>7</w:t>
      </w:r>
      <w:r>
        <w:rPr>
          <w:rFonts w:hint="eastAsia" w:ascii="仿宋_GB2312" w:eastAsia="仿宋_GB2312"/>
          <w:sz w:val="28"/>
          <w:szCs w:val="28"/>
        </w:rPr>
        <w:fldChar w:fldCharType="end"/>
      </w:r>
      <w:r>
        <w:rPr>
          <w:rFonts w:hint="eastAsia" w:ascii="仿宋_GB2312" w:eastAsia="仿宋_GB2312"/>
          <w:sz w:val="28"/>
          <w:szCs w:val="28"/>
        </w:rPr>
        <w:fldChar w:fldCharType="end"/>
      </w:r>
    </w:p>
    <w:p>
      <w:pPr>
        <w:pStyle w:val="16"/>
        <w:tabs>
          <w:tab w:val="right" w:leader="dot" w:pos="8789"/>
          <w:tab w:val="right" w:leader="dot" w:pos="8834"/>
        </w:tabs>
        <w:snapToGrid w:val="0"/>
        <w:spacing w:line="360" w:lineRule="auto"/>
        <w:ind w:firstLine="960" w:firstLineChars="400"/>
        <w:rPr>
          <w:rFonts w:ascii="仿宋_GB2312" w:eastAsia="仿宋_GB2312" w:hAnsiTheme="minorHAnsi" w:cstheme="minorBidi"/>
          <w:iCs w:val="0"/>
          <w:sz w:val="28"/>
          <w:szCs w:val="28"/>
        </w:rPr>
      </w:pPr>
      <w:r>
        <w:fldChar w:fldCharType="begin"/>
      </w:r>
      <w:r>
        <w:instrText xml:space="preserve"> HYPERLINK \l "_Toc122683802" </w:instrText>
      </w:r>
      <w:r>
        <w:fldChar w:fldCharType="separate"/>
      </w:r>
      <w:r>
        <w:rPr>
          <w:rStyle w:val="39"/>
          <w:rFonts w:hint="eastAsia" w:ascii="仿宋_GB2312" w:eastAsia="仿宋_GB2312" w:cs="仿宋"/>
          <w:sz w:val="28"/>
          <w:szCs w:val="28"/>
        </w:rPr>
        <w:t>二、发展机遇</w:t>
      </w:r>
      <w:r>
        <w:rPr>
          <w:rFonts w:hint="eastAsia" w:ascii="仿宋_GB2312" w:eastAsia="仿宋_GB2312"/>
          <w:sz w:val="28"/>
          <w:szCs w:val="28"/>
        </w:rPr>
        <w:tab/>
      </w:r>
      <w:r>
        <w:rPr>
          <w:rFonts w:hint="eastAsia" w:ascii="仿宋_GB2312" w:eastAsia="仿宋_GB2312"/>
          <w:sz w:val="28"/>
          <w:szCs w:val="28"/>
        </w:rPr>
        <w:fldChar w:fldCharType="begin"/>
      </w:r>
      <w:r>
        <w:rPr>
          <w:rFonts w:hint="eastAsia" w:ascii="仿宋_GB2312" w:eastAsia="仿宋_GB2312"/>
          <w:sz w:val="28"/>
          <w:szCs w:val="28"/>
        </w:rPr>
        <w:instrText xml:space="preserve"> PAGEREF _Toc122683802 \h </w:instrText>
      </w:r>
      <w:r>
        <w:rPr>
          <w:rFonts w:hint="eastAsia" w:ascii="仿宋_GB2312" w:eastAsia="仿宋_GB2312"/>
          <w:sz w:val="28"/>
          <w:szCs w:val="28"/>
        </w:rPr>
        <w:fldChar w:fldCharType="separate"/>
      </w:r>
      <w:r>
        <w:rPr>
          <w:rFonts w:ascii="仿宋_GB2312" w:eastAsia="仿宋_GB2312"/>
          <w:sz w:val="28"/>
          <w:szCs w:val="28"/>
        </w:rPr>
        <w:t>8</w:t>
      </w:r>
      <w:r>
        <w:rPr>
          <w:rFonts w:hint="eastAsia" w:ascii="仿宋_GB2312" w:eastAsia="仿宋_GB2312"/>
          <w:sz w:val="28"/>
          <w:szCs w:val="28"/>
        </w:rPr>
        <w:fldChar w:fldCharType="end"/>
      </w:r>
      <w:r>
        <w:rPr>
          <w:rFonts w:hint="eastAsia" w:ascii="仿宋_GB2312" w:eastAsia="仿宋_GB2312"/>
          <w:sz w:val="28"/>
          <w:szCs w:val="28"/>
        </w:rPr>
        <w:fldChar w:fldCharType="end"/>
      </w:r>
    </w:p>
    <w:p>
      <w:pPr>
        <w:pStyle w:val="24"/>
        <w:tabs>
          <w:tab w:val="right" w:leader="dot" w:pos="8789"/>
          <w:tab w:val="clear" w:pos="9061"/>
        </w:tabs>
        <w:snapToGrid w:val="0"/>
        <w:rPr>
          <w:rFonts w:ascii="仿宋_GB2312" w:eastAsia="仿宋_GB2312" w:hAnsiTheme="minorHAnsi" w:cstheme="minorBidi"/>
          <w:bCs w:val="0"/>
          <w:caps w:val="0"/>
        </w:rPr>
      </w:pPr>
      <w:r>
        <w:fldChar w:fldCharType="begin"/>
      </w:r>
      <w:r>
        <w:instrText xml:space="preserve"> HYPERLINK \l "_Toc122683803" </w:instrText>
      </w:r>
      <w:r>
        <w:fldChar w:fldCharType="separate"/>
      </w:r>
      <w:r>
        <w:rPr>
          <w:rStyle w:val="39"/>
          <w:rFonts w:hint="eastAsia" w:ascii="仿宋_GB2312" w:hAnsi="仿宋" w:eastAsia="仿宋_GB2312" w:cs="仿宋"/>
          <w:kern w:val="44"/>
        </w:rPr>
        <w:t>第二章  自然地理及社会经济概况</w:t>
      </w:r>
      <w:r>
        <w:rPr>
          <w:rFonts w:hint="eastAsia" w:ascii="仿宋_GB2312" w:eastAsia="仿宋_GB2312"/>
        </w:rPr>
        <w:tab/>
      </w:r>
      <w:r>
        <w:rPr>
          <w:rFonts w:hint="eastAsia" w:ascii="仿宋_GB2312" w:eastAsia="仿宋_GB2312"/>
        </w:rPr>
        <w:fldChar w:fldCharType="begin"/>
      </w:r>
      <w:r>
        <w:rPr>
          <w:rFonts w:hint="eastAsia" w:ascii="仿宋_GB2312" w:eastAsia="仿宋_GB2312"/>
        </w:rPr>
        <w:instrText xml:space="preserve"> PAGEREF _Toc122683803 \h </w:instrText>
      </w:r>
      <w:r>
        <w:rPr>
          <w:rFonts w:hint="eastAsia" w:ascii="仿宋_GB2312" w:eastAsia="仿宋_GB2312"/>
        </w:rPr>
        <w:fldChar w:fldCharType="separate"/>
      </w:r>
      <w:r>
        <w:rPr>
          <w:rFonts w:ascii="仿宋_GB2312" w:eastAsia="仿宋_GB2312"/>
        </w:rPr>
        <w:t>9</w:t>
      </w:r>
      <w:r>
        <w:rPr>
          <w:rFonts w:hint="eastAsia" w:ascii="仿宋_GB2312" w:eastAsia="仿宋_GB2312"/>
        </w:rPr>
        <w:fldChar w:fldCharType="end"/>
      </w:r>
      <w:r>
        <w:rPr>
          <w:rFonts w:hint="eastAsia" w:ascii="仿宋_GB2312" w:eastAsia="仿宋_GB2312"/>
        </w:rPr>
        <w:fldChar w:fldCharType="end"/>
      </w:r>
    </w:p>
    <w:p>
      <w:pPr>
        <w:pStyle w:val="28"/>
        <w:tabs>
          <w:tab w:val="right" w:leader="dot" w:pos="8789"/>
          <w:tab w:val="right" w:leader="dot" w:pos="8834"/>
        </w:tabs>
        <w:snapToGrid w:val="0"/>
        <w:spacing w:line="360" w:lineRule="auto"/>
        <w:ind w:firstLine="560" w:firstLineChars="200"/>
        <w:rPr>
          <w:rFonts w:ascii="仿宋_GB2312" w:eastAsia="仿宋_GB2312" w:hAnsiTheme="minorHAnsi" w:cstheme="minorBidi"/>
          <w:smallCaps w:val="0"/>
        </w:rPr>
      </w:pPr>
      <w:r>
        <w:fldChar w:fldCharType="begin"/>
      </w:r>
      <w:r>
        <w:instrText xml:space="preserve"> HYPERLINK \l "_Toc122683804" </w:instrText>
      </w:r>
      <w:r>
        <w:fldChar w:fldCharType="separate"/>
      </w:r>
      <w:r>
        <w:rPr>
          <w:rStyle w:val="39"/>
          <w:rFonts w:hint="eastAsia" w:ascii="仿宋_GB2312" w:eastAsia="仿宋_GB2312" w:cs="仿宋"/>
        </w:rPr>
        <w:t>第一节  自然地理和交通</w:t>
      </w:r>
      <w:r>
        <w:rPr>
          <w:rFonts w:hint="eastAsia" w:ascii="仿宋_GB2312" w:eastAsia="仿宋_GB2312"/>
        </w:rPr>
        <w:tab/>
      </w:r>
      <w:r>
        <w:rPr>
          <w:rFonts w:hint="eastAsia" w:ascii="仿宋_GB2312" w:eastAsia="仿宋_GB2312"/>
        </w:rPr>
        <w:fldChar w:fldCharType="begin"/>
      </w:r>
      <w:r>
        <w:rPr>
          <w:rFonts w:hint="eastAsia" w:ascii="仿宋_GB2312" w:eastAsia="仿宋_GB2312"/>
        </w:rPr>
        <w:instrText xml:space="preserve"> PAGEREF _Toc122683804 \h </w:instrText>
      </w:r>
      <w:r>
        <w:rPr>
          <w:rFonts w:hint="eastAsia" w:ascii="仿宋_GB2312" w:eastAsia="仿宋_GB2312"/>
        </w:rPr>
        <w:fldChar w:fldCharType="separate"/>
      </w:r>
      <w:r>
        <w:rPr>
          <w:rFonts w:ascii="仿宋_GB2312" w:eastAsia="仿宋_GB2312"/>
        </w:rPr>
        <w:t>9</w:t>
      </w:r>
      <w:r>
        <w:rPr>
          <w:rFonts w:hint="eastAsia" w:ascii="仿宋_GB2312" w:eastAsia="仿宋_GB2312"/>
        </w:rPr>
        <w:fldChar w:fldCharType="end"/>
      </w:r>
      <w:r>
        <w:rPr>
          <w:rFonts w:hint="eastAsia" w:ascii="仿宋_GB2312" w:eastAsia="仿宋_GB2312"/>
        </w:rPr>
        <w:fldChar w:fldCharType="end"/>
      </w:r>
    </w:p>
    <w:p>
      <w:pPr>
        <w:pStyle w:val="28"/>
        <w:tabs>
          <w:tab w:val="right" w:leader="dot" w:pos="8789"/>
          <w:tab w:val="right" w:leader="dot" w:pos="8834"/>
        </w:tabs>
        <w:snapToGrid w:val="0"/>
        <w:spacing w:line="360" w:lineRule="auto"/>
        <w:ind w:firstLine="560" w:firstLineChars="200"/>
        <w:rPr>
          <w:rFonts w:ascii="仿宋_GB2312" w:eastAsia="仿宋_GB2312" w:hAnsiTheme="minorHAnsi" w:cstheme="minorBidi"/>
          <w:smallCaps w:val="0"/>
        </w:rPr>
      </w:pPr>
      <w:r>
        <w:fldChar w:fldCharType="begin"/>
      </w:r>
      <w:r>
        <w:instrText xml:space="preserve"> HYPERLINK \l "_Toc122683805" </w:instrText>
      </w:r>
      <w:r>
        <w:fldChar w:fldCharType="separate"/>
      </w:r>
      <w:r>
        <w:rPr>
          <w:rStyle w:val="39"/>
          <w:rFonts w:hint="eastAsia" w:ascii="仿宋_GB2312" w:eastAsia="仿宋_GB2312" w:cs="仿宋"/>
        </w:rPr>
        <w:t>第二节  气象水文</w:t>
      </w:r>
      <w:r>
        <w:rPr>
          <w:rFonts w:hint="eastAsia" w:ascii="仿宋_GB2312" w:eastAsia="仿宋_GB2312"/>
        </w:rPr>
        <w:tab/>
      </w:r>
      <w:r>
        <w:rPr>
          <w:rFonts w:hint="eastAsia" w:ascii="仿宋_GB2312" w:eastAsia="仿宋_GB2312"/>
        </w:rPr>
        <w:fldChar w:fldCharType="begin"/>
      </w:r>
      <w:r>
        <w:rPr>
          <w:rFonts w:hint="eastAsia" w:ascii="仿宋_GB2312" w:eastAsia="仿宋_GB2312"/>
        </w:rPr>
        <w:instrText xml:space="preserve"> PAGEREF _Toc122683805 \h </w:instrText>
      </w:r>
      <w:r>
        <w:rPr>
          <w:rFonts w:hint="eastAsia" w:ascii="仿宋_GB2312" w:eastAsia="仿宋_GB2312"/>
        </w:rPr>
        <w:fldChar w:fldCharType="separate"/>
      </w:r>
      <w:r>
        <w:rPr>
          <w:rFonts w:ascii="仿宋_GB2312" w:eastAsia="仿宋_GB2312"/>
        </w:rPr>
        <w:t>11</w:t>
      </w:r>
      <w:r>
        <w:rPr>
          <w:rFonts w:hint="eastAsia" w:ascii="仿宋_GB2312" w:eastAsia="仿宋_GB2312"/>
        </w:rPr>
        <w:fldChar w:fldCharType="end"/>
      </w:r>
      <w:r>
        <w:rPr>
          <w:rFonts w:hint="eastAsia" w:ascii="仿宋_GB2312" w:eastAsia="仿宋_GB2312"/>
        </w:rPr>
        <w:fldChar w:fldCharType="end"/>
      </w:r>
    </w:p>
    <w:p>
      <w:pPr>
        <w:pStyle w:val="16"/>
        <w:tabs>
          <w:tab w:val="right" w:leader="dot" w:pos="8789"/>
          <w:tab w:val="right" w:leader="dot" w:pos="8834"/>
        </w:tabs>
        <w:snapToGrid w:val="0"/>
        <w:spacing w:line="360" w:lineRule="auto"/>
        <w:ind w:firstLine="960" w:firstLineChars="400"/>
        <w:rPr>
          <w:rFonts w:ascii="仿宋_GB2312" w:eastAsia="仿宋_GB2312" w:hAnsiTheme="minorHAnsi" w:cstheme="minorBidi"/>
          <w:iCs w:val="0"/>
          <w:sz w:val="28"/>
          <w:szCs w:val="28"/>
        </w:rPr>
      </w:pPr>
      <w:r>
        <w:fldChar w:fldCharType="begin"/>
      </w:r>
      <w:r>
        <w:instrText xml:space="preserve"> HYPERLINK \l "_Toc122683806" </w:instrText>
      </w:r>
      <w:r>
        <w:fldChar w:fldCharType="separate"/>
      </w:r>
      <w:r>
        <w:rPr>
          <w:rStyle w:val="39"/>
          <w:rFonts w:hint="eastAsia" w:ascii="仿宋_GB2312" w:eastAsia="仿宋_GB2312" w:cs="仿宋"/>
          <w:sz w:val="28"/>
          <w:szCs w:val="28"/>
        </w:rPr>
        <w:t>一、气象</w:t>
      </w:r>
      <w:r>
        <w:rPr>
          <w:rFonts w:hint="eastAsia" w:ascii="仿宋_GB2312" w:eastAsia="仿宋_GB2312"/>
          <w:sz w:val="28"/>
          <w:szCs w:val="28"/>
        </w:rPr>
        <w:tab/>
      </w:r>
      <w:r>
        <w:rPr>
          <w:rFonts w:hint="eastAsia" w:ascii="仿宋_GB2312" w:eastAsia="仿宋_GB2312"/>
          <w:sz w:val="28"/>
          <w:szCs w:val="28"/>
        </w:rPr>
        <w:fldChar w:fldCharType="begin"/>
      </w:r>
      <w:r>
        <w:rPr>
          <w:rFonts w:hint="eastAsia" w:ascii="仿宋_GB2312" w:eastAsia="仿宋_GB2312"/>
          <w:sz w:val="28"/>
          <w:szCs w:val="28"/>
        </w:rPr>
        <w:instrText xml:space="preserve"> PAGEREF _Toc122683806 \h </w:instrText>
      </w:r>
      <w:r>
        <w:rPr>
          <w:rFonts w:hint="eastAsia" w:ascii="仿宋_GB2312" w:eastAsia="仿宋_GB2312"/>
          <w:sz w:val="28"/>
          <w:szCs w:val="28"/>
        </w:rPr>
        <w:fldChar w:fldCharType="separate"/>
      </w:r>
      <w:r>
        <w:rPr>
          <w:rFonts w:ascii="仿宋_GB2312" w:eastAsia="仿宋_GB2312"/>
          <w:sz w:val="28"/>
          <w:szCs w:val="28"/>
        </w:rPr>
        <w:t>11</w:t>
      </w:r>
      <w:r>
        <w:rPr>
          <w:rFonts w:hint="eastAsia" w:ascii="仿宋_GB2312" w:eastAsia="仿宋_GB2312"/>
          <w:sz w:val="28"/>
          <w:szCs w:val="28"/>
        </w:rPr>
        <w:fldChar w:fldCharType="end"/>
      </w:r>
      <w:r>
        <w:rPr>
          <w:rFonts w:hint="eastAsia" w:ascii="仿宋_GB2312" w:eastAsia="仿宋_GB2312"/>
          <w:sz w:val="28"/>
          <w:szCs w:val="28"/>
        </w:rPr>
        <w:fldChar w:fldCharType="end"/>
      </w:r>
    </w:p>
    <w:p>
      <w:pPr>
        <w:pStyle w:val="16"/>
        <w:tabs>
          <w:tab w:val="right" w:leader="dot" w:pos="8789"/>
          <w:tab w:val="right" w:leader="dot" w:pos="8834"/>
        </w:tabs>
        <w:snapToGrid w:val="0"/>
        <w:spacing w:line="360" w:lineRule="auto"/>
        <w:ind w:firstLine="960" w:firstLineChars="400"/>
        <w:rPr>
          <w:rFonts w:ascii="仿宋_GB2312" w:eastAsia="仿宋_GB2312" w:hAnsiTheme="minorHAnsi" w:cstheme="minorBidi"/>
          <w:iCs w:val="0"/>
          <w:sz w:val="28"/>
          <w:szCs w:val="28"/>
        </w:rPr>
      </w:pPr>
      <w:r>
        <w:fldChar w:fldCharType="begin"/>
      </w:r>
      <w:r>
        <w:instrText xml:space="preserve"> HYPERLINK \l "_Toc122683807" </w:instrText>
      </w:r>
      <w:r>
        <w:fldChar w:fldCharType="separate"/>
      </w:r>
      <w:r>
        <w:rPr>
          <w:rStyle w:val="39"/>
          <w:rFonts w:hint="eastAsia" w:ascii="仿宋_GB2312" w:eastAsia="仿宋_GB2312" w:cs="仿宋"/>
          <w:sz w:val="28"/>
          <w:szCs w:val="28"/>
        </w:rPr>
        <w:t>二、水文</w:t>
      </w:r>
      <w:r>
        <w:rPr>
          <w:rFonts w:hint="eastAsia" w:ascii="仿宋_GB2312" w:eastAsia="仿宋_GB2312"/>
          <w:sz w:val="28"/>
          <w:szCs w:val="28"/>
        </w:rPr>
        <w:tab/>
      </w:r>
      <w:r>
        <w:rPr>
          <w:rFonts w:hint="eastAsia" w:ascii="仿宋_GB2312" w:eastAsia="仿宋_GB2312"/>
          <w:sz w:val="28"/>
          <w:szCs w:val="28"/>
        </w:rPr>
        <w:fldChar w:fldCharType="begin"/>
      </w:r>
      <w:r>
        <w:rPr>
          <w:rFonts w:hint="eastAsia" w:ascii="仿宋_GB2312" w:eastAsia="仿宋_GB2312"/>
          <w:sz w:val="28"/>
          <w:szCs w:val="28"/>
        </w:rPr>
        <w:instrText xml:space="preserve"> PAGEREF _Toc122683807 \h </w:instrText>
      </w:r>
      <w:r>
        <w:rPr>
          <w:rFonts w:hint="eastAsia" w:ascii="仿宋_GB2312" w:eastAsia="仿宋_GB2312"/>
          <w:sz w:val="28"/>
          <w:szCs w:val="28"/>
        </w:rPr>
        <w:fldChar w:fldCharType="separate"/>
      </w:r>
      <w:r>
        <w:rPr>
          <w:rFonts w:ascii="仿宋_GB2312" w:eastAsia="仿宋_GB2312"/>
          <w:sz w:val="28"/>
          <w:szCs w:val="28"/>
        </w:rPr>
        <w:t>13</w:t>
      </w:r>
      <w:r>
        <w:rPr>
          <w:rFonts w:hint="eastAsia" w:ascii="仿宋_GB2312" w:eastAsia="仿宋_GB2312"/>
          <w:sz w:val="28"/>
          <w:szCs w:val="28"/>
        </w:rPr>
        <w:fldChar w:fldCharType="end"/>
      </w:r>
      <w:r>
        <w:rPr>
          <w:rFonts w:hint="eastAsia" w:ascii="仿宋_GB2312" w:eastAsia="仿宋_GB2312"/>
          <w:sz w:val="28"/>
          <w:szCs w:val="28"/>
        </w:rPr>
        <w:fldChar w:fldCharType="end"/>
      </w:r>
    </w:p>
    <w:p>
      <w:pPr>
        <w:pStyle w:val="28"/>
        <w:tabs>
          <w:tab w:val="right" w:leader="dot" w:pos="8789"/>
          <w:tab w:val="right" w:leader="dot" w:pos="8834"/>
        </w:tabs>
        <w:snapToGrid w:val="0"/>
        <w:spacing w:line="360" w:lineRule="auto"/>
        <w:ind w:firstLine="560" w:firstLineChars="200"/>
        <w:rPr>
          <w:rFonts w:ascii="仿宋_GB2312" w:eastAsia="仿宋_GB2312" w:hAnsiTheme="minorHAnsi" w:cstheme="minorBidi"/>
          <w:smallCaps w:val="0"/>
        </w:rPr>
      </w:pPr>
      <w:r>
        <w:fldChar w:fldCharType="begin"/>
      </w:r>
      <w:r>
        <w:instrText xml:space="preserve"> HYPERLINK \l "_Toc122683808" </w:instrText>
      </w:r>
      <w:r>
        <w:fldChar w:fldCharType="separate"/>
      </w:r>
      <w:r>
        <w:rPr>
          <w:rStyle w:val="39"/>
          <w:rFonts w:hint="eastAsia" w:ascii="仿宋_GB2312" w:eastAsia="仿宋_GB2312" w:cs="仿宋"/>
        </w:rPr>
        <w:t>第三节  社会经济概况</w:t>
      </w:r>
      <w:r>
        <w:rPr>
          <w:rFonts w:hint="eastAsia" w:ascii="仿宋_GB2312" w:eastAsia="仿宋_GB2312"/>
        </w:rPr>
        <w:tab/>
      </w:r>
      <w:r>
        <w:rPr>
          <w:rFonts w:hint="eastAsia" w:ascii="仿宋_GB2312" w:eastAsia="仿宋_GB2312"/>
        </w:rPr>
        <w:fldChar w:fldCharType="begin"/>
      </w:r>
      <w:r>
        <w:rPr>
          <w:rFonts w:hint="eastAsia" w:ascii="仿宋_GB2312" w:eastAsia="仿宋_GB2312"/>
        </w:rPr>
        <w:instrText xml:space="preserve"> PAGEREF _Toc122683808 \h </w:instrText>
      </w:r>
      <w:r>
        <w:rPr>
          <w:rFonts w:hint="eastAsia" w:ascii="仿宋_GB2312" w:eastAsia="仿宋_GB2312"/>
        </w:rPr>
        <w:fldChar w:fldCharType="separate"/>
      </w:r>
      <w:r>
        <w:rPr>
          <w:rFonts w:ascii="仿宋_GB2312" w:eastAsia="仿宋_GB2312"/>
        </w:rPr>
        <w:t>15</w:t>
      </w:r>
      <w:r>
        <w:rPr>
          <w:rFonts w:hint="eastAsia" w:ascii="仿宋_GB2312" w:eastAsia="仿宋_GB2312"/>
        </w:rPr>
        <w:fldChar w:fldCharType="end"/>
      </w:r>
      <w:r>
        <w:rPr>
          <w:rFonts w:hint="eastAsia" w:ascii="仿宋_GB2312" w:eastAsia="仿宋_GB2312"/>
        </w:rPr>
        <w:fldChar w:fldCharType="end"/>
      </w:r>
    </w:p>
    <w:p>
      <w:pPr>
        <w:pStyle w:val="28"/>
        <w:tabs>
          <w:tab w:val="right" w:leader="dot" w:pos="8789"/>
          <w:tab w:val="right" w:leader="dot" w:pos="8834"/>
        </w:tabs>
        <w:snapToGrid w:val="0"/>
        <w:spacing w:line="360" w:lineRule="auto"/>
        <w:ind w:firstLine="560" w:firstLineChars="200"/>
        <w:rPr>
          <w:rFonts w:ascii="仿宋_GB2312" w:eastAsia="仿宋_GB2312" w:hAnsiTheme="minorHAnsi" w:cstheme="minorBidi"/>
          <w:smallCaps w:val="0"/>
        </w:rPr>
      </w:pPr>
      <w:r>
        <w:fldChar w:fldCharType="begin"/>
      </w:r>
      <w:r>
        <w:instrText xml:space="preserve"> HYPERLINK \l "_Toc122683809" </w:instrText>
      </w:r>
      <w:r>
        <w:fldChar w:fldCharType="separate"/>
      </w:r>
      <w:r>
        <w:rPr>
          <w:rStyle w:val="39"/>
          <w:rFonts w:hint="eastAsia" w:ascii="仿宋_GB2312" w:eastAsia="仿宋_GB2312" w:cs="仿宋"/>
        </w:rPr>
        <w:t>第四</w:t>
      </w:r>
      <w:r>
        <w:rPr>
          <w:rStyle w:val="39"/>
          <w:rFonts w:hint="eastAsia" w:ascii="仿宋_GB2312" w:hAnsi="Times New Roman" w:eastAsia="仿宋_GB2312" w:cs="仿宋"/>
        </w:rPr>
        <w:t>节</w:t>
      </w:r>
      <w:r>
        <w:rPr>
          <w:rStyle w:val="39"/>
          <w:rFonts w:hint="eastAsia" w:ascii="仿宋_GB2312" w:eastAsia="仿宋_GB2312" w:cs="仿宋"/>
        </w:rPr>
        <w:t xml:space="preserve">  地质环境条件</w:t>
      </w:r>
      <w:r>
        <w:rPr>
          <w:rFonts w:hint="eastAsia" w:ascii="仿宋_GB2312" w:eastAsia="仿宋_GB2312"/>
        </w:rPr>
        <w:tab/>
      </w:r>
      <w:r>
        <w:rPr>
          <w:rFonts w:hint="eastAsia" w:ascii="仿宋_GB2312" w:eastAsia="仿宋_GB2312"/>
        </w:rPr>
        <w:fldChar w:fldCharType="begin"/>
      </w:r>
      <w:r>
        <w:rPr>
          <w:rFonts w:hint="eastAsia" w:ascii="仿宋_GB2312" w:eastAsia="仿宋_GB2312"/>
        </w:rPr>
        <w:instrText xml:space="preserve"> PAGEREF _Toc122683809 \h </w:instrText>
      </w:r>
      <w:r>
        <w:rPr>
          <w:rFonts w:hint="eastAsia" w:ascii="仿宋_GB2312" w:eastAsia="仿宋_GB2312"/>
        </w:rPr>
        <w:fldChar w:fldCharType="separate"/>
      </w:r>
      <w:r>
        <w:rPr>
          <w:rFonts w:ascii="仿宋_GB2312" w:eastAsia="仿宋_GB2312"/>
        </w:rPr>
        <w:t>16</w:t>
      </w:r>
      <w:r>
        <w:rPr>
          <w:rFonts w:hint="eastAsia" w:ascii="仿宋_GB2312" w:eastAsia="仿宋_GB2312"/>
        </w:rPr>
        <w:fldChar w:fldCharType="end"/>
      </w:r>
      <w:r>
        <w:rPr>
          <w:rFonts w:hint="eastAsia" w:ascii="仿宋_GB2312" w:eastAsia="仿宋_GB2312"/>
        </w:rPr>
        <w:fldChar w:fldCharType="end"/>
      </w:r>
    </w:p>
    <w:p>
      <w:pPr>
        <w:pStyle w:val="16"/>
        <w:tabs>
          <w:tab w:val="right" w:leader="dot" w:pos="8789"/>
          <w:tab w:val="right" w:leader="dot" w:pos="8834"/>
        </w:tabs>
        <w:snapToGrid w:val="0"/>
        <w:spacing w:line="360" w:lineRule="auto"/>
        <w:ind w:firstLine="960" w:firstLineChars="400"/>
        <w:rPr>
          <w:rFonts w:ascii="仿宋_GB2312" w:eastAsia="仿宋_GB2312" w:hAnsiTheme="minorHAnsi" w:cstheme="minorBidi"/>
          <w:iCs w:val="0"/>
          <w:sz w:val="28"/>
          <w:szCs w:val="28"/>
        </w:rPr>
      </w:pPr>
      <w:r>
        <w:fldChar w:fldCharType="begin"/>
      </w:r>
      <w:r>
        <w:instrText xml:space="preserve"> HYPERLINK \l "_Toc122683810" </w:instrText>
      </w:r>
      <w:r>
        <w:fldChar w:fldCharType="separate"/>
      </w:r>
      <w:r>
        <w:rPr>
          <w:rStyle w:val="39"/>
          <w:rFonts w:hint="eastAsia" w:ascii="仿宋_GB2312" w:eastAsia="仿宋_GB2312" w:cs="仿宋"/>
          <w:sz w:val="28"/>
          <w:szCs w:val="28"/>
        </w:rPr>
        <w:t>一、地形地貌</w:t>
      </w:r>
      <w:r>
        <w:rPr>
          <w:rFonts w:hint="eastAsia" w:ascii="仿宋_GB2312" w:eastAsia="仿宋_GB2312"/>
          <w:sz w:val="28"/>
          <w:szCs w:val="28"/>
        </w:rPr>
        <w:tab/>
      </w:r>
      <w:r>
        <w:rPr>
          <w:rFonts w:hint="eastAsia" w:ascii="仿宋_GB2312" w:eastAsia="仿宋_GB2312"/>
          <w:sz w:val="28"/>
          <w:szCs w:val="28"/>
        </w:rPr>
        <w:fldChar w:fldCharType="begin"/>
      </w:r>
      <w:r>
        <w:rPr>
          <w:rFonts w:hint="eastAsia" w:ascii="仿宋_GB2312" w:eastAsia="仿宋_GB2312"/>
          <w:sz w:val="28"/>
          <w:szCs w:val="28"/>
        </w:rPr>
        <w:instrText xml:space="preserve"> PAGEREF _Toc122683810 \h </w:instrText>
      </w:r>
      <w:r>
        <w:rPr>
          <w:rFonts w:hint="eastAsia" w:ascii="仿宋_GB2312" w:eastAsia="仿宋_GB2312"/>
          <w:sz w:val="28"/>
          <w:szCs w:val="28"/>
        </w:rPr>
        <w:fldChar w:fldCharType="separate"/>
      </w:r>
      <w:r>
        <w:rPr>
          <w:rFonts w:ascii="仿宋_GB2312" w:eastAsia="仿宋_GB2312"/>
          <w:sz w:val="28"/>
          <w:szCs w:val="28"/>
        </w:rPr>
        <w:t>16</w:t>
      </w:r>
      <w:r>
        <w:rPr>
          <w:rFonts w:hint="eastAsia" w:ascii="仿宋_GB2312" w:eastAsia="仿宋_GB2312"/>
          <w:sz w:val="28"/>
          <w:szCs w:val="28"/>
        </w:rPr>
        <w:fldChar w:fldCharType="end"/>
      </w:r>
      <w:r>
        <w:rPr>
          <w:rFonts w:hint="eastAsia" w:ascii="仿宋_GB2312" w:eastAsia="仿宋_GB2312"/>
          <w:sz w:val="28"/>
          <w:szCs w:val="28"/>
        </w:rPr>
        <w:fldChar w:fldCharType="end"/>
      </w:r>
    </w:p>
    <w:p>
      <w:pPr>
        <w:pStyle w:val="16"/>
        <w:tabs>
          <w:tab w:val="right" w:leader="dot" w:pos="8789"/>
          <w:tab w:val="right" w:leader="dot" w:pos="8834"/>
        </w:tabs>
        <w:snapToGrid w:val="0"/>
        <w:spacing w:line="360" w:lineRule="auto"/>
        <w:ind w:firstLine="960" w:firstLineChars="400"/>
        <w:rPr>
          <w:rFonts w:ascii="仿宋_GB2312" w:eastAsia="仿宋_GB2312" w:hAnsiTheme="minorHAnsi" w:cstheme="minorBidi"/>
          <w:iCs w:val="0"/>
          <w:sz w:val="28"/>
          <w:szCs w:val="28"/>
        </w:rPr>
      </w:pPr>
      <w:r>
        <w:fldChar w:fldCharType="begin"/>
      </w:r>
      <w:r>
        <w:instrText xml:space="preserve"> HYPERLINK \l "_Toc122683811" </w:instrText>
      </w:r>
      <w:r>
        <w:fldChar w:fldCharType="separate"/>
      </w:r>
      <w:r>
        <w:rPr>
          <w:rStyle w:val="39"/>
          <w:rFonts w:hint="eastAsia" w:ascii="仿宋_GB2312" w:eastAsia="仿宋_GB2312" w:cs="仿宋"/>
          <w:sz w:val="28"/>
          <w:szCs w:val="28"/>
        </w:rPr>
        <w:t>二、地层岩性</w:t>
      </w:r>
      <w:r>
        <w:rPr>
          <w:rFonts w:hint="eastAsia" w:ascii="仿宋_GB2312" w:eastAsia="仿宋_GB2312"/>
          <w:sz w:val="28"/>
          <w:szCs w:val="28"/>
        </w:rPr>
        <w:tab/>
      </w:r>
      <w:r>
        <w:rPr>
          <w:rFonts w:hint="eastAsia" w:ascii="仿宋_GB2312" w:eastAsia="仿宋_GB2312"/>
          <w:sz w:val="28"/>
          <w:szCs w:val="28"/>
        </w:rPr>
        <w:fldChar w:fldCharType="begin"/>
      </w:r>
      <w:r>
        <w:rPr>
          <w:rFonts w:hint="eastAsia" w:ascii="仿宋_GB2312" w:eastAsia="仿宋_GB2312"/>
          <w:sz w:val="28"/>
          <w:szCs w:val="28"/>
        </w:rPr>
        <w:instrText xml:space="preserve"> PAGEREF _Toc122683811 \h </w:instrText>
      </w:r>
      <w:r>
        <w:rPr>
          <w:rFonts w:hint="eastAsia" w:ascii="仿宋_GB2312" w:eastAsia="仿宋_GB2312"/>
          <w:sz w:val="28"/>
          <w:szCs w:val="28"/>
        </w:rPr>
        <w:fldChar w:fldCharType="separate"/>
      </w:r>
      <w:r>
        <w:rPr>
          <w:rFonts w:ascii="仿宋_GB2312" w:eastAsia="仿宋_GB2312"/>
          <w:sz w:val="28"/>
          <w:szCs w:val="28"/>
        </w:rPr>
        <w:t>18</w:t>
      </w:r>
      <w:r>
        <w:rPr>
          <w:rFonts w:hint="eastAsia" w:ascii="仿宋_GB2312" w:eastAsia="仿宋_GB2312"/>
          <w:sz w:val="28"/>
          <w:szCs w:val="28"/>
        </w:rPr>
        <w:fldChar w:fldCharType="end"/>
      </w:r>
      <w:r>
        <w:rPr>
          <w:rFonts w:hint="eastAsia" w:ascii="仿宋_GB2312" w:eastAsia="仿宋_GB2312"/>
          <w:sz w:val="28"/>
          <w:szCs w:val="28"/>
        </w:rPr>
        <w:fldChar w:fldCharType="end"/>
      </w:r>
    </w:p>
    <w:p>
      <w:pPr>
        <w:pStyle w:val="16"/>
        <w:tabs>
          <w:tab w:val="right" w:leader="dot" w:pos="8789"/>
          <w:tab w:val="right" w:leader="dot" w:pos="8834"/>
        </w:tabs>
        <w:snapToGrid w:val="0"/>
        <w:spacing w:line="360" w:lineRule="auto"/>
        <w:ind w:firstLine="960" w:firstLineChars="400"/>
        <w:rPr>
          <w:rFonts w:ascii="仿宋_GB2312" w:eastAsia="仿宋_GB2312" w:hAnsiTheme="minorHAnsi" w:cstheme="minorBidi"/>
          <w:iCs w:val="0"/>
          <w:sz w:val="28"/>
          <w:szCs w:val="28"/>
        </w:rPr>
      </w:pPr>
      <w:r>
        <w:fldChar w:fldCharType="begin"/>
      </w:r>
      <w:r>
        <w:instrText xml:space="preserve"> HYPERLINK \l "_Toc122683812" </w:instrText>
      </w:r>
      <w:r>
        <w:fldChar w:fldCharType="separate"/>
      </w:r>
      <w:r>
        <w:rPr>
          <w:rStyle w:val="39"/>
          <w:rFonts w:hint="eastAsia" w:ascii="仿宋_GB2312" w:eastAsia="仿宋_GB2312" w:cs="仿宋"/>
          <w:sz w:val="28"/>
          <w:szCs w:val="28"/>
        </w:rPr>
        <w:t>三、地质构造及地震</w:t>
      </w:r>
      <w:r>
        <w:rPr>
          <w:rFonts w:hint="eastAsia" w:ascii="仿宋_GB2312" w:eastAsia="仿宋_GB2312"/>
          <w:sz w:val="28"/>
          <w:szCs w:val="28"/>
        </w:rPr>
        <w:tab/>
      </w:r>
      <w:r>
        <w:rPr>
          <w:rFonts w:hint="eastAsia" w:ascii="仿宋_GB2312" w:eastAsia="仿宋_GB2312"/>
          <w:sz w:val="28"/>
          <w:szCs w:val="28"/>
        </w:rPr>
        <w:fldChar w:fldCharType="begin"/>
      </w:r>
      <w:r>
        <w:rPr>
          <w:rFonts w:hint="eastAsia" w:ascii="仿宋_GB2312" w:eastAsia="仿宋_GB2312"/>
          <w:sz w:val="28"/>
          <w:szCs w:val="28"/>
        </w:rPr>
        <w:instrText xml:space="preserve"> PAGEREF _Toc122683812 \h </w:instrText>
      </w:r>
      <w:r>
        <w:rPr>
          <w:rFonts w:hint="eastAsia" w:ascii="仿宋_GB2312" w:eastAsia="仿宋_GB2312"/>
          <w:sz w:val="28"/>
          <w:szCs w:val="28"/>
        </w:rPr>
        <w:fldChar w:fldCharType="separate"/>
      </w:r>
      <w:r>
        <w:rPr>
          <w:rFonts w:ascii="仿宋_GB2312" w:eastAsia="仿宋_GB2312"/>
          <w:sz w:val="28"/>
          <w:szCs w:val="28"/>
        </w:rPr>
        <w:t>20</w:t>
      </w:r>
      <w:r>
        <w:rPr>
          <w:rFonts w:hint="eastAsia" w:ascii="仿宋_GB2312" w:eastAsia="仿宋_GB2312"/>
          <w:sz w:val="28"/>
          <w:szCs w:val="28"/>
        </w:rPr>
        <w:fldChar w:fldCharType="end"/>
      </w:r>
      <w:r>
        <w:rPr>
          <w:rFonts w:hint="eastAsia" w:ascii="仿宋_GB2312" w:eastAsia="仿宋_GB2312"/>
          <w:sz w:val="28"/>
          <w:szCs w:val="28"/>
        </w:rPr>
        <w:fldChar w:fldCharType="end"/>
      </w:r>
    </w:p>
    <w:p>
      <w:pPr>
        <w:pStyle w:val="16"/>
        <w:tabs>
          <w:tab w:val="right" w:leader="dot" w:pos="8789"/>
          <w:tab w:val="right" w:leader="dot" w:pos="8834"/>
        </w:tabs>
        <w:snapToGrid w:val="0"/>
        <w:spacing w:line="360" w:lineRule="auto"/>
        <w:ind w:firstLine="960" w:firstLineChars="400"/>
        <w:rPr>
          <w:rFonts w:ascii="仿宋_GB2312" w:eastAsia="仿宋_GB2312" w:hAnsiTheme="minorHAnsi" w:cstheme="minorBidi"/>
          <w:iCs w:val="0"/>
          <w:sz w:val="28"/>
          <w:szCs w:val="28"/>
        </w:rPr>
      </w:pPr>
      <w:r>
        <w:fldChar w:fldCharType="begin"/>
      </w:r>
      <w:r>
        <w:instrText xml:space="preserve"> HYPERLINK \l "_Toc122683813" </w:instrText>
      </w:r>
      <w:r>
        <w:fldChar w:fldCharType="separate"/>
      </w:r>
      <w:r>
        <w:rPr>
          <w:rStyle w:val="39"/>
          <w:rFonts w:hint="eastAsia" w:ascii="仿宋_GB2312" w:eastAsia="仿宋_GB2312" w:cs="仿宋"/>
          <w:sz w:val="28"/>
          <w:szCs w:val="28"/>
        </w:rPr>
        <w:t>四、工程地质水文地质条件</w:t>
      </w:r>
      <w:r>
        <w:rPr>
          <w:rFonts w:hint="eastAsia" w:ascii="仿宋_GB2312" w:eastAsia="仿宋_GB2312"/>
          <w:sz w:val="28"/>
          <w:szCs w:val="28"/>
        </w:rPr>
        <w:tab/>
      </w:r>
      <w:r>
        <w:rPr>
          <w:rFonts w:hint="eastAsia" w:ascii="仿宋_GB2312" w:eastAsia="仿宋_GB2312"/>
          <w:sz w:val="28"/>
          <w:szCs w:val="28"/>
        </w:rPr>
        <w:fldChar w:fldCharType="begin"/>
      </w:r>
      <w:r>
        <w:rPr>
          <w:rFonts w:hint="eastAsia" w:ascii="仿宋_GB2312" w:eastAsia="仿宋_GB2312"/>
          <w:sz w:val="28"/>
          <w:szCs w:val="28"/>
        </w:rPr>
        <w:instrText xml:space="preserve"> PAGEREF _Toc122683813 \h </w:instrText>
      </w:r>
      <w:r>
        <w:rPr>
          <w:rFonts w:hint="eastAsia" w:ascii="仿宋_GB2312" w:eastAsia="仿宋_GB2312"/>
          <w:sz w:val="28"/>
          <w:szCs w:val="28"/>
        </w:rPr>
        <w:fldChar w:fldCharType="separate"/>
      </w:r>
      <w:r>
        <w:rPr>
          <w:rFonts w:ascii="仿宋_GB2312" w:eastAsia="仿宋_GB2312"/>
          <w:sz w:val="28"/>
          <w:szCs w:val="28"/>
        </w:rPr>
        <w:t>24</w:t>
      </w:r>
      <w:r>
        <w:rPr>
          <w:rFonts w:hint="eastAsia" w:ascii="仿宋_GB2312" w:eastAsia="仿宋_GB2312"/>
          <w:sz w:val="28"/>
          <w:szCs w:val="28"/>
        </w:rPr>
        <w:fldChar w:fldCharType="end"/>
      </w:r>
      <w:r>
        <w:rPr>
          <w:rFonts w:hint="eastAsia" w:ascii="仿宋_GB2312" w:eastAsia="仿宋_GB2312"/>
          <w:sz w:val="28"/>
          <w:szCs w:val="28"/>
        </w:rPr>
        <w:fldChar w:fldCharType="end"/>
      </w:r>
    </w:p>
    <w:p>
      <w:pPr>
        <w:pStyle w:val="16"/>
        <w:tabs>
          <w:tab w:val="right" w:leader="dot" w:pos="8789"/>
          <w:tab w:val="right" w:leader="dot" w:pos="8834"/>
        </w:tabs>
        <w:snapToGrid w:val="0"/>
        <w:spacing w:line="360" w:lineRule="auto"/>
        <w:ind w:firstLine="960" w:firstLineChars="400"/>
        <w:rPr>
          <w:rFonts w:ascii="仿宋_GB2312" w:eastAsia="仿宋_GB2312" w:hAnsiTheme="minorHAnsi" w:cstheme="minorBidi"/>
          <w:iCs w:val="0"/>
          <w:sz w:val="28"/>
          <w:szCs w:val="28"/>
        </w:rPr>
      </w:pPr>
      <w:r>
        <w:fldChar w:fldCharType="begin"/>
      </w:r>
      <w:r>
        <w:instrText xml:space="preserve"> HYPERLINK \l "_Toc122683814" </w:instrText>
      </w:r>
      <w:r>
        <w:fldChar w:fldCharType="separate"/>
      </w:r>
      <w:r>
        <w:rPr>
          <w:rStyle w:val="39"/>
          <w:rFonts w:hint="eastAsia" w:ascii="仿宋_GB2312" w:eastAsia="仿宋_GB2312" w:cs="仿宋"/>
          <w:sz w:val="28"/>
          <w:szCs w:val="28"/>
        </w:rPr>
        <w:t>五、人类工程活动及影响</w:t>
      </w:r>
      <w:r>
        <w:rPr>
          <w:rFonts w:hint="eastAsia" w:ascii="仿宋_GB2312" w:eastAsia="仿宋_GB2312"/>
          <w:sz w:val="28"/>
          <w:szCs w:val="28"/>
        </w:rPr>
        <w:tab/>
      </w:r>
      <w:r>
        <w:rPr>
          <w:rFonts w:hint="eastAsia" w:ascii="仿宋_GB2312" w:eastAsia="仿宋_GB2312"/>
          <w:sz w:val="28"/>
          <w:szCs w:val="28"/>
        </w:rPr>
        <w:fldChar w:fldCharType="begin"/>
      </w:r>
      <w:r>
        <w:rPr>
          <w:rFonts w:hint="eastAsia" w:ascii="仿宋_GB2312" w:eastAsia="仿宋_GB2312"/>
          <w:sz w:val="28"/>
          <w:szCs w:val="28"/>
        </w:rPr>
        <w:instrText xml:space="preserve"> PAGEREF _Toc122683814 \h </w:instrText>
      </w:r>
      <w:r>
        <w:rPr>
          <w:rFonts w:hint="eastAsia" w:ascii="仿宋_GB2312" w:eastAsia="仿宋_GB2312"/>
          <w:sz w:val="28"/>
          <w:szCs w:val="28"/>
        </w:rPr>
        <w:fldChar w:fldCharType="separate"/>
      </w:r>
      <w:r>
        <w:rPr>
          <w:rFonts w:ascii="仿宋_GB2312" w:eastAsia="仿宋_GB2312"/>
          <w:sz w:val="28"/>
          <w:szCs w:val="28"/>
        </w:rPr>
        <w:t>26</w:t>
      </w:r>
      <w:r>
        <w:rPr>
          <w:rFonts w:hint="eastAsia" w:ascii="仿宋_GB2312" w:eastAsia="仿宋_GB2312"/>
          <w:sz w:val="28"/>
          <w:szCs w:val="28"/>
        </w:rPr>
        <w:fldChar w:fldCharType="end"/>
      </w:r>
      <w:r>
        <w:rPr>
          <w:rFonts w:hint="eastAsia" w:ascii="仿宋_GB2312" w:eastAsia="仿宋_GB2312"/>
          <w:sz w:val="28"/>
          <w:szCs w:val="28"/>
        </w:rPr>
        <w:fldChar w:fldCharType="end"/>
      </w:r>
    </w:p>
    <w:p>
      <w:pPr>
        <w:pStyle w:val="24"/>
        <w:tabs>
          <w:tab w:val="right" w:leader="dot" w:pos="8789"/>
          <w:tab w:val="clear" w:pos="9061"/>
        </w:tabs>
        <w:snapToGrid w:val="0"/>
        <w:rPr>
          <w:rFonts w:ascii="仿宋_GB2312" w:eastAsia="仿宋_GB2312" w:hAnsiTheme="minorHAnsi" w:cstheme="minorBidi"/>
          <w:bCs w:val="0"/>
          <w:caps w:val="0"/>
        </w:rPr>
      </w:pPr>
      <w:r>
        <w:fldChar w:fldCharType="begin"/>
      </w:r>
      <w:r>
        <w:instrText xml:space="preserve"> HYPERLINK \l "_Toc122683815" </w:instrText>
      </w:r>
      <w:r>
        <w:fldChar w:fldCharType="separate"/>
      </w:r>
      <w:r>
        <w:rPr>
          <w:rStyle w:val="39"/>
          <w:rFonts w:hint="eastAsia" w:ascii="仿宋_GB2312" w:eastAsia="仿宋_GB2312" w:cs="仿宋"/>
          <w:b/>
        </w:rPr>
        <w:t>第三章 总体要求</w:t>
      </w:r>
      <w:r>
        <w:rPr>
          <w:rFonts w:hint="eastAsia" w:ascii="仿宋_GB2312" w:eastAsia="仿宋_GB2312"/>
        </w:rPr>
        <w:tab/>
      </w:r>
      <w:r>
        <w:rPr>
          <w:rFonts w:hint="eastAsia" w:ascii="仿宋_GB2312" w:eastAsia="仿宋_GB2312"/>
        </w:rPr>
        <w:fldChar w:fldCharType="begin"/>
      </w:r>
      <w:r>
        <w:rPr>
          <w:rFonts w:hint="eastAsia" w:ascii="仿宋_GB2312" w:eastAsia="仿宋_GB2312"/>
        </w:rPr>
        <w:instrText xml:space="preserve"> PAGEREF _Toc122683815 \h </w:instrText>
      </w:r>
      <w:r>
        <w:rPr>
          <w:rFonts w:hint="eastAsia" w:ascii="仿宋_GB2312" w:eastAsia="仿宋_GB2312"/>
        </w:rPr>
        <w:fldChar w:fldCharType="separate"/>
      </w:r>
      <w:r>
        <w:rPr>
          <w:rFonts w:ascii="仿宋_GB2312" w:eastAsia="仿宋_GB2312"/>
        </w:rPr>
        <w:t>28</w:t>
      </w:r>
      <w:r>
        <w:rPr>
          <w:rFonts w:hint="eastAsia" w:ascii="仿宋_GB2312" w:eastAsia="仿宋_GB2312"/>
        </w:rPr>
        <w:fldChar w:fldCharType="end"/>
      </w:r>
      <w:r>
        <w:rPr>
          <w:rFonts w:hint="eastAsia" w:ascii="仿宋_GB2312" w:eastAsia="仿宋_GB2312"/>
        </w:rPr>
        <w:fldChar w:fldCharType="end"/>
      </w:r>
    </w:p>
    <w:p>
      <w:pPr>
        <w:pStyle w:val="28"/>
        <w:tabs>
          <w:tab w:val="right" w:leader="dot" w:pos="8789"/>
          <w:tab w:val="right" w:leader="dot" w:pos="8834"/>
        </w:tabs>
        <w:snapToGrid w:val="0"/>
        <w:spacing w:line="360" w:lineRule="auto"/>
        <w:ind w:firstLine="560" w:firstLineChars="200"/>
        <w:rPr>
          <w:rFonts w:ascii="仿宋_GB2312" w:eastAsia="仿宋_GB2312" w:hAnsiTheme="minorHAnsi" w:cstheme="minorBidi"/>
          <w:smallCaps w:val="0"/>
        </w:rPr>
      </w:pPr>
      <w:r>
        <w:fldChar w:fldCharType="begin"/>
      </w:r>
      <w:r>
        <w:instrText xml:space="preserve"> HYPERLINK \l "_Toc122683816" </w:instrText>
      </w:r>
      <w:r>
        <w:fldChar w:fldCharType="separate"/>
      </w:r>
      <w:r>
        <w:rPr>
          <w:rStyle w:val="39"/>
          <w:rFonts w:hint="eastAsia" w:ascii="仿宋_GB2312" w:eastAsia="仿宋_GB2312" w:cs="仿宋"/>
        </w:rPr>
        <w:t>第一节 指导思想</w:t>
      </w:r>
      <w:r>
        <w:rPr>
          <w:rFonts w:hint="eastAsia" w:ascii="仿宋_GB2312" w:eastAsia="仿宋_GB2312"/>
        </w:rPr>
        <w:tab/>
      </w:r>
      <w:r>
        <w:rPr>
          <w:rFonts w:hint="eastAsia" w:ascii="仿宋_GB2312" w:eastAsia="仿宋_GB2312"/>
        </w:rPr>
        <w:fldChar w:fldCharType="begin"/>
      </w:r>
      <w:r>
        <w:rPr>
          <w:rFonts w:hint="eastAsia" w:ascii="仿宋_GB2312" w:eastAsia="仿宋_GB2312"/>
        </w:rPr>
        <w:instrText xml:space="preserve"> PAGEREF _Toc122683816 \h </w:instrText>
      </w:r>
      <w:r>
        <w:rPr>
          <w:rFonts w:hint="eastAsia" w:ascii="仿宋_GB2312" w:eastAsia="仿宋_GB2312"/>
        </w:rPr>
        <w:fldChar w:fldCharType="separate"/>
      </w:r>
      <w:r>
        <w:rPr>
          <w:rFonts w:ascii="仿宋_GB2312" w:eastAsia="仿宋_GB2312"/>
        </w:rPr>
        <w:t>28</w:t>
      </w:r>
      <w:r>
        <w:rPr>
          <w:rFonts w:hint="eastAsia" w:ascii="仿宋_GB2312" w:eastAsia="仿宋_GB2312"/>
        </w:rPr>
        <w:fldChar w:fldCharType="end"/>
      </w:r>
      <w:r>
        <w:rPr>
          <w:rFonts w:hint="eastAsia" w:ascii="仿宋_GB2312" w:eastAsia="仿宋_GB2312"/>
        </w:rPr>
        <w:fldChar w:fldCharType="end"/>
      </w:r>
    </w:p>
    <w:p>
      <w:pPr>
        <w:pStyle w:val="28"/>
        <w:tabs>
          <w:tab w:val="right" w:leader="dot" w:pos="8789"/>
          <w:tab w:val="right" w:leader="dot" w:pos="8834"/>
        </w:tabs>
        <w:snapToGrid w:val="0"/>
        <w:spacing w:line="360" w:lineRule="auto"/>
        <w:ind w:firstLine="560" w:firstLineChars="200"/>
        <w:rPr>
          <w:rFonts w:ascii="仿宋_GB2312" w:eastAsia="仿宋_GB2312" w:hAnsiTheme="minorHAnsi" w:cstheme="minorBidi"/>
          <w:smallCaps w:val="0"/>
        </w:rPr>
      </w:pPr>
      <w:r>
        <w:fldChar w:fldCharType="begin"/>
      </w:r>
      <w:r>
        <w:instrText xml:space="preserve"> HYPERLINK \l "_Toc122683817" </w:instrText>
      </w:r>
      <w:r>
        <w:fldChar w:fldCharType="separate"/>
      </w:r>
      <w:r>
        <w:rPr>
          <w:rStyle w:val="39"/>
          <w:rFonts w:hint="eastAsia" w:ascii="仿宋_GB2312" w:eastAsia="仿宋_GB2312" w:cs="仿宋"/>
        </w:rPr>
        <w:t>第二节 基本原则</w:t>
      </w:r>
      <w:r>
        <w:rPr>
          <w:rFonts w:hint="eastAsia" w:ascii="仿宋_GB2312" w:eastAsia="仿宋_GB2312"/>
        </w:rPr>
        <w:tab/>
      </w:r>
      <w:r>
        <w:rPr>
          <w:rFonts w:hint="eastAsia" w:ascii="仿宋_GB2312" w:eastAsia="仿宋_GB2312"/>
        </w:rPr>
        <w:fldChar w:fldCharType="begin"/>
      </w:r>
      <w:r>
        <w:rPr>
          <w:rFonts w:hint="eastAsia" w:ascii="仿宋_GB2312" w:eastAsia="仿宋_GB2312"/>
        </w:rPr>
        <w:instrText xml:space="preserve"> PAGEREF _Toc122683817 \h </w:instrText>
      </w:r>
      <w:r>
        <w:rPr>
          <w:rFonts w:hint="eastAsia" w:ascii="仿宋_GB2312" w:eastAsia="仿宋_GB2312"/>
        </w:rPr>
        <w:fldChar w:fldCharType="separate"/>
      </w:r>
      <w:r>
        <w:rPr>
          <w:rFonts w:ascii="仿宋_GB2312" w:eastAsia="仿宋_GB2312"/>
        </w:rPr>
        <w:t>29</w:t>
      </w:r>
      <w:r>
        <w:rPr>
          <w:rFonts w:hint="eastAsia" w:ascii="仿宋_GB2312" w:eastAsia="仿宋_GB2312"/>
        </w:rPr>
        <w:fldChar w:fldCharType="end"/>
      </w:r>
      <w:r>
        <w:rPr>
          <w:rFonts w:hint="eastAsia" w:ascii="仿宋_GB2312" w:eastAsia="仿宋_GB2312"/>
        </w:rPr>
        <w:fldChar w:fldCharType="end"/>
      </w:r>
    </w:p>
    <w:p>
      <w:pPr>
        <w:pStyle w:val="16"/>
        <w:tabs>
          <w:tab w:val="right" w:leader="dot" w:pos="8789"/>
          <w:tab w:val="right" w:leader="dot" w:pos="8834"/>
        </w:tabs>
        <w:snapToGrid w:val="0"/>
        <w:spacing w:line="360" w:lineRule="auto"/>
        <w:ind w:firstLine="960" w:firstLineChars="400"/>
        <w:rPr>
          <w:rFonts w:ascii="仿宋_GB2312" w:eastAsia="仿宋_GB2312" w:hAnsiTheme="minorHAnsi" w:cstheme="minorBidi"/>
          <w:iCs w:val="0"/>
          <w:sz w:val="28"/>
          <w:szCs w:val="28"/>
        </w:rPr>
      </w:pPr>
      <w:r>
        <w:fldChar w:fldCharType="begin"/>
      </w:r>
      <w:r>
        <w:instrText xml:space="preserve"> HYPERLINK \l "_Toc122683818" </w:instrText>
      </w:r>
      <w:r>
        <w:fldChar w:fldCharType="separate"/>
      </w:r>
      <w:r>
        <w:rPr>
          <w:rStyle w:val="39"/>
          <w:rFonts w:hint="eastAsia" w:ascii="仿宋_GB2312" w:eastAsia="仿宋_GB2312" w:cs="仿宋"/>
          <w:sz w:val="28"/>
          <w:szCs w:val="28"/>
        </w:rPr>
        <w:t>一、以人为本、保障安全</w:t>
      </w:r>
      <w:r>
        <w:rPr>
          <w:rFonts w:hint="eastAsia" w:ascii="仿宋_GB2312" w:eastAsia="仿宋_GB2312"/>
          <w:sz w:val="28"/>
          <w:szCs w:val="28"/>
        </w:rPr>
        <w:tab/>
      </w:r>
      <w:r>
        <w:rPr>
          <w:rFonts w:hint="eastAsia" w:ascii="仿宋_GB2312" w:eastAsia="仿宋_GB2312"/>
          <w:sz w:val="28"/>
          <w:szCs w:val="28"/>
        </w:rPr>
        <w:fldChar w:fldCharType="begin"/>
      </w:r>
      <w:r>
        <w:rPr>
          <w:rFonts w:hint="eastAsia" w:ascii="仿宋_GB2312" w:eastAsia="仿宋_GB2312"/>
          <w:sz w:val="28"/>
          <w:szCs w:val="28"/>
        </w:rPr>
        <w:instrText xml:space="preserve"> PAGEREF _Toc122683818 \h </w:instrText>
      </w:r>
      <w:r>
        <w:rPr>
          <w:rFonts w:hint="eastAsia" w:ascii="仿宋_GB2312" w:eastAsia="仿宋_GB2312"/>
          <w:sz w:val="28"/>
          <w:szCs w:val="28"/>
        </w:rPr>
        <w:fldChar w:fldCharType="separate"/>
      </w:r>
      <w:r>
        <w:rPr>
          <w:rFonts w:ascii="仿宋_GB2312" w:eastAsia="仿宋_GB2312"/>
          <w:sz w:val="28"/>
          <w:szCs w:val="28"/>
        </w:rPr>
        <w:t>29</w:t>
      </w:r>
      <w:r>
        <w:rPr>
          <w:rFonts w:hint="eastAsia" w:ascii="仿宋_GB2312" w:eastAsia="仿宋_GB2312"/>
          <w:sz w:val="28"/>
          <w:szCs w:val="28"/>
        </w:rPr>
        <w:fldChar w:fldCharType="end"/>
      </w:r>
      <w:r>
        <w:rPr>
          <w:rFonts w:hint="eastAsia" w:ascii="仿宋_GB2312" w:eastAsia="仿宋_GB2312"/>
          <w:sz w:val="28"/>
          <w:szCs w:val="28"/>
        </w:rPr>
        <w:fldChar w:fldCharType="end"/>
      </w:r>
    </w:p>
    <w:p>
      <w:pPr>
        <w:pStyle w:val="16"/>
        <w:tabs>
          <w:tab w:val="right" w:leader="dot" w:pos="8789"/>
          <w:tab w:val="right" w:leader="dot" w:pos="8834"/>
        </w:tabs>
        <w:snapToGrid w:val="0"/>
        <w:spacing w:line="360" w:lineRule="auto"/>
        <w:ind w:firstLine="960" w:firstLineChars="400"/>
        <w:rPr>
          <w:rFonts w:ascii="仿宋_GB2312" w:eastAsia="仿宋_GB2312" w:hAnsiTheme="minorHAnsi" w:cstheme="minorBidi"/>
          <w:iCs w:val="0"/>
          <w:sz w:val="28"/>
          <w:szCs w:val="28"/>
        </w:rPr>
      </w:pPr>
      <w:r>
        <w:fldChar w:fldCharType="begin"/>
      </w:r>
      <w:r>
        <w:instrText xml:space="preserve"> HYPERLINK \l "_Toc122683819" </w:instrText>
      </w:r>
      <w:r>
        <w:fldChar w:fldCharType="separate"/>
      </w:r>
      <w:r>
        <w:rPr>
          <w:rStyle w:val="39"/>
          <w:rFonts w:hint="eastAsia" w:ascii="仿宋_GB2312" w:eastAsia="仿宋_GB2312" w:cs="仿宋"/>
          <w:sz w:val="28"/>
          <w:szCs w:val="28"/>
        </w:rPr>
        <w:t>二、预防为主、风险管控</w:t>
      </w:r>
      <w:r>
        <w:rPr>
          <w:rFonts w:hint="eastAsia" w:ascii="仿宋_GB2312" w:eastAsia="仿宋_GB2312"/>
          <w:sz w:val="28"/>
          <w:szCs w:val="28"/>
        </w:rPr>
        <w:tab/>
      </w:r>
      <w:r>
        <w:rPr>
          <w:rFonts w:hint="eastAsia" w:ascii="仿宋_GB2312" w:eastAsia="仿宋_GB2312"/>
          <w:sz w:val="28"/>
          <w:szCs w:val="28"/>
        </w:rPr>
        <w:fldChar w:fldCharType="begin"/>
      </w:r>
      <w:r>
        <w:rPr>
          <w:rFonts w:hint="eastAsia" w:ascii="仿宋_GB2312" w:eastAsia="仿宋_GB2312"/>
          <w:sz w:val="28"/>
          <w:szCs w:val="28"/>
        </w:rPr>
        <w:instrText xml:space="preserve"> PAGEREF _Toc122683819 \h </w:instrText>
      </w:r>
      <w:r>
        <w:rPr>
          <w:rFonts w:hint="eastAsia" w:ascii="仿宋_GB2312" w:eastAsia="仿宋_GB2312"/>
          <w:sz w:val="28"/>
          <w:szCs w:val="28"/>
        </w:rPr>
        <w:fldChar w:fldCharType="separate"/>
      </w:r>
      <w:r>
        <w:rPr>
          <w:rFonts w:ascii="仿宋_GB2312" w:eastAsia="仿宋_GB2312"/>
          <w:sz w:val="28"/>
          <w:szCs w:val="28"/>
        </w:rPr>
        <w:t>29</w:t>
      </w:r>
      <w:r>
        <w:rPr>
          <w:rFonts w:hint="eastAsia" w:ascii="仿宋_GB2312" w:eastAsia="仿宋_GB2312"/>
          <w:sz w:val="28"/>
          <w:szCs w:val="28"/>
        </w:rPr>
        <w:fldChar w:fldCharType="end"/>
      </w:r>
      <w:r>
        <w:rPr>
          <w:rFonts w:hint="eastAsia" w:ascii="仿宋_GB2312" w:eastAsia="仿宋_GB2312"/>
          <w:sz w:val="28"/>
          <w:szCs w:val="28"/>
        </w:rPr>
        <w:fldChar w:fldCharType="end"/>
      </w:r>
    </w:p>
    <w:p>
      <w:pPr>
        <w:pStyle w:val="16"/>
        <w:tabs>
          <w:tab w:val="right" w:leader="dot" w:pos="8789"/>
          <w:tab w:val="right" w:leader="dot" w:pos="8834"/>
        </w:tabs>
        <w:snapToGrid w:val="0"/>
        <w:spacing w:line="360" w:lineRule="auto"/>
        <w:ind w:firstLine="960" w:firstLineChars="400"/>
        <w:rPr>
          <w:rFonts w:ascii="仿宋_GB2312" w:eastAsia="仿宋_GB2312" w:hAnsiTheme="minorHAnsi" w:cstheme="minorBidi"/>
          <w:iCs w:val="0"/>
          <w:sz w:val="28"/>
          <w:szCs w:val="28"/>
        </w:rPr>
      </w:pPr>
      <w:r>
        <w:fldChar w:fldCharType="begin"/>
      </w:r>
      <w:r>
        <w:instrText xml:space="preserve"> HYPERLINK \l "_Toc122683820" </w:instrText>
      </w:r>
      <w:r>
        <w:fldChar w:fldCharType="separate"/>
      </w:r>
      <w:r>
        <w:rPr>
          <w:rStyle w:val="39"/>
          <w:rFonts w:hint="eastAsia" w:ascii="仿宋_GB2312" w:eastAsia="仿宋_GB2312" w:cs="仿宋"/>
          <w:sz w:val="28"/>
          <w:szCs w:val="28"/>
        </w:rPr>
        <w:t>三、整体布局、系统整治的原则</w:t>
      </w:r>
      <w:r>
        <w:rPr>
          <w:rFonts w:hint="eastAsia" w:ascii="仿宋_GB2312" w:eastAsia="仿宋_GB2312"/>
          <w:sz w:val="28"/>
          <w:szCs w:val="28"/>
        </w:rPr>
        <w:tab/>
      </w:r>
      <w:r>
        <w:rPr>
          <w:rFonts w:hint="eastAsia" w:ascii="仿宋_GB2312" w:eastAsia="仿宋_GB2312"/>
          <w:sz w:val="28"/>
          <w:szCs w:val="28"/>
        </w:rPr>
        <w:fldChar w:fldCharType="begin"/>
      </w:r>
      <w:r>
        <w:rPr>
          <w:rFonts w:hint="eastAsia" w:ascii="仿宋_GB2312" w:eastAsia="仿宋_GB2312"/>
          <w:sz w:val="28"/>
          <w:szCs w:val="28"/>
        </w:rPr>
        <w:instrText xml:space="preserve"> PAGEREF _Toc122683820 \h </w:instrText>
      </w:r>
      <w:r>
        <w:rPr>
          <w:rFonts w:hint="eastAsia" w:ascii="仿宋_GB2312" w:eastAsia="仿宋_GB2312"/>
          <w:sz w:val="28"/>
          <w:szCs w:val="28"/>
        </w:rPr>
        <w:fldChar w:fldCharType="separate"/>
      </w:r>
      <w:r>
        <w:rPr>
          <w:rFonts w:ascii="仿宋_GB2312" w:eastAsia="仿宋_GB2312"/>
          <w:sz w:val="28"/>
          <w:szCs w:val="28"/>
        </w:rPr>
        <w:t>29</w:t>
      </w:r>
      <w:r>
        <w:rPr>
          <w:rFonts w:hint="eastAsia" w:ascii="仿宋_GB2312" w:eastAsia="仿宋_GB2312"/>
          <w:sz w:val="28"/>
          <w:szCs w:val="28"/>
        </w:rPr>
        <w:fldChar w:fldCharType="end"/>
      </w:r>
      <w:r>
        <w:rPr>
          <w:rFonts w:hint="eastAsia" w:ascii="仿宋_GB2312" w:eastAsia="仿宋_GB2312"/>
          <w:sz w:val="28"/>
          <w:szCs w:val="28"/>
        </w:rPr>
        <w:fldChar w:fldCharType="end"/>
      </w:r>
    </w:p>
    <w:p>
      <w:pPr>
        <w:pStyle w:val="16"/>
        <w:tabs>
          <w:tab w:val="right" w:leader="dot" w:pos="8789"/>
          <w:tab w:val="right" w:leader="dot" w:pos="8834"/>
        </w:tabs>
        <w:snapToGrid w:val="0"/>
        <w:spacing w:line="360" w:lineRule="auto"/>
        <w:ind w:firstLine="960" w:firstLineChars="400"/>
        <w:rPr>
          <w:rFonts w:ascii="仿宋_GB2312" w:eastAsia="仿宋_GB2312" w:hAnsiTheme="minorHAnsi" w:cstheme="minorBidi"/>
          <w:iCs w:val="0"/>
          <w:sz w:val="28"/>
          <w:szCs w:val="28"/>
        </w:rPr>
      </w:pPr>
      <w:r>
        <w:fldChar w:fldCharType="begin"/>
      </w:r>
      <w:r>
        <w:instrText xml:space="preserve"> HYPERLINK \l "_Toc122683821" </w:instrText>
      </w:r>
      <w:r>
        <w:fldChar w:fldCharType="separate"/>
      </w:r>
      <w:r>
        <w:rPr>
          <w:rStyle w:val="39"/>
          <w:rFonts w:hint="eastAsia" w:ascii="仿宋_GB2312" w:eastAsia="仿宋_GB2312" w:cs="仿宋"/>
          <w:sz w:val="28"/>
          <w:szCs w:val="28"/>
        </w:rPr>
        <w:t>四、科技防灾、智慧减灾</w:t>
      </w:r>
      <w:r>
        <w:rPr>
          <w:rFonts w:hint="eastAsia" w:ascii="仿宋_GB2312" w:eastAsia="仿宋_GB2312"/>
          <w:sz w:val="28"/>
          <w:szCs w:val="28"/>
        </w:rPr>
        <w:tab/>
      </w:r>
      <w:r>
        <w:rPr>
          <w:rFonts w:hint="eastAsia" w:ascii="仿宋_GB2312" w:eastAsia="仿宋_GB2312"/>
          <w:sz w:val="28"/>
          <w:szCs w:val="28"/>
        </w:rPr>
        <w:fldChar w:fldCharType="begin"/>
      </w:r>
      <w:r>
        <w:rPr>
          <w:rFonts w:hint="eastAsia" w:ascii="仿宋_GB2312" w:eastAsia="仿宋_GB2312"/>
          <w:sz w:val="28"/>
          <w:szCs w:val="28"/>
        </w:rPr>
        <w:instrText xml:space="preserve"> PAGEREF _Toc122683821 \h </w:instrText>
      </w:r>
      <w:r>
        <w:rPr>
          <w:rFonts w:hint="eastAsia" w:ascii="仿宋_GB2312" w:eastAsia="仿宋_GB2312"/>
          <w:sz w:val="28"/>
          <w:szCs w:val="28"/>
        </w:rPr>
        <w:fldChar w:fldCharType="separate"/>
      </w:r>
      <w:r>
        <w:rPr>
          <w:rFonts w:ascii="仿宋_GB2312" w:eastAsia="仿宋_GB2312"/>
          <w:sz w:val="28"/>
          <w:szCs w:val="28"/>
        </w:rPr>
        <w:t>30</w:t>
      </w:r>
      <w:r>
        <w:rPr>
          <w:rFonts w:hint="eastAsia" w:ascii="仿宋_GB2312" w:eastAsia="仿宋_GB2312"/>
          <w:sz w:val="28"/>
          <w:szCs w:val="28"/>
        </w:rPr>
        <w:fldChar w:fldCharType="end"/>
      </w:r>
      <w:r>
        <w:rPr>
          <w:rFonts w:hint="eastAsia" w:ascii="仿宋_GB2312" w:eastAsia="仿宋_GB2312"/>
          <w:sz w:val="28"/>
          <w:szCs w:val="28"/>
        </w:rPr>
        <w:fldChar w:fldCharType="end"/>
      </w:r>
    </w:p>
    <w:p>
      <w:pPr>
        <w:pStyle w:val="16"/>
        <w:tabs>
          <w:tab w:val="right" w:leader="dot" w:pos="8789"/>
          <w:tab w:val="right" w:leader="dot" w:pos="8834"/>
        </w:tabs>
        <w:snapToGrid w:val="0"/>
        <w:spacing w:line="360" w:lineRule="auto"/>
        <w:ind w:firstLine="960" w:firstLineChars="400"/>
        <w:rPr>
          <w:rFonts w:ascii="仿宋_GB2312" w:eastAsia="仿宋_GB2312" w:hAnsiTheme="minorHAnsi" w:cstheme="minorBidi"/>
          <w:iCs w:val="0"/>
          <w:sz w:val="28"/>
          <w:szCs w:val="28"/>
        </w:rPr>
      </w:pPr>
      <w:r>
        <w:fldChar w:fldCharType="begin"/>
      </w:r>
      <w:r>
        <w:instrText xml:space="preserve"> HYPERLINK \l "_Toc122683822" </w:instrText>
      </w:r>
      <w:r>
        <w:fldChar w:fldCharType="separate"/>
      </w:r>
      <w:r>
        <w:rPr>
          <w:rStyle w:val="39"/>
          <w:rFonts w:hint="eastAsia" w:ascii="仿宋_GB2312" w:eastAsia="仿宋_GB2312" w:cs="仿宋"/>
          <w:sz w:val="28"/>
          <w:szCs w:val="28"/>
        </w:rPr>
        <w:t>五、分级负责、群防共治</w:t>
      </w:r>
      <w:r>
        <w:rPr>
          <w:rFonts w:hint="eastAsia" w:ascii="仿宋_GB2312" w:eastAsia="仿宋_GB2312"/>
          <w:sz w:val="28"/>
          <w:szCs w:val="28"/>
        </w:rPr>
        <w:tab/>
      </w:r>
      <w:r>
        <w:rPr>
          <w:rFonts w:hint="eastAsia" w:ascii="仿宋_GB2312" w:eastAsia="仿宋_GB2312"/>
          <w:sz w:val="28"/>
          <w:szCs w:val="28"/>
        </w:rPr>
        <w:fldChar w:fldCharType="begin"/>
      </w:r>
      <w:r>
        <w:rPr>
          <w:rFonts w:hint="eastAsia" w:ascii="仿宋_GB2312" w:eastAsia="仿宋_GB2312"/>
          <w:sz w:val="28"/>
          <w:szCs w:val="28"/>
        </w:rPr>
        <w:instrText xml:space="preserve"> PAGEREF _Toc122683822 \h </w:instrText>
      </w:r>
      <w:r>
        <w:rPr>
          <w:rFonts w:hint="eastAsia" w:ascii="仿宋_GB2312" w:eastAsia="仿宋_GB2312"/>
          <w:sz w:val="28"/>
          <w:szCs w:val="28"/>
        </w:rPr>
        <w:fldChar w:fldCharType="separate"/>
      </w:r>
      <w:r>
        <w:rPr>
          <w:rFonts w:ascii="仿宋_GB2312" w:eastAsia="仿宋_GB2312"/>
          <w:sz w:val="28"/>
          <w:szCs w:val="28"/>
        </w:rPr>
        <w:t>30</w:t>
      </w:r>
      <w:r>
        <w:rPr>
          <w:rFonts w:hint="eastAsia" w:ascii="仿宋_GB2312" w:eastAsia="仿宋_GB2312"/>
          <w:sz w:val="28"/>
          <w:szCs w:val="28"/>
        </w:rPr>
        <w:fldChar w:fldCharType="end"/>
      </w:r>
      <w:r>
        <w:rPr>
          <w:rFonts w:hint="eastAsia" w:ascii="仿宋_GB2312" w:eastAsia="仿宋_GB2312"/>
          <w:sz w:val="28"/>
          <w:szCs w:val="28"/>
        </w:rPr>
        <w:fldChar w:fldCharType="end"/>
      </w:r>
    </w:p>
    <w:p>
      <w:pPr>
        <w:pStyle w:val="28"/>
        <w:tabs>
          <w:tab w:val="right" w:leader="dot" w:pos="8789"/>
          <w:tab w:val="right" w:leader="dot" w:pos="8834"/>
        </w:tabs>
        <w:snapToGrid w:val="0"/>
        <w:spacing w:line="360" w:lineRule="auto"/>
        <w:ind w:firstLine="560" w:firstLineChars="200"/>
        <w:rPr>
          <w:rFonts w:ascii="仿宋_GB2312" w:eastAsia="仿宋_GB2312" w:hAnsiTheme="minorHAnsi" w:cstheme="minorBidi"/>
          <w:smallCaps w:val="0"/>
        </w:rPr>
      </w:pPr>
      <w:r>
        <w:fldChar w:fldCharType="begin"/>
      </w:r>
      <w:r>
        <w:instrText xml:space="preserve"> HYPERLINK \l "_Toc122683823" </w:instrText>
      </w:r>
      <w:r>
        <w:fldChar w:fldCharType="separate"/>
      </w:r>
      <w:r>
        <w:rPr>
          <w:rStyle w:val="39"/>
          <w:rFonts w:hint="eastAsia" w:ascii="仿宋_GB2312" w:eastAsia="仿宋_GB2312" w:cs="仿宋"/>
        </w:rPr>
        <w:t>第三节 规划目标</w:t>
      </w:r>
      <w:r>
        <w:rPr>
          <w:rFonts w:hint="eastAsia" w:ascii="仿宋_GB2312" w:eastAsia="仿宋_GB2312"/>
        </w:rPr>
        <w:tab/>
      </w:r>
      <w:r>
        <w:rPr>
          <w:rFonts w:hint="eastAsia" w:ascii="仿宋_GB2312" w:eastAsia="仿宋_GB2312"/>
        </w:rPr>
        <w:fldChar w:fldCharType="begin"/>
      </w:r>
      <w:r>
        <w:rPr>
          <w:rFonts w:hint="eastAsia" w:ascii="仿宋_GB2312" w:eastAsia="仿宋_GB2312"/>
        </w:rPr>
        <w:instrText xml:space="preserve"> PAGEREF _Toc122683823 \h </w:instrText>
      </w:r>
      <w:r>
        <w:rPr>
          <w:rFonts w:hint="eastAsia" w:ascii="仿宋_GB2312" w:eastAsia="仿宋_GB2312"/>
        </w:rPr>
        <w:fldChar w:fldCharType="separate"/>
      </w:r>
      <w:r>
        <w:rPr>
          <w:rFonts w:ascii="仿宋_GB2312" w:eastAsia="仿宋_GB2312"/>
        </w:rPr>
        <w:t>30</w:t>
      </w:r>
      <w:r>
        <w:rPr>
          <w:rFonts w:hint="eastAsia" w:ascii="仿宋_GB2312" w:eastAsia="仿宋_GB2312"/>
        </w:rPr>
        <w:fldChar w:fldCharType="end"/>
      </w:r>
      <w:r>
        <w:rPr>
          <w:rFonts w:hint="eastAsia" w:ascii="仿宋_GB2312" w:eastAsia="仿宋_GB2312"/>
        </w:rPr>
        <w:fldChar w:fldCharType="end"/>
      </w:r>
    </w:p>
    <w:p>
      <w:pPr>
        <w:pStyle w:val="16"/>
        <w:tabs>
          <w:tab w:val="right" w:leader="dot" w:pos="8789"/>
          <w:tab w:val="right" w:leader="dot" w:pos="8834"/>
        </w:tabs>
        <w:snapToGrid w:val="0"/>
        <w:spacing w:line="360" w:lineRule="auto"/>
        <w:ind w:firstLine="960" w:firstLineChars="400"/>
        <w:rPr>
          <w:rFonts w:ascii="仿宋_GB2312" w:eastAsia="仿宋_GB2312" w:hAnsiTheme="minorHAnsi" w:cstheme="minorBidi"/>
          <w:iCs w:val="0"/>
          <w:sz w:val="28"/>
          <w:szCs w:val="28"/>
        </w:rPr>
      </w:pPr>
      <w:r>
        <w:fldChar w:fldCharType="begin"/>
      </w:r>
      <w:r>
        <w:instrText xml:space="preserve"> HYPERLINK \l "_Toc122683824" </w:instrText>
      </w:r>
      <w:r>
        <w:fldChar w:fldCharType="separate"/>
      </w:r>
      <w:r>
        <w:rPr>
          <w:rStyle w:val="39"/>
          <w:rFonts w:hint="eastAsia" w:ascii="仿宋_GB2312" w:eastAsia="仿宋_GB2312" w:cs="仿宋"/>
          <w:sz w:val="28"/>
          <w:szCs w:val="28"/>
        </w:rPr>
        <w:t>一、总体目标</w:t>
      </w:r>
      <w:r>
        <w:rPr>
          <w:rFonts w:hint="eastAsia" w:ascii="仿宋_GB2312" w:eastAsia="仿宋_GB2312"/>
          <w:sz w:val="28"/>
          <w:szCs w:val="28"/>
        </w:rPr>
        <w:tab/>
      </w:r>
      <w:r>
        <w:rPr>
          <w:rFonts w:hint="eastAsia" w:ascii="仿宋_GB2312" w:eastAsia="仿宋_GB2312"/>
          <w:sz w:val="28"/>
          <w:szCs w:val="28"/>
        </w:rPr>
        <w:fldChar w:fldCharType="begin"/>
      </w:r>
      <w:r>
        <w:rPr>
          <w:rFonts w:hint="eastAsia" w:ascii="仿宋_GB2312" w:eastAsia="仿宋_GB2312"/>
          <w:sz w:val="28"/>
          <w:szCs w:val="28"/>
        </w:rPr>
        <w:instrText xml:space="preserve"> PAGEREF _Toc122683824 \h </w:instrText>
      </w:r>
      <w:r>
        <w:rPr>
          <w:rFonts w:hint="eastAsia" w:ascii="仿宋_GB2312" w:eastAsia="仿宋_GB2312"/>
          <w:sz w:val="28"/>
          <w:szCs w:val="28"/>
        </w:rPr>
        <w:fldChar w:fldCharType="separate"/>
      </w:r>
      <w:r>
        <w:rPr>
          <w:rFonts w:ascii="仿宋_GB2312" w:eastAsia="仿宋_GB2312"/>
          <w:sz w:val="28"/>
          <w:szCs w:val="28"/>
        </w:rPr>
        <w:t>30</w:t>
      </w:r>
      <w:r>
        <w:rPr>
          <w:rFonts w:hint="eastAsia" w:ascii="仿宋_GB2312" w:eastAsia="仿宋_GB2312"/>
          <w:sz w:val="28"/>
          <w:szCs w:val="28"/>
        </w:rPr>
        <w:fldChar w:fldCharType="end"/>
      </w:r>
      <w:r>
        <w:rPr>
          <w:rFonts w:hint="eastAsia" w:ascii="仿宋_GB2312" w:eastAsia="仿宋_GB2312"/>
          <w:sz w:val="28"/>
          <w:szCs w:val="28"/>
        </w:rPr>
        <w:fldChar w:fldCharType="end"/>
      </w:r>
    </w:p>
    <w:p>
      <w:pPr>
        <w:pStyle w:val="16"/>
        <w:tabs>
          <w:tab w:val="right" w:leader="dot" w:pos="8789"/>
          <w:tab w:val="right" w:leader="dot" w:pos="8834"/>
        </w:tabs>
        <w:snapToGrid w:val="0"/>
        <w:spacing w:line="360" w:lineRule="auto"/>
        <w:ind w:firstLine="960" w:firstLineChars="400"/>
        <w:rPr>
          <w:rFonts w:ascii="仿宋_GB2312" w:eastAsia="仿宋_GB2312" w:hAnsiTheme="minorHAnsi" w:cstheme="minorBidi"/>
          <w:iCs w:val="0"/>
          <w:sz w:val="28"/>
          <w:szCs w:val="28"/>
        </w:rPr>
      </w:pPr>
      <w:r>
        <w:fldChar w:fldCharType="begin"/>
      </w:r>
      <w:r>
        <w:instrText xml:space="preserve"> HYPERLINK \l "_Toc122683825" </w:instrText>
      </w:r>
      <w:r>
        <w:fldChar w:fldCharType="separate"/>
      </w:r>
      <w:r>
        <w:rPr>
          <w:rStyle w:val="39"/>
          <w:rFonts w:hint="eastAsia" w:ascii="仿宋_GB2312" w:eastAsia="仿宋_GB2312" w:cs="仿宋"/>
          <w:sz w:val="28"/>
          <w:szCs w:val="28"/>
        </w:rPr>
        <w:t>二、具体目标</w:t>
      </w:r>
      <w:r>
        <w:rPr>
          <w:rFonts w:hint="eastAsia" w:ascii="仿宋_GB2312" w:eastAsia="仿宋_GB2312"/>
          <w:sz w:val="28"/>
          <w:szCs w:val="28"/>
        </w:rPr>
        <w:tab/>
      </w:r>
      <w:r>
        <w:rPr>
          <w:rFonts w:hint="eastAsia" w:ascii="仿宋_GB2312" w:eastAsia="仿宋_GB2312"/>
          <w:sz w:val="28"/>
          <w:szCs w:val="28"/>
        </w:rPr>
        <w:fldChar w:fldCharType="begin"/>
      </w:r>
      <w:r>
        <w:rPr>
          <w:rFonts w:hint="eastAsia" w:ascii="仿宋_GB2312" w:eastAsia="仿宋_GB2312"/>
          <w:sz w:val="28"/>
          <w:szCs w:val="28"/>
        </w:rPr>
        <w:instrText xml:space="preserve"> PAGEREF _Toc122683825 \h </w:instrText>
      </w:r>
      <w:r>
        <w:rPr>
          <w:rFonts w:hint="eastAsia" w:ascii="仿宋_GB2312" w:eastAsia="仿宋_GB2312"/>
          <w:sz w:val="28"/>
          <w:szCs w:val="28"/>
        </w:rPr>
        <w:fldChar w:fldCharType="separate"/>
      </w:r>
      <w:r>
        <w:rPr>
          <w:rFonts w:ascii="仿宋_GB2312" w:eastAsia="仿宋_GB2312"/>
          <w:sz w:val="28"/>
          <w:szCs w:val="28"/>
        </w:rPr>
        <w:t>30</w:t>
      </w:r>
      <w:r>
        <w:rPr>
          <w:rFonts w:hint="eastAsia" w:ascii="仿宋_GB2312" w:eastAsia="仿宋_GB2312"/>
          <w:sz w:val="28"/>
          <w:szCs w:val="28"/>
        </w:rPr>
        <w:fldChar w:fldCharType="end"/>
      </w:r>
      <w:r>
        <w:rPr>
          <w:rFonts w:hint="eastAsia" w:ascii="仿宋_GB2312" w:eastAsia="仿宋_GB2312"/>
          <w:sz w:val="28"/>
          <w:szCs w:val="28"/>
        </w:rPr>
        <w:fldChar w:fldCharType="end"/>
      </w:r>
    </w:p>
    <w:p>
      <w:pPr>
        <w:pStyle w:val="24"/>
        <w:tabs>
          <w:tab w:val="right" w:leader="dot" w:pos="8789"/>
          <w:tab w:val="clear" w:pos="9061"/>
        </w:tabs>
        <w:snapToGrid w:val="0"/>
        <w:rPr>
          <w:rFonts w:ascii="仿宋_GB2312" w:eastAsia="仿宋_GB2312" w:hAnsiTheme="minorHAnsi" w:cstheme="minorBidi"/>
          <w:bCs w:val="0"/>
          <w:caps w:val="0"/>
        </w:rPr>
      </w:pPr>
      <w:r>
        <w:fldChar w:fldCharType="begin"/>
      </w:r>
      <w:r>
        <w:instrText xml:space="preserve"> HYPERLINK \l "_Toc122683826" </w:instrText>
      </w:r>
      <w:r>
        <w:fldChar w:fldCharType="separate"/>
      </w:r>
      <w:r>
        <w:rPr>
          <w:rStyle w:val="39"/>
          <w:rFonts w:hint="eastAsia" w:ascii="仿宋_GB2312" w:eastAsia="仿宋_GB2312" w:cs="仿宋"/>
          <w:b/>
        </w:rPr>
        <w:t>第四章 地质灾害防治分区</w:t>
      </w:r>
      <w:r>
        <w:rPr>
          <w:rFonts w:hint="eastAsia" w:ascii="仿宋_GB2312" w:eastAsia="仿宋_GB2312"/>
        </w:rPr>
        <w:tab/>
      </w:r>
      <w:r>
        <w:rPr>
          <w:rFonts w:hint="eastAsia" w:ascii="仿宋_GB2312" w:eastAsia="仿宋_GB2312"/>
        </w:rPr>
        <w:fldChar w:fldCharType="begin"/>
      </w:r>
      <w:r>
        <w:rPr>
          <w:rFonts w:hint="eastAsia" w:ascii="仿宋_GB2312" w:eastAsia="仿宋_GB2312"/>
        </w:rPr>
        <w:instrText xml:space="preserve"> PAGEREF _Toc122683826 \h </w:instrText>
      </w:r>
      <w:r>
        <w:rPr>
          <w:rFonts w:hint="eastAsia" w:ascii="仿宋_GB2312" w:eastAsia="仿宋_GB2312"/>
        </w:rPr>
        <w:fldChar w:fldCharType="separate"/>
      </w:r>
      <w:r>
        <w:rPr>
          <w:rFonts w:ascii="仿宋_GB2312" w:eastAsia="仿宋_GB2312"/>
        </w:rPr>
        <w:t>31</w:t>
      </w:r>
      <w:r>
        <w:rPr>
          <w:rFonts w:hint="eastAsia" w:ascii="仿宋_GB2312" w:eastAsia="仿宋_GB2312"/>
        </w:rPr>
        <w:fldChar w:fldCharType="end"/>
      </w:r>
      <w:r>
        <w:rPr>
          <w:rFonts w:hint="eastAsia" w:ascii="仿宋_GB2312" w:eastAsia="仿宋_GB2312"/>
        </w:rPr>
        <w:fldChar w:fldCharType="end"/>
      </w:r>
    </w:p>
    <w:p>
      <w:pPr>
        <w:pStyle w:val="28"/>
        <w:tabs>
          <w:tab w:val="right" w:leader="dot" w:pos="8789"/>
          <w:tab w:val="right" w:leader="dot" w:pos="8834"/>
        </w:tabs>
        <w:snapToGrid w:val="0"/>
        <w:spacing w:line="360" w:lineRule="auto"/>
        <w:ind w:firstLine="560" w:firstLineChars="200"/>
        <w:rPr>
          <w:rFonts w:ascii="仿宋_GB2312" w:eastAsia="仿宋_GB2312" w:hAnsiTheme="minorHAnsi" w:cstheme="minorBidi"/>
          <w:smallCaps w:val="0"/>
        </w:rPr>
      </w:pPr>
      <w:r>
        <w:fldChar w:fldCharType="begin"/>
      </w:r>
      <w:r>
        <w:instrText xml:space="preserve"> HYPERLINK \l "_Toc122683827" </w:instrText>
      </w:r>
      <w:r>
        <w:fldChar w:fldCharType="separate"/>
      </w:r>
      <w:r>
        <w:rPr>
          <w:rStyle w:val="39"/>
          <w:rFonts w:hint="eastAsia" w:ascii="仿宋_GB2312" w:eastAsia="仿宋_GB2312" w:cs="仿宋"/>
        </w:rPr>
        <w:t>第一节 地质灾害易发分区</w:t>
      </w:r>
      <w:r>
        <w:rPr>
          <w:rFonts w:hint="eastAsia" w:ascii="仿宋_GB2312" w:eastAsia="仿宋_GB2312"/>
        </w:rPr>
        <w:tab/>
      </w:r>
      <w:r>
        <w:rPr>
          <w:rFonts w:hint="eastAsia" w:ascii="仿宋_GB2312" w:eastAsia="仿宋_GB2312"/>
        </w:rPr>
        <w:fldChar w:fldCharType="begin"/>
      </w:r>
      <w:r>
        <w:rPr>
          <w:rFonts w:hint="eastAsia" w:ascii="仿宋_GB2312" w:eastAsia="仿宋_GB2312"/>
        </w:rPr>
        <w:instrText xml:space="preserve"> PAGEREF _Toc122683827 \h </w:instrText>
      </w:r>
      <w:r>
        <w:rPr>
          <w:rFonts w:hint="eastAsia" w:ascii="仿宋_GB2312" w:eastAsia="仿宋_GB2312"/>
        </w:rPr>
        <w:fldChar w:fldCharType="separate"/>
      </w:r>
      <w:r>
        <w:rPr>
          <w:rFonts w:ascii="仿宋_GB2312" w:eastAsia="仿宋_GB2312"/>
        </w:rPr>
        <w:t>31</w:t>
      </w:r>
      <w:r>
        <w:rPr>
          <w:rFonts w:hint="eastAsia" w:ascii="仿宋_GB2312" w:eastAsia="仿宋_GB2312"/>
        </w:rPr>
        <w:fldChar w:fldCharType="end"/>
      </w:r>
      <w:r>
        <w:rPr>
          <w:rFonts w:hint="eastAsia" w:ascii="仿宋_GB2312" w:eastAsia="仿宋_GB2312"/>
        </w:rPr>
        <w:fldChar w:fldCharType="end"/>
      </w:r>
    </w:p>
    <w:p>
      <w:pPr>
        <w:pStyle w:val="16"/>
        <w:tabs>
          <w:tab w:val="right" w:leader="dot" w:pos="8789"/>
          <w:tab w:val="right" w:leader="dot" w:pos="8834"/>
        </w:tabs>
        <w:snapToGrid w:val="0"/>
        <w:spacing w:line="360" w:lineRule="auto"/>
        <w:ind w:firstLine="960" w:firstLineChars="400"/>
        <w:rPr>
          <w:rFonts w:ascii="仿宋_GB2312" w:eastAsia="仿宋_GB2312" w:hAnsiTheme="minorHAnsi" w:cstheme="minorBidi"/>
          <w:iCs w:val="0"/>
          <w:sz w:val="28"/>
          <w:szCs w:val="28"/>
        </w:rPr>
      </w:pPr>
      <w:r>
        <w:fldChar w:fldCharType="begin"/>
      </w:r>
      <w:r>
        <w:instrText xml:space="preserve"> HYPERLINK \l "_Toc122683828" </w:instrText>
      </w:r>
      <w:r>
        <w:fldChar w:fldCharType="separate"/>
      </w:r>
      <w:r>
        <w:rPr>
          <w:rStyle w:val="39"/>
          <w:rFonts w:hint="eastAsia" w:ascii="仿宋_GB2312" w:hAnsi="宋体" w:eastAsia="仿宋_GB2312"/>
          <w:sz w:val="28"/>
          <w:szCs w:val="28"/>
        </w:rPr>
        <w:t>一、分区</w:t>
      </w:r>
      <w:r>
        <w:rPr>
          <w:rStyle w:val="39"/>
          <w:rFonts w:hint="eastAsia" w:ascii="仿宋_GB2312" w:eastAsia="仿宋_GB2312" w:cs="仿宋"/>
          <w:sz w:val="28"/>
          <w:szCs w:val="28"/>
        </w:rPr>
        <w:t>目的</w:t>
      </w:r>
      <w:r>
        <w:rPr>
          <w:rFonts w:hint="eastAsia" w:ascii="仿宋_GB2312" w:eastAsia="仿宋_GB2312"/>
          <w:sz w:val="28"/>
          <w:szCs w:val="28"/>
        </w:rPr>
        <w:tab/>
      </w:r>
      <w:r>
        <w:rPr>
          <w:rFonts w:hint="eastAsia" w:ascii="仿宋_GB2312" w:eastAsia="仿宋_GB2312"/>
          <w:sz w:val="28"/>
          <w:szCs w:val="28"/>
        </w:rPr>
        <w:fldChar w:fldCharType="begin"/>
      </w:r>
      <w:r>
        <w:rPr>
          <w:rFonts w:hint="eastAsia" w:ascii="仿宋_GB2312" w:eastAsia="仿宋_GB2312"/>
          <w:sz w:val="28"/>
          <w:szCs w:val="28"/>
        </w:rPr>
        <w:instrText xml:space="preserve"> PAGEREF _Toc122683828 \h </w:instrText>
      </w:r>
      <w:r>
        <w:rPr>
          <w:rFonts w:hint="eastAsia" w:ascii="仿宋_GB2312" w:eastAsia="仿宋_GB2312"/>
          <w:sz w:val="28"/>
          <w:szCs w:val="28"/>
        </w:rPr>
        <w:fldChar w:fldCharType="separate"/>
      </w:r>
      <w:r>
        <w:rPr>
          <w:rFonts w:ascii="仿宋_GB2312" w:eastAsia="仿宋_GB2312"/>
          <w:sz w:val="28"/>
          <w:szCs w:val="28"/>
        </w:rPr>
        <w:t>31</w:t>
      </w:r>
      <w:r>
        <w:rPr>
          <w:rFonts w:hint="eastAsia" w:ascii="仿宋_GB2312" w:eastAsia="仿宋_GB2312"/>
          <w:sz w:val="28"/>
          <w:szCs w:val="28"/>
        </w:rPr>
        <w:fldChar w:fldCharType="end"/>
      </w:r>
      <w:r>
        <w:rPr>
          <w:rFonts w:hint="eastAsia" w:ascii="仿宋_GB2312" w:eastAsia="仿宋_GB2312"/>
          <w:sz w:val="28"/>
          <w:szCs w:val="28"/>
        </w:rPr>
        <w:fldChar w:fldCharType="end"/>
      </w:r>
    </w:p>
    <w:p>
      <w:pPr>
        <w:pStyle w:val="16"/>
        <w:tabs>
          <w:tab w:val="right" w:leader="dot" w:pos="8789"/>
          <w:tab w:val="right" w:leader="dot" w:pos="8834"/>
        </w:tabs>
        <w:snapToGrid w:val="0"/>
        <w:spacing w:line="360" w:lineRule="auto"/>
        <w:ind w:firstLine="960" w:firstLineChars="400"/>
        <w:rPr>
          <w:rFonts w:ascii="仿宋_GB2312" w:eastAsia="仿宋_GB2312" w:hAnsiTheme="minorHAnsi" w:cstheme="minorBidi"/>
          <w:iCs w:val="0"/>
          <w:sz w:val="28"/>
          <w:szCs w:val="28"/>
        </w:rPr>
      </w:pPr>
      <w:r>
        <w:fldChar w:fldCharType="begin"/>
      </w:r>
      <w:r>
        <w:instrText xml:space="preserve"> HYPERLINK \l "_Toc122683829" </w:instrText>
      </w:r>
      <w:r>
        <w:fldChar w:fldCharType="separate"/>
      </w:r>
      <w:r>
        <w:rPr>
          <w:rStyle w:val="39"/>
          <w:rFonts w:hint="eastAsia" w:ascii="仿宋_GB2312" w:eastAsia="仿宋_GB2312"/>
          <w:sz w:val="28"/>
          <w:szCs w:val="28"/>
        </w:rPr>
        <w:t>二、分区</w:t>
      </w:r>
      <w:r>
        <w:rPr>
          <w:rStyle w:val="39"/>
          <w:rFonts w:hint="eastAsia" w:ascii="仿宋_GB2312" w:eastAsia="仿宋_GB2312" w:cs="仿宋"/>
          <w:sz w:val="28"/>
          <w:szCs w:val="28"/>
        </w:rPr>
        <w:t>原则</w:t>
      </w:r>
      <w:r>
        <w:rPr>
          <w:rFonts w:hint="eastAsia" w:ascii="仿宋_GB2312" w:eastAsia="仿宋_GB2312"/>
          <w:sz w:val="28"/>
          <w:szCs w:val="28"/>
        </w:rPr>
        <w:tab/>
      </w:r>
      <w:r>
        <w:rPr>
          <w:rFonts w:hint="eastAsia" w:ascii="仿宋_GB2312" w:eastAsia="仿宋_GB2312"/>
          <w:sz w:val="28"/>
          <w:szCs w:val="28"/>
        </w:rPr>
        <w:fldChar w:fldCharType="begin"/>
      </w:r>
      <w:r>
        <w:rPr>
          <w:rFonts w:hint="eastAsia" w:ascii="仿宋_GB2312" w:eastAsia="仿宋_GB2312"/>
          <w:sz w:val="28"/>
          <w:szCs w:val="28"/>
        </w:rPr>
        <w:instrText xml:space="preserve"> PAGEREF _Toc122683829 \h </w:instrText>
      </w:r>
      <w:r>
        <w:rPr>
          <w:rFonts w:hint="eastAsia" w:ascii="仿宋_GB2312" w:eastAsia="仿宋_GB2312"/>
          <w:sz w:val="28"/>
          <w:szCs w:val="28"/>
        </w:rPr>
        <w:fldChar w:fldCharType="separate"/>
      </w:r>
      <w:r>
        <w:rPr>
          <w:rFonts w:ascii="仿宋_GB2312" w:eastAsia="仿宋_GB2312"/>
          <w:sz w:val="28"/>
          <w:szCs w:val="28"/>
        </w:rPr>
        <w:t>32</w:t>
      </w:r>
      <w:r>
        <w:rPr>
          <w:rFonts w:hint="eastAsia" w:ascii="仿宋_GB2312" w:eastAsia="仿宋_GB2312"/>
          <w:sz w:val="28"/>
          <w:szCs w:val="28"/>
        </w:rPr>
        <w:fldChar w:fldCharType="end"/>
      </w:r>
      <w:r>
        <w:rPr>
          <w:rFonts w:hint="eastAsia" w:ascii="仿宋_GB2312" w:eastAsia="仿宋_GB2312"/>
          <w:sz w:val="28"/>
          <w:szCs w:val="28"/>
        </w:rPr>
        <w:fldChar w:fldCharType="end"/>
      </w:r>
    </w:p>
    <w:p>
      <w:pPr>
        <w:pStyle w:val="16"/>
        <w:tabs>
          <w:tab w:val="right" w:leader="dot" w:pos="8789"/>
          <w:tab w:val="right" w:leader="dot" w:pos="8834"/>
        </w:tabs>
        <w:snapToGrid w:val="0"/>
        <w:spacing w:line="360" w:lineRule="auto"/>
        <w:ind w:firstLine="960" w:firstLineChars="400"/>
        <w:rPr>
          <w:rFonts w:ascii="仿宋_GB2312" w:eastAsia="仿宋_GB2312" w:hAnsiTheme="minorHAnsi" w:cstheme="minorBidi"/>
          <w:iCs w:val="0"/>
          <w:sz w:val="28"/>
          <w:szCs w:val="28"/>
        </w:rPr>
      </w:pPr>
      <w:r>
        <w:fldChar w:fldCharType="begin"/>
      </w:r>
      <w:r>
        <w:instrText xml:space="preserve"> HYPERLINK \l "_Toc122683830" </w:instrText>
      </w:r>
      <w:r>
        <w:fldChar w:fldCharType="separate"/>
      </w:r>
      <w:r>
        <w:rPr>
          <w:rStyle w:val="39"/>
          <w:rFonts w:hint="eastAsia" w:ascii="仿宋_GB2312" w:eastAsia="仿宋_GB2312"/>
          <w:sz w:val="28"/>
          <w:szCs w:val="28"/>
        </w:rPr>
        <w:t>三、 分区的方法及步骤</w:t>
      </w:r>
      <w:r>
        <w:rPr>
          <w:rFonts w:hint="eastAsia" w:ascii="仿宋_GB2312" w:eastAsia="仿宋_GB2312"/>
          <w:sz w:val="28"/>
          <w:szCs w:val="28"/>
        </w:rPr>
        <w:tab/>
      </w:r>
      <w:r>
        <w:rPr>
          <w:rFonts w:hint="eastAsia" w:ascii="仿宋_GB2312" w:eastAsia="仿宋_GB2312"/>
          <w:sz w:val="28"/>
          <w:szCs w:val="28"/>
        </w:rPr>
        <w:fldChar w:fldCharType="begin"/>
      </w:r>
      <w:r>
        <w:rPr>
          <w:rFonts w:hint="eastAsia" w:ascii="仿宋_GB2312" w:eastAsia="仿宋_GB2312"/>
          <w:sz w:val="28"/>
          <w:szCs w:val="28"/>
        </w:rPr>
        <w:instrText xml:space="preserve"> PAGEREF _Toc122683830 \h </w:instrText>
      </w:r>
      <w:r>
        <w:rPr>
          <w:rFonts w:hint="eastAsia" w:ascii="仿宋_GB2312" w:eastAsia="仿宋_GB2312"/>
          <w:sz w:val="28"/>
          <w:szCs w:val="28"/>
        </w:rPr>
        <w:fldChar w:fldCharType="separate"/>
      </w:r>
      <w:r>
        <w:rPr>
          <w:rFonts w:ascii="仿宋_GB2312" w:eastAsia="仿宋_GB2312"/>
          <w:sz w:val="28"/>
          <w:szCs w:val="28"/>
        </w:rPr>
        <w:t>33</w:t>
      </w:r>
      <w:r>
        <w:rPr>
          <w:rFonts w:hint="eastAsia" w:ascii="仿宋_GB2312" w:eastAsia="仿宋_GB2312"/>
          <w:sz w:val="28"/>
          <w:szCs w:val="28"/>
        </w:rPr>
        <w:fldChar w:fldCharType="end"/>
      </w:r>
      <w:r>
        <w:rPr>
          <w:rFonts w:hint="eastAsia" w:ascii="仿宋_GB2312" w:eastAsia="仿宋_GB2312"/>
          <w:sz w:val="28"/>
          <w:szCs w:val="28"/>
        </w:rPr>
        <w:fldChar w:fldCharType="end"/>
      </w:r>
    </w:p>
    <w:p>
      <w:pPr>
        <w:pStyle w:val="16"/>
        <w:tabs>
          <w:tab w:val="right" w:leader="dot" w:pos="8789"/>
          <w:tab w:val="right" w:leader="dot" w:pos="8834"/>
        </w:tabs>
        <w:snapToGrid w:val="0"/>
        <w:spacing w:line="360" w:lineRule="auto"/>
        <w:ind w:firstLine="960" w:firstLineChars="400"/>
        <w:rPr>
          <w:rFonts w:ascii="仿宋_GB2312" w:eastAsia="仿宋_GB2312" w:hAnsiTheme="minorHAnsi" w:cstheme="minorBidi"/>
          <w:iCs w:val="0"/>
          <w:sz w:val="28"/>
          <w:szCs w:val="28"/>
        </w:rPr>
      </w:pPr>
      <w:r>
        <w:fldChar w:fldCharType="begin"/>
      </w:r>
      <w:r>
        <w:instrText xml:space="preserve"> HYPERLINK \l "_Toc122683831" </w:instrText>
      </w:r>
      <w:r>
        <w:fldChar w:fldCharType="separate"/>
      </w:r>
      <w:r>
        <w:rPr>
          <w:rStyle w:val="39"/>
          <w:rFonts w:hint="eastAsia" w:ascii="仿宋_GB2312" w:hAnsi="宋体" w:eastAsia="仿宋_GB2312"/>
          <w:sz w:val="28"/>
          <w:szCs w:val="28"/>
        </w:rPr>
        <w:t xml:space="preserve">四、 </w:t>
      </w:r>
      <w:r>
        <w:rPr>
          <w:rStyle w:val="39"/>
          <w:rFonts w:hint="eastAsia" w:ascii="仿宋_GB2312" w:eastAsia="仿宋_GB2312" w:cs="仿宋"/>
          <w:sz w:val="28"/>
          <w:szCs w:val="28"/>
        </w:rPr>
        <w:t>地质灾害</w:t>
      </w:r>
      <w:r>
        <w:rPr>
          <w:rStyle w:val="39"/>
          <w:rFonts w:hint="eastAsia" w:ascii="仿宋_GB2312" w:hAnsi="宋体" w:eastAsia="仿宋_GB2312"/>
          <w:sz w:val="28"/>
          <w:szCs w:val="28"/>
        </w:rPr>
        <w:t>易发分区评价</w:t>
      </w:r>
      <w:r>
        <w:rPr>
          <w:rFonts w:hint="eastAsia" w:ascii="仿宋_GB2312" w:eastAsia="仿宋_GB2312"/>
          <w:sz w:val="28"/>
          <w:szCs w:val="28"/>
        </w:rPr>
        <w:tab/>
      </w:r>
      <w:r>
        <w:rPr>
          <w:rFonts w:hint="eastAsia" w:ascii="仿宋_GB2312" w:eastAsia="仿宋_GB2312"/>
          <w:sz w:val="28"/>
          <w:szCs w:val="28"/>
        </w:rPr>
        <w:fldChar w:fldCharType="begin"/>
      </w:r>
      <w:r>
        <w:rPr>
          <w:rFonts w:hint="eastAsia" w:ascii="仿宋_GB2312" w:eastAsia="仿宋_GB2312"/>
          <w:sz w:val="28"/>
          <w:szCs w:val="28"/>
        </w:rPr>
        <w:instrText xml:space="preserve"> PAGEREF _Toc122683831 \h </w:instrText>
      </w:r>
      <w:r>
        <w:rPr>
          <w:rFonts w:hint="eastAsia" w:ascii="仿宋_GB2312" w:eastAsia="仿宋_GB2312"/>
          <w:sz w:val="28"/>
          <w:szCs w:val="28"/>
        </w:rPr>
        <w:fldChar w:fldCharType="separate"/>
      </w:r>
      <w:r>
        <w:rPr>
          <w:rFonts w:ascii="仿宋_GB2312" w:eastAsia="仿宋_GB2312"/>
          <w:sz w:val="28"/>
          <w:szCs w:val="28"/>
        </w:rPr>
        <w:t>40</w:t>
      </w:r>
      <w:r>
        <w:rPr>
          <w:rFonts w:hint="eastAsia" w:ascii="仿宋_GB2312" w:eastAsia="仿宋_GB2312"/>
          <w:sz w:val="28"/>
          <w:szCs w:val="28"/>
        </w:rPr>
        <w:fldChar w:fldCharType="end"/>
      </w:r>
      <w:r>
        <w:rPr>
          <w:rFonts w:hint="eastAsia" w:ascii="仿宋_GB2312" w:eastAsia="仿宋_GB2312"/>
          <w:sz w:val="28"/>
          <w:szCs w:val="28"/>
        </w:rPr>
        <w:fldChar w:fldCharType="end"/>
      </w:r>
    </w:p>
    <w:p>
      <w:pPr>
        <w:pStyle w:val="28"/>
        <w:tabs>
          <w:tab w:val="right" w:leader="dot" w:pos="8789"/>
          <w:tab w:val="right" w:leader="dot" w:pos="8834"/>
        </w:tabs>
        <w:snapToGrid w:val="0"/>
        <w:spacing w:line="360" w:lineRule="auto"/>
        <w:ind w:firstLine="560" w:firstLineChars="200"/>
        <w:rPr>
          <w:rFonts w:ascii="仿宋_GB2312" w:eastAsia="仿宋_GB2312" w:hAnsiTheme="minorHAnsi" w:cstheme="minorBidi"/>
          <w:smallCaps w:val="0"/>
        </w:rPr>
      </w:pPr>
      <w:r>
        <w:fldChar w:fldCharType="begin"/>
      </w:r>
      <w:r>
        <w:instrText xml:space="preserve"> HYPERLINK \l "_Toc122683832" </w:instrText>
      </w:r>
      <w:r>
        <w:fldChar w:fldCharType="separate"/>
      </w:r>
      <w:r>
        <w:rPr>
          <w:rStyle w:val="39"/>
          <w:rFonts w:hint="eastAsia" w:ascii="仿宋_GB2312" w:eastAsia="仿宋_GB2312" w:cs="仿宋"/>
        </w:rPr>
        <w:t>第</w:t>
      </w:r>
      <w:r>
        <w:rPr>
          <w:rStyle w:val="39"/>
          <w:rFonts w:hint="eastAsia" w:ascii="仿宋_GB2312" w:hAnsi="Times New Roman" w:eastAsia="仿宋_GB2312" w:cs="仿宋"/>
        </w:rPr>
        <w:t>二</w:t>
      </w:r>
      <w:r>
        <w:rPr>
          <w:rStyle w:val="39"/>
          <w:rFonts w:hint="eastAsia" w:ascii="仿宋_GB2312" w:eastAsia="仿宋_GB2312" w:cs="仿宋"/>
        </w:rPr>
        <w:t>节 地质灾害风险分区</w:t>
      </w:r>
      <w:r>
        <w:rPr>
          <w:rFonts w:hint="eastAsia" w:ascii="仿宋_GB2312" w:eastAsia="仿宋_GB2312"/>
        </w:rPr>
        <w:tab/>
      </w:r>
      <w:r>
        <w:rPr>
          <w:rFonts w:hint="eastAsia" w:ascii="仿宋_GB2312" w:eastAsia="仿宋_GB2312"/>
        </w:rPr>
        <w:fldChar w:fldCharType="begin"/>
      </w:r>
      <w:r>
        <w:rPr>
          <w:rFonts w:hint="eastAsia" w:ascii="仿宋_GB2312" w:eastAsia="仿宋_GB2312"/>
        </w:rPr>
        <w:instrText xml:space="preserve"> PAGEREF _Toc122683832 \h </w:instrText>
      </w:r>
      <w:r>
        <w:rPr>
          <w:rFonts w:hint="eastAsia" w:ascii="仿宋_GB2312" w:eastAsia="仿宋_GB2312"/>
        </w:rPr>
        <w:fldChar w:fldCharType="separate"/>
      </w:r>
      <w:r>
        <w:rPr>
          <w:rFonts w:ascii="仿宋_GB2312" w:eastAsia="仿宋_GB2312"/>
        </w:rPr>
        <w:t>40</w:t>
      </w:r>
      <w:r>
        <w:rPr>
          <w:rFonts w:hint="eastAsia" w:ascii="仿宋_GB2312" w:eastAsia="仿宋_GB2312"/>
        </w:rPr>
        <w:fldChar w:fldCharType="end"/>
      </w:r>
      <w:r>
        <w:rPr>
          <w:rFonts w:hint="eastAsia" w:ascii="仿宋_GB2312" w:eastAsia="仿宋_GB2312"/>
        </w:rPr>
        <w:fldChar w:fldCharType="end"/>
      </w:r>
    </w:p>
    <w:p>
      <w:pPr>
        <w:pStyle w:val="28"/>
        <w:tabs>
          <w:tab w:val="right" w:leader="dot" w:pos="8789"/>
          <w:tab w:val="right" w:leader="dot" w:pos="8834"/>
        </w:tabs>
        <w:snapToGrid w:val="0"/>
        <w:spacing w:line="360" w:lineRule="auto"/>
        <w:ind w:firstLine="560" w:firstLineChars="200"/>
        <w:rPr>
          <w:rFonts w:ascii="仿宋_GB2312" w:eastAsia="仿宋_GB2312" w:hAnsiTheme="minorHAnsi" w:cstheme="minorBidi"/>
          <w:smallCaps w:val="0"/>
        </w:rPr>
      </w:pPr>
      <w:r>
        <w:fldChar w:fldCharType="begin"/>
      </w:r>
      <w:r>
        <w:instrText xml:space="preserve"> HYPERLINK \l "_Toc122683833" </w:instrText>
      </w:r>
      <w:r>
        <w:fldChar w:fldCharType="separate"/>
      </w:r>
      <w:r>
        <w:rPr>
          <w:rStyle w:val="39"/>
          <w:rFonts w:hint="eastAsia" w:ascii="仿宋_GB2312" w:eastAsia="仿宋_GB2312" w:cs="仿宋"/>
        </w:rPr>
        <w:t>第</w:t>
      </w:r>
      <w:r>
        <w:rPr>
          <w:rStyle w:val="39"/>
          <w:rFonts w:hint="eastAsia" w:ascii="仿宋_GB2312" w:hAnsi="Times New Roman" w:eastAsia="仿宋_GB2312" w:cs="仿宋"/>
        </w:rPr>
        <w:t>三</w:t>
      </w:r>
      <w:r>
        <w:rPr>
          <w:rStyle w:val="39"/>
          <w:rFonts w:hint="eastAsia" w:ascii="仿宋_GB2312" w:eastAsia="仿宋_GB2312" w:cs="仿宋"/>
        </w:rPr>
        <w:t>节 地质灾害防治分区</w:t>
      </w:r>
      <w:r>
        <w:rPr>
          <w:rFonts w:hint="eastAsia" w:ascii="仿宋_GB2312" w:eastAsia="仿宋_GB2312"/>
        </w:rPr>
        <w:tab/>
      </w:r>
      <w:r>
        <w:rPr>
          <w:rFonts w:hint="eastAsia" w:ascii="仿宋_GB2312" w:eastAsia="仿宋_GB2312"/>
        </w:rPr>
        <w:fldChar w:fldCharType="begin"/>
      </w:r>
      <w:r>
        <w:rPr>
          <w:rFonts w:hint="eastAsia" w:ascii="仿宋_GB2312" w:eastAsia="仿宋_GB2312"/>
        </w:rPr>
        <w:instrText xml:space="preserve"> PAGEREF _Toc122683833 \h </w:instrText>
      </w:r>
      <w:r>
        <w:rPr>
          <w:rFonts w:hint="eastAsia" w:ascii="仿宋_GB2312" w:eastAsia="仿宋_GB2312"/>
        </w:rPr>
        <w:fldChar w:fldCharType="separate"/>
      </w:r>
      <w:r>
        <w:rPr>
          <w:rFonts w:ascii="仿宋_GB2312" w:eastAsia="仿宋_GB2312"/>
        </w:rPr>
        <w:t>43</w:t>
      </w:r>
      <w:r>
        <w:rPr>
          <w:rFonts w:hint="eastAsia" w:ascii="仿宋_GB2312" w:eastAsia="仿宋_GB2312"/>
        </w:rPr>
        <w:fldChar w:fldCharType="end"/>
      </w:r>
      <w:r>
        <w:rPr>
          <w:rFonts w:hint="eastAsia" w:ascii="仿宋_GB2312" w:eastAsia="仿宋_GB2312"/>
        </w:rPr>
        <w:fldChar w:fldCharType="end"/>
      </w:r>
    </w:p>
    <w:p>
      <w:pPr>
        <w:pStyle w:val="16"/>
        <w:tabs>
          <w:tab w:val="right" w:leader="dot" w:pos="8789"/>
          <w:tab w:val="right" w:leader="dot" w:pos="8834"/>
        </w:tabs>
        <w:snapToGrid w:val="0"/>
        <w:spacing w:line="360" w:lineRule="auto"/>
        <w:ind w:firstLine="960" w:firstLineChars="400"/>
        <w:rPr>
          <w:rFonts w:ascii="仿宋_GB2312" w:eastAsia="仿宋_GB2312" w:hAnsiTheme="minorHAnsi" w:cstheme="minorBidi"/>
          <w:iCs w:val="0"/>
          <w:sz w:val="28"/>
          <w:szCs w:val="28"/>
        </w:rPr>
      </w:pPr>
      <w:r>
        <w:fldChar w:fldCharType="begin"/>
      </w:r>
      <w:r>
        <w:instrText xml:space="preserve"> HYPERLINK \l "_Toc122683834" </w:instrText>
      </w:r>
      <w:r>
        <w:fldChar w:fldCharType="separate"/>
      </w:r>
      <w:r>
        <w:rPr>
          <w:rStyle w:val="39"/>
          <w:rFonts w:hint="eastAsia" w:ascii="仿宋_GB2312" w:eastAsia="仿宋_GB2312"/>
          <w:sz w:val="28"/>
          <w:szCs w:val="28"/>
        </w:rPr>
        <w:t>一、分区</w:t>
      </w:r>
      <w:r>
        <w:rPr>
          <w:rStyle w:val="39"/>
          <w:rFonts w:hint="eastAsia" w:ascii="仿宋_GB2312" w:eastAsia="仿宋_GB2312" w:cs="仿宋"/>
          <w:sz w:val="28"/>
          <w:szCs w:val="28"/>
        </w:rPr>
        <w:t>原则</w:t>
      </w:r>
      <w:r>
        <w:rPr>
          <w:rFonts w:hint="eastAsia" w:ascii="仿宋_GB2312" w:eastAsia="仿宋_GB2312"/>
          <w:sz w:val="28"/>
          <w:szCs w:val="28"/>
        </w:rPr>
        <w:tab/>
      </w:r>
      <w:r>
        <w:rPr>
          <w:rFonts w:hint="eastAsia" w:ascii="仿宋_GB2312" w:eastAsia="仿宋_GB2312"/>
          <w:sz w:val="28"/>
          <w:szCs w:val="28"/>
        </w:rPr>
        <w:fldChar w:fldCharType="begin"/>
      </w:r>
      <w:r>
        <w:rPr>
          <w:rFonts w:hint="eastAsia" w:ascii="仿宋_GB2312" w:eastAsia="仿宋_GB2312"/>
          <w:sz w:val="28"/>
          <w:szCs w:val="28"/>
        </w:rPr>
        <w:instrText xml:space="preserve"> PAGEREF _Toc122683834 \h </w:instrText>
      </w:r>
      <w:r>
        <w:rPr>
          <w:rFonts w:hint="eastAsia" w:ascii="仿宋_GB2312" w:eastAsia="仿宋_GB2312"/>
          <w:sz w:val="28"/>
          <w:szCs w:val="28"/>
        </w:rPr>
        <w:fldChar w:fldCharType="separate"/>
      </w:r>
      <w:r>
        <w:rPr>
          <w:rFonts w:ascii="仿宋_GB2312" w:eastAsia="仿宋_GB2312"/>
          <w:sz w:val="28"/>
          <w:szCs w:val="28"/>
        </w:rPr>
        <w:t>43</w:t>
      </w:r>
      <w:r>
        <w:rPr>
          <w:rFonts w:hint="eastAsia" w:ascii="仿宋_GB2312" w:eastAsia="仿宋_GB2312"/>
          <w:sz w:val="28"/>
          <w:szCs w:val="28"/>
        </w:rPr>
        <w:fldChar w:fldCharType="end"/>
      </w:r>
      <w:r>
        <w:rPr>
          <w:rFonts w:hint="eastAsia" w:ascii="仿宋_GB2312" w:eastAsia="仿宋_GB2312"/>
          <w:sz w:val="28"/>
          <w:szCs w:val="28"/>
        </w:rPr>
        <w:fldChar w:fldCharType="end"/>
      </w:r>
    </w:p>
    <w:p>
      <w:pPr>
        <w:pStyle w:val="16"/>
        <w:tabs>
          <w:tab w:val="right" w:leader="dot" w:pos="8789"/>
          <w:tab w:val="right" w:leader="dot" w:pos="8834"/>
        </w:tabs>
        <w:snapToGrid w:val="0"/>
        <w:spacing w:line="360" w:lineRule="auto"/>
        <w:ind w:firstLine="960" w:firstLineChars="400"/>
        <w:rPr>
          <w:rFonts w:ascii="仿宋_GB2312" w:eastAsia="仿宋_GB2312" w:hAnsiTheme="minorHAnsi" w:cstheme="minorBidi"/>
          <w:iCs w:val="0"/>
          <w:sz w:val="28"/>
          <w:szCs w:val="28"/>
        </w:rPr>
      </w:pPr>
      <w:r>
        <w:fldChar w:fldCharType="begin"/>
      </w:r>
      <w:r>
        <w:instrText xml:space="preserve"> HYPERLINK \l "_Toc122683835" </w:instrText>
      </w:r>
      <w:r>
        <w:fldChar w:fldCharType="separate"/>
      </w:r>
      <w:r>
        <w:rPr>
          <w:rStyle w:val="39"/>
          <w:rFonts w:hint="eastAsia" w:ascii="仿宋_GB2312" w:eastAsia="仿宋_GB2312"/>
          <w:sz w:val="28"/>
          <w:szCs w:val="28"/>
        </w:rPr>
        <w:t>二、分区</w:t>
      </w:r>
      <w:r>
        <w:rPr>
          <w:rStyle w:val="39"/>
          <w:rFonts w:hint="eastAsia" w:ascii="仿宋_GB2312" w:eastAsia="仿宋_GB2312" w:cs="仿宋"/>
          <w:sz w:val="28"/>
          <w:szCs w:val="28"/>
        </w:rPr>
        <w:t>方法</w:t>
      </w:r>
      <w:r>
        <w:rPr>
          <w:rFonts w:hint="eastAsia" w:ascii="仿宋_GB2312" w:eastAsia="仿宋_GB2312"/>
          <w:sz w:val="28"/>
          <w:szCs w:val="28"/>
        </w:rPr>
        <w:tab/>
      </w:r>
      <w:r>
        <w:rPr>
          <w:rFonts w:hint="eastAsia" w:ascii="仿宋_GB2312" w:eastAsia="仿宋_GB2312"/>
          <w:sz w:val="28"/>
          <w:szCs w:val="28"/>
        </w:rPr>
        <w:fldChar w:fldCharType="begin"/>
      </w:r>
      <w:r>
        <w:rPr>
          <w:rFonts w:hint="eastAsia" w:ascii="仿宋_GB2312" w:eastAsia="仿宋_GB2312"/>
          <w:sz w:val="28"/>
          <w:szCs w:val="28"/>
        </w:rPr>
        <w:instrText xml:space="preserve"> PAGEREF _Toc122683835 \h </w:instrText>
      </w:r>
      <w:r>
        <w:rPr>
          <w:rFonts w:hint="eastAsia" w:ascii="仿宋_GB2312" w:eastAsia="仿宋_GB2312"/>
          <w:sz w:val="28"/>
          <w:szCs w:val="28"/>
        </w:rPr>
        <w:fldChar w:fldCharType="separate"/>
      </w:r>
      <w:r>
        <w:rPr>
          <w:rFonts w:ascii="仿宋_GB2312" w:eastAsia="仿宋_GB2312"/>
          <w:sz w:val="28"/>
          <w:szCs w:val="28"/>
        </w:rPr>
        <w:t>44</w:t>
      </w:r>
      <w:r>
        <w:rPr>
          <w:rFonts w:hint="eastAsia" w:ascii="仿宋_GB2312" w:eastAsia="仿宋_GB2312"/>
          <w:sz w:val="28"/>
          <w:szCs w:val="28"/>
        </w:rPr>
        <w:fldChar w:fldCharType="end"/>
      </w:r>
      <w:r>
        <w:rPr>
          <w:rFonts w:hint="eastAsia" w:ascii="仿宋_GB2312" w:eastAsia="仿宋_GB2312"/>
          <w:sz w:val="28"/>
          <w:szCs w:val="28"/>
        </w:rPr>
        <w:fldChar w:fldCharType="end"/>
      </w:r>
    </w:p>
    <w:p>
      <w:pPr>
        <w:pStyle w:val="16"/>
        <w:tabs>
          <w:tab w:val="right" w:leader="dot" w:pos="8789"/>
          <w:tab w:val="right" w:leader="dot" w:pos="8834"/>
        </w:tabs>
        <w:snapToGrid w:val="0"/>
        <w:spacing w:line="360" w:lineRule="auto"/>
        <w:ind w:firstLine="960" w:firstLineChars="400"/>
        <w:rPr>
          <w:rFonts w:ascii="仿宋_GB2312" w:eastAsia="仿宋_GB2312" w:hAnsiTheme="minorHAnsi" w:cstheme="minorBidi"/>
          <w:iCs w:val="0"/>
          <w:sz w:val="28"/>
          <w:szCs w:val="28"/>
        </w:rPr>
      </w:pPr>
      <w:r>
        <w:fldChar w:fldCharType="begin"/>
      </w:r>
      <w:r>
        <w:instrText xml:space="preserve"> HYPERLINK \l "_Toc122683836" </w:instrText>
      </w:r>
      <w:r>
        <w:fldChar w:fldCharType="separate"/>
      </w:r>
      <w:r>
        <w:rPr>
          <w:rStyle w:val="39"/>
          <w:rFonts w:hint="eastAsia" w:ascii="仿宋_GB2312" w:eastAsia="仿宋_GB2312"/>
          <w:sz w:val="28"/>
          <w:szCs w:val="28"/>
        </w:rPr>
        <w:t>三、</w:t>
      </w:r>
      <w:r>
        <w:rPr>
          <w:rStyle w:val="39"/>
          <w:rFonts w:hint="eastAsia" w:ascii="仿宋_GB2312" w:eastAsia="仿宋_GB2312" w:cs="仿宋"/>
          <w:sz w:val="28"/>
          <w:szCs w:val="28"/>
        </w:rPr>
        <w:t>地质灾害</w:t>
      </w:r>
      <w:r>
        <w:rPr>
          <w:rStyle w:val="39"/>
          <w:rFonts w:hint="eastAsia" w:ascii="仿宋_GB2312" w:hAnsi="宋体" w:eastAsia="仿宋_GB2312"/>
          <w:sz w:val="28"/>
          <w:szCs w:val="28"/>
        </w:rPr>
        <w:t>防治分区</w:t>
      </w:r>
      <w:r>
        <w:rPr>
          <w:rFonts w:hint="eastAsia" w:ascii="仿宋_GB2312" w:eastAsia="仿宋_GB2312"/>
          <w:sz w:val="28"/>
          <w:szCs w:val="28"/>
        </w:rPr>
        <w:tab/>
      </w:r>
      <w:r>
        <w:rPr>
          <w:rFonts w:hint="eastAsia" w:ascii="仿宋_GB2312" w:eastAsia="仿宋_GB2312"/>
          <w:sz w:val="28"/>
          <w:szCs w:val="28"/>
        </w:rPr>
        <w:fldChar w:fldCharType="begin"/>
      </w:r>
      <w:r>
        <w:rPr>
          <w:rFonts w:hint="eastAsia" w:ascii="仿宋_GB2312" w:eastAsia="仿宋_GB2312"/>
          <w:sz w:val="28"/>
          <w:szCs w:val="28"/>
        </w:rPr>
        <w:instrText xml:space="preserve"> PAGEREF _Toc122683836 \h </w:instrText>
      </w:r>
      <w:r>
        <w:rPr>
          <w:rFonts w:hint="eastAsia" w:ascii="仿宋_GB2312" w:eastAsia="仿宋_GB2312"/>
          <w:sz w:val="28"/>
          <w:szCs w:val="28"/>
        </w:rPr>
        <w:fldChar w:fldCharType="separate"/>
      </w:r>
      <w:r>
        <w:rPr>
          <w:rFonts w:ascii="仿宋_GB2312" w:eastAsia="仿宋_GB2312"/>
          <w:sz w:val="28"/>
          <w:szCs w:val="28"/>
        </w:rPr>
        <w:t>45</w:t>
      </w:r>
      <w:r>
        <w:rPr>
          <w:rFonts w:hint="eastAsia" w:ascii="仿宋_GB2312" w:eastAsia="仿宋_GB2312"/>
          <w:sz w:val="28"/>
          <w:szCs w:val="28"/>
        </w:rPr>
        <w:fldChar w:fldCharType="end"/>
      </w:r>
      <w:r>
        <w:rPr>
          <w:rFonts w:hint="eastAsia" w:ascii="仿宋_GB2312" w:eastAsia="仿宋_GB2312"/>
          <w:sz w:val="28"/>
          <w:szCs w:val="28"/>
        </w:rPr>
        <w:fldChar w:fldCharType="end"/>
      </w:r>
    </w:p>
    <w:p>
      <w:pPr>
        <w:pStyle w:val="24"/>
        <w:tabs>
          <w:tab w:val="right" w:leader="dot" w:pos="8789"/>
          <w:tab w:val="clear" w:pos="9061"/>
        </w:tabs>
        <w:snapToGrid w:val="0"/>
        <w:rPr>
          <w:rFonts w:ascii="仿宋_GB2312" w:eastAsia="仿宋_GB2312" w:hAnsiTheme="minorHAnsi" w:cstheme="minorBidi"/>
          <w:bCs w:val="0"/>
          <w:caps w:val="0"/>
        </w:rPr>
      </w:pPr>
      <w:r>
        <w:fldChar w:fldCharType="begin"/>
      </w:r>
      <w:r>
        <w:instrText xml:space="preserve"> HYPERLINK \l "_Toc122683837" </w:instrText>
      </w:r>
      <w:r>
        <w:fldChar w:fldCharType="separate"/>
      </w:r>
      <w:r>
        <w:rPr>
          <w:rStyle w:val="39"/>
          <w:rFonts w:hint="eastAsia" w:ascii="仿宋_GB2312" w:eastAsia="仿宋_GB2312" w:cs="仿宋"/>
          <w:b/>
        </w:rPr>
        <w:t>第五章 主要任务</w:t>
      </w:r>
      <w:r>
        <w:rPr>
          <w:rFonts w:hint="eastAsia" w:ascii="仿宋_GB2312" w:eastAsia="仿宋_GB2312"/>
        </w:rPr>
        <w:tab/>
      </w:r>
      <w:r>
        <w:rPr>
          <w:rFonts w:hint="eastAsia" w:ascii="仿宋_GB2312" w:eastAsia="仿宋_GB2312"/>
        </w:rPr>
        <w:fldChar w:fldCharType="begin"/>
      </w:r>
      <w:r>
        <w:rPr>
          <w:rFonts w:hint="eastAsia" w:ascii="仿宋_GB2312" w:eastAsia="仿宋_GB2312"/>
        </w:rPr>
        <w:instrText xml:space="preserve"> PAGEREF _Toc122683837 \h </w:instrText>
      </w:r>
      <w:r>
        <w:rPr>
          <w:rFonts w:hint="eastAsia" w:ascii="仿宋_GB2312" w:eastAsia="仿宋_GB2312"/>
        </w:rPr>
        <w:fldChar w:fldCharType="separate"/>
      </w:r>
      <w:r>
        <w:rPr>
          <w:rFonts w:ascii="仿宋_GB2312" w:eastAsia="仿宋_GB2312"/>
        </w:rPr>
        <w:t>46</w:t>
      </w:r>
      <w:r>
        <w:rPr>
          <w:rFonts w:hint="eastAsia" w:ascii="仿宋_GB2312" w:eastAsia="仿宋_GB2312"/>
        </w:rPr>
        <w:fldChar w:fldCharType="end"/>
      </w:r>
      <w:r>
        <w:rPr>
          <w:rFonts w:hint="eastAsia" w:ascii="仿宋_GB2312" w:eastAsia="仿宋_GB2312"/>
        </w:rPr>
        <w:fldChar w:fldCharType="end"/>
      </w:r>
    </w:p>
    <w:p>
      <w:pPr>
        <w:pStyle w:val="28"/>
        <w:tabs>
          <w:tab w:val="right" w:leader="dot" w:pos="8789"/>
          <w:tab w:val="right" w:leader="dot" w:pos="8834"/>
        </w:tabs>
        <w:snapToGrid w:val="0"/>
        <w:spacing w:line="360" w:lineRule="auto"/>
        <w:ind w:firstLine="560" w:firstLineChars="200"/>
        <w:rPr>
          <w:rFonts w:ascii="仿宋_GB2312" w:eastAsia="仿宋_GB2312" w:hAnsiTheme="minorHAnsi" w:cstheme="minorBidi"/>
          <w:smallCaps w:val="0"/>
        </w:rPr>
      </w:pPr>
      <w:r>
        <w:fldChar w:fldCharType="begin"/>
      </w:r>
      <w:r>
        <w:instrText xml:space="preserve"> HYPERLINK \l "_Toc122683838" </w:instrText>
      </w:r>
      <w:r>
        <w:fldChar w:fldCharType="separate"/>
      </w:r>
      <w:r>
        <w:rPr>
          <w:rStyle w:val="39"/>
          <w:rFonts w:hint="eastAsia" w:ascii="仿宋_GB2312" w:eastAsia="仿宋_GB2312" w:cs="仿宋"/>
        </w:rPr>
        <w:t>第一节 推进隐患识别和风险调查评价，不断夯实地质灾害源头防范基础</w:t>
      </w:r>
      <w:r>
        <w:rPr>
          <w:rFonts w:hint="eastAsia" w:ascii="仿宋_GB2312" w:eastAsia="仿宋_GB2312"/>
        </w:rPr>
        <w:tab/>
      </w:r>
      <w:r>
        <w:rPr>
          <w:rFonts w:hint="eastAsia" w:ascii="仿宋_GB2312" w:eastAsia="仿宋_GB2312"/>
        </w:rPr>
        <w:fldChar w:fldCharType="begin"/>
      </w:r>
      <w:r>
        <w:rPr>
          <w:rFonts w:hint="eastAsia" w:ascii="仿宋_GB2312" w:eastAsia="仿宋_GB2312"/>
        </w:rPr>
        <w:instrText xml:space="preserve"> PAGEREF _Toc122683838 \h </w:instrText>
      </w:r>
      <w:r>
        <w:rPr>
          <w:rFonts w:hint="eastAsia" w:ascii="仿宋_GB2312" w:eastAsia="仿宋_GB2312"/>
        </w:rPr>
        <w:fldChar w:fldCharType="separate"/>
      </w:r>
      <w:r>
        <w:rPr>
          <w:rFonts w:ascii="仿宋_GB2312" w:eastAsia="仿宋_GB2312"/>
        </w:rPr>
        <w:t>46</w:t>
      </w:r>
      <w:r>
        <w:rPr>
          <w:rFonts w:hint="eastAsia" w:ascii="仿宋_GB2312" w:eastAsia="仿宋_GB2312"/>
        </w:rPr>
        <w:fldChar w:fldCharType="end"/>
      </w:r>
      <w:r>
        <w:rPr>
          <w:rFonts w:hint="eastAsia" w:ascii="仿宋_GB2312" w:eastAsia="仿宋_GB2312"/>
        </w:rPr>
        <w:fldChar w:fldCharType="end"/>
      </w:r>
    </w:p>
    <w:p>
      <w:pPr>
        <w:pStyle w:val="16"/>
        <w:tabs>
          <w:tab w:val="right" w:leader="dot" w:pos="8789"/>
          <w:tab w:val="right" w:leader="dot" w:pos="8834"/>
        </w:tabs>
        <w:snapToGrid w:val="0"/>
        <w:spacing w:line="360" w:lineRule="auto"/>
        <w:ind w:firstLine="960" w:firstLineChars="400"/>
        <w:rPr>
          <w:rFonts w:ascii="仿宋_GB2312" w:eastAsia="仿宋_GB2312" w:hAnsiTheme="minorHAnsi" w:cstheme="minorBidi"/>
          <w:iCs w:val="0"/>
          <w:sz w:val="28"/>
          <w:szCs w:val="28"/>
        </w:rPr>
      </w:pPr>
      <w:r>
        <w:fldChar w:fldCharType="begin"/>
      </w:r>
      <w:r>
        <w:instrText xml:space="preserve"> HYPERLINK \l "_Toc122683839" </w:instrText>
      </w:r>
      <w:r>
        <w:fldChar w:fldCharType="separate"/>
      </w:r>
      <w:r>
        <w:rPr>
          <w:rStyle w:val="39"/>
          <w:rFonts w:hint="eastAsia" w:ascii="仿宋_GB2312" w:eastAsia="仿宋_GB2312" w:cs="仿宋"/>
          <w:sz w:val="28"/>
          <w:szCs w:val="28"/>
        </w:rPr>
        <w:t>一、全面开展地质灾害风险调查评价</w:t>
      </w:r>
      <w:r>
        <w:rPr>
          <w:rFonts w:hint="eastAsia" w:ascii="仿宋_GB2312" w:eastAsia="仿宋_GB2312"/>
          <w:sz w:val="28"/>
          <w:szCs w:val="28"/>
        </w:rPr>
        <w:tab/>
      </w:r>
      <w:r>
        <w:rPr>
          <w:rFonts w:hint="eastAsia" w:ascii="仿宋_GB2312" w:eastAsia="仿宋_GB2312"/>
          <w:sz w:val="28"/>
          <w:szCs w:val="28"/>
        </w:rPr>
        <w:fldChar w:fldCharType="begin"/>
      </w:r>
      <w:r>
        <w:rPr>
          <w:rFonts w:hint="eastAsia" w:ascii="仿宋_GB2312" w:eastAsia="仿宋_GB2312"/>
          <w:sz w:val="28"/>
          <w:szCs w:val="28"/>
        </w:rPr>
        <w:instrText xml:space="preserve"> PAGEREF _Toc122683839 \h </w:instrText>
      </w:r>
      <w:r>
        <w:rPr>
          <w:rFonts w:hint="eastAsia" w:ascii="仿宋_GB2312" w:eastAsia="仿宋_GB2312"/>
          <w:sz w:val="28"/>
          <w:szCs w:val="28"/>
        </w:rPr>
        <w:fldChar w:fldCharType="separate"/>
      </w:r>
      <w:r>
        <w:rPr>
          <w:rFonts w:ascii="仿宋_GB2312" w:eastAsia="仿宋_GB2312"/>
          <w:sz w:val="28"/>
          <w:szCs w:val="28"/>
        </w:rPr>
        <w:t>46</w:t>
      </w:r>
      <w:r>
        <w:rPr>
          <w:rFonts w:hint="eastAsia" w:ascii="仿宋_GB2312" w:eastAsia="仿宋_GB2312"/>
          <w:sz w:val="28"/>
          <w:szCs w:val="28"/>
        </w:rPr>
        <w:fldChar w:fldCharType="end"/>
      </w:r>
      <w:r>
        <w:rPr>
          <w:rFonts w:hint="eastAsia" w:ascii="仿宋_GB2312" w:eastAsia="仿宋_GB2312"/>
          <w:sz w:val="28"/>
          <w:szCs w:val="28"/>
        </w:rPr>
        <w:fldChar w:fldCharType="end"/>
      </w:r>
    </w:p>
    <w:p>
      <w:pPr>
        <w:pStyle w:val="16"/>
        <w:tabs>
          <w:tab w:val="right" w:leader="dot" w:pos="8789"/>
          <w:tab w:val="right" w:leader="dot" w:pos="8834"/>
        </w:tabs>
        <w:snapToGrid w:val="0"/>
        <w:spacing w:line="360" w:lineRule="auto"/>
        <w:ind w:firstLine="960" w:firstLineChars="400"/>
        <w:rPr>
          <w:rFonts w:ascii="仿宋_GB2312" w:eastAsia="仿宋_GB2312" w:hAnsiTheme="minorHAnsi" w:cstheme="minorBidi"/>
          <w:iCs w:val="0"/>
          <w:sz w:val="28"/>
          <w:szCs w:val="28"/>
        </w:rPr>
      </w:pPr>
      <w:r>
        <w:fldChar w:fldCharType="begin"/>
      </w:r>
      <w:r>
        <w:instrText xml:space="preserve"> HYPERLINK \l "_Toc122683840" </w:instrText>
      </w:r>
      <w:r>
        <w:fldChar w:fldCharType="separate"/>
      </w:r>
      <w:r>
        <w:rPr>
          <w:rStyle w:val="39"/>
          <w:rFonts w:hint="eastAsia" w:ascii="仿宋_GB2312" w:eastAsia="仿宋_GB2312" w:cs="仿宋"/>
          <w:sz w:val="28"/>
          <w:szCs w:val="28"/>
        </w:rPr>
        <w:t>二、推进地质灾害隐患遥感识别</w:t>
      </w:r>
      <w:r>
        <w:rPr>
          <w:rFonts w:hint="eastAsia" w:ascii="仿宋_GB2312" w:eastAsia="仿宋_GB2312"/>
          <w:sz w:val="28"/>
          <w:szCs w:val="28"/>
        </w:rPr>
        <w:tab/>
      </w:r>
      <w:r>
        <w:rPr>
          <w:rFonts w:hint="eastAsia" w:ascii="仿宋_GB2312" w:eastAsia="仿宋_GB2312"/>
          <w:sz w:val="28"/>
          <w:szCs w:val="28"/>
        </w:rPr>
        <w:fldChar w:fldCharType="begin"/>
      </w:r>
      <w:r>
        <w:rPr>
          <w:rFonts w:hint="eastAsia" w:ascii="仿宋_GB2312" w:eastAsia="仿宋_GB2312"/>
          <w:sz w:val="28"/>
          <w:szCs w:val="28"/>
        </w:rPr>
        <w:instrText xml:space="preserve"> PAGEREF _Toc122683840 \h </w:instrText>
      </w:r>
      <w:r>
        <w:rPr>
          <w:rFonts w:hint="eastAsia" w:ascii="仿宋_GB2312" w:eastAsia="仿宋_GB2312"/>
          <w:sz w:val="28"/>
          <w:szCs w:val="28"/>
        </w:rPr>
        <w:fldChar w:fldCharType="separate"/>
      </w:r>
      <w:r>
        <w:rPr>
          <w:rFonts w:ascii="仿宋_GB2312" w:eastAsia="仿宋_GB2312"/>
          <w:sz w:val="28"/>
          <w:szCs w:val="28"/>
        </w:rPr>
        <w:t>46</w:t>
      </w:r>
      <w:r>
        <w:rPr>
          <w:rFonts w:hint="eastAsia" w:ascii="仿宋_GB2312" w:eastAsia="仿宋_GB2312"/>
          <w:sz w:val="28"/>
          <w:szCs w:val="28"/>
        </w:rPr>
        <w:fldChar w:fldCharType="end"/>
      </w:r>
      <w:r>
        <w:rPr>
          <w:rFonts w:hint="eastAsia" w:ascii="仿宋_GB2312" w:eastAsia="仿宋_GB2312"/>
          <w:sz w:val="28"/>
          <w:szCs w:val="28"/>
        </w:rPr>
        <w:fldChar w:fldCharType="end"/>
      </w:r>
    </w:p>
    <w:p>
      <w:pPr>
        <w:pStyle w:val="16"/>
        <w:tabs>
          <w:tab w:val="right" w:leader="dot" w:pos="8789"/>
          <w:tab w:val="right" w:leader="dot" w:pos="8834"/>
        </w:tabs>
        <w:snapToGrid w:val="0"/>
        <w:spacing w:line="360" w:lineRule="auto"/>
        <w:ind w:firstLine="960" w:firstLineChars="400"/>
        <w:rPr>
          <w:rFonts w:ascii="仿宋_GB2312" w:eastAsia="仿宋_GB2312" w:hAnsiTheme="minorHAnsi" w:cstheme="minorBidi"/>
          <w:iCs w:val="0"/>
          <w:sz w:val="28"/>
          <w:szCs w:val="28"/>
        </w:rPr>
      </w:pPr>
      <w:r>
        <w:fldChar w:fldCharType="begin"/>
      </w:r>
      <w:r>
        <w:instrText xml:space="preserve"> HYPERLINK \l "_Toc122683841" </w:instrText>
      </w:r>
      <w:r>
        <w:fldChar w:fldCharType="separate"/>
      </w:r>
      <w:r>
        <w:rPr>
          <w:rStyle w:val="39"/>
          <w:rFonts w:hint="eastAsia" w:ascii="仿宋_GB2312" w:eastAsia="仿宋_GB2312" w:cs="仿宋"/>
          <w:sz w:val="28"/>
          <w:szCs w:val="28"/>
        </w:rPr>
        <w:t>三、加强农村切坡建房地质灾害防治</w:t>
      </w:r>
      <w:r>
        <w:rPr>
          <w:rFonts w:hint="eastAsia" w:ascii="仿宋_GB2312" w:eastAsia="仿宋_GB2312"/>
          <w:sz w:val="28"/>
          <w:szCs w:val="28"/>
        </w:rPr>
        <w:tab/>
      </w:r>
      <w:r>
        <w:rPr>
          <w:rFonts w:hint="eastAsia" w:ascii="仿宋_GB2312" w:eastAsia="仿宋_GB2312"/>
          <w:sz w:val="28"/>
          <w:szCs w:val="28"/>
        </w:rPr>
        <w:fldChar w:fldCharType="begin"/>
      </w:r>
      <w:r>
        <w:rPr>
          <w:rFonts w:hint="eastAsia" w:ascii="仿宋_GB2312" w:eastAsia="仿宋_GB2312"/>
          <w:sz w:val="28"/>
          <w:szCs w:val="28"/>
        </w:rPr>
        <w:instrText xml:space="preserve"> PAGEREF _Toc122683841 \h </w:instrText>
      </w:r>
      <w:r>
        <w:rPr>
          <w:rFonts w:hint="eastAsia" w:ascii="仿宋_GB2312" w:eastAsia="仿宋_GB2312"/>
          <w:sz w:val="28"/>
          <w:szCs w:val="28"/>
        </w:rPr>
        <w:fldChar w:fldCharType="separate"/>
      </w:r>
      <w:r>
        <w:rPr>
          <w:rFonts w:ascii="仿宋_GB2312" w:eastAsia="仿宋_GB2312"/>
          <w:sz w:val="28"/>
          <w:szCs w:val="28"/>
        </w:rPr>
        <w:t>46</w:t>
      </w:r>
      <w:r>
        <w:rPr>
          <w:rFonts w:hint="eastAsia" w:ascii="仿宋_GB2312" w:eastAsia="仿宋_GB2312"/>
          <w:sz w:val="28"/>
          <w:szCs w:val="28"/>
        </w:rPr>
        <w:fldChar w:fldCharType="end"/>
      </w:r>
      <w:r>
        <w:rPr>
          <w:rFonts w:hint="eastAsia" w:ascii="仿宋_GB2312" w:eastAsia="仿宋_GB2312"/>
          <w:sz w:val="28"/>
          <w:szCs w:val="28"/>
        </w:rPr>
        <w:fldChar w:fldCharType="end"/>
      </w:r>
    </w:p>
    <w:p>
      <w:pPr>
        <w:pStyle w:val="28"/>
        <w:tabs>
          <w:tab w:val="right" w:leader="dot" w:pos="8789"/>
          <w:tab w:val="right" w:leader="dot" w:pos="8834"/>
        </w:tabs>
        <w:snapToGrid w:val="0"/>
        <w:spacing w:line="360" w:lineRule="auto"/>
        <w:ind w:firstLine="560" w:firstLineChars="200"/>
        <w:rPr>
          <w:rFonts w:ascii="仿宋_GB2312" w:eastAsia="仿宋_GB2312" w:hAnsiTheme="minorHAnsi" w:cstheme="minorBidi"/>
          <w:smallCaps w:val="0"/>
        </w:rPr>
      </w:pPr>
      <w:r>
        <w:fldChar w:fldCharType="begin"/>
      </w:r>
      <w:r>
        <w:instrText xml:space="preserve"> HYPERLINK \l "_Toc122683842" </w:instrText>
      </w:r>
      <w:r>
        <w:fldChar w:fldCharType="separate"/>
      </w:r>
      <w:r>
        <w:rPr>
          <w:rStyle w:val="39"/>
          <w:rFonts w:hint="eastAsia" w:ascii="仿宋_GB2312" w:eastAsia="仿宋_GB2312" w:cs="仿宋"/>
        </w:rPr>
        <w:t>第二节 推行隐患点和风险区双控模式，构建地质灾害风险双控格局</w:t>
      </w:r>
      <w:r>
        <w:rPr>
          <w:rFonts w:hint="eastAsia" w:ascii="仿宋_GB2312" w:eastAsia="仿宋_GB2312"/>
        </w:rPr>
        <w:tab/>
      </w:r>
      <w:r>
        <w:rPr>
          <w:rFonts w:hint="eastAsia" w:ascii="仿宋_GB2312" w:eastAsia="仿宋_GB2312"/>
        </w:rPr>
        <w:fldChar w:fldCharType="begin"/>
      </w:r>
      <w:r>
        <w:rPr>
          <w:rFonts w:hint="eastAsia" w:ascii="仿宋_GB2312" w:eastAsia="仿宋_GB2312"/>
        </w:rPr>
        <w:instrText xml:space="preserve"> PAGEREF _Toc122683842 \h </w:instrText>
      </w:r>
      <w:r>
        <w:rPr>
          <w:rFonts w:hint="eastAsia" w:ascii="仿宋_GB2312" w:eastAsia="仿宋_GB2312"/>
        </w:rPr>
        <w:fldChar w:fldCharType="separate"/>
      </w:r>
      <w:r>
        <w:rPr>
          <w:rFonts w:ascii="仿宋_GB2312" w:eastAsia="仿宋_GB2312"/>
        </w:rPr>
        <w:t>48</w:t>
      </w:r>
      <w:r>
        <w:rPr>
          <w:rFonts w:hint="eastAsia" w:ascii="仿宋_GB2312" w:eastAsia="仿宋_GB2312"/>
        </w:rPr>
        <w:fldChar w:fldCharType="end"/>
      </w:r>
      <w:r>
        <w:rPr>
          <w:rFonts w:hint="eastAsia" w:ascii="仿宋_GB2312" w:eastAsia="仿宋_GB2312"/>
        </w:rPr>
        <w:fldChar w:fldCharType="end"/>
      </w:r>
    </w:p>
    <w:p>
      <w:pPr>
        <w:pStyle w:val="16"/>
        <w:tabs>
          <w:tab w:val="right" w:leader="dot" w:pos="8789"/>
          <w:tab w:val="right" w:leader="dot" w:pos="8834"/>
        </w:tabs>
        <w:snapToGrid w:val="0"/>
        <w:spacing w:line="360" w:lineRule="auto"/>
        <w:ind w:firstLine="960" w:firstLineChars="400"/>
        <w:rPr>
          <w:rFonts w:ascii="仿宋_GB2312" w:eastAsia="仿宋_GB2312" w:hAnsiTheme="minorHAnsi" w:cstheme="minorBidi"/>
          <w:iCs w:val="0"/>
          <w:sz w:val="28"/>
          <w:szCs w:val="28"/>
        </w:rPr>
      </w:pPr>
      <w:r>
        <w:fldChar w:fldCharType="begin"/>
      </w:r>
      <w:r>
        <w:instrText xml:space="preserve"> HYPERLINK \l "_Toc122683843" </w:instrText>
      </w:r>
      <w:r>
        <w:fldChar w:fldCharType="separate"/>
      </w:r>
      <w:r>
        <w:rPr>
          <w:rStyle w:val="39"/>
          <w:rFonts w:hint="eastAsia" w:ascii="仿宋_GB2312" w:eastAsia="仿宋_GB2312" w:cs="仿宋"/>
          <w:sz w:val="28"/>
          <w:szCs w:val="28"/>
        </w:rPr>
        <w:t>一、建立地质灾害风险双控管理体系</w:t>
      </w:r>
      <w:r>
        <w:rPr>
          <w:rFonts w:hint="eastAsia" w:ascii="仿宋_GB2312" w:eastAsia="仿宋_GB2312"/>
          <w:sz w:val="28"/>
          <w:szCs w:val="28"/>
        </w:rPr>
        <w:tab/>
      </w:r>
      <w:r>
        <w:rPr>
          <w:rFonts w:hint="eastAsia" w:ascii="仿宋_GB2312" w:eastAsia="仿宋_GB2312"/>
          <w:sz w:val="28"/>
          <w:szCs w:val="28"/>
        </w:rPr>
        <w:fldChar w:fldCharType="begin"/>
      </w:r>
      <w:r>
        <w:rPr>
          <w:rFonts w:hint="eastAsia" w:ascii="仿宋_GB2312" w:eastAsia="仿宋_GB2312"/>
          <w:sz w:val="28"/>
          <w:szCs w:val="28"/>
        </w:rPr>
        <w:instrText xml:space="preserve"> PAGEREF _Toc122683843 \h </w:instrText>
      </w:r>
      <w:r>
        <w:rPr>
          <w:rFonts w:hint="eastAsia" w:ascii="仿宋_GB2312" w:eastAsia="仿宋_GB2312"/>
          <w:sz w:val="28"/>
          <w:szCs w:val="28"/>
        </w:rPr>
        <w:fldChar w:fldCharType="separate"/>
      </w:r>
      <w:r>
        <w:rPr>
          <w:rFonts w:ascii="仿宋_GB2312" w:eastAsia="仿宋_GB2312"/>
          <w:sz w:val="28"/>
          <w:szCs w:val="28"/>
        </w:rPr>
        <w:t>48</w:t>
      </w:r>
      <w:r>
        <w:rPr>
          <w:rFonts w:hint="eastAsia" w:ascii="仿宋_GB2312" w:eastAsia="仿宋_GB2312"/>
          <w:sz w:val="28"/>
          <w:szCs w:val="28"/>
        </w:rPr>
        <w:fldChar w:fldCharType="end"/>
      </w:r>
      <w:r>
        <w:rPr>
          <w:rFonts w:hint="eastAsia" w:ascii="仿宋_GB2312" w:eastAsia="仿宋_GB2312"/>
          <w:sz w:val="28"/>
          <w:szCs w:val="28"/>
        </w:rPr>
        <w:fldChar w:fldCharType="end"/>
      </w:r>
    </w:p>
    <w:p>
      <w:pPr>
        <w:pStyle w:val="16"/>
        <w:tabs>
          <w:tab w:val="right" w:leader="dot" w:pos="8789"/>
          <w:tab w:val="right" w:leader="dot" w:pos="8834"/>
        </w:tabs>
        <w:snapToGrid w:val="0"/>
        <w:spacing w:line="360" w:lineRule="auto"/>
        <w:ind w:firstLine="960" w:firstLineChars="400"/>
        <w:rPr>
          <w:rFonts w:ascii="仿宋_GB2312" w:eastAsia="仿宋_GB2312" w:hAnsiTheme="minorHAnsi" w:cstheme="minorBidi"/>
          <w:iCs w:val="0"/>
          <w:sz w:val="28"/>
          <w:szCs w:val="28"/>
        </w:rPr>
      </w:pPr>
      <w:r>
        <w:fldChar w:fldCharType="begin"/>
      </w:r>
      <w:r>
        <w:instrText xml:space="preserve"> HYPERLINK \l "_Toc122683844" </w:instrText>
      </w:r>
      <w:r>
        <w:fldChar w:fldCharType="separate"/>
      </w:r>
      <w:r>
        <w:rPr>
          <w:rStyle w:val="39"/>
          <w:rFonts w:hint="eastAsia" w:ascii="仿宋_GB2312" w:eastAsia="仿宋_GB2312" w:cs="仿宋"/>
          <w:sz w:val="28"/>
          <w:szCs w:val="28"/>
        </w:rPr>
        <w:t>二、加强国土空间规划管控和用途管制</w:t>
      </w:r>
      <w:r>
        <w:rPr>
          <w:rFonts w:hint="eastAsia" w:ascii="仿宋_GB2312" w:eastAsia="仿宋_GB2312"/>
          <w:sz w:val="28"/>
          <w:szCs w:val="28"/>
        </w:rPr>
        <w:tab/>
      </w:r>
      <w:r>
        <w:rPr>
          <w:rFonts w:hint="eastAsia" w:ascii="仿宋_GB2312" w:eastAsia="仿宋_GB2312"/>
          <w:sz w:val="28"/>
          <w:szCs w:val="28"/>
        </w:rPr>
        <w:fldChar w:fldCharType="begin"/>
      </w:r>
      <w:r>
        <w:rPr>
          <w:rFonts w:hint="eastAsia" w:ascii="仿宋_GB2312" w:eastAsia="仿宋_GB2312"/>
          <w:sz w:val="28"/>
          <w:szCs w:val="28"/>
        </w:rPr>
        <w:instrText xml:space="preserve"> PAGEREF _Toc122683844 \h </w:instrText>
      </w:r>
      <w:r>
        <w:rPr>
          <w:rFonts w:hint="eastAsia" w:ascii="仿宋_GB2312" w:eastAsia="仿宋_GB2312"/>
          <w:sz w:val="28"/>
          <w:szCs w:val="28"/>
        </w:rPr>
        <w:fldChar w:fldCharType="separate"/>
      </w:r>
      <w:r>
        <w:rPr>
          <w:rFonts w:ascii="仿宋_GB2312" w:eastAsia="仿宋_GB2312"/>
          <w:sz w:val="28"/>
          <w:szCs w:val="28"/>
        </w:rPr>
        <w:t>48</w:t>
      </w:r>
      <w:r>
        <w:rPr>
          <w:rFonts w:hint="eastAsia" w:ascii="仿宋_GB2312" w:eastAsia="仿宋_GB2312"/>
          <w:sz w:val="28"/>
          <w:szCs w:val="28"/>
        </w:rPr>
        <w:fldChar w:fldCharType="end"/>
      </w:r>
      <w:r>
        <w:rPr>
          <w:rFonts w:hint="eastAsia" w:ascii="仿宋_GB2312" w:eastAsia="仿宋_GB2312"/>
          <w:sz w:val="28"/>
          <w:szCs w:val="28"/>
        </w:rPr>
        <w:fldChar w:fldCharType="end"/>
      </w:r>
    </w:p>
    <w:p>
      <w:pPr>
        <w:pStyle w:val="16"/>
        <w:tabs>
          <w:tab w:val="right" w:leader="dot" w:pos="8789"/>
          <w:tab w:val="right" w:leader="dot" w:pos="8834"/>
        </w:tabs>
        <w:snapToGrid w:val="0"/>
        <w:spacing w:line="360" w:lineRule="auto"/>
        <w:ind w:firstLine="960" w:firstLineChars="400"/>
        <w:rPr>
          <w:rFonts w:ascii="仿宋_GB2312" w:eastAsia="仿宋_GB2312" w:hAnsiTheme="minorHAnsi" w:cstheme="minorBidi"/>
          <w:iCs w:val="0"/>
          <w:sz w:val="28"/>
          <w:szCs w:val="28"/>
        </w:rPr>
      </w:pPr>
      <w:r>
        <w:fldChar w:fldCharType="begin"/>
      </w:r>
      <w:r>
        <w:instrText xml:space="preserve"> HYPERLINK \l "_Toc122683845" </w:instrText>
      </w:r>
      <w:r>
        <w:fldChar w:fldCharType="separate"/>
      </w:r>
      <w:r>
        <w:rPr>
          <w:rStyle w:val="39"/>
          <w:rFonts w:hint="eastAsia" w:ascii="仿宋_GB2312" w:eastAsia="仿宋_GB2312" w:cs="仿宋"/>
          <w:sz w:val="28"/>
          <w:szCs w:val="28"/>
        </w:rPr>
        <w:t>三、加强地质灾害隐患、风险动态管理</w:t>
      </w:r>
      <w:r>
        <w:rPr>
          <w:rFonts w:hint="eastAsia" w:ascii="仿宋_GB2312" w:eastAsia="仿宋_GB2312"/>
          <w:sz w:val="28"/>
          <w:szCs w:val="28"/>
        </w:rPr>
        <w:tab/>
      </w:r>
      <w:r>
        <w:rPr>
          <w:rFonts w:hint="eastAsia" w:ascii="仿宋_GB2312" w:eastAsia="仿宋_GB2312"/>
          <w:sz w:val="28"/>
          <w:szCs w:val="28"/>
        </w:rPr>
        <w:fldChar w:fldCharType="begin"/>
      </w:r>
      <w:r>
        <w:rPr>
          <w:rFonts w:hint="eastAsia" w:ascii="仿宋_GB2312" w:eastAsia="仿宋_GB2312"/>
          <w:sz w:val="28"/>
          <w:szCs w:val="28"/>
        </w:rPr>
        <w:instrText xml:space="preserve"> PAGEREF _Toc122683845 \h </w:instrText>
      </w:r>
      <w:r>
        <w:rPr>
          <w:rFonts w:hint="eastAsia" w:ascii="仿宋_GB2312" w:eastAsia="仿宋_GB2312"/>
          <w:sz w:val="28"/>
          <w:szCs w:val="28"/>
        </w:rPr>
        <w:fldChar w:fldCharType="separate"/>
      </w:r>
      <w:r>
        <w:rPr>
          <w:rFonts w:ascii="仿宋_GB2312" w:eastAsia="仿宋_GB2312"/>
          <w:sz w:val="28"/>
          <w:szCs w:val="28"/>
        </w:rPr>
        <w:t>48</w:t>
      </w:r>
      <w:r>
        <w:rPr>
          <w:rFonts w:hint="eastAsia" w:ascii="仿宋_GB2312" w:eastAsia="仿宋_GB2312"/>
          <w:sz w:val="28"/>
          <w:szCs w:val="28"/>
        </w:rPr>
        <w:fldChar w:fldCharType="end"/>
      </w:r>
      <w:r>
        <w:rPr>
          <w:rFonts w:hint="eastAsia" w:ascii="仿宋_GB2312" w:eastAsia="仿宋_GB2312"/>
          <w:sz w:val="28"/>
          <w:szCs w:val="28"/>
        </w:rPr>
        <w:fldChar w:fldCharType="end"/>
      </w:r>
    </w:p>
    <w:p>
      <w:pPr>
        <w:pStyle w:val="28"/>
        <w:tabs>
          <w:tab w:val="right" w:leader="dot" w:pos="8789"/>
          <w:tab w:val="right" w:leader="dot" w:pos="8834"/>
        </w:tabs>
        <w:snapToGrid w:val="0"/>
        <w:spacing w:line="360" w:lineRule="auto"/>
        <w:ind w:firstLine="560" w:firstLineChars="200"/>
        <w:rPr>
          <w:rFonts w:ascii="仿宋_GB2312" w:eastAsia="仿宋_GB2312" w:hAnsiTheme="minorHAnsi" w:cstheme="minorBidi"/>
          <w:smallCaps w:val="0"/>
        </w:rPr>
      </w:pPr>
      <w:r>
        <w:fldChar w:fldCharType="begin"/>
      </w:r>
      <w:r>
        <w:instrText xml:space="preserve"> HYPERLINK \l "_Toc122683846" </w:instrText>
      </w:r>
      <w:r>
        <w:fldChar w:fldCharType="separate"/>
      </w:r>
      <w:r>
        <w:rPr>
          <w:rStyle w:val="39"/>
          <w:rFonts w:hint="eastAsia" w:ascii="仿宋_GB2312" w:eastAsia="仿宋_GB2312" w:cs="仿宋"/>
        </w:rPr>
        <w:t>第三节 持续着力人防+技防并重，健全完善群专结合监测预警体系</w:t>
      </w:r>
      <w:r>
        <w:rPr>
          <w:rFonts w:hint="eastAsia" w:ascii="仿宋_GB2312" w:eastAsia="仿宋_GB2312"/>
        </w:rPr>
        <w:tab/>
      </w:r>
      <w:r>
        <w:rPr>
          <w:rFonts w:hint="eastAsia" w:ascii="仿宋_GB2312" w:eastAsia="仿宋_GB2312"/>
        </w:rPr>
        <w:fldChar w:fldCharType="begin"/>
      </w:r>
      <w:r>
        <w:rPr>
          <w:rFonts w:hint="eastAsia" w:ascii="仿宋_GB2312" w:eastAsia="仿宋_GB2312"/>
        </w:rPr>
        <w:instrText xml:space="preserve"> PAGEREF _Toc122683846 \h </w:instrText>
      </w:r>
      <w:r>
        <w:rPr>
          <w:rFonts w:hint="eastAsia" w:ascii="仿宋_GB2312" w:eastAsia="仿宋_GB2312"/>
        </w:rPr>
        <w:fldChar w:fldCharType="separate"/>
      </w:r>
      <w:r>
        <w:rPr>
          <w:rFonts w:ascii="仿宋_GB2312" w:eastAsia="仿宋_GB2312"/>
        </w:rPr>
        <w:t>49</w:t>
      </w:r>
      <w:r>
        <w:rPr>
          <w:rFonts w:hint="eastAsia" w:ascii="仿宋_GB2312" w:eastAsia="仿宋_GB2312"/>
        </w:rPr>
        <w:fldChar w:fldCharType="end"/>
      </w:r>
      <w:r>
        <w:rPr>
          <w:rFonts w:hint="eastAsia" w:ascii="仿宋_GB2312" w:eastAsia="仿宋_GB2312"/>
        </w:rPr>
        <w:fldChar w:fldCharType="end"/>
      </w:r>
    </w:p>
    <w:p>
      <w:pPr>
        <w:pStyle w:val="16"/>
        <w:tabs>
          <w:tab w:val="right" w:leader="dot" w:pos="8789"/>
          <w:tab w:val="right" w:leader="dot" w:pos="8834"/>
        </w:tabs>
        <w:snapToGrid w:val="0"/>
        <w:spacing w:line="360" w:lineRule="auto"/>
        <w:ind w:firstLine="960" w:firstLineChars="400"/>
        <w:rPr>
          <w:rFonts w:ascii="仿宋_GB2312" w:eastAsia="仿宋_GB2312" w:hAnsiTheme="minorHAnsi" w:cstheme="minorBidi"/>
          <w:iCs w:val="0"/>
          <w:sz w:val="28"/>
          <w:szCs w:val="28"/>
        </w:rPr>
      </w:pPr>
      <w:r>
        <w:fldChar w:fldCharType="begin"/>
      </w:r>
      <w:r>
        <w:instrText xml:space="preserve"> HYPERLINK \l "_Toc122683847" </w:instrText>
      </w:r>
      <w:r>
        <w:fldChar w:fldCharType="separate"/>
      </w:r>
      <w:r>
        <w:rPr>
          <w:rStyle w:val="39"/>
          <w:rFonts w:hint="eastAsia" w:ascii="仿宋_GB2312" w:eastAsia="仿宋_GB2312" w:cs="仿宋"/>
          <w:sz w:val="28"/>
          <w:szCs w:val="28"/>
        </w:rPr>
        <w:t>一、完善地质灾害群测群防网络</w:t>
      </w:r>
      <w:r>
        <w:rPr>
          <w:rFonts w:hint="eastAsia" w:ascii="仿宋_GB2312" w:eastAsia="仿宋_GB2312"/>
          <w:sz w:val="28"/>
          <w:szCs w:val="28"/>
        </w:rPr>
        <w:tab/>
      </w:r>
      <w:r>
        <w:rPr>
          <w:rFonts w:hint="eastAsia" w:ascii="仿宋_GB2312" w:eastAsia="仿宋_GB2312"/>
          <w:sz w:val="28"/>
          <w:szCs w:val="28"/>
        </w:rPr>
        <w:fldChar w:fldCharType="begin"/>
      </w:r>
      <w:r>
        <w:rPr>
          <w:rFonts w:hint="eastAsia" w:ascii="仿宋_GB2312" w:eastAsia="仿宋_GB2312"/>
          <w:sz w:val="28"/>
          <w:szCs w:val="28"/>
        </w:rPr>
        <w:instrText xml:space="preserve"> PAGEREF _Toc122683847 \h </w:instrText>
      </w:r>
      <w:r>
        <w:rPr>
          <w:rFonts w:hint="eastAsia" w:ascii="仿宋_GB2312" w:eastAsia="仿宋_GB2312"/>
          <w:sz w:val="28"/>
          <w:szCs w:val="28"/>
        </w:rPr>
        <w:fldChar w:fldCharType="separate"/>
      </w:r>
      <w:r>
        <w:rPr>
          <w:rFonts w:ascii="仿宋_GB2312" w:eastAsia="仿宋_GB2312"/>
          <w:sz w:val="28"/>
          <w:szCs w:val="28"/>
        </w:rPr>
        <w:t>49</w:t>
      </w:r>
      <w:r>
        <w:rPr>
          <w:rFonts w:hint="eastAsia" w:ascii="仿宋_GB2312" w:eastAsia="仿宋_GB2312"/>
          <w:sz w:val="28"/>
          <w:szCs w:val="28"/>
        </w:rPr>
        <w:fldChar w:fldCharType="end"/>
      </w:r>
      <w:r>
        <w:rPr>
          <w:rFonts w:hint="eastAsia" w:ascii="仿宋_GB2312" w:eastAsia="仿宋_GB2312"/>
          <w:sz w:val="28"/>
          <w:szCs w:val="28"/>
        </w:rPr>
        <w:fldChar w:fldCharType="end"/>
      </w:r>
    </w:p>
    <w:p>
      <w:pPr>
        <w:pStyle w:val="16"/>
        <w:tabs>
          <w:tab w:val="right" w:leader="dot" w:pos="8789"/>
          <w:tab w:val="right" w:leader="dot" w:pos="8834"/>
        </w:tabs>
        <w:snapToGrid w:val="0"/>
        <w:spacing w:line="360" w:lineRule="auto"/>
        <w:ind w:firstLine="960" w:firstLineChars="400"/>
        <w:rPr>
          <w:rFonts w:ascii="仿宋_GB2312" w:eastAsia="仿宋_GB2312" w:hAnsiTheme="minorHAnsi" w:cstheme="minorBidi"/>
          <w:iCs w:val="0"/>
          <w:sz w:val="28"/>
          <w:szCs w:val="28"/>
        </w:rPr>
      </w:pPr>
      <w:r>
        <w:fldChar w:fldCharType="begin"/>
      </w:r>
      <w:r>
        <w:instrText xml:space="preserve"> HYPERLINK \l "_Toc122683848" </w:instrText>
      </w:r>
      <w:r>
        <w:fldChar w:fldCharType="separate"/>
      </w:r>
      <w:r>
        <w:rPr>
          <w:rStyle w:val="39"/>
          <w:rFonts w:hint="eastAsia" w:ascii="仿宋_GB2312" w:eastAsia="仿宋_GB2312" w:cs="仿宋"/>
          <w:sz w:val="28"/>
          <w:szCs w:val="28"/>
        </w:rPr>
        <w:t>二、推广“空心村”地质灾害群测群防</w:t>
      </w:r>
      <w:r>
        <w:rPr>
          <w:rFonts w:hint="eastAsia" w:ascii="仿宋_GB2312" w:eastAsia="仿宋_GB2312"/>
          <w:sz w:val="28"/>
          <w:szCs w:val="28"/>
        </w:rPr>
        <w:tab/>
      </w:r>
      <w:r>
        <w:rPr>
          <w:rFonts w:hint="eastAsia" w:ascii="仿宋_GB2312" w:eastAsia="仿宋_GB2312"/>
          <w:sz w:val="28"/>
          <w:szCs w:val="28"/>
        </w:rPr>
        <w:fldChar w:fldCharType="begin"/>
      </w:r>
      <w:r>
        <w:rPr>
          <w:rFonts w:hint="eastAsia" w:ascii="仿宋_GB2312" w:eastAsia="仿宋_GB2312"/>
          <w:sz w:val="28"/>
          <w:szCs w:val="28"/>
        </w:rPr>
        <w:instrText xml:space="preserve"> PAGEREF _Toc122683848 \h </w:instrText>
      </w:r>
      <w:r>
        <w:rPr>
          <w:rFonts w:hint="eastAsia" w:ascii="仿宋_GB2312" w:eastAsia="仿宋_GB2312"/>
          <w:sz w:val="28"/>
          <w:szCs w:val="28"/>
        </w:rPr>
        <w:fldChar w:fldCharType="separate"/>
      </w:r>
      <w:r>
        <w:rPr>
          <w:rFonts w:ascii="仿宋_GB2312" w:eastAsia="仿宋_GB2312"/>
          <w:sz w:val="28"/>
          <w:szCs w:val="28"/>
        </w:rPr>
        <w:t>49</w:t>
      </w:r>
      <w:r>
        <w:rPr>
          <w:rFonts w:hint="eastAsia" w:ascii="仿宋_GB2312" w:eastAsia="仿宋_GB2312"/>
          <w:sz w:val="28"/>
          <w:szCs w:val="28"/>
        </w:rPr>
        <w:fldChar w:fldCharType="end"/>
      </w:r>
      <w:r>
        <w:rPr>
          <w:rFonts w:hint="eastAsia" w:ascii="仿宋_GB2312" w:eastAsia="仿宋_GB2312"/>
          <w:sz w:val="28"/>
          <w:szCs w:val="28"/>
        </w:rPr>
        <w:fldChar w:fldCharType="end"/>
      </w:r>
    </w:p>
    <w:p>
      <w:pPr>
        <w:pStyle w:val="16"/>
        <w:tabs>
          <w:tab w:val="right" w:leader="dot" w:pos="8789"/>
          <w:tab w:val="right" w:leader="dot" w:pos="8834"/>
        </w:tabs>
        <w:snapToGrid w:val="0"/>
        <w:spacing w:line="360" w:lineRule="auto"/>
        <w:ind w:firstLine="960" w:firstLineChars="400"/>
        <w:rPr>
          <w:rFonts w:ascii="仿宋_GB2312" w:eastAsia="仿宋_GB2312" w:hAnsiTheme="minorHAnsi" w:cstheme="minorBidi"/>
          <w:iCs w:val="0"/>
          <w:sz w:val="28"/>
          <w:szCs w:val="28"/>
        </w:rPr>
      </w:pPr>
      <w:r>
        <w:fldChar w:fldCharType="begin"/>
      </w:r>
      <w:r>
        <w:instrText xml:space="preserve"> HYPERLINK \l "_Toc122683849" </w:instrText>
      </w:r>
      <w:r>
        <w:fldChar w:fldCharType="separate"/>
      </w:r>
      <w:r>
        <w:rPr>
          <w:rStyle w:val="39"/>
          <w:rFonts w:hint="eastAsia" w:ascii="仿宋_GB2312" w:eastAsia="仿宋_GB2312" w:cs="仿宋"/>
          <w:sz w:val="28"/>
          <w:szCs w:val="28"/>
        </w:rPr>
        <w:t>三、加强群专结合监测预警，强化数据积累和综合研究</w:t>
      </w:r>
      <w:r>
        <w:rPr>
          <w:rFonts w:hint="eastAsia" w:ascii="仿宋_GB2312" w:eastAsia="仿宋_GB2312"/>
          <w:sz w:val="28"/>
          <w:szCs w:val="28"/>
        </w:rPr>
        <w:tab/>
      </w:r>
      <w:r>
        <w:rPr>
          <w:rFonts w:hint="eastAsia" w:ascii="仿宋_GB2312" w:eastAsia="仿宋_GB2312"/>
          <w:sz w:val="28"/>
          <w:szCs w:val="28"/>
        </w:rPr>
        <w:fldChar w:fldCharType="begin"/>
      </w:r>
      <w:r>
        <w:rPr>
          <w:rFonts w:hint="eastAsia" w:ascii="仿宋_GB2312" w:eastAsia="仿宋_GB2312"/>
          <w:sz w:val="28"/>
          <w:szCs w:val="28"/>
        </w:rPr>
        <w:instrText xml:space="preserve"> PAGEREF _Toc122683849 \h </w:instrText>
      </w:r>
      <w:r>
        <w:rPr>
          <w:rFonts w:hint="eastAsia" w:ascii="仿宋_GB2312" w:eastAsia="仿宋_GB2312"/>
          <w:sz w:val="28"/>
          <w:szCs w:val="28"/>
        </w:rPr>
        <w:fldChar w:fldCharType="separate"/>
      </w:r>
      <w:r>
        <w:rPr>
          <w:rFonts w:ascii="仿宋_GB2312" w:eastAsia="仿宋_GB2312"/>
          <w:sz w:val="28"/>
          <w:szCs w:val="28"/>
        </w:rPr>
        <w:t>51</w:t>
      </w:r>
      <w:r>
        <w:rPr>
          <w:rFonts w:hint="eastAsia" w:ascii="仿宋_GB2312" w:eastAsia="仿宋_GB2312"/>
          <w:sz w:val="28"/>
          <w:szCs w:val="28"/>
        </w:rPr>
        <w:fldChar w:fldCharType="end"/>
      </w:r>
      <w:r>
        <w:rPr>
          <w:rFonts w:hint="eastAsia" w:ascii="仿宋_GB2312" w:eastAsia="仿宋_GB2312"/>
          <w:sz w:val="28"/>
          <w:szCs w:val="28"/>
        </w:rPr>
        <w:fldChar w:fldCharType="end"/>
      </w:r>
    </w:p>
    <w:p>
      <w:pPr>
        <w:pStyle w:val="16"/>
        <w:tabs>
          <w:tab w:val="right" w:leader="dot" w:pos="8789"/>
          <w:tab w:val="right" w:leader="dot" w:pos="8834"/>
        </w:tabs>
        <w:snapToGrid w:val="0"/>
        <w:spacing w:line="360" w:lineRule="auto"/>
        <w:ind w:firstLine="960" w:firstLineChars="400"/>
        <w:rPr>
          <w:rFonts w:ascii="仿宋_GB2312" w:eastAsia="仿宋_GB2312" w:hAnsiTheme="minorHAnsi" w:cstheme="minorBidi"/>
          <w:iCs w:val="0"/>
          <w:sz w:val="28"/>
          <w:szCs w:val="28"/>
        </w:rPr>
      </w:pPr>
      <w:r>
        <w:fldChar w:fldCharType="begin"/>
      </w:r>
      <w:r>
        <w:instrText xml:space="preserve"> HYPERLINK \l "_Toc122683850" </w:instrText>
      </w:r>
      <w:r>
        <w:fldChar w:fldCharType="separate"/>
      </w:r>
      <w:r>
        <w:rPr>
          <w:rStyle w:val="39"/>
          <w:rFonts w:hint="eastAsia" w:ascii="仿宋_GB2312" w:eastAsia="仿宋_GB2312" w:cs="仿宋"/>
          <w:sz w:val="28"/>
          <w:szCs w:val="28"/>
        </w:rPr>
        <w:t>四、推进地质灾害气象风险预警预报</w:t>
      </w:r>
      <w:r>
        <w:rPr>
          <w:rFonts w:hint="eastAsia" w:ascii="仿宋_GB2312" w:eastAsia="仿宋_GB2312"/>
          <w:sz w:val="28"/>
          <w:szCs w:val="28"/>
        </w:rPr>
        <w:tab/>
      </w:r>
      <w:r>
        <w:rPr>
          <w:rFonts w:hint="eastAsia" w:ascii="仿宋_GB2312" w:eastAsia="仿宋_GB2312"/>
          <w:sz w:val="28"/>
          <w:szCs w:val="28"/>
        </w:rPr>
        <w:fldChar w:fldCharType="begin"/>
      </w:r>
      <w:r>
        <w:rPr>
          <w:rFonts w:hint="eastAsia" w:ascii="仿宋_GB2312" w:eastAsia="仿宋_GB2312"/>
          <w:sz w:val="28"/>
          <w:szCs w:val="28"/>
        </w:rPr>
        <w:instrText xml:space="preserve"> PAGEREF _Toc122683850 \h </w:instrText>
      </w:r>
      <w:r>
        <w:rPr>
          <w:rFonts w:hint="eastAsia" w:ascii="仿宋_GB2312" w:eastAsia="仿宋_GB2312"/>
          <w:sz w:val="28"/>
          <w:szCs w:val="28"/>
        </w:rPr>
        <w:fldChar w:fldCharType="separate"/>
      </w:r>
      <w:r>
        <w:rPr>
          <w:rFonts w:ascii="仿宋_GB2312" w:eastAsia="仿宋_GB2312"/>
          <w:sz w:val="28"/>
          <w:szCs w:val="28"/>
        </w:rPr>
        <w:t>52</w:t>
      </w:r>
      <w:r>
        <w:rPr>
          <w:rFonts w:hint="eastAsia" w:ascii="仿宋_GB2312" w:eastAsia="仿宋_GB2312"/>
          <w:sz w:val="28"/>
          <w:szCs w:val="28"/>
        </w:rPr>
        <w:fldChar w:fldCharType="end"/>
      </w:r>
      <w:r>
        <w:rPr>
          <w:rFonts w:hint="eastAsia" w:ascii="仿宋_GB2312" w:eastAsia="仿宋_GB2312"/>
          <w:sz w:val="28"/>
          <w:szCs w:val="28"/>
        </w:rPr>
        <w:fldChar w:fldCharType="end"/>
      </w:r>
    </w:p>
    <w:p>
      <w:pPr>
        <w:pStyle w:val="28"/>
        <w:tabs>
          <w:tab w:val="right" w:leader="dot" w:pos="8789"/>
          <w:tab w:val="right" w:leader="dot" w:pos="8834"/>
        </w:tabs>
        <w:snapToGrid w:val="0"/>
        <w:spacing w:line="360" w:lineRule="auto"/>
        <w:ind w:firstLine="560" w:firstLineChars="200"/>
        <w:rPr>
          <w:rFonts w:ascii="仿宋_GB2312" w:eastAsia="仿宋_GB2312" w:hAnsiTheme="minorHAnsi" w:cstheme="minorBidi"/>
          <w:smallCaps w:val="0"/>
        </w:rPr>
      </w:pPr>
      <w:r>
        <w:fldChar w:fldCharType="begin"/>
      </w:r>
      <w:r>
        <w:instrText xml:space="preserve"> HYPERLINK \l "_Toc122683851" </w:instrText>
      </w:r>
      <w:r>
        <w:fldChar w:fldCharType="separate"/>
      </w:r>
      <w:r>
        <w:rPr>
          <w:rStyle w:val="39"/>
          <w:rFonts w:hint="eastAsia" w:ascii="仿宋_GB2312" w:eastAsia="仿宋_GB2312" w:cs="仿宋"/>
        </w:rPr>
        <w:t>第四节 分类分级实施搬迁与治理，建立地质灾害全域综合整治模式</w:t>
      </w:r>
      <w:r>
        <w:rPr>
          <w:rFonts w:hint="eastAsia" w:ascii="仿宋_GB2312" w:eastAsia="仿宋_GB2312"/>
        </w:rPr>
        <w:tab/>
      </w:r>
      <w:r>
        <w:rPr>
          <w:rFonts w:hint="eastAsia" w:ascii="仿宋_GB2312" w:eastAsia="仿宋_GB2312"/>
        </w:rPr>
        <w:fldChar w:fldCharType="begin"/>
      </w:r>
      <w:r>
        <w:rPr>
          <w:rFonts w:hint="eastAsia" w:ascii="仿宋_GB2312" w:eastAsia="仿宋_GB2312"/>
        </w:rPr>
        <w:instrText xml:space="preserve"> PAGEREF _Toc122683851 \h </w:instrText>
      </w:r>
      <w:r>
        <w:rPr>
          <w:rFonts w:hint="eastAsia" w:ascii="仿宋_GB2312" w:eastAsia="仿宋_GB2312"/>
        </w:rPr>
        <w:fldChar w:fldCharType="separate"/>
      </w:r>
      <w:r>
        <w:rPr>
          <w:rFonts w:ascii="仿宋_GB2312" w:eastAsia="仿宋_GB2312"/>
        </w:rPr>
        <w:t>52</w:t>
      </w:r>
      <w:r>
        <w:rPr>
          <w:rFonts w:hint="eastAsia" w:ascii="仿宋_GB2312" w:eastAsia="仿宋_GB2312"/>
        </w:rPr>
        <w:fldChar w:fldCharType="end"/>
      </w:r>
      <w:r>
        <w:rPr>
          <w:rFonts w:hint="eastAsia" w:ascii="仿宋_GB2312" w:eastAsia="仿宋_GB2312"/>
        </w:rPr>
        <w:fldChar w:fldCharType="end"/>
      </w:r>
    </w:p>
    <w:p>
      <w:pPr>
        <w:pStyle w:val="16"/>
        <w:tabs>
          <w:tab w:val="right" w:leader="dot" w:pos="8789"/>
          <w:tab w:val="right" w:leader="dot" w:pos="8834"/>
        </w:tabs>
        <w:snapToGrid w:val="0"/>
        <w:spacing w:line="360" w:lineRule="auto"/>
        <w:ind w:firstLine="960" w:firstLineChars="400"/>
        <w:rPr>
          <w:rFonts w:ascii="仿宋_GB2312" w:eastAsia="仿宋_GB2312" w:hAnsiTheme="minorHAnsi" w:cstheme="minorBidi"/>
          <w:iCs w:val="0"/>
          <w:sz w:val="28"/>
          <w:szCs w:val="28"/>
        </w:rPr>
      </w:pPr>
      <w:r>
        <w:fldChar w:fldCharType="begin"/>
      </w:r>
      <w:r>
        <w:instrText xml:space="preserve"> HYPERLINK \l "_Toc122683852" </w:instrText>
      </w:r>
      <w:r>
        <w:fldChar w:fldCharType="separate"/>
      </w:r>
      <w:r>
        <w:rPr>
          <w:rStyle w:val="39"/>
          <w:rFonts w:hint="eastAsia" w:ascii="仿宋_GB2312" w:eastAsia="仿宋_GB2312" w:cs="仿宋"/>
          <w:sz w:val="28"/>
          <w:szCs w:val="28"/>
        </w:rPr>
        <w:t>一、建立点面结合全域综合整治体系</w:t>
      </w:r>
      <w:r>
        <w:rPr>
          <w:rFonts w:hint="eastAsia" w:ascii="仿宋_GB2312" w:eastAsia="仿宋_GB2312"/>
          <w:sz w:val="28"/>
          <w:szCs w:val="28"/>
        </w:rPr>
        <w:tab/>
      </w:r>
      <w:r>
        <w:rPr>
          <w:rFonts w:hint="eastAsia" w:ascii="仿宋_GB2312" w:eastAsia="仿宋_GB2312"/>
          <w:sz w:val="28"/>
          <w:szCs w:val="28"/>
        </w:rPr>
        <w:fldChar w:fldCharType="begin"/>
      </w:r>
      <w:r>
        <w:rPr>
          <w:rFonts w:hint="eastAsia" w:ascii="仿宋_GB2312" w:eastAsia="仿宋_GB2312"/>
          <w:sz w:val="28"/>
          <w:szCs w:val="28"/>
        </w:rPr>
        <w:instrText xml:space="preserve"> PAGEREF _Toc122683852 \h </w:instrText>
      </w:r>
      <w:r>
        <w:rPr>
          <w:rFonts w:hint="eastAsia" w:ascii="仿宋_GB2312" w:eastAsia="仿宋_GB2312"/>
          <w:sz w:val="28"/>
          <w:szCs w:val="28"/>
        </w:rPr>
        <w:fldChar w:fldCharType="separate"/>
      </w:r>
      <w:r>
        <w:rPr>
          <w:rFonts w:ascii="仿宋_GB2312" w:eastAsia="仿宋_GB2312"/>
          <w:sz w:val="28"/>
          <w:szCs w:val="28"/>
        </w:rPr>
        <w:t>52</w:t>
      </w:r>
      <w:r>
        <w:rPr>
          <w:rFonts w:hint="eastAsia" w:ascii="仿宋_GB2312" w:eastAsia="仿宋_GB2312"/>
          <w:sz w:val="28"/>
          <w:szCs w:val="28"/>
        </w:rPr>
        <w:fldChar w:fldCharType="end"/>
      </w:r>
      <w:r>
        <w:rPr>
          <w:rFonts w:hint="eastAsia" w:ascii="仿宋_GB2312" w:eastAsia="仿宋_GB2312"/>
          <w:sz w:val="28"/>
          <w:szCs w:val="28"/>
        </w:rPr>
        <w:fldChar w:fldCharType="end"/>
      </w:r>
    </w:p>
    <w:p>
      <w:pPr>
        <w:pStyle w:val="16"/>
        <w:tabs>
          <w:tab w:val="right" w:leader="dot" w:pos="8789"/>
          <w:tab w:val="right" w:leader="dot" w:pos="8834"/>
        </w:tabs>
        <w:snapToGrid w:val="0"/>
        <w:spacing w:line="360" w:lineRule="auto"/>
        <w:ind w:firstLine="960" w:firstLineChars="400"/>
        <w:rPr>
          <w:rFonts w:ascii="仿宋_GB2312" w:eastAsia="仿宋_GB2312" w:hAnsiTheme="minorHAnsi" w:cstheme="minorBidi"/>
          <w:iCs w:val="0"/>
          <w:sz w:val="28"/>
          <w:szCs w:val="28"/>
        </w:rPr>
      </w:pPr>
      <w:r>
        <w:fldChar w:fldCharType="begin"/>
      </w:r>
      <w:r>
        <w:instrText xml:space="preserve"> HYPERLINK \l "_Toc122683853" </w:instrText>
      </w:r>
      <w:r>
        <w:fldChar w:fldCharType="separate"/>
      </w:r>
      <w:r>
        <w:rPr>
          <w:rStyle w:val="39"/>
          <w:rFonts w:hint="eastAsia" w:ascii="仿宋_GB2312" w:eastAsia="仿宋_GB2312" w:cs="仿宋"/>
          <w:sz w:val="28"/>
          <w:szCs w:val="28"/>
        </w:rPr>
        <w:t>二、地质灾害避险搬迁与治理</w:t>
      </w:r>
      <w:r>
        <w:rPr>
          <w:rFonts w:hint="eastAsia" w:ascii="仿宋_GB2312" w:eastAsia="仿宋_GB2312"/>
          <w:sz w:val="28"/>
          <w:szCs w:val="28"/>
        </w:rPr>
        <w:tab/>
      </w:r>
      <w:r>
        <w:rPr>
          <w:rFonts w:hint="eastAsia" w:ascii="仿宋_GB2312" w:eastAsia="仿宋_GB2312"/>
          <w:sz w:val="28"/>
          <w:szCs w:val="28"/>
        </w:rPr>
        <w:fldChar w:fldCharType="begin"/>
      </w:r>
      <w:r>
        <w:rPr>
          <w:rFonts w:hint="eastAsia" w:ascii="仿宋_GB2312" w:eastAsia="仿宋_GB2312"/>
          <w:sz w:val="28"/>
          <w:szCs w:val="28"/>
        </w:rPr>
        <w:instrText xml:space="preserve"> PAGEREF _Toc122683853 \h </w:instrText>
      </w:r>
      <w:r>
        <w:rPr>
          <w:rFonts w:hint="eastAsia" w:ascii="仿宋_GB2312" w:eastAsia="仿宋_GB2312"/>
          <w:sz w:val="28"/>
          <w:szCs w:val="28"/>
        </w:rPr>
        <w:fldChar w:fldCharType="separate"/>
      </w:r>
      <w:r>
        <w:rPr>
          <w:rFonts w:ascii="仿宋_GB2312" w:eastAsia="仿宋_GB2312"/>
          <w:sz w:val="28"/>
          <w:szCs w:val="28"/>
        </w:rPr>
        <w:t>52</w:t>
      </w:r>
      <w:r>
        <w:rPr>
          <w:rFonts w:hint="eastAsia" w:ascii="仿宋_GB2312" w:eastAsia="仿宋_GB2312"/>
          <w:sz w:val="28"/>
          <w:szCs w:val="28"/>
        </w:rPr>
        <w:fldChar w:fldCharType="end"/>
      </w:r>
      <w:r>
        <w:rPr>
          <w:rFonts w:hint="eastAsia" w:ascii="仿宋_GB2312" w:eastAsia="仿宋_GB2312"/>
          <w:sz w:val="28"/>
          <w:szCs w:val="28"/>
        </w:rPr>
        <w:fldChar w:fldCharType="end"/>
      </w:r>
    </w:p>
    <w:p>
      <w:pPr>
        <w:pStyle w:val="16"/>
        <w:tabs>
          <w:tab w:val="right" w:leader="dot" w:pos="8789"/>
          <w:tab w:val="right" w:leader="dot" w:pos="8834"/>
        </w:tabs>
        <w:snapToGrid w:val="0"/>
        <w:spacing w:line="360" w:lineRule="auto"/>
        <w:ind w:firstLine="960" w:firstLineChars="400"/>
        <w:rPr>
          <w:rFonts w:ascii="仿宋_GB2312" w:eastAsia="仿宋_GB2312" w:hAnsiTheme="minorHAnsi" w:cstheme="minorBidi"/>
          <w:iCs w:val="0"/>
          <w:sz w:val="28"/>
          <w:szCs w:val="28"/>
        </w:rPr>
      </w:pPr>
      <w:r>
        <w:fldChar w:fldCharType="begin"/>
      </w:r>
      <w:r>
        <w:instrText xml:space="preserve"> HYPERLINK \l "_Toc122683854" </w:instrText>
      </w:r>
      <w:r>
        <w:fldChar w:fldCharType="separate"/>
      </w:r>
      <w:r>
        <w:rPr>
          <w:rStyle w:val="39"/>
          <w:rFonts w:hint="eastAsia" w:ascii="仿宋_GB2312" w:eastAsia="仿宋_GB2312" w:cs="仿宋"/>
          <w:sz w:val="28"/>
          <w:szCs w:val="28"/>
        </w:rPr>
        <w:t>三、开展地质灾害核实销号</w:t>
      </w:r>
      <w:r>
        <w:rPr>
          <w:rFonts w:hint="eastAsia" w:ascii="仿宋_GB2312" w:eastAsia="仿宋_GB2312"/>
          <w:sz w:val="28"/>
          <w:szCs w:val="28"/>
        </w:rPr>
        <w:tab/>
      </w:r>
      <w:r>
        <w:rPr>
          <w:rFonts w:hint="eastAsia" w:ascii="仿宋_GB2312" w:eastAsia="仿宋_GB2312"/>
          <w:sz w:val="28"/>
          <w:szCs w:val="28"/>
        </w:rPr>
        <w:fldChar w:fldCharType="begin"/>
      </w:r>
      <w:r>
        <w:rPr>
          <w:rFonts w:hint="eastAsia" w:ascii="仿宋_GB2312" w:eastAsia="仿宋_GB2312"/>
          <w:sz w:val="28"/>
          <w:szCs w:val="28"/>
        </w:rPr>
        <w:instrText xml:space="preserve"> PAGEREF _Toc122683854 \h </w:instrText>
      </w:r>
      <w:r>
        <w:rPr>
          <w:rFonts w:hint="eastAsia" w:ascii="仿宋_GB2312" w:eastAsia="仿宋_GB2312"/>
          <w:sz w:val="28"/>
          <w:szCs w:val="28"/>
        </w:rPr>
        <w:fldChar w:fldCharType="separate"/>
      </w:r>
      <w:r>
        <w:rPr>
          <w:rFonts w:ascii="仿宋_GB2312" w:eastAsia="仿宋_GB2312"/>
          <w:sz w:val="28"/>
          <w:szCs w:val="28"/>
        </w:rPr>
        <w:t>59</w:t>
      </w:r>
      <w:r>
        <w:rPr>
          <w:rFonts w:hint="eastAsia" w:ascii="仿宋_GB2312" w:eastAsia="仿宋_GB2312"/>
          <w:sz w:val="28"/>
          <w:szCs w:val="28"/>
        </w:rPr>
        <w:fldChar w:fldCharType="end"/>
      </w:r>
      <w:r>
        <w:rPr>
          <w:rFonts w:hint="eastAsia" w:ascii="仿宋_GB2312" w:eastAsia="仿宋_GB2312"/>
          <w:sz w:val="28"/>
          <w:szCs w:val="28"/>
        </w:rPr>
        <w:fldChar w:fldCharType="end"/>
      </w:r>
    </w:p>
    <w:p>
      <w:pPr>
        <w:pStyle w:val="16"/>
        <w:tabs>
          <w:tab w:val="right" w:leader="dot" w:pos="8789"/>
          <w:tab w:val="right" w:leader="dot" w:pos="8834"/>
        </w:tabs>
        <w:snapToGrid w:val="0"/>
        <w:spacing w:line="360" w:lineRule="auto"/>
        <w:ind w:firstLine="960" w:firstLineChars="400"/>
        <w:rPr>
          <w:rFonts w:ascii="仿宋_GB2312" w:eastAsia="仿宋_GB2312" w:hAnsiTheme="minorHAnsi" w:cstheme="minorBidi"/>
          <w:iCs w:val="0"/>
          <w:sz w:val="28"/>
          <w:szCs w:val="28"/>
        </w:rPr>
      </w:pPr>
      <w:r>
        <w:fldChar w:fldCharType="begin"/>
      </w:r>
      <w:r>
        <w:instrText xml:space="preserve"> HYPERLINK \l "_Toc122683855" </w:instrText>
      </w:r>
      <w:r>
        <w:fldChar w:fldCharType="separate"/>
      </w:r>
      <w:r>
        <w:rPr>
          <w:rStyle w:val="39"/>
          <w:rFonts w:hint="eastAsia" w:ascii="仿宋_GB2312" w:eastAsia="仿宋_GB2312" w:cs="仿宋"/>
          <w:sz w:val="28"/>
          <w:szCs w:val="28"/>
        </w:rPr>
        <w:t>四、开展地质灾害“工程治理＋”</w:t>
      </w:r>
      <w:r>
        <w:rPr>
          <w:rFonts w:hint="eastAsia" w:ascii="仿宋_GB2312" w:eastAsia="仿宋_GB2312"/>
          <w:sz w:val="28"/>
          <w:szCs w:val="28"/>
        </w:rPr>
        <w:tab/>
      </w:r>
      <w:r>
        <w:rPr>
          <w:rFonts w:hint="eastAsia" w:ascii="仿宋_GB2312" w:eastAsia="仿宋_GB2312"/>
          <w:sz w:val="28"/>
          <w:szCs w:val="28"/>
        </w:rPr>
        <w:fldChar w:fldCharType="begin"/>
      </w:r>
      <w:r>
        <w:rPr>
          <w:rFonts w:hint="eastAsia" w:ascii="仿宋_GB2312" w:eastAsia="仿宋_GB2312"/>
          <w:sz w:val="28"/>
          <w:szCs w:val="28"/>
        </w:rPr>
        <w:instrText xml:space="preserve"> PAGEREF _Toc122683855 \h </w:instrText>
      </w:r>
      <w:r>
        <w:rPr>
          <w:rFonts w:hint="eastAsia" w:ascii="仿宋_GB2312" w:eastAsia="仿宋_GB2312"/>
          <w:sz w:val="28"/>
          <w:szCs w:val="28"/>
        </w:rPr>
        <w:fldChar w:fldCharType="separate"/>
      </w:r>
      <w:r>
        <w:rPr>
          <w:rFonts w:ascii="仿宋_GB2312" w:eastAsia="仿宋_GB2312"/>
          <w:sz w:val="28"/>
          <w:szCs w:val="28"/>
        </w:rPr>
        <w:t>62</w:t>
      </w:r>
      <w:r>
        <w:rPr>
          <w:rFonts w:hint="eastAsia" w:ascii="仿宋_GB2312" w:eastAsia="仿宋_GB2312"/>
          <w:sz w:val="28"/>
          <w:szCs w:val="28"/>
        </w:rPr>
        <w:fldChar w:fldCharType="end"/>
      </w:r>
      <w:r>
        <w:rPr>
          <w:rFonts w:hint="eastAsia" w:ascii="仿宋_GB2312" w:eastAsia="仿宋_GB2312"/>
          <w:sz w:val="28"/>
          <w:szCs w:val="28"/>
        </w:rPr>
        <w:fldChar w:fldCharType="end"/>
      </w:r>
    </w:p>
    <w:p>
      <w:pPr>
        <w:pStyle w:val="28"/>
        <w:tabs>
          <w:tab w:val="right" w:leader="dot" w:pos="8789"/>
          <w:tab w:val="right" w:leader="dot" w:pos="8834"/>
        </w:tabs>
        <w:snapToGrid w:val="0"/>
        <w:spacing w:line="360" w:lineRule="auto"/>
        <w:ind w:firstLine="560" w:firstLineChars="200"/>
        <w:rPr>
          <w:rFonts w:ascii="仿宋_GB2312" w:eastAsia="仿宋_GB2312" w:hAnsiTheme="minorHAnsi" w:cstheme="minorBidi"/>
          <w:smallCaps w:val="0"/>
        </w:rPr>
      </w:pPr>
      <w:r>
        <w:fldChar w:fldCharType="begin"/>
      </w:r>
      <w:r>
        <w:instrText xml:space="preserve"> HYPERLINK \l "_Toc122683856" </w:instrText>
      </w:r>
      <w:r>
        <w:fldChar w:fldCharType="separate"/>
      </w:r>
      <w:r>
        <w:rPr>
          <w:rStyle w:val="39"/>
          <w:rFonts w:hint="eastAsia" w:ascii="仿宋_GB2312" w:eastAsia="仿宋_GB2312" w:cs="仿宋"/>
        </w:rPr>
        <w:t>第五节 加大科技创新和科研投入，提升信息化支撑服务水平</w:t>
      </w:r>
      <w:r>
        <w:rPr>
          <w:rFonts w:hint="eastAsia" w:ascii="仿宋_GB2312" w:eastAsia="仿宋_GB2312"/>
        </w:rPr>
        <w:tab/>
      </w:r>
      <w:r>
        <w:rPr>
          <w:rFonts w:hint="eastAsia" w:ascii="仿宋_GB2312" w:eastAsia="仿宋_GB2312"/>
        </w:rPr>
        <w:fldChar w:fldCharType="begin"/>
      </w:r>
      <w:r>
        <w:rPr>
          <w:rFonts w:hint="eastAsia" w:ascii="仿宋_GB2312" w:eastAsia="仿宋_GB2312"/>
        </w:rPr>
        <w:instrText xml:space="preserve"> PAGEREF _Toc122683856 \h </w:instrText>
      </w:r>
      <w:r>
        <w:rPr>
          <w:rFonts w:hint="eastAsia" w:ascii="仿宋_GB2312" w:eastAsia="仿宋_GB2312"/>
        </w:rPr>
        <w:fldChar w:fldCharType="separate"/>
      </w:r>
      <w:r>
        <w:rPr>
          <w:rFonts w:ascii="仿宋_GB2312" w:eastAsia="仿宋_GB2312"/>
        </w:rPr>
        <w:t>63</w:t>
      </w:r>
      <w:r>
        <w:rPr>
          <w:rFonts w:hint="eastAsia" w:ascii="仿宋_GB2312" w:eastAsia="仿宋_GB2312"/>
        </w:rPr>
        <w:fldChar w:fldCharType="end"/>
      </w:r>
      <w:r>
        <w:rPr>
          <w:rFonts w:hint="eastAsia" w:ascii="仿宋_GB2312" w:eastAsia="仿宋_GB2312"/>
        </w:rPr>
        <w:fldChar w:fldCharType="end"/>
      </w:r>
    </w:p>
    <w:p>
      <w:pPr>
        <w:pStyle w:val="16"/>
        <w:tabs>
          <w:tab w:val="right" w:leader="dot" w:pos="8789"/>
          <w:tab w:val="right" w:leader="dot" w:pos="8834"/>
        </w:tabs>
        <w:snapToGrid w:val="0"/>
        <w:spacing w:line="360" w:lineRule="auto"/>
        <w:ind w:firstLine="960" w:firstLineChars="400"/>
        <w:rPr>
          <w:rFonts w:ascii="仿宋_GB2312" w:eastAsia="仿宋_GB2312" w:hAnsiTheme="minorHAnsi" w:cstheme="minorBidi"/>
          <w:iCs w:val="0"/>
          <w:sz w:val="28"/>
          <w:szCs w:val="28"/>
        </w:rPr>
      </w:pPr>
      <w:r>
        <w:fldChar w:fldCharType="begin"/>
      </w:r>
      <w:r>
        <w:instrText xml:space="preserve"> HYPERLINK \l "_Toc122683857" </w:instrText>
      </w:r>
      <w:r>
        <w:fldChar w:fldCharType="separate"/>
      </w:r>
      <w:r>
        <w:rPr>
          <w:rStyle w:val="39"/>
          <w:rFonts w:hint="eastAsia" w:ascii="仿宋_GB2312" w:eastAsia="仿宋_GB2312" w:cs="仿宋"/>
          <w:sz w:val="28"/>
          <w:szCs w:val="28"/>
        </w:rPr>
        <w:t>一、加强地质灾害技术支持智能化水平</w:t>
      </w:r>
      <w:r>
        <w:rPr>
          <w:rFonts w:hint="eastAsia" w:ascii="仿宋_GB2312" w:eastAsia="仿宋_GB2312"/>
          <w:sz w:val="28"/>
          <w:szCs w:val="28"/>
        </w:rPr>
        <w:tab/>
      </w:r>
      <w:r>
        <w:rPr>
          <w:rFonts w:hint="eastAsia" w:ascii="仿宋_GB2312" w:eastAsia="仿宋_GB2312"/>
          <w:sz w:val="28"/>
          <w:szCs w:val="28"/>
        </w:rPr>
        <w:fldChar w:fldCharType="begin"/>
      </w:r>
      <w:r>
        <w:rPr>
          <w:rFonts w:hint="eastAsia" w:ascii="仿宋_GB2312" w:eastAsia="仿宋_GB2312"/>
          <w:sz w:val="28"/>
          <w:szCs w:val="28"/>
        </w:rPr>
        <w:instrText xml:space="preserve"> PAGEREF _Toc122683857 \h </w:instrText>
      </w:r>
      <w:r>
        <w:rPr>
          <w:rFonts w:hint="eastAsia" w:ascii="仿宋_GB2312" w:eastAsia="仿宋_GB2312"/>
          <w:sz w:val="28"/>
          <w:szCs w:val="28"/>
        </w:rPr>
        <w:fldChar w:fldCharType="separate"/>
      </w:r>
      <w:r>
        <w:rPr>
          <w:rFonts w:ascii="仿宋_GB2312" w:eastAsia="仿宋_GB2312"/>
          <w:sz w:val="28"/>
          <w:szCs w:val="28"/>
        </w:rPr>
        <w:t>63</w:t>
      </w:r>
      <w:r>
        <w:rPr>
          <w:rFonts w:hint="eastAsia" w:ascii="仿宋_GB2312" w:eastAsia="仿宋_GB2312"/>
          <w:sz w:val="28"/>
          <w:szCs w:val="28"/>
        </w:rPr>
        <w:fldChar w:fldCharType="end"/>
      </w:r>
      <w:r>
        <w:rPr>
          <w:rFonts w:hint="eastAsia" w:ascii="仿宋_GB2312" w:eastAsia="仿宋_GB2312"/>
          <w:sz w:val="28"/>
          <w:szCs w:val="28"/>
        </w:rPr>
        <w:fldChar w:fldCharType="end"/>
      </w:r>
    </w:p>
    <w:p>
      <w:pPr>
        <w:pStyle w:val="16"/>
        <w:tabs>
          <w:tab w:val="right" w:leader="dot" w:pos="8789"/>
          <w:tab w:val="right" w:leader="dot" w:pos="8834"/>
        </w:tabs>
        <w:snapToGrid w:val="0"/>
        <w:spacing w:line="360" w:lineRule="auto"/>
        <w:ind w:firstLine="960" w:firstLineChars="400"/>
        <w:rPr>
          <w:rFonts w:ascii="仿宋_GB2312" w:eastAsia="仿宋_GB2312" w:hAnsiTheme="minorHAnsi" w:cstheme="minorBidi"/>
          <w:iCs w:val="0"/>
          <w:sz w:val="28"/>
          <w:szCs w:val="28"/>
        </w:rPr>
      </w:pPr>
      <w:r>
        <w:fldChar w:fldCharType="begin"/>
      </w:r>
      <w:r>
        <w:instrText xml:space="preserve"> HYPERLINK \l "_Toc122683858" </w:instrText>
      </w:r>
      <w:r>
        <w:fldChar w:fldCharType="separate"/>
      </w:r>
      <w:r>
        <w:rPr>
          <w:rStyle w:val="39"/>
          <w:rFonts w:hint="eastAsia" w:ascii="仿宋_GB2312" w:eastAsia="仿宋_GB2312" w:cs="仿宋"/>
          <w:sz w:val="28"/>
          <w:szCs w:val="28"/>
        </w:rPr>
        <w:t>二、推动地质灾害防治一体化平台升级</w:t>
      </w:r>
      <w:r>
        <w:rPr>
          <w:rFonts w:hint="eastAsia" w:ascii="仿宋_GB2312" w:eastAsia="仿宋_GB2312"/>
          <w:sz w:val="28"/>
          <w:szCs w:val="28"/>
        </w:rPr>
        <w:tab/>
      </w:r>
      <w:r>
        <w:rPr>
          <w:rFonts w:hint="eastAsia" w:ascii="仿宋_GB2312" w:eastAsia="仿宋_GB2312"/>
          <w:sz w:val="28"/>
          <w:szCs w:val="28"/>
        </w:rPr>
        <w:fldChar w:fldCharType="begin"/>
      </w:r>
      <w:r>
        <w:rPr>
          <w:rFonts w:hint="eastAsia" w:ascii="仿宋_GB2312" w:eastAsia="仿宋_GB2312"/>
          <w:sz w:val="28"/>
          <w:szCs w:val="28"/>
        </w:rPr>
        <w:instrText xml:space="preserve"> PAGEREF _Toc122683858 \h </w:instrText>
      </w:r>
      <w:r>
        <w:rPr>
          <w:rFonts w:hint="eastAsia" w:ascii="仿宋_GB2312" w:eastAsia="仿宋_GB2312"/>
          <w:sz w:val="28"/>
          <w:szCs w:val="28"/>
        </w:rPr>
        <w:fldChar w:fldCharType="separate"/>
      </w:r>
      <w:r>
        <w:rPr>
          <w:rFonts w:ascii="仿宋_GB2312" w:eastAsia="仿宋_GB2312"/>
          <w:sz w:val="28"/>
          <w:szCs w:val="28"/>
        </w:rPr>
        <w:t>63</w:t>
      </w:r>
      <w:r>
        <w:rPr>
          <w:rFonts w:hint="eastAsia" w:ascii="仿宋_GB2312" w:eastAsia="仿宋_GB2312"/>
          <w:sz w:val="28"/>
          <w:szCs w:val="28"/>
        </w:rPr>
        <w:fldChar w:fldCharType="end"/>
      </w:r>
      <w:r>
        <w:rPr>
          <w:rFonts w:hint="eastAsia" w:ascii="仿宋_GB2312" w:eastAsia="仿宋_GB2312"/>
          <w:sz w:val="28"/>
          <w:szCs w:val="28"/>
        </w:rPr>
        <w:fldChar w:fldCharType="end"/>
      </w:r>
    </w:p>
    <w:p>
      <w:pPr>
        <w:pStyle w:val="16"/>
        <w:tabs>
          <w:tab w:val="right" w:leader="dot" w:pos="8789"/>
          <w:tab w:val="right" w:leader="dot" w:pos="8834"/>
        </w:tabs>
        <w:snapToGrid w:val="0"/>
        <w:spacing w:line="360" w:lineRule="auto"/>
        <w:ind w:firstLine="960" w:firstLineChars="400"/>
        <w:rPr>
          <w:rFonts w:ascii="仿宋_GB2312" w:eastAsia="仿宋_GB2312" w:hAnsiTheme="minorHAnsi" w:cstheme="minorBidi"/>
          <w:iCs w:val="0"/>
          <w:sz w:val="28"/>
          <w:szCs w:val="28"/>
        </w:rPr>
      </w:pPr>
      <w:r>
        <w:fldChar w:fldCharType="begin"/>
      </w:r>
      <w:r>
        <w:instrText xml:space="preserve"> HYPERLINK \l "_Toc122683859" </w:instrText>
      </w:r>
      <w:r>
        <w:fldChar w:fldCharType="separate"/>
      </w:r>
      <w:r>
        <w:rPr>
          <w:rStyle w:val="39"/>
          <w:rFonts w:hint="eastAsia" w:ascii="仿宋_GB2312" w:eastAsia="仿宋_GB2312" w:cs="仿宋"/>
          <w:sz w:val="28"/>
          <w:szCs w:val="28"/>
        </w:rPr>
        <w:t>三、加快地质灾害防治关键技术科研攻关</w:t>
      </w:r>
      <w:r>
        <w:rPr>
          <w:rFonts w:hint="eastAsia" w:ascii="仿宋_GB2312" w:eastAsia="仿宋_GB2312"/>
          <w:sz w:val="28"/>
          <w:szCs w:val="28"/>
        </w:rPr>
        <w:tab/>
      </w:r>
      <w:r>
        <w:rPr>
          <w:rFonts w:hint="eastAsia" w:ascii="仿宋_GB2312" w:eastAsia="仿宋_GB2312"/>
          <w:sz w:val="28"/>
          <w:szCs w:val="28"/>
        </w:rPr>
        <w:fldChar w:fldCharType="begin"/>
      </w:r>
      <w:r>
        <w:rPr>
          <w:rFonts w:hint="eastAsia" w:ascii="仿宋_GB2312" w:eastAsia="仿宋_GB2312"/>
          <w:sz w:val="28"/>
          <w:szCs w:val="28"/>
        </w:rPr>
        <w:instrText xml:space="preserve"> PAGEREF _Toc122683859 \h </w:instrText>
      </w:r>
      <w:r>
        <w:rPr>
          <w:rFonts w:hint="eastAsia" w:ascii="仿宋_GB2312" w:eastAsia="仿宋_GB2312"/>
          <w:sz w:val="28"/>
          <w:szCs w:val="28"/>
        </w:rPr>
        <w:fldChar w:fldCharType="separate"/>
      </w:r>
      <w:r>
        <w:rPr>
          <w:rFonts w:ascii="仿宋_GB2312" w:eastAsia="仿宋_GB2312"/>
          <w:sz w:val="28"/>
          <w:szCs w:val="28"/>
        </w:rPr>
        <w:t>63</w:t>
      </w:r>
      <w:r>
        <w:rPr>
          <w:rFonts w:hint="eastAsia" w:ascii="仿宋_GB2312" w:eastAsia="仿宋_GB2312"/>
          <w:sz w:val="28"/>
          <w:szCs w:val="28"/>
        </w:rPr>
        <w:fldChar w:fldCharType="end"/>
      </w:r>
      <w:r>
        <w:rPr>
          <w:rFonts w:hint="eastAsia" w:ascii="仿宋_GB2312" w:eastAsia="仿宋_GB2312"/>
          <w:sz w:val="28"/>
          <w:szCs w:val="28"/>
        </w:rPr>
        <w:fldChar w:fldCharType="end"/>
      </w:r>
    </w:p>
    <w:p>
      <w:pPr>
        <w:pStyle w:val="28"/>
        <w:tabs>
          <w:tab w:val="right" w:leader="dot" w:pos="8789"/>
          <w:tab w:val="right" w:leader="dot" w:pos="8834"/>
        </w:tabs>
        <w:snapToGrid w:val="0"/>
        <w:spacing w:line="360" w:lineRule="auto"/>
        <w:ind w:firstLine="560" w:firstLineChars="200"/>
        <w:rPr>
          <w:rFonts w:ascii="仿宋_GB2312" w:eastAsia="仿宋_GB2312" w:hAnsiTheme="minorHAnsi" w:cstheme="minorBidi"/>
          <w:smallCaps w:val="0"/>
        </w:rPr>
      </w:pPr>
      <w:r>
        <w:fldChar w:fldCharType="begin"/>
      </w:r>
      <w:r>
        <w:instrText xml:space="preserve"> HYPERLINK \l "_Toc122683860" </w:instrText>
      </w:r>
      <w:r>
        <w:fldChar w:fldCharType="separate"/>
      </w:r>
      <w:r>
        <w:rPr>
          <w:rStyle w:val="39"/>
          <w:rFonts w:hint="eastAsia" w:ascii="仿宋_GB2312" w:eastAsia="仿宋_GB2312" w:cs="仿宋"/>
        </w:rPr>
        <w:t>第六节 推动地质灾害防治能力建设，增强全社会防灾抗灾能力</w:t>
      </w:r>
      <w:r>
        <w:rPr>
          <w:rFonts w:hint="eastAsia" w:ascii="仿宋_GB2312" w:eastAsia="仿宋_GB2312"/>
        </w:rPr>
        <w:tab/>
      </w:r>
      <w:r>
        <w:rPr>
          <w:rFonts w:hint="eastAsia" w:ascii="仿宋_GB2312" w:eastAsia="仿宋_GB2312"/>
        </w:rPr>
        <w:fldChar w:fldCharType="begin"/>
      </w:r>
      <w:r>
        <w:rPr>
          <w:rFonts w:hint="eastAsia" w:ascii="仿宋_GB2312" w:eastAsia="仿宋_GB2312"/>
        </w:rPr>
        <w:instrText xml:space="preserve"> PAGEREF _Toc122683860 \h </w:instrText>
      </w:r>
      <w:r>
        <w:rPr>
          <w:rFonts w:hint="eastAsia" w:ascii="仿宋_GB2312" w:eastAsia="仿宋_GB2312"/>
        </w:rPr>
        <w:fldChar w:fldCharType="separate"/>
      </w:r>
      <w:r>
        <w:rPr>
          <w:rFonts w:ascii="仿宋_GB2312" w:eastAsia="仿宋_GB2312"/>
        </w:rPr>
        <w:t>64</w:t>
      </w:r>
      <w:r>
        <w:rPr>
          <w:rFonts w:hint="eastAsia" w:ascii="仿宋_GB2312" w:eastAsia="仿宋_GB2312"/>
        </w:rPr>
        <w:fldChar w:fldCharType="end"/>
      </w:r>
      <w:r>
        <w:rPr>
          <w:rFonts w:hint="eastAsia" w:ascii="仿宋_GB2312" w:eastAsia="仿宋_GB2312"/>
        </w:rPr>
        <w:fldChar w:fldCharType="end"/>
      </w:r>
    </w:p>
    <w:p>
      <w:pPr>
        <w:pStyle w:val="16"/>
        <w:tabs>
          <w:tab w:val="right" w:leader="dot" w:pos="8789"/>
          <w:tab w:val="right" w:leader="dot" w:pos="8834"/>
        </w:tabs>
        <w:snapToGrid w:val="0"/>
        <w:spacing w:line="360" w:lineRule="auto"/>
        <w:ind w:firstLine="960" w:firstLineChars="400"/>
        <w:rPr>
          <w:rFonts w:ascii="仿宋_GB2312" w:eastAsia="仿宋_GB2312" w:hAnsiTheme="minorHAnsi" w:cstheme="minorBidi"/>
          <w:iCs w:val="0"/>
          <w:sz w:val="28"/>
          <w:szCs w:val="28"/>
        </w:rPr>
      </w:pPr>
      <w:r>
        <w:fldChar w:fldCharType="begin"/>
      </w:r>
      <w:r>
        <w:instrText xml:space="preserve"> HYPERLINK \l "_Toc122683861" </w:instrText>
      </w:r>
      <w:r>
        <w:fldChar w:fldCharType="separate"/>
      </w:r>
      <w:r>
        <w:rPr>
          <w:rStyle w:val="39"/>
          <w:rFonts w:hint="eastAsia" w:ascii="仿宋_GB2312" w:eastAsia="仿宋_GB2312" w:cs="仿宋"/>
          <w:sz w:val="28"/>
          <w:szCs w:val="28"/>
        </w:rPr>
        <w:t>一、提高地质灾害专业技术支撑水平</w:t>
      </w:r>
      <w:r>
        <w:rPr>
          <w:rFonts w:hint="eastAsia" w:ascii="仿宋_GB2312" w:eastAsia="仿宋_GB2312"/>
          <w:sz w:val="28"/>
          <w:szCs w:val="28"/>
        </w:rPr>
        <w:tab/>
      </w:r>
      <w:r>
        <w:rPr>
          <w:rFonts w:hint="eastAsia" w:ascii="仿宋_GB2312" w:eastAsia="仿宋_GB2312"/>
          <w:sz w:val="28"/>
          <w:szCs w:val="28"/>
        </w:rPr>
        <w:fldChar w:fldCharType="begin"/>
      </w:r>
      <w:r>
        <w:rPr>
          <w:rFonts w:hint="eastAsia" w:ascii="仿宋_GB2312" w:eastAsia="仿宋_GB2312"/>
          <w:sz w:val="28"/>
          <w:szCs w:val="28"/>
        </w:rPr>
        <w:instrText xml:space="preserve"> PAGEREF _Toc122683861 \h </w:instrText>
      </w:r>
      <w:r>
        <w:rPr>
          <w:rFonts w:hint="eastAsia" w:ascii="仿宋_GB2312" w:eastAsia="仿宋_GB2312"/>
          <w:sz w:val="28"/>
          <w:szCs w:val="28"/>
        </w:rPr>
        <w:fldChar w:fldCharType="separate"/>
      </w:r>
      <w:r>
        <w:rPr>
          <w:rFonts w:ascii="仿宋_GB2312" w:eastAsia="仿宋_GB2312"/>
          <w:sz w:val="28"/>
          <w:szCs w:val="28"/>
        </w:rPr>
        <w:t>64</w:t>
      </w:r>
      <w:r>
        <w:rPr>
          <w:rFonts w:hint="eastAsia" w:ascii="仿宋_GB2312" w:eastAsia="仿宋_GB2312"/>
          <w:sz w:val="28"/>
          <w:szCs w:val="28"/>
        </w:rPr>
        <w:fldChar w:fldCharType="end"/>
      </w:r>
      <w:r>
        <w:rPr>
          <w:rFonts w:hint="eastAsia" w:ascii="仿宋_GB2312" w:eastAsia="仿宋_GB2312"/>
          <w:sz w:val="28"/>
          <w:szCs w:val="28"/>
        </w:rPr>
        <w:fldChar w:fldCharType="end"/>
      </w:r>
    </w:p>
    <w:p>
      <w:pPr>
        <w:pStyle w:val="16"/>
        <w:tabs>
          <w:tab w:val="right" w:leader="dot" w:pos="8789"/>
          <w:tab w:val="right" w:leader="dot" w:pos="8834"/>
        </w:tabs>
        <w:snapToGrid w:val="0"/>
        <w:spacing w:line="360" w:lineRule="auto"/>
        <w:ind w:firstLine="960" w:firstLineChars="400"/>
        <w:rPr>
          <w:rFonts w:ascii="仿宋_GB2312" w:eastAsia="仿宋_GB2312" w:hAnsiTheme="minorHAnsi" w:cstheme="minorBidi"/>
          <w:iCs w:val="0"/>
          <w:sz w:val="28"/>
          <w:szCs w:val="28"/>
        </w:rPr>
      </w:pPr>
      <w:r>
        <w:fldChar w:fldCharType="begin"/>
      </w:r>
      <w:r>
        <w:instrText xml:space="preserve"> HYPERLINK \l "_Toc122683862" </w:instrText>
      </w:r>
      <w:r>
        <w:fldChar w:fldCharType="separate"/>
      </w:r>
      <w:r>
        <w:rPr>
          <w:rStyle w:val="39"/>
          <w:rFonts w:hint="eastAsia" w:ascii="仿宋_GB2312" w:eastAsia="仿宋_GB2312" w:cs="仿宋"/>
          <w:sz w:val="28"/>
          <w:szCs w:val="28"/>
        </w:rPr>
        <w:t>二、健全地质灾害法规政策和管理制度</w:t>
      </w:r>
      <w:r>
        <w:rPr>
          <w:rFonts w:hint="eastAsia" w:ascii="仿宋_GB2312" w:eastAsia="仿宋_GB2312"/>
          <w:sz w:val="28"/>
          <w:szCs w:val="28"/>
        </w:rPr>
        <w:tab/>
      </w:r>
      <w:r>
        <w:rPr>
          <w:rFonts w:hint="eastAsia" w:ascii="仿宋_GB2312" w:eastAsia="仿宋_GB2312"/>
          <w:sz w:val="28"/>
          <w:szCs w:val="28"/>
        </w:rPr>
        <w:fldChar w:fldCharType="begin"/>
      </w:r>
      <w:r>
        <w:rPr>
          <w:rFonts w:hint="eastAsia" w:ascii="仿宋_GB2312" w:eastAsia="仿宋_GB2312"/>
          <w:sz w:val="28"/>
          <w:szCs w:val="28"/>
        </w:rPr>
        <w:instrText xml:space="preserve"> PAGEREF _Toc122683862 \h </w:instrText>
      </w:r>
      <w:r>
        <w:rPr>
          <w:rFonts w:hint="eastAsia" w:ascii="仿宋_GB2312" w:eastAsia="仿宋_GB2312"/>
          <w:sz w:val="28"/>
          <w:szCs w:val="28"/>
        </w:rPr>
        <w:fldChar w:fldCharType="separate"/>
      </w:r>
      <w:r>
        <w:rPr>
          <w:rFonts w:ascii="仿宋_GB2312" w:eastAsia="仿宋_GB2312"/>
          <w:sz w:val="28"/>
          <w:szCs w:val="28"/>
        </w:rPr>
        <w:t>64</w:t>
      </w:r>
      <w:r>
        <w:rPr>
          <w:rFonts w:hint="eastAsia" w:ascii="仿宋_GB2312" w:eastAsia="仿宋_GB2312"/>
          <w:sz w:val="28"/>
          <w:szCs w:val="28"/>
        </w:rPr>
        <w:fldChar w:fldCharType="end"/>
      </w:r>
      <w:r>
        <w:rPr>
          <w:rFonts w:hint="eastAsia" w:ascii="仿宋_GB2312" w:eastAsia="仿宋_GB2312"/>
          <w:sz w:val="28"/>
          <w:szCs w:val="28"/>
        </w:rPr>
        <w:fldChar w:fldCharType="end"/>
      </w:r>
    </w:p>
    <w:p>
      <w:pPr>
        <w:pStyle w:val="16"/>
        <w:tabs>
          <w:tab w:val="right" w:leader="dot" w:pos="8789"/>
          <w:tab w:val="right" w:leader="dot" w:pos="8834"/>
        </w:tabs>
        <w:snapToGrid w:val="0"/>
        <w:spacing w:line="360" w:lineRule="auto"/>
        <w:ind w:firstLine="960" w:firstLineChars="400"/>
        <w:rPr>
          <w:rFonts w:ascii="仿宋_GB2312" w:eastAsia="仿宋_GB2312" w:hAnsiTheme="minorHAnsi" w:cstheme="minorBidi"/>
          <w:iCs w:val="0"/>
          <w:sz w:val="28"/>
          <w:szCs w:val="28"/>
        </w:rPr>
      </w:pPr>
      <w:r>
        <w:fldChar w:fldCharType="begin"/>
      </w:r>
      <w:r>
        <w:instrText xml:space="preserve"> HYPERLINK \l "_Toc122683863" </w:instrText>
      </w:r>
      <w:r>
        <w:fldChar w:fldCharType="separate"/>
      </w:r>
      <w:r>
        <w:rPr>
          <w:rStyle w:val="39"/>
          <w:rFonts w:hint="eastAsia" w:ascii="仿宋_GB2312" w:eastAsia="仿宋_GB2312" w:cs="仿宋"/>
          <w:sz w:val="28"/>
          <w:szCs w:val="28"/>
        </w:rPr>
        <w:t>三、提升基层防灾减灾能力</w:t>
      </w:r>
      <w:r>
        <w:rPr>
          <w:rFonts w:hint="eastAsia" w:ascii="仿宋_GB2312" w:eastAsia="仿宋_GB2312"/>
          <w:sz w:val="28"/>
          <w:szCs w:val="28"/>
        </w:rPr>
        <w:tab/>
      </w:r>
      <w:r>
        <w:rPr>
          <w:rFonts w:hint="eastAsia" w:ascii="仿宋_GB2312" w:eastAsia="仿宋_GB2312"/>
          <w:sz w:val="28"/>
          <w:szCs w:val="28"/>
        </w:rPr>
        <w:fldChar w:fldCharType="begin"/>
      </w:r>
      <w:r>
        <w:rPr>
          <w:rFonts w:hint="eastAsia" w:ascii="仿宋_GB2312" w:eastAsia="仿宋_GB2312"/>
          <w:sz w:val="28"/>
          <w:szCs w:val="28"/>
        </w:rPr>
        <w:instrText xml:space="preserve"> PAGEREF _Toc122683863 \h </w:instrText>
      </w:r>
      <w:r>
        <w:rPr>
          <w:rFonts w:hint="eastAsia" w:ascii="仿宋_GB2312" w:eastAsia="仿宋_GB2312"/>
          <w:sz w:val="28"/>
          <w:szCs w:val="28"/>
        </w:rPr>
        <w:fldChar w:fldCharType="separate"/>
      </w:r>
      <w:r>
        <w:rPr>
          <w:rFonts w:ascii="仿宋_GB2312" w:eastAsia="仿宋_GB2312"/>
          <w:sz w:val="28"/>
          <w:szCs w:val="28"/>
        </w:rPr>
        <w:t>64</w:t>
      </w:r>
      <w:r>
        <w:rPr>
          <w:rFonts w:hint="eastAsia" w:ascii="仿宋_GB2312" w:eastAsia="仿宋_GB2312"/>
          <w:sz w:val="28"/>
          <w:szCs w:val="28"/>
        </w:rPr>
        <w:fldChar w:fldCharType="end"/>
      </w:r>
      <w:r>
        <w:rPr>
          <w:rFonts w:hint="eastAsia" w:ascii="仿宋_GB2312" w:eastAsia="仿宋_GB2312"/>
          <w:sz w:val="28"/>
          <w:szCs w:val="28"/>
        </w:rPr>
        <w:fldChar w:fldCharType="end"/>
      </w:r>
    </w:p>
    <w:p>
      <w:pPr>
        <w:pStyle w:val="28"/>
        <w:tabs>
          <w:tab w:val="right" w:leader="dot" w:pos="8789"/>
          <w:tab w:val="right" w:leader="dot" w:pos="8834"/>
        </w:tabs>
        <w:snapToGrid w:val="0"/>
        <w:spacing w:line="360" w:lineRule="auto"/>
        <w:ind w:firstLine="560" w:firstLineChars="200"/>
        <w:rPr>
          <w:rFonts w:ascii="仿宋_GB2312" w:eastAsia="仿宋_GB2312" w:hAnsiTheme="minorHAnsi" w:cstheme="minorBidi"/>
          <w:smallCaps w:val="0"/>
        </w:rPr>
      </w:pPr>
      <w:r>
        <w:fldChar w:fldCharType="begin"/>
      </w:r>
      <w:r>
        <w:instrText xml:space="preserve"> HYPERLINK \l "_Toc122683864" </w:instrText>
      </w:r>
      <w:r>
        <w:fldChar w:fldCharType="separate"/>
      </w:r>
      <w:r>
        <w:rPr>
          <w:rStyle w:val="39"/>
          <w:rFonts w:hint="eastAsia" w:ascii="仿宋_GB2312" w:eastAsia="仿宋_GB2312" w:cs="仿宋"/>
        </w:rPr>
        <w:t>第七节 严格落实推进“十二个百分之百”防灾减灾工作</w:t>
      </w:r>
      <w:r>
        <w:rPr>
          <w:rFonts w:hint="eastAsia" w:ascii="仿宋_GB2312" w:eastAsia="仿宋_GB2312"/>
        </w:rPr>
        <w:tab/>
      </w:r>
      <w:r>
        <w:rPr>
          <w:rFonts w:hint="eastAsia" w:ascii="仿宋_GB2312" w:eastAsia="仿宋_GB2312"/>
        </w:rPr>
        <w:fldChar w:fldCharType="begin"/>
      </w:r>
      <w:r>
        <w:rPr>
          <w:rFonts w:hint="eastAsia" w:ascii="仿宋_GB2312" w:eastAsia="仿宋_GB2312"/>
        </w:rPr>
        <w:instrText xml:space="preserve"> PAGEREF _Toc122683864 \h </w:instrText>
      </w:r>
      <w:r>
        <w:rPr>
          <w:rFonts w:hint="eastAsia" w:ascii="仿宋_GB2312" w:eastAsia="仿宋_GB2312"/>
        </w:rPr>
        <w:fldChar w:fldCharType="separate"/>
      </w:r>
      <w:r>
        <w:rPr>
          <w:rFonts w:ascii="仿宋_GB2312" w:eastAsia="仿宋_GB2312"/>
        </w:rPr>
        <w:t>64</w:t>
      </w:r>
      <w:r>
        <w:rPr>
          <w:rFonts w:hint="eastAsia" w:ascii="仿宋_GB2312" w:eastAsia="仿宋_GB2312"/>
        </w:rPr>
        <w:fldChar w:fldCharType="end"/>
      </w:r>
      <w:r>
        <w:rPr>
          <w:rFonts w:hint="eastAsia" w:ascii="仿宋_GB2312" w:eastAsia="仿宋_GB2312"/>
        </w:rPr>
        <w:fldChar w:fldCharType="end"/>
      </w:r>
    </w:p>
    <w:p>
      <w:pPr>
        <w:pStyle w:val="28"/>
        <w:tabs>
          <w:tab w:val="right" w:leader="dot" w:pos="8789"/>
          <w:tab w:val="right" w:leader="dot" w:pos="8834"/>
        </w:tabs>
        <w:snapToGrid w:val="0"/>
        <w:spacing w:line="360" w:lineRule="auto"/>
        <w:ind w:firstLine="560" w:firstLineChars="200"/>
        <w:rPr>
          <w:rFonts w:ascii="仿宋_GB2312" w:eastAsia="仿宋_GB2312" w:hAnsiTheme="minorHAnsi" w:cstheme="minorBidi"/>
          <w:smallCaps w:val="0"/>
        </w:rPr>
      </w:pPr>
      <w:r>
        <w:fldChar w:fldCharType="begin"/>
      </w:r>
      <w:r>
        <w:instrText xml:space="preserve"> HYPERLINK \l "_Toc122683865" </w:instrText>
      </w:r>
      <w:r>
        <w:fldChar w:fldCharType="separate"/>
      </w:r>
      <w:r>
        <w:rPr>
          <w:rStyle w:val="39"/>
          <w:rFonts w:hint="eastAsia" w:ascii="仿宋_GB2312" w:hAnsi="Times New Roman" w:eastAsia="仿宋_GB2312" w:cs="仿宋"/>
        </w:rPr>
        <w:t xml:space="preserve">第八节 </w:t>
      </w:r>
      <w:r>
        <w:rPr>
          <w:rStyle w:val="39"/>
          <w:rFonts w:hint="eastAsia" w:ascii="仿宋_GB2312" w:eastAsia="仿宋_GB2312" w:cs="仿宋"/>
        </w:rPr>
        <w:t>防治规划的实施效果及地质灾害发展趋势预测</w:t>
      </w:r>
      <w:r>
        <w:rPr>
          <w:rFonts w:hint="eastAsia" w:ascii="仿宋_GB2312" w:eastAsia="仿宋_GB2312"/>
        </w:rPr>
        <w:tab/>
      </w:r>
      <w:r>
        <w:rPr>
          <w:rFonts w:hint="eastAsia" w:ascii="仿宋_GB2312" w:eastAsia="仿宋_GB2312"/>
        </w:rPr>
        <w:fldChar w:fldCharType="begin"/>
      </w:r>
      <w:r>
        <w:rPr>
          <w:rFonts w:hint="eastAsia" w:ascii="仿宋_GB2312" w:eastAsia="仿宋_GB2312"/>
        </w:rPr>
        <w:instrText xml:space="preserve"> PAGEREF _Toc122683865 \h </w:instrText>
      </w:r>
      <w:r>
        <w:rPr>
          <w:rFonts w:hint="eastAsia" w:ascii="仿宋_GB2312" w:eastAsia="仿宋_GB2312"/>
        </w:rPr>
        <w:fldChar w:fldCharType="separate"/>
      </w:r>
      <w:r>
        <w:rPr>
          <w:rFonts w:ascii="仿宋_GB2312" w:eastAsia="仿宋_GB2312"/>
        </w:rPr>
        <w:t>66</w:t>
      </w:r>
      <w:r>
        <w:rPr>
          <w:rFonts w:hint="eastAsia" w:ascii="仿宋_GB2312" w:eastAsia="仿宋_GB2312"/>
        </w:rPr>
        <w:fldChar w:fldCharType="end"/>
      </w:r>
      <w:r>
        <w:rPr>
          <w:rFonts w:hint="eastAsia" w:ascii="仿宋_GB2312" w:eastAsia="仿宋_GB2312"/>
        </w:rPr>
        <w:fldChar w:fldCharType="end"/>
      </w:r>
    </w:p>
    <w:p>
      <w:pPr>
        <w:pStyle w:val="28"/>
        <w:tabs>
          <w:tab w:val="right" w:leader="dot" w:pos="8789"/>
          <w:tab w:val="right" w:leader="dot" w:pos="8834"/>
        </w:tabs>
        <w:snapToGrid w:val="0"/>
        <w:spacing w:line="360" w:lineRule="auto"/>
        <w:ind w:firstLine="560" w:firstLineChars="200"/>
        <w:rPr>
          <w:rFonts w:ascii="仿宋_GB2312" w:eastAsia="仿宋_GB2312" w:hAnsiTheme="minorHAnsi" w:cstheme="minorBidi"/>
          <w:smallCaps w:val="0"/>
        </w:rPr>
      </w:pPr>
      <w:r>
        <w:fldChar w:fldCharType="begin"/>
      </w:r>
      <w:r>
        <w:instrText xml:space="preserve"> HYPERLINK \l "_Toc122683866" </w:instrText>
      </w:r>
      <w:r>
        <w:fldChar w:fldCharType="separate"/>
      </w:r>
      <w:r>
        <w:rPr>
          <w:rStyle w:val="39"/>
          <w:rFonts w:hint="eastAsia" w:ascii="仿宋_GB2312" w:hAnsi="Times New Roman" w:eastAsia="仿宋_GB2312" w:cs="仿宋"/>
        </w:rPr>
        <w:t>第九节 重大工程</w:t>
      </w:r>
      <w:r>
        <w:rPr>
          <w:rFonts w:hint="eastAsia" w:ascii="仿宋_GB2312" w:eastAsia="仿宋_GB2312"/>
        </w:rPr>
        <w:tab/>
      </w:r>
      <w:r>
        <w:rPr>
          <w:rFonts w:hint="eastAsia" w:ascii="仿宋_GB2312" w:eastAsia="仿宋_GB2312"/>
        </w:rPr>
        <w:fldChar w:fldCharType="begin"/>
      </w:r>
      <w:r>
        <w:rPr>
          <w:rFonts w:hint="eastAsia" w:ascii="仿宋_GB2312" w:eastAsia="仿宋_GB2312"/>
        </w:rPr>
        <w:instrText xml:space="preserve"> PAGEREF _Toc122683866 \h </w:instrText>
      </w:r>
      <w:r>
        <w:rPr>
          <w:rFonts w:hint="eastAsia" w:ascii="仿宋_GB2312" w:eastAsia="仿宋_GB2312"/>
        </w:rPr>
        <w:fldChar w:fldCharType="separate"/>
      </w:r>
      <w:r>
        <w:rPr>
          <w:rFonts w:ascii="仿宋_GB2312" w:eastAsia="仿宋_GB2312"/>
        </w:rPr>
        <w:t>68</w:t>
      </w:r>
      <w:r>
        <w:rPr>
          <w:rFonts w:hint="eastAsia" w:ascii="仿宋_GB2312" w:eastAsia="仿宋_GB2312"/>
        </w:rPr>
        <w:fldChar w:fldCharType="end"/>
      </w:r>
      <w:r>
        <w:rPr>
          <w:rFonts w:hint="eastAsia" w:ascii="仿宋_GB2312" w:eastAsia="仿宋_GB2312"/>
        </w:rPr>
        <w:fldChar w:fldCharType="end"/>
      </w:r>
    </w:p>
    <w:p>
      <w:pPr>
        <w:pStyle w:val="16"/>
        <w:tabs>
          <w:tab w:val="right" w:leader="dot" w:pos="8789"/>
          <w:tab w:val="right" w:leader="dot" w:pos="8834"/>
        </w:tabs>
        <w:snapToGrid w:val="0"/>
        <w:spacing w:line="360" w:lineRule="auto"/>
        <w:ind w:firstLine="960" w:firstLineChars="400"/>
        <w:rPr>
          <w:rFonts w:ascii="仿宋_GB2312" w:eastAsia="仿宋_GB2312" w:hAnsiTheme="minorHAnsi" w:cstheme="minorBidi"/>
          <w:iCs w:val="0"/>
          <w:sz w:val="28"/>
          <w:szCs w:val="28"/>
        </w:rPr>
      </w:pPr>
      <w:r>
        <w:fldChar w:fldCharType="begin"/>
      </w:r>
      <w:r>
        <w:instrText xml:space="preserve"> HYPERLINK \l "_Toc122683867" </w:instrText>
      </w:r>
      <w:r>
        <w:fldChar w:fldCharType="separate"/>
      </w:r>
      <w:r>
        <w:rPr>
          <w:rStyle w:val="39"/>
          <w:rFonts w:hint="eastAsia" w:ascii="仿宋_GB2312" w:eastAsia="仿宋_GB2312" w:cs="仿宋"/>
          <w:sz w:val="28"/>
          <w:szCs w:val="28"/>
        </w:rPr>
        <w:t>一、 地质灾害风险调查评价工程</w:t>
      </w:r>
      <w:r>
        <w:rPr>
          <w:rFonts w:hint="eastAsia" w:ascii="仿宋_GB2312" w:eastAsia="仿宋_GB2312"/>
          <w:sz w:val="28"/>
          <w:szCs w:val="28"/>
        </w:rPr>
        <w:tab/>
      </w:r>
      <w:r>
        <w:rPr>
          <w:rFonts w:hint="eastAsia" w:ascii="仿宋_GB2312" w:eastAsia="仿宋_GB2312"/>
          <w:sz w:val="28"/>
          <w:szCs w:val="28"/>
        </w:rPr>
        <w:fldChar w:fldCharType="begin"/>
      </w:r>
      <w:r>
        <w:rPr>
          <w:rFonts w:hint="eastAsia" w:ascii="仿宋_GB2312" w:eastAsia="仿宋_GB2312"/>
          <w:sz w:val="28"/>
          <w:szCs w:val="28"/>
        </w:rPr>
        <w:instrText xml:space="preserve"> PAGEREF _Toc122683867 \h </w:instrText>
      </w:r>
      <w:r>
        <w:rPr>
          <w:rFonts w:hint="eastAsia" w:ascii="仿宋_GB2312" w:eastAsia="仿宋_GB2312"/>
          <w:sz w:val="28"/>
          <w:szCs w:val="28"/>
        </w:rPr>
        <w:fldChar w:fldCharType="separate"/>
      </w:r>
      <w:r>
        <w:rPr>
          <w:rFonts w:ascii="仿宋_GB2312" w:eastAsia="仿宋_GB2312"/>
          <w:sz w:val="28"/>
          <w:szCs w:val="28"/>
        </w:rPr>
        <w:t>68</w:t>
      </w:r>
      <w:r>
        <w:rPr>
          <w:rFonts w:hint="eastAsia" w:ascii="仿宋_GB2312" w:eastAsia="仿宋_GB2312"/>
          <w:sz w:val="28"/>
          <w:szCs w:val="28"/>
        </w:rPr>
        <w:fldChar w:fldCharType="end"/>
      </w:r>
      <w:r>
        <w:rPr>
          <w:rFonts w:hint="eastAsia" w:ascii="仿宋_GB2312" w:eastAsia="仿宋_GB2312"/>
          <w:sz w:val="28"/>
          <w:szCs w:val="28"/>
        </w:rPr>
        <w:fldChar w:fldCharType="end"/>
      </w:r>
    </w:p>
    <w:p>
      <w:pPr>
        <w:pStyle w:val="16"/>
        <w:tabs>
          <w:tab w:val="right" w:leader="dot" w:pos="8789"/>
          <w:tab w:val="right" w:leader="dot" w:pos="8834"/>
        </w:tabs>
        <w:snapToGrid w:val="0"/>
        <w:spacing w:line="360" w:lineRule="auto"/>
        <w:ind w:firstLine="960" w:firstLineChars="400"/>
        <w:rPr>
          <w:rFonts w:ascii="仿宋_GB2312" w:eastAsia="仿宋_GB2312" w:hAnsiTheme="minorHAnsi" w:cstheme="minorBidi"/>
          <w:iCs w:val="0"/>
          <w:sz w:val="28"/>
          <w:szCs w:val="28"/>
        </w:rPr>
      </w:pPr>
      <w:r>
        <w:fldChar w:fldCharType="begin"/>
      </w:r>
      <w:r>
        <w:instrText xml:space="preserve"> HYPERLINK \l "_Toc122683868" </w:instrText>
      </w:r>
      <w:r>
        <w:fldChar w:fldCharType="separate"/>
      </w:r>
      <w:r>
        <w:rPr>
          <w:rStyle w:val="39"/>
          <w:rFonts w:hint="eastAsia" w:ascii="仿宋_GB2312" w:eastAsia="仿宋_GB2312" w:cs="仿宋"/>
          <w:sz w:val="28"/>
          <w:szCs w:val="28"/>
        </w:rPr>
        <w:t>二、 地质灾害风险管控工程</w:t>
      </w:r>
      <w:r>
        <w:rPr>
          <w:rFonts w:hint="eastAsia" w:ascii="仿宋_GB2312" w:eastAsia="仿宋_GB2312"/>
          <w:sz w:val="28"/>
          <w:szCs w:val="28"/>
        </w:rPr>
        <w:tab/>
      </w:r>
      <w:r>
        <w:rPr>
          <w:rFonts w:hint="eastAsia" w:ascii="仿宋_GB2312" w:eastAsia="仿宋_GB2312"/>
          <w:sz w:val="28"/>
          <w:szCs w:val="28"/>
        </w:rPr>
        <w:fldChar w:fldCharType="begin"/>
      </w:r>
      <w:r>
        <w:rPr>
          <w:rFonts w:hint="eastAsia" w:ascii="仿宋_GB2312" w:eastAsia="仿宋_GB2312"/>
          <w:sz w:val="28"/>
          <w:szCs w:val="28"/>
        </w:rPr>
        <w:instrText xml:space="preserve"> PAGEREF _Toc122683868 \h </w:instrText>
      </w:r>
      <w:r>
        <w:rPr>
          <w:rFonts w:hint="eastAsia" w:ascii="仿宋_GB2312" w:eastAsia="仿宋_GB2312"/>
          <w:sz w:val="28"/>
          <w:szCs w:val="28"/>
        </w:rPr>
        <w:fldChar w:fldCharType="separate"/>
      </w:r>
      <w:r>
        <w:rPr>
          <w:rFonts w:ascii="仿宋_GB2312" w:eastAsia="仿宋_GB2312"/>
          <w:sz w:val="28"/>
          <w:szCs w:val="28"/>
        </w:rPr>
        <w:t>70</w:t>
      </w:r>
      <w:r>
        <w:rPr>
          <w:rFonts w:hint="eastAsia" w:ascii="仿宋_GB2312" w:eastAsia="仿宋_GB2312"/>
          <w:sz w:val="28"/>
          <w:szCs w:val="28"/>
        </w:rPr>
        <w:fldChar w:fldCharType="end"/>
      </w:r>
      <w:r>
        <w:rPr>
          <w:rFonts w:hint="eastAsia" w:ascii="仿宋_GB2312" w:eastAsia="仿宋_GB2312"/>
          <w:sz w:val="28"/>
          <w:szCs w:val="28"/>
        </w:rPr>
        <w:fldChar w:fldCharType="end"/>
      </w:r>
    </w:p>
    <w:p>
      <w:pPr>
        <w:pStyle w:val="16"/>
        <w:tabs>
          <w:tab w:val="right" w:leader="dot" w:pos="8789"/>
          <w:tab w:val="right" w:leader="dot" w:pos="8834"/>
        </w:tabs>
        <w:snapToGrid w:val="0"/>
        <w:spacing w:line="360" w:lineRule="auto"/>
        <w:ind w:firstLine="960" w:firstLineChars="400"/>
        <w:rPr>
          <w:rFonts w:ascii="仿宋_GB2312" w:eastAsia="仿宋_GB2312" w:hAnsiTheme="minorHAnsi" w:cstheme="minorBidi"/>
          <w:iCs w:val="0"/>
          <w:sz w:val="28"/>
          <w:szCs w:val="28"/>
        </w:rPr>
      </w:pPr>
      <w:r>
        <w:fldChar w:fldCharType="begin"/>
      </w:r>
      <w:r>
        <w:instrText xml:space="preserve"> HYPERLINK \l "_Toc122683869" </w:instrText>
      </w:r>
      <w:r>
        <w:fldChar w:fldCharType="separate"/>
      </w:r>
      <w:r>
        <w:rPr>
          <w:rStyle w:val="39"/>
          <w:rFonts w:hint="eastAsia" w:ascii="仿宋_GB2312" w:eastAsia="仿宋_GB2312" w:cs="仿宋"/>
          <w:sz w:val="28"/>
          <w:szCs w:val="28"/>
        </w:rPr>
        <w:t>三、 地质灾害监测预警工程</w:t>
      </w:r>
      <w:r>
        <w:rPr>
          <w:rFonts w:hint="eastAsia" w:ascii="仿宋_GB2312" w:eastAsia="仿宋_GB2312"/>
          <w:sz w:val="28"/>
          <w:szCs w:val="28"/>
        </w:rPr>
        <w:tab/>
      </w:r>
      <w:r>
        <w:rPr>
          <w:rFonts w:hint="eastAsia" w:ascii="仿宋_GB2312" w:eastAsia="仿宋_GB2312"/>
          <w:sz w:val="28"/>
          <w:szCs w:val="28"/>
        </w:rPr>
        <w:fldChar w:fldCharType="begin"/>
      </w:r>
      <w:r>
        <w:rPr>
          <w:rFonts w:hint="eastAsia" w:ascii="仿宋_GB2312" w:eastAsia="仿宋_GB2312"/>
          <w:sz w:val="28"/>
          <w:szCs w:val="28"/>
        </w:rPr>
        <w:instrText xml:space="preserve"> PAGEREF _Toc122683869 \h </w:instrText>
      </w:r>
      <w:r>
        <w:rPr>
          <w:rFonts w:hint="eastAsia" w:ascii="仿宋_GB2312" w:eastAsia="仿宋_GB2312"/>
          <w:sz w:val="28"/>
          <w:szCs w:val="28"/>
        </w:rPr>
        <w:fldChar w:fldCharType="separate"/>
      </w:r>
      <w:r>
        <w:rPr>
          <w:rFonts w:ascii="仿宋_GB2312" w:eastAsia="仿宋_GB2312"/>
          <w:sz w:val="28"/>
          <w:szCs w:val="28"/>
        </w:rPr>
        <w:t>73</w:t>
      </w:r>
      <w:r>
        <w:rPr>
          <w:rFonts w:hint="eastAsia" w:ascii="仿宋_GB2312" w:eastAsia="仿宋_GB2312"/>
          <w:sz w:val="28"/>
          <w:szCs w:val="28"/>
        </w:rPr>
        <w:fldChar w:fldCharType="end"/>
      </w:r>
      <w:r>
        <w:rPr>
          <w:rFonts w:hint="eastAsia" w:ascii="仿宋_GB2312" w:eastAsia="仿宋_GB2312"/>
          <w:sz w:val="28"/>
          <w:szCs w:val="28"/>
        </w:rPr>
        <w:fldChar w:fldCharType="end"/>
      </w:r>
    </w:p>
    <w:p>
      <w:pPr>
        <w:pStyle w:val="16"/>
        <w:tabs>
          <w:tab w:val="right" w:leader="dot" w:pos="8789"/>
          <w:tab w:val="right" w:leader="dot" w:pos="8834"/>
        </w:tabs>
        <w:snapToGrid w:val="0"/>
        <w:spacing w:line="360" w:lineRule="auto"/>
        <w:ind w:firstLine="960" w:firstLineChars="400"/>
        <w:rPr>
          <w:rFonts w:ascii="仿宋_GB2312" w:eastAsia="仿宋_GB2312" w:hAnsiTheme="minorHAnsi" w:cstheme="minorBidi"/>
          <w:iCs w:val="0"/>
          <w:sz w:val="28"/>
          <w:szCs w:val="28"/>
        </w:rPr>
      </w:pPr>
      <w:r>
        <w:fldChar w:fldCharType="begin"/>
      </w:r>
      <w:r>
        <w:instrText xml:space="preserve"> HYPERLINK \l "_Toc122683870" </w:instrText>
      </w:r>
      <w:r>
        <w:fldChar w:fldCharType="separate"/>
      </w:r>
      <w:r>
        <w:rPr>
          <w:rStyle w:val="39"/>
          <w:rFonts w:hint="eastAsia" w:ascii="仿宋_GB2312" w:eastAsia="仿宋_GB2312" w:cs="仿宋"/>
          <w:sz w:val="28"/>
          <w:szCs w:val="28"/>
        </w:rPr>
        <w:t>四、 地质灾害信息化建设服务工程</w:t>
      </w:r>
      <w:r>
        <w:rPr>
          <w:rFonts w:hint="eastAsia" w:ascii="仿宋_GB2312" w:eastAsia="仿宋_GB2312"/>
          <w:sz w:val="28"/>
          <w:szCs w:val="28"/>
        </w:rPr>
        <w:tab/>
      </w:r>
      <w:r>
        <w:rPr>
          <w:rFonts w:hint="eastAsia" w:ascii="仿宋_GB2312" w:eastAsia="仿宋_GB2312"/>
          <w:sz w:val="28"/>
          <w:szCs w:val="28"/>
        </w:rPr>
        <w:fldChar w:fldCharType="begin"/>
      </w:r>
      <w:r>
        <w:rPr>
          <w:rFonts w:hint="eastAsia" w:ascii="仿宋_GB2312" w:eastAsia="仿宋_GB2312"/>
          <w:sz w:val="28"/>
          <w:szCs w:val="28"/>
        </w:rPr>
        <w:instrText xml:space="preserve"> PAGEREF _Toc122683870 \h </w:instrText>
      </w:r>
      <w:r>
        <w:rPr>
          <w:rFonts w:hint="eastAsia" w:ascii="仿宋_GB2312" w:eastAsia="仿宋_GB2312"/>
          <w:sz w:val="28"/>
          <w:szCs w:val="28"/>
        </w:rPr>
        <w:fldChar w:fldCharType="separate"/>
      </w:r>
      <w:r>
        <w:rPr>
          <w:rFonts w:ascii="仿宋_GB2312" w:eastAsia="仿宋_GB2312"/>
          <w:sz w:val="28"/>
          <w:szCs w:val="28"/>
        </w:rPr>
        <w:t>76</w:t>
      </w:r>
      <w:r>
        <w:rPr>
          <w:rFonts w:hint="eastAsia" w:ascii="仿宋_GB2312" w:eastAsia="仿宋_GB2312"/>
          <w:sz w:val="28"/>
          <w:szCs w:val="28"/>
        </w:rPr>
        <w:fldChar w:fldCharType="end"/>
      </w:r>
      <w:r>
        <w:rPr>
          <w:rFonts w:hint="eastAsia" w:ascii="仿宋_GB2312" w:eastAsia="仿宋_GB2312"/>
          <w:sz w:val="28"/>
          <w:szCs w:val="28"/>
        </w:rPr>
        <w:fldChar w:fldCharType="end"/>
      </w:r>
    </w:p>
    <w:p>
      <w:pPr>
        <w:pStyle w:val="16"/>
        <w:tabs>
          <w:tab w:val="right" w:leader="dot" w:pos="8789"/>
          <w:tab w:val="right" w:leader="dot" w:pos="8834"/>
        </w:tabs>
        <w:snapToGrid w:val="0"/>
        <w:spacing w:line="360" w:lineRule="auto"/>
        <w:ind w:firstLine="960" w:firstLineChars="400"/>
        <w:rPr>
          <w:rFonts w:ascii="仿宋_GB2312" w:eastAsia="仿宋_GB2312" w:hAnsiTheme="minorHAnsi" w:cstheme="minorBidi"/>
          <w:iCs w:val="0"/>
          <w:sz w:val="28"/>
          <w:szCs w:val="28"/>
        </w:rPr>
      </w:pPr>
      <w:r>
        <w:fldChar w:fldCharType="begin"/>
      </w:r>
      <w:r>
        <w:instrText xml:space="preserve"> HYPERLINK \l "_Toc122683871" </w:instrText>
      </w:r>
      <w:r>
        <w:fldChar w:fldCharType="separate"/>
      </w:r>
      <w:r>
        <w:rPr>
          <w:rStyle w:val="39"/>
          <w:rFonts w:hint="eastAsia" w:ascii="仿宋_GB2312" w:eastAsia="仿宋_GB2312" w:cs="仿宋"/>
          <w:sz w:val="28"/>
          <w:szCs w:val="28"/>
        </w:rPr>
        <w:t>五、 地质灾害防治能力提升工程</w:t>
      </w:r>
      <w:r>
        <w:rPr>
          <w:rFonts w:hint="eastAsia" w:ascii="仿宋_GB2312" w:eastAsia="仿宋_GB2312"/>
          <w:sz w:val="28"/>
          <w:szCs w:val="28"/>
        </w:rPr>
        <w:tab/>
      </w:r>
      <w:r>
        <w:rPr>
          <w:rFonts w:hint="eastAsia" w:ascii="仿宋_GB2312" w:eastAsia="仿宋_GB2312"/>
          <w:sz w:val="28"/>
          <w:szCs w:val="28"/>
        </w:rPr>
        <w:fldChar w:fldCharType="begin"/>
      </w:r>
      <w:r>
        <w:rPr>
          <w:rFonts w:hint="eastAsia" w:ascii="仿宋_GB2312" w:eastAsia="仿宋_GB2312"/>
          <w:sz w:val="28"/>
          <w:szCs w:val="28"/>
        </w:rPr>
        <w:instrText xml:space="preserve"> PAGEREF _Toc122683871 \h </w:instrText>
      </w:r>
      <w:r>
        <w:rPr>
          <w:rFonts w:hint="eastAsia" w:ascii="仿宋_GB2312" w:eastAsia="仿宋_GB2312"/>
          <w:sz w:val="28"/>
          <w:szCs w:val="28"/>
        </w:rPr>
        <w:fldChar w:fldCharType="separate"/>
      </w:r>
      <w:r>
        <w:rPr>
          <w:rFonts w:ascii="仿宋_GB2312" w:eastAsia="仿宋_GB2312"/>
          <w:sz w:val="28"/>
          <w:szCs w:val="28"/>
        </w:rPr>
        <w:t>76</w:t>
      </w:r>
      <w:r>
        <w:rPr>
          <w:rFonts w:hint="eastAsia" w:ascii="仿宋_GB2312" w:eastAsia="仿宋_GB2312"/>
          <w:sz w:val="28"/>
          <w:szCs w:val="28"/>
        </w:rPr>
        <w:fldChar w:fldCharType="end"/>
      </w:r>
      <w:r>
        <w:rPr>
          <w:rFonts w:hint="eastAsia" w:ascii="仿宋_GB2312" w:eastAsia="仿宋_GB2312"/>
          <w:sz w:val="28"/>
          <w:szCs w:val="28"/>
        </w:rPr>
        <w:fldChar w:fldCharType="end"/>
      </w:r>
    </w:p>
    <w:p>
      <w:pPr>
        <w:pStyle w:val="24"/>
        <w:tabs>
          <w:tab w:val="right" w:leader="dot" w:pos="8789"/>
          <w:tab w:val="clear" w:pos="9061"/>
        </w:tabs>
        <w:snapToGrid w:val="0"/>
        <w:rPr>
          <w:rFonts w:ascii="仿宋_GB2312" w:eastAsia="仿宋_GB2312" w:hAnsiTheme="minorHAnsi" w:cstheme="minorBidi"/>
          <w:bCs w:val="0"/>
          <w:caps w:val="0"/>
        </w:rPr>
      </w:pPr>
      <w:r>
        <w:fldChar w:fldCharType="begin"/>
      </w:r>
      <w:r>
        <w:instrText xml:space="preserve"> HYPERLINK \l "_Toc122683872" </w:instrText>
      </w:r>
      <w:r>
        <w:fldChar w:fldCharType="separate"/>
      </w:r>
      <w:r>
        <w:rPr>
          <w:rStyle w:val="39"/>
          <w:rFonts w:hint="eastAsia" w:ascii="仿宋_GB2312" w:eastAsia="仿宋_GB2312" w:cs="仿宋"/>
          <w:b/>
        </w:rPr>
        <w:t>第六章 进度安排与防治效益评估</w:t>
      </w:r>
      <w:r>
        <w:rPr>
          <w:rFonts w:hint="eastAsia" w:ascii="仿宋_GB2312" w:eastAsia="仿宋_GB2312"/>
        </w:rPr>
        <w:tab/>
      </w:r>
      <w:r>
        <w:rPr>
          <w:rFonts w:hint="eastAsia" w:ascii="仿宋_GB2312" w:eastAsia="仿宋_GB2312"/>
        </w:rPr>
        <w:fldChar w:fldCharType="begin"/>
      </w:r>
      <w:r>
        <w:rPr>
          <w:rFonts w:hint="eastAsia" w:ascii="仿宋_GB2312" w:eastAsia="仿宋_GB2312"/>
        </w:rPr>
        <w:instrText xml:space="preserve"> PAGEREF _Toc122683872 \h </w:instrText>
      </w:r>
      <w:r>
        <w:rPr>
          <w:rFonts w:hint="eastAsia" w:ascii="仿宋_GB2312" w:eastAsia="仿宋_GB2312"/>
        </w:rPr>
        <w:fldChar w:fldCharType="separate"/>
      </w:r>
      <w:r>
        <w:rPr>
          <w:rFonts w:ascii="仿宋_GB2312" w:eastAsia="仿宋_GB2312"/>
        </w:rPr>
        <w:t>78</w:t>
      </w:r>
      <w:r>
        <w:rPr>
          <w:rFonts w:hint="eastAsia" w:ascii="仿宋_GB2312" w:eastAsia="仿宋_GB2312"/>
        </w:rPr>
        <w:fldChar w:fldCharType="end"/>
      </w:r>
      <w:r>
        <w:rPr>
          <w:rFonts w:hint="eastAsia" w:ascii="仿宋_GB2312" w:eastAsia="仿宋_GB2312"/>
        </w:rPr>
        <w:fldChar w:fldCharType="end"/>
      </w:r>
    </w:p>
    <w:p>
      <w:pPr>
        <w:pStyle w:val="28"/>
        <w:tabs>
          <w:tab w:val="right" w:leader="dot" w:pos="8789"/>
          <w:tab w:val="right" w:leader="dot" w:pos="8834"/>
        </w:tabs>
        <w:snapToGrid w:val="0"/>
        <w:spacing w:line="360" w:lineRule="auto"/>
        <w:ind w:firstLine="560" w:firstLineChars="200"/>
        <w:rPr>
          <w:rFonts w:ascii="仿宋_GB2312" w:eastAsia="仿宋_GB2312" w:hAnsiTheme="minorHAnsi" w:cstheme="minorBidi"/>
          <w:smallCaps w:val="0"/>
        </w:rPr>
      </w:pPr>
      <w:r>
        <w:fldChar w:fldCharType="begin"/>
      </w:r>
      <w:r>
        <w:instrText xml:space="preserve"> HYPERLINK \l "_Toc122683873" </w:instrText>
      </w:r>
      <w:r>
        <w:fldChar w:fldCharType="separate"/>
      </w:r>
      <w:r>
        <w:rPr>
          <w:rStyle w:val="39"/>
          <w:rFonts w:hint="eastAsia" w:ascii="仿宋_GB2312" w:eastAsia="仿宋_GB2312" w:cs="仿宋"/>
        </w:rPr>
        <w:t>第一节、进度安排</w:t>
      </w:r>
      <w:r>
        <w:rPr>
          <w:rFonts w:hint="eastAsia" w:ascii="仿宋_GB2312" w:eastAsia="仿宋_GB2312"/>
        </w:rPr>
        <w:tab/>
      </w:r>
      <w:r>
        <w:rPr>
          <w:rFonts w:hint="eastAsia" w:ascii="仿宋_GB2312" w:eastAsia="仿宋_GB2312"/>
        </w:rPr>
        <w:fldChar w:fldCharType="begin"/>
      </w:r>
      <w:r>
        <w:rPr>
          <w:rFonts w:hint="eastAsia" w:ascii="仿宋_GB2312" w:eastAsia="仿宋_GB2312"/>
        </w:rPr>
        <w:instrText xml:space="preserve"> PAGEREF _Toc122683873 \h </w:instrText>
      </w:r>
      <w:r>
        <w:rPr>
          <w:rFonts w:hint="eastAsia" w:ascii="仿宋_GB2312" w:eastAsia="仿宋_GB2312"/>
        </w:rPr>
        <w:fldChar w:fldCharType="separate"/>
      </w:r>
      <w:r>
        <w:rPr>
          <w:rFonts w:ascii="仿宋_GB2312" w:eastAsia="仿宋_GB2312"/>
        </w:rPr>
        <w:t>78</w:t>
      </w:r>
      <w:r>
        <w:rPr>
          <w:rFonts w:hint="eastAsia" w:ascii="仿宋_GB2312" w:eastAsia="仿宋_GB2312"/>
        </w:rPr>
        <w:fldChar w:fldCharType="end"/>
      </w:r>
      <w:r>
        <w:rPr>
          <w:rFonts w:hint="eastAsia" w:ascii="仿宋_GB2312" w:eastAsia="仿宋_GB2312"/>
        </w:rPr>
        <w:fldChar w:fldCharType="end"/>
      </w:r>
    </w:p>
    <w:p>
      <w:pPr>
        <w:pStyle w:val="28"/>
        <w:tabs>
          <w:tab w:val="right" w:leader="dot" w:pos="8789"/>
          <w:tab w:val="right" w:leader="dot" w:pos="8834"/>
        </w:tabs>
        <w:snapToGrid w:val="0"/>
        <w:spacing w:line="360" w:lineRule="auto"/>
        <w:ind w:firstLine="560" w:firstLineChars="200"/>
        <w:rPr>
          <w:rFonts w:ascii="仿宋_GB2312" w:eastAsia="仿宋_GB2312" w:hAnsiTheme="minorHAnsi" w:cstheme="minorBidi"/>
          <w:smallCaps w:val="0"/>
        </w:rPr>
      </w:pPr>
      <w:r>
        <w:fldChar w:fldCharType="begin"/>
      </w:r>
      <w:r>
        <w:instrText xml:space="preserve"> HYPERLINK \l "_Toc122683874" </w:instrText>
      </w:r>
      <w:r>
        <w:fldChar w:fldCharType="separate"/>
      </w:r>
      <w:r>
        <w:rPr>
          <w:rStyle w:val="39"/>
          <w:rFonts w:hint="eastAsia" w:ascii="仿宋_GB2312" w:eastAsia="仿宋_GB2312" w:cs="仿宋"/>
        </w:rPr>
        <w:t>第二节、防治费用估算</w:t>
      </w:r>
      <w:r>
        <w:rPr>
          <w:rFonts w:hint="eastAsia" w:ascii="仿宋_GB2312" w:eastAsia="仿宋_GB2312"/>
        </w:rPr>
        <w:tab/>
      </w:r>
      <w:r>
        <w:rPr>
          <w:rFonts w:hint="eastAsia" w:ascii="仿宋_GB2312" w:eastAsia="仿宋_GB2312"/>
        </w:rPr>
        <w:fldChar w:fldCharType="begin"/>
      </w:r>
      <w:r>
        <w:rPr>
          <w:rFonts w:hint="eastAsia" w:ascii="仿宋_GB2312" w:eastAsia="仿宋_GB2312"/>
        </w:rPr>
        <w:instrText xml:space="preserve"> PAGEREF _Toc122683874 \h </w:instrText>
      </w:r>
      <w:r>
        <w:rPr>
          <w:rFonts w:hint="eastAsia" w:ascii="仿宋_GB2312" w:eastAsia="仿宋_GB2312"/>
        </w:rPr>
        <w:fldChar w:fldCharType="separate"/>
      </w:r>
      <w:r>
        <w:rPr>
          <w:rFonts w:ascii="仿宋_GB2312" w:eastAsia="仿宋_GB2312"/>
        </w:rPr>
        <w:t>80</w:t>
      </w:r>
      <w:r>
        <w:rPr>
          <w:rFonts w:hint="eastAsia" w:ascii="仿宋_GB2312" w:eastAsia="仿宋_GB2312"/>
        </w:rPr>
        <w:fldChar w:fldCharType="end"/>
      </w:r>
      <w:r>
        <w:rPr>
          <w:rFonts w:hint="eastAsia" w:ascii="仿宋_GB2312" w:eastAsia="仿宋_GB2312"/>
        </w:rPr>
        <w:fldChar w:fldCharType="end"/>
      </w:r>
    </w:p>
    <w:p>
      <w:pPr>
        <w:pStyle w:val="28"/>
        <w:tabs>
          <w:tab w:val="right" w:leader="dot" w:pos="8789"/>
          <w:tab w:val="right" w:leader="dot" w:pos="8834"/>
        </w:tabs>
        <w:snapToGrid w:val="0"/>
        <w:spacing w:line="360" w:lineRule="auto"/>
        <w:ind w:firstLine="560" w:firstLineChars="200"/>
        <w:rPr>
          <w:rFonts w:ascii="仿宋_GB2312" w:eastAsia="仿宋_GB2312" w:hAnsiTheme="minorHAnsi" w:cstheme="minorBidi"/>
          <w:smallCaps w:val="0"/>
        </w:rPr>
      </w:pPr>
      <w:r>
        <w:fldChar w:fldCharType="begin"/>
      </w:r>
      <w:r>
        <w:instrText xml:space="preserve"> HYPERLINK \l "_Toc122683875" </w:instrText>
      </w:r>
      <w:r>
        <w:fldChar w:fldCharType="separate"/>
      </w:r>
      <w:r>
        <w:rPr>
          <w:rStyle w:val="39"/>
          <w:rFonts w:hint="eastAsia" w:ascii="仿宋_GB2312" w:eastAsia="仿宋_GB2312" w:cs="仿宋"/>
        </w:rPr>
        <w:t>第三节</w:t>
      </w:r>
      <w:r>
        <w:rPr>
          <w:rStyle w:val="39"/>
          <w:rFonts w:hint="eastAsia" w:ascii="仿宋_GB2312" w:hAnsi="Times New Roman" w:eastAsia="仿宋_GB2312" w:cs="仿宋"/>
        </w:rPr>
        <w:t>、</w:t>
      </w:r>
      <w:r>
        <w:rPr>
          <w:rStyle w:val="39"/>
          <w:rFonts w:hint="eastAsia" w:ascii="仿宋_GB2312" w:eastAsia="仿宋_GB2312" w:cs="仿宋"/>
        </w:rPr>
        <w:t>防治效益评估测</w:t>
      </w:r>
      <w:r>
        <w:rPr>
          <w:rFonts w:hint="eastAsia" w:ascii="仿宋_GB2312" w:eastAsia="仿宋_GB2312"/>
        </w:rPr>
        <w:tab/>
      </w:r>
      <w:r>
        <w:rPr>
          <w:rFonts w:hint="eastAsia" w:ascii="仿宋_GB2312" w:eastAsia="仿宋_GB2312"/>
        </w:rPr>
        <w:fldChar w:fldCharType="begin"/>
      </w:r>
      <w:r>
        <w:rPr>
          <w:rFonts w:hint="eastAsia" w:ascii="仿宋_GB2312" w:eastAsia="仿宋_GB2312"/>
        </w:rPr>
        <w:instrText xml:space="preserve"> PAGEREF _Toc122683875 \h </w:instrText>
      </w:r>
      <w:r>
        <w:rPr>
          <w:rFonts w:hint="eastAsia" w:ascii="仿宋_GB2312" w:eastAsia="仿宋_GB2312"/>
        </w:rPr>
        <w:fldChar w:fldCharType="separate"/>
      </w:r>
      <w:r>
        <w:rPr>
          <w:rFonts w:ascii="仿宋_GB2312" w:eastAsia="仿宋_GB2312"/>
        </w:rPr>
        <w:t>84</w:t>
      </w:r>
      <w:r>
        <w:rPr>
          <w:rFonts w:hint="eastAsia" w:ascii="仿宋_GB2312" w:eastAsia="仿宋_GB2312"/>
        </w:rPr>
        <w:fldChar w:fldCharType="end"/>
      </w:r>
      <w:r>
        <w:rPr>
          <w:rFonts w:hint="eastAsia" w:ascii="仿宋_GB2312" w:eastAsia="仿宋_GB2312"/>
        </w:rPr>
        <w:fldChar w:fldCharType="end"/>
      </w:r>
    </w:p>
    <w:p>
      <w:pPr>
        <w:pStyle w:val="24"/>
        <w:tabs>
          <w:tab w:val="right" w:leader="dot" w:pos="8789"/>
          <w:tab w:val="clear" w:pos="9061"/>
        </w:tabs>
        <w:snapToGrid w:val="0"/>
        <w:rPr>
          <w:rFonts w:ascii="仿宋_GB2312" w:eastAsia="仿宋_GB2312" w:hAnsiTheme="minorHAnsi" w:cstheme="minorBidi"/>
          <w:bCs w:val="0"/>
          <w:caps w:val="0"/>
        </w:rPr>
      </w:pPr>
      <w:r>
        <w:fldChar w:fldCharType="begin"/>
      </w:r>
      <w:r>
        <w:instrText xml:space="preserve"> HYPERLINK \l "_Toc122683876" </w:instrText>
      </w:r>
      <w:r>
        <w:fldChar w:fldCharType="separate"/>
      </w:r>
      <w:r>
        <w:rPr>
          <w:rStyle w:val="39"/>
          <w:rFonts w:hint="eastAsia" w:ascii="仿宋_GB2312" w:eastAsia="仿宋_GB2312" w:cs="仿宋"/>
          <w:b/>
        </w:rPr>
        <w:t>第七章 保障措施</w:t>
      </w:r>
      <w:r>
        <w:rPr>
          <w:rFonts w:hint="eastAsia" w:ascii="仿宋_GB2312" w:eastAsia="仿宋_GB2312"/>
        </w:rPr>
        <w:tab/>
      </w:r>
      <w:r>
        <w:rPr>
          <w:rFonts w:hint="eastAsia" w:ascii="仿宋_GB2312" w:eastAsia="仿宋_GB2312"/>
        </w:rPr>
        <w:fldChar w:fldCharType="begin"/>
      </w:r>
      <w:r>
        <w:rPr>
          <w:rFonts w:hint="eastAsia" w:ascii="仿宋_GB2312" w:eastAsia="仿宋_GB2312"/>
        </w:rPr>
        <w:instrText xml:space="preserve"> PAGEREF _Toc122683876 \h </w:instrText>
      </w:r>
      <w:r>
        <w:rPr>
          <w:rFonts w:hint="eastAsia" w:ascii="仿宋_GB2312" w:eastAsia="仿宋_GB2312"/>
        </w:rPr>
        <w:fldChar w:fldCharType="separate"/>
      </w:r>
      <w:r>
        <w:rPr>
          <w:rFonts w:ascii="仿宋_GB2312" w:eastAsia="仿宋_GB2312"/>
        </w:rPr>
        <w:t>85</w:t>
      </w:r>
      <w:r>
        <w:rPr>
          <w:rFonts w:hint="eastAsia" w:ascii="仿宋_GB2312" w:eastAsia="仿宋_GB2312"/>
        </w:rPr>
        <w:fldChar w:fldCharType="end"/>
      </w:r>
      <w:r>
        <w:rPr>
          <w:rFonts w:hint="eastAsia" w:ascii="仿宋_GB2312" w:eastAsia="仿宋_GB2312"/>
        </w:rPr>
        <w:fldChar w:fldCharType="end"/>
      </w:r>
    </w:p>
    <w:p>
      <w:pPr>
        <w:pStyle w:val="28"/>
        <w:tabs>
          <w:tab w:val="right" w:leader="dot" w:pos="8789"/>
          <w:tab w:val="right" w:leader="dot" w:pos="8834"/>
        </w:tabs>
        <w:snapToGrid w:val="0"/>
        <w:spacing w:line="360" w:lineRule="auto"/>
        <w:ind w:firstLine="560" w:firstLineChars="200"/>
        <w:rPr>
          <w:rFonts w:ascii="仿宋_GB2312" w:eastAsia="仿宋_GB2312" w:hAnsiTheme="minorHAnsi" w:cstheme="minorBidi"/>
          <w:smallCaps w:val="0"/>
        </w:rPr>
      </w:pPr>
      <w:r>
        <w:fldChar w:fldCharType="begin"/>
      </w:r>
      <w:r>
        <w:instrText xml:space="preserve"> HYPERLINK \l "_Toc122683877" </w:instrText>
      </w:r>
      <w:r>
        <w:fldChar w:fldCharType="separate"/>
      </w:r>
      <w:r>
        <w:rPr>
          <w:rStyle w:val="39"/>
          <w:rFonts w:hint="eastAsia" w:ascii="仿宋_GB2312" w:eastAsia="仿宋_GB2312" w:cs="仿宋"/>
        </w:rPr>
        <w:t>第一节 加强组织领导</w:t>
      </w:r>
      <w:r>
        <w:rPr>
          <w:rFonts w:hint="eastAsia" w:ascii="仿宋_GB2312" w:eastAsia="仿宋_GB2312"/>
        </w:rPr>
        <w:tab/>
      </w:r>
      <w:r>
        <w:rPr>
          <w:rFonts w:hint="eastAsia" w:ascii="仿宋_GB2312" w:eastAsia="仿宋_GB2312"/>
        </w:rPr>
        <w:fldChar w:fldCharType="begin"/>
      </w:r>
      <w:r>
        <w:rPr>
          <w:rFonts w:hint="eastAsia" w:ascii="仿宋_GB2312" w:eastAsia="仿宋_GB2312"/>
        </w:rPr>
        <w:instrText xml:space="preserve"> PAGEREF _Toc122683877 \h </w:instrText>
      </w:r>
      <w:r>
        <w:rPr>
          <w:rFonts w:hint="eastAsia" w:ascii="仿宋_GB2312" w:eastAsia="仿宋_GB2312"/>
        </w:rPr>
        <w:fldChar w:fldCharType="separate"/>
      </w:r>
      <w:r>
        <w:rPr>
          <w:rFonts w:ascii="仿宋_GB2312" w:eastAsia="仿宋_GB2312"/>
        </w:rPr>
        <w:t>85</w:t>
      </w:r>
      <w:r>
        <w:rPr>
          <w:rFonts w:hint="eastAsia" w:ascii="仿宋_GB2312" w:eastAsia="仿宋_GB2312"/>
        </w:rPr>
        <w:fldChar w:fldCharType="end"/>
      </w:r>
      <w:r>
        <w:rPr>
          <w:rFonts w:hint="eastAsia" w:ascii="仿宋_GB2312" w:eastAsia="仿宋_GB2312"/>
        </w:rPr>
        <w:fldChar w:fldCharType="end"/>
      </w:r>
    </w:p>
    <w:p>
      <w:pPr>
        <w:pStyle w:val="28"/>
        <w:tabs>
          <w:tab w:val="right" w:leader="dot" w:pos="8789"/>
          <w:tab w:val="right" w:leader="dot" w:pos="8834"/>
        </w:tabs>
        <w:snapToGrid w:val="0"/>
        <w:spacing w:line="360" w:lineRule="auto"/>
        <w:ind w:firstLine="560" w:firstLineChars="200"/>
        <w:rPr>
          <w:rFonts w:ascii="仿宋_GB2312" w:eastAsia="仿宋_GB2312" w:hAnsiTheme="minorHAnsi" w:cstheme="minorBidi"/>
          <w:smallCaps w:val="0"/>
        </w:rPr>
      </w:pPr>
      <w:r>
        <w:fldChar w:fldCharType="begin"/>
      </w:r>
      <w:r>
        <w:instrText xml:space="preserve"> HYPERLINK \l "_Toc122683878" </w:instrText>
      </w:r>
      <w:r>
        <w:fldChar w:fldCharType="separate"/>
      </w:r>
      <w:r>
        <w:rPr>
          <w:rStyle w:val="39"/>
          <w:rFonts w:hint="eastAsia" w:ascii="仿宋_GB2312" w:eastAsia="仿宋_GB2312" w:cs="仿宋"/>
        </w:rPr>
        <w:t>第二节 强化资金保障</w:t>
      </w:r>
      <w:r>
        <w:rPr>
          <w:rFonts w:hint="eastAsia" w:ascii="仿宋_GB2312" w:eastAsia="仿宋_GB2312"/>
        </w:rPr>
        <w:tab/>
      </w:r>
      <w:r>
        <w:rPr>
          <w:rFonts w:hint="eastAsia" w:ascii="仿宋_GB2312" w:eastAsia="仿宋_GB2312"/>
        </w:rPr>
        <w:fldChar w:fldCharType="begin"/>
      </w:r>
      <w:r>
        <w:rPr>
          <w:rFonts w:hint="eastAsia" w:ascii="仿宋_GB2312" w:eastAsia="仿宋_GB2312"/>
        </w:rPr>
        <w:instrText xml:space="preserve"> PAGEREF _Toc122683878 \h </w:instrText>
      </w:r>
      <w:r>
        <w:rPr>
          <w:rFonts w:hint="eastAsia" w:ascii="仿宋_GB2312" w:eastAsia="仿宋_GB2312"/>
        </w:rPr>
        <w:fldChar w:fldCharType="separate"/>
      </w:r>
      <w:r>
        <w:rPr>
          <w:rFonts w:ascii="仿宋_GB2312" w:eastAsia="仿宋_GB2312"/>
        </w:rPr>
        <w:t>85</w:t>
      </w:r>
      <w:r>
        <w:rPr>
          <w:rFonts w:hint="eastAsia" w:ascii="仿宋_GB2312" w:eastAsia="仿宋_GB2312"/>
        </w:rPr>
        <w:fldChar w:fldCharType="end"/>
      </w:r>
      <w:r>
        <w:rPr>
          <w:rFonts w:hint="eastAsia" w:ascii="仿宋_GB2312" w:eastAsia="仿宋_GB2312"/>
        </w:rPr>
        <w:fldChar w:fldCharType="end"/>
      </w:r>
    </w:p>
    <w:p>
      <w:pPr>
        <w:pStyle w:val="28"/>
        <w:tabs>
          <w:tab w:val="right" w:leader="dot" w:pos="8789"/>
          <w:tab w:val="right" w:leader="dot" w:pos="8834"/>
        </w:tabs>
        <w:snapToGrid w:val="0"/>
        <w:spacing w:line="360" w:lineRule="auto"/>
        <w:ind w:firstLine="560" w:firstLineChars="200"/>
        <w:rPr>
          <w:rFonts w:ascii="仿宋_GB2312" w:eastAsia="仿宋_GB2312" w:hAnsiTheme="minorHAnsi" w:cstheme="minorBidi"/>
          <w:smallCaps w:val="0"/>
        </w:rPr>
      </w:pPr>
      <w:r>
        <w:fldChar w:fldCharType="begin"/>
      </w:r>
      <w:r>
        <w:instrText xml:space="preserve"> HYPERLINK \l "_Toc122683879" </w:instrText>
      </w:r>
      <w:r>
        <w:fldChar w:fldCharType="separate"/>
      </w:r>
      <w:r>
        <w:rPr>
          <w:rStyle w:val="39"/>
          <w:rFonts w:hint="eastAsia" w:ascii="仿宋_GB2312" w:eastAsia="仿宋_GB2312" w:cs="仿宋"/>
        </w:rPr>
        <w:t>第</w:t>
      </w:r>
      <w:r>
        <w:rPr>
          <w:rStyle w:val="39"/>
          <w:rFonts w:hint="eastAsia" w:ascii="仿宋_GB2312" w:hAnsi="Times New Roman" w:eastAsia="仿宋_GB2312" w:cs="仿宋"/>
        </w:rPr>
        <w:t>三</w:t>
      </w:r>
      <w:r>
        <w:rPr>
          <w:rStyle w:val="39"/>
          <w:rFonts w:hint="eastAsia" w:ascii="仿宋_GB2312" w:eastAsia="仿宋_GB2312" w:cs="仿宋"/>
        </w:rPr>
        <w:t>节</w:t>
      </w:r>
      <w:r>
        <w:rPr>
          <w:rStyle w:val="39"/>
          <w:rFonts w:hint="eastAsia" w:ascii="仿宋_GB2312" w:hAnsi="Times New Roman" w:eastAsia="仿宋_GB2312" w:cs="仿宋"/>
        </w:rPr>
        <w:t xml:space="preserve"> </w:t>
      </w:r>
      <w:r>
        <w:rPr>
          <w:rStyle w:val="39"/>
          <w:rFonts w:hint="eastAsia" w:ascii="仿宋_GB2312" w:eastAsia="仿宋_GB2312" w:cs="仿宋"/>
        </w:rPr>
        <w:t>技术保障措施</w:t>
      </w:r>
      <w:r>
        <w:rPr>
          <w:rFonts w:hint="eastAsia" w:ascii="仿宋_GB2312" w:eastAsia="仿宋_GB2312"/>
        </w:rPr>
        <w:tab/>
      </w:r>
      <w:r>
        <w:rPr>
          <w:rFonts w:hint="eastAsia" w:ascii="仿宋_GB2312" w:eastAsia="仿宋_GB2312"/>
        </w:rPr>
        <w:fldChar w:fldCharType="begin"/>
      </w:r>
      <w:r>
        <w:rPr>
          <w:rFonts w:hint="eastAsia" w:ascii="仿宋_GB2312" w:eastAsia="仿宋_GB2312"/>
        </w:rPr>
        <w:instrText xml:space="preserve"> PAGEREF _Toc122683879 \h </w:instrText>
      </w:r>
      <w:r>
        <w:rPr>
          <w:rFonts w:hint="eastAsia" w:ascii="仿宋_GB2312" w:eastAsia="仿宋_GB2312"/>
        </w:rPr>
        <w:fldChar w:fldCharType="separate"/>
      </w:r>
      <w:r>
        <w:rPr>
          <w:rFonts w:ascii="仿宋_GB2312" w:eastAsia="仿宋_GB2312"/>
        </w:rPr>
        <w:t>86</w:t>
      </w:r>
      <w:r>
        <w:rPr>
          <w:rFonts w:hint="eastAsia" w:ascii="仿宋_GB2312" w:eastAsia="仿宋_GB2312"/>
        </w:rPr>
        <w:fldChar w:fldCharType="end"/>
      </w:r>
      <w:r>
        <w:rPr>
          <w:rFonts w:hint="eastAsia" w:ascii="仿宋_GB2312" w:eastAsia="仿宋_GB2312"/>
        </w:rPr>
        <w:fldChar w:fldCharType="end"/>
      </w:r>
    </w:p>
    <w:p>
      <w:pPr>
        <w:pStyle w:val="28"/>
        <w:tabs>
          <w:tab w:val="right" w:leader="dot" w:pos="8789"/>
          <w:tab w:val="right" w:leader="dot" w:pos="8834"/>
        </w:tabs>
        <w:snapToGrid w:val="0"/>
        <w:spacing w:line="360" w:lineRule="auto"/>
        <w:ind w:firstLine="560" w:firstLineChars="200"/>
        <w:rPr>
          <w:rFonts w:ascii="仿宋_GB2312" w:eastAsia="仿宋_GB2312" w:hAnsiTheme="minorHAnsi" w:cstheme="minorBidi"/>
          <w:smallCaps w:val="0"/>
        </w:rPr>
      </w:pPr>
      <w:r>
        <w:fldChar w:fldCharType="begin"/>
      </w:r>
      <w:r>
        <w:instrText xml:space="preserve"> HYPERLINK \l "_Toc122683880" </w:instrText>
      </w:r>
      <w:r>
        <w:fldChar w:fldCharType="separate"/>
      </w:r>
      <w:r>
        <w:rPr>
          <w:rStyle w:val="39"/>
          <w:rFonts w:hint="eastAsia" w:ascii="仿宋_GB2312" w:eastAsia="仿宋_GB2312" w:cs="仿宋"/>
        </w:rPr>
        <w:t>第</w:t>
      </w:r>
      <w:r>
        <w:rPr>
          <w:rStyle w:val="39"/>
          <w:rFonts w:hint="eastAsia" w:ascii="仿宋_GB2312" w:hAnsi="Times New Roman" w:eastAsia="仿宋_GB2312" w:cs="仿宋"/>
        </w:rPr>
        <w:t>四</w:t>
      </w:r>
      <w:r>
        <w:rPr>
          <w:rStyle w:val="39"/>
          <w:rFonts w:hint="eastAsia" w:ascii="仿宋_GB2312" w:eastAsia="仿宋_GB2312" w:cs="仿宋"/>
        </w:rPr>
        <w:t>节 严格监督评估</w:t>
      </w:r>
      <w:r>
        <w:rPr>
          <w:rFonts w:hint="eastAsia" w:ascii="仿宋_GB2312" w:eastAsia="仿宋_GB2312"/>
        </w:rPr>
        <w:tab/>
      </w:r>
      <w:r>
        <w:rPr>
          <w:rFonts w:hint="eastAsia" w:ascii="仿宋_GB2312" w:eastAsia="仿宋_GB2312"/>
        </w:rPr>
        <w:fldChar w:fldCharType="begin"/>
      </w:r>
      <w:r>
        <w:rPr>
          <w:rFonts w:hint="eastAsia" w:ascii="仿宋_GB2312" w:eastAsia="仿宋_GB2312"/>
        </w:rPr>
        <w:instrText xml:space="preserve"> PAGEREF _Toc122683880 \h </w:instrText>
      </w:r>
      <w:r>
        <w:rPr>
          <w:rFonts w:hint="eastAsia" w:ascii="仿宋_GB2312" w:eastAsia="仿宋_GB2312"/>
        </w:rPr>
        <w:fldChar w:fldCharType="separate"/>
      </w:r>
      <w:r>
        <w:rPr>
          <w:rFonts w:ascii="仿宋_GB2312" w:eastAsia="仿宋_GB2312"/>
        </w:rPr>
        <w:t>87</w:t>
      </w:r>
      <w:r>
        <w:rPr>
          <w:rFonts w:hint="eastAsia" w:ascii="仿宋_GB2312" w:eastAsia="仿宋_GB2312"/>
        </w:rPr>
        <w:fldChar w:fldCharType="end"/>
      </w:r>
      <w:r>
        <w:rPr>
          <w:rFonts w:hint="eastAsia" w:ascii="仿宋_GB2312" w:eastAsia="仿宋_GB2312"/>
        </w:rPr>
        <w:fldChar w:fldCharType="end"/>
      </w:r>
    </w:p>
    <w:p>
      <w:pPr>
        <w:pStyle w:val="28"/>
        <w:tabs>
          <w:tab w:val="right" w:leader="dot" w:pos="8789"/>
          <w:tab w:val="right" w:leader="dot" w:pos="8834"/>
        </w:tabs>
        <w:snapToGrid w:val="0"/>
        <w:spacing w:line="360" w:lineRule="auto"/>
        <w:ind w:firstLine="560" w:firstLineChars="200"/>
        <w:rPr>
          <w:rFonts w:ascii="仿宋_GB2312" w:eastAsia="仿宋_GB2312" w:hAnsiTheme="minorHAnsi" w:cstheme="minorBidi"/>
          <w:smallCaps w:val="0"/>
        </w:rPr>
      </w:pPr>
      <w:r>
        <w:fldChar w:fldCharType="begin"/>
      </w:r>
      <w:r>
        <w:instrText xml:space="preserve"> HYPERLINK \l "_Toc122683881" </w:instrText>
      </w:r>
      <w:r>
        <w:fldChar w:fldCharType="separate"/>
      </w:r>
      <w:r>
        <w:rPr>
          <w:rStyle w:val="39"/>
          <w:rFonts w:hint="eastAsia" w:ascii="仿宋_GB2312" w:eastAsia="仿宋_GB2312" w:cs="仿宋"/>
        </w:rPr>
        <w:t>第五节 做好宣传引导</w:t>
      </w:r>
      <w:r>
        <w:rPr>
          <w:rFonts w:hint="eastAsia" w:ascii="仿宋_GB2312" w:eastAsia="仿宋_GB2312"/>
        </w:rPr>
        <w:tab/>
      </w:r>
      <w:r>
        <w:rPr>
          <w:rFonts w:hint="eastAsia" w:ascii="仿宋_GB2312" w:eastAsia="仿宋_GB2312"/>
        </w:rPr>
        <w:fldChar w:fldCharType="begin"/>
      </w:r>
      <w:r>
        <w:rPr>
          <w:rFonts w:hint="eastAsia" w:ascii="仿宋_GB2312" w:eastAsia="仿宋_GB2312"/>
        </w:rPr>
        <w:instrText xml:space="preserve"> PAGEREF _Toc122683881 \h </w:instrText>
      </w:r>
      <w:r>
        <w:rPr>
          <w:rFonts w:hint="eastAsia" w:ascii="仿宋_GB2312" w:eastAsia="仿宋_GB2312"/>
        </w:rPr>
        <w:fldChar w:fldCharType="separate"/>
      </w:r>
      <w:r>
        <w:rPr>
          <w:rFonts w:ascii="仿宋_GB2312" w:eastAsia="仿宋_GB2312"/>
        </w:rPr>
        <w:t>87</w:t>
      </w:r>
      <w:r>
        <w:rPr>
          <w:rFonts w:hint="eastAsia" w:ascii="仿宋_GB2312" w:eastAsia="仿宋_GB2312"/>
        </w:rPr>
        <w:fldChar w:fldCharType="end"/>
      </w:r>
      <w:r>
        <w:rPr>
          <w:rFonts w:hint="eastAsia" w:ascii="仿宋_GB2312" w:eastAsia="仿宋_GB2312"/>
        </w:rPr>
        <w:fldChar w:fldCharType="end"/>
      </w:r>
    </w:p>
    <w:p>
      <w:pPr>
        <w:ind w:firstLine="480"/>
        <w:rPr>
          <w:rFonts w:ascii="仿宋" w:hAnsi="仿宋" w:eastAsia="仿宋" w:cs="仿宋"/>
          <w:bCs/>
          <w:caps/>
        </w:rPr>
      </w:pPr>
      <w:r>
        <w:rPr>
          <w:rFonts w:hint="eastAsia" w:ascii="仿宋" w:hAnsi="仿宋" w:eastAsia="仿宋" w:cs="仿宋"/>
          <w:bCs/>
          <w:caps/>
        </w:rPr>
        <w:fldChar w:fldCharType="end"/>
      </w:r>
    </w:p>
    <w:p>
      <w:pPr>
        <w:pStyle w:val="40"/>
        <w:rPr>
          <w:rFonts w:ascii="仿宋" w:hAnsi="仿宋" w:eastAsia="仿宋" w:cs="仿宋"/>
        </w:rPr>
      </w:pPr>
    </w:p>
    <w:p>
      <w:pPr>
        <w:ind w:firstLine="0" w:firstLineChars="0"/>
        <w:rPr>
          <w:b/>
        </w:rPr>
      </w:pPr>
      <w:r>
        <w:rPr>
          <w:rFonts w:hint="eastAsia" w:ascii="Cambria" w:hAnsi="Cambria"/>
          <w:b/>
          <w:bCs/>
          <w:caps/>
        </w:rPr>
        <w:t>附图：</w:t>
      </w:r>
    </w:p>
    <w:p>
      <w:pPr>
        <w:ind w:left="720" w:hanging="720" w:hangingChars="300"/>
        <w:rPr>
          <w:b/>
          <w:sz w:val="36"/>
          <w:szCs w:val="36"/>
        </w:rPr>
      </w:pPr>
      <w:r>
        <w:t>附图1：</w:t>
      </w:r>
      <w:r>
        <w:rPr>
          <w:rFonts w:hint="eastAsia"/>
        </w:rPr>
        <w:t>乐山市五通桥区“十四五”地质灾害防治规划（2021-2025年）地质灾害隐患点分布图</w:t>
      </w:r>
      <w:r>
        <w:t>（1:</w:t>
      </w:r>
      <w:r>
        <w:rPr>
          <w:rFonts w:hint="eastAsia"/>
        </w:rPr>
        <w:t>50000</w:t>
      </w:r>
      <w:r>
        <w:t>）</w:t>
      </w:r>
      <w:r>
        <w:rPr>
          <w:rFonts w:hint="eastAsia"/>
        </w:rPr>
        <w:t>；</w:t>
      </w:r>
    </w:p>
    <w:p>
      <w:pPr>
        <w:ind w:left="720" w:hanging="720" w:hangingChars="300"/>
      </w:pPr>
      <w:r>
        <w:t>附图2</w:t>
      </w:r>
      <w:r>
        <w:rPr>
          <w:rFonts w:hint="eastAsia"/>
        </w:rPr>
        <w:t>：乐山市五通桥区“十四五”地质灾害防治规划（2021-2025年）地质灾害隐患易发分区图</w:t>
      </w:r>
      <w:r>
        <w:t>（1:</w:t>
      </w:r>
      <w:r>
        <w:rPr>
          <w:rFonts w:hint="eastAsia"/>
        </w:rPr>
        <w:t>5</w:t>
      </w:r>
      <w:r>
        <w:t>万）</w:t>
      </w:r>
      <w:r>
        <w:rPr>
          <w:rFonts w:hint="eastAsia"/>
        </w:rPr>
        <w:t>；</w:t>
      </w:r>
    </w:p>
    <w:p>
      <w:pPr>
        <w:ind w:left="720" w:hanging="720" w:hangingChars="300"/>
      </w:pPr>
      <w:r>
        <w:t>附图</w:t>
      </w:r>
      <w:r>
        <w:rPr>
          <w:rFonts w:hint="eastAsia"/>
        </w:rPr>
        <w:t>3：乐山市五通桥区“十四五”地质灾害防治规划（2021-2025年）地质灾害隐患防治分区图</w:t>
      </w:r>
      <w:r>
        <w:t>（1:</w:t>
      </w:r>
      <w:r>
        <w:rPr>
          <w:rFonts w:hint="eastAsia"/>
        </w:rPr>
        <w:t>5</w:t>
      </w:r>
      <w:r>
        <w:t>万）</w:t>
      </w:r>
      <w:r>
        <w:rPr>
          <w:rFonts w:hint="eastAsia"/>
        </w:rPr>
        <w:t>；</w:t>
      </w:r>
    </w:p>
    <w:p>
      <w:pPr>
        <w:ind w:left="720" w:hanging="720" w:hangingChars="300"/>
      </w:pPr>
      <w:r>
        <w:t>附图</w:t>
      </w:r>
      <w:r>
        <w:rPr>
          <w:rFonts w:hint="eastAsia"/>
        </w:rPr>
        <w:t>4：乐山市五通桥区“十四五”地质灾害防治规划（2021-2025年）地质灾害隐患防治规划图</w:t>
      </w:r>
      <w:r>
        <w:t>（1:</w:t>
      </w:r>
      <w:r>
        <w:rPr>
          <w:rFonts w:hint="eastAsia"/>
        </w:rPr>
        <w:t>50000</w:t>
      </w:r>
      <w:r>
        <w:t>）</w:t>
      </w:r>
      <w:r>
        <w:rPr>
          <w:rFonts w:hint="eastAsia"/>
        </w:rPr>
        <w:t>；</w:t>
      </w:r>
    </w:p>
    <w:p>
      <w:pPr>
        <w:ind w:left="720" w:hanging="720" w:hangingChars="300"/>
      </w:pPr>
      <w:r>
        <w:rPr>
          <w:rFonts w:hint="eastAsia"/>
        </w:rPr>
        <w:t>附图5：五通桥区“十四五”地质灾害防治规划（2021-2025年）地质灾害避险搬迁安置规划图</w:t>
      </w:r>
      <w:r>
        <w:t>（1:</w:t>
      </w:r>
      <w:r>
        <w:rPr>
          <w:rFonts w:hint="eastAsia"/>
        </w:rPr>
        <w:t>50000</w:t>
      </w:r>
      <w:r>
        <w:t>）</w:t>
      </w:r>
      <w:r>
        <w:rPr>
          <w:rFonts w:hint="eastAsia"/>
        </w:rPr>
        <w:t>；</w:t>
      </w:r>
    </w:p>
    <w:p>
      <w:pPr>
        <w:ind w:firstLine="0" w:firstLineChars="0"/>
        <w:jc w:val="left"/>
        <w:outlineLvl w:val="0"/>
        <w:rPr>
          <w:b/>
          <w:bCs/>
        </w:rPr>
      </w:pPr>
      <w:bookmarkStart w:id="4" w:name="_Toc122683788"/>
      <w:bookmarkStart w:id="5" w:name="_Toc13668"/>
      <w:r>
        <w:rPr>
          <w:rFonts w:hint="eastAsia"/>
          <w:b/>
          <w:bCs/>
        </w:rPr>
        <w:t>附表</w:t>
      </w:r>
      <w:bookmarkEnd w:id="4"/>
      <w:bookmarkEnd w:id="5"/>
    </w:p>
    <w:p>
      <w:pPr>
        <w:ind w:left="720" w:hanging="720" w:hangingChars="300"/>
      </w:pPr>
      <w:r>
        <w:rPr>
          <w:rFonts w:hint="eastAsia"/>
        </w:rPr>
        <w:t>附表1：乐山市五通桥区“十四五”地质灾害防治规划（2021-2025年）地质灾害隐患点汇总表；</w:t>
      </w:r>
    </w:p>
    <w:p>
      <w:pPr>
        <w:ind w:left="720" w:hanging="720" w:hangingChars="300"/>
      </w:pPr>
      <w:r>
        <w:rPr>
          <w:rFonts w:hint="eastAsia"/>
        </w:rPr>
        <w:t>附表2： 乐山市五通桥区“十四五”地质灾害防治规划（2021-2025年）地质灾害易发分区评价表；</w:t>
      </w:r>
    </w:p>
    <w:p>
      <w:pPr>
        <w:ind w:left="720" w:hanging="720" w:hangingChars="300"/>
      </w:pPr>
      <w:r>
        <w:rPr>
          <w:rFonts w:hint="eastAsia"/>
        </w:rPr>
        <w:t>附表3：乐山市五通桥区“十四五”地质灾害防治规划（2021-2025年）地质灾害防治分区评价表；</w:t>
      </w:r>
    </w:p>
    <w:p>
      <w:pPr>
        <w:ind w:left="720" w:hanging="720" w:hangingChars="300"/>
      </w:pPr>
      <w:r>
        <w:rPr>
          <w:rFonts w:hint="eastAsia"/>
        </w:rPr>
        <w:t>附表4：乐山市五通桥区“十四五”地质灾害防治规划（2021-2025年）地质灾害防治规划工作量总表；</w:t>
      </w:r>
    </w:p>
    <w:p>
      <w:pPr>
        <w:ind w:left="720" w:hanging="720" w:hangingChars="300"/>
      </w:pPr>
      <w:r>
        <w:rPr>
          <w:rFonts w:hint="eastAsia"/>
        </w:rPr>
        <w:t>附表5：乐山市五通桥区“十四五”地质灾害防治规划（2021-2025年）“三年行动计划”规划工作量表；</w:t>
      </w:r>
    </w:p>
    <w:p>
      <w:pPr>
        <w:ind w:left="720" w:hanging="720" w:hangingChars="300"/>
      </w:pPr>
      <w:r>
        <w:rPr>
          <w:rFonts w:hint="eastAsia"/>
        </w:rPr>
        <w:t>附表6：乐山市五通桥区“十四五”地质灾害防治规划（2021-2025年）“中远期”规划工作量表；</w:t>
      </w:r>
    </w:p>
    <w:p>
      <w:pPr>
        <w:ind w:firstLine="480"/>
        <w:jc w:val="left"/>
        <w:rPr>
          <w:rFonts w:ascii="仿宋" w:hAnsi="仿宋" w:eastAsia="仿宋" w:cs="仿宋"/>
        </w:rPr>
      </w:pPr>
    </w:p>
    <w:p>
      <w:pPr>
        <w:ind w:firstLine="480"/>
        <w:jc w:val="left"/>
        <w:rPr>
          <w:rFonts w:ascii="仿宋" w:hAnsi="仿宋" w:eastAsia="仿宋" w:cs="仿宋"/>
        </w:rPr>
        <w:sectPr>
          <w:footerReference r:id="rId5" w:type="default"/>
          <w:pgSz w:w="11906" w:h="16838"/>
          <w:pgMar w:top="1701" w:right="1531" w:bottom="1474" w:left="1531" w:header="907" w:footer="907" w:gutter="0"/>
          <w:pgNumType w:fmt="upperRoman" w:start="1"/>
          <w:cols w:space="425" w:num="1"/>
          <w:docGrid w:type="lines" w:linePitch="326" w:charSpace="0"/>
        </w:sectPr>
      </w:pPr>
    </w:p>
    <w:p>
      <w:pPr>
        <w:pStyle w:val="4"/>
        <w:snapToGrid w:val="0"/>
        <w:spacing w:before="0" w:after="0" w:line="360" w:lineRule="auto"/>
        <w:rPr>
          <w:rFonts w:cs="仿宋"/>
          <w:b/>
          <w:bCs/>
        </w:rPr>
      </w:pPr>
      <w:bookmarkStart w:id="6" w:name="_Toc5714"/>
      <w:bookmarkStart w:id="7" w:name="_Toc327438260"/>
      <w:bookmarkStart w:id="8" w:name="_Toc330300901"/>
      <w:bookmarkStart w:id="9" w:name="_Toc322436186"/>
      <w:bookmarkStart w:id="10" w:name="_Toc122683789"/>
      <w:bookmarkStart w:id="11" w:name="_Toc327438337"/>
      <w:bookmarkStart w:id="12" w:name="_Toc322436824"/>
      <w:r>
        <w:rPr>
          <w:rFonts w:hint="eastAsia" w:cs="仿宋"/>
          <w:b/>
          <w:bCs/>
        </w:rPr>
        <w:t>前  言</w:t>
      </w:r>
      <w:bookmarkEnd w:id="6"/>
      <w:bookmarkEnd w:id="7"/>
      <w:bookmarkEnd w:id="8"/>
      <w:bookmarkEnd w:id="9"/>
      <w:bookmarkEnd w:id="10"/>
      <w:bookmarkEnd w:id="11"/>
      <w:bookmarkEnd w:id="12"/>
    </w:p>
    <w:p>
      <w:pPr>
        <w:snapToGrid w:val="0"/>
        <w:ind w:firstLine="560"/>
        <w:rPr>
          <w:rFonts w:ascii="仿宋" w:hAnsi="仿宋" w:eastAsia="仿宋" w:cs="仿宋"/>
          <w:sz w:val="28"/>
          <w:szCs w:val="28"/>
        </w:rPr>
      </w:pPr>
      <w:bookmarkStart w:id="13" w:name="_Toc324612925"/>
      <w:r>
        <w:rPr>
          <w:rFonts w:hint="eastAsia" w:ascii="仿宋" w:hAnsi="仿宋" w:eastAsia="仿宋" w:cs="仿宋"/>
          <w:sz w:val="28"/>
          <w:szCs w:val="28"/>
        </w:rPr>
        <w:t>为深入贯彻党的十九大和十九届二中、三中、四中、五中、六中全会精神，落实省委十一届六次、七次、八次、九次全会要求，及乐山市委第七届及历次全会关于防灾减灾救灾各项决策部署，坚持以人民为中心，坚持新发展理念，建立科学高效的地质灾害综合防治体系，有效减轻地质灾害风险，保护人民生命财产安全，保障五通桥区经济持续健康发展和开启全面建设社会主义现代化国家新征程，依据有关法律法规及《四川省地质灾害防治</w:t>
      </w:r>
      <w:r>
        <w:rPr>
          <w:rFonts w:hint="eastAsia" w:ascii="仿宋" w:hAnsi="仿宋" w:eastAsia="仿宋" w:cs="仿宋"/>
          <w:sz w:val="28"/>
          <w:szCs w:val="28"/>
          <w:lang w:eastAsia="zh-CN"/>
        </w:rPr>
        <w:t>“十四五”规划</w:t>
      </w:r>
      <w:r>
        <w:rPr>
          <w:rFonts w:hint="eastAsia" w:ascii="仿宋" w:hAnsi="仿宋" w:eastAsia="仿宋" w:cs="仿宋"/>
          <w:sz w:val="28"/>
          <w:szCs w:val="28"/>
        </w:rPr>
        <w:t>》，《乐山市“十四五”地质灾害防治规划（2021-2025年）》，衔接《四川省地质灾害全域综合整治三年行动计划（2021-2023年）》及《乐山市地质灾害全域综合整治三年行动计划（2021-2023年）》编制本规划。</w:t>
      </w:r>
      <w:bookmarkEnd w:id="13"/>
    </w:p>
    <w:p>
      <w:pPr>
        <w:snapToGrid w:val="0"/>
        <w:ind w:firstLine="562"/>
        <w:rPr>
          <w:rFonts w:ascii="仿宋" w:hAnsi="仿宋" w:eastAsia="仿宋" w:cs="仿宋"/>
          <w:sz w:val="28"/>
          <w:szCs w:val="28"/>
        </w:rPr>
      </w:pPr>
      <w:r>
        <w:rPr>
          <w:rFonts w:hint="eastAsia" w:ascii="仿宋" w:hAnsi="仿宋" w:eastAsia="仿宋" w:cs="仿宋"/>
          <w:b/>
          <w:bCs/>
          <w:sz w:val="28"/>
          <w:szCs w:val="28"/>
        </w:rPr>
        <w:t>规划对象：</w:t>
      </w:r>
      <w:r>
        <w:rPr>
          <w:rFonts w:hint="eastAsia" w:ascii="仿宋" w:hAnsi="仿宋" w:eastAsia="仿宋" w:cs="仿宋"/>
          <w:sz w:val="28"/>
          <w:szCs w:val="28"/>
        </w:rPr>
        <w:t>自然因素或人为活动引发的危害人民生命和财产安全的滑坡、崩塌、泥石流、地面塌陷等与地质作用有关的灾害。</w:t>
      </w:r>
    </w:p>
    <w:p>
      <w:pPr>
        <w:snapToGrid w:val="0"/>
        <w:ind w:firstLine="562"/>
        <w:rPr>
          <w:rFonts w:ascii="仿宋" w:hAnsi="仿宋" w:eastAsia="仿宋" w:cs="仿宋"/>
          <w:sz w:val="28"/>
          <w:szCs w:val="28"/>
        </w:rPr>
      </w:pPr>
      <w:r>
        <w:rPr>
          <w:rFonts w:hint="eastAsia" w:ascii="仿宋" w:hAnsi="仿宋" w:eastAsia="仿宋" w:cs="仿宋"/>
          <w:b/>
          <w:bCs/>
          <w:sz w:val="28"/>
          <w:szCs w:val="28"/>
        </w:rPr>
        <w:t>规划内容：</w:t>
      </w:r>
      <w:r>
        <w:rPr>
          <w:rFonts w:hint="eastAsia" w:ascii="仿宋" w:hAnsi="仿宋" w:eastAsia="仿宋" w:cs="仿宋"/>
          <w:sz w:val="28"/>
          <w:szCs w:val="28"/>
        </w:rPr>
        <w:t>地质灾害风险调查评价、风险管控、监测预警、避险搬迁与治理、信息化建设和防治能力提升。</w:t>
      </w:r>
    </w:p>
    <w:p>
      <w:pPr>
        <w:snapToGrid w:val="0"/>
        <w:ind w:firstLine="562"/>
        <w:rPr>
          <w:rFonts w:ascii="仿宋" w:hAnsi="仿宋" w:eastAsia="仿宋" w:cs="仿宋"/>
          <w:sz w:val="28"/>
          <w:szCs w:val="28"/>
        </w:rPr>
      </w:pPr>
      <w:r>
        <w:rPr>
          <w:rFonts w:hint="eastAsia" w:ascii="仿宋" w:hAnsi="仿宋" w:eastAsia="仿宋" w:cs="仿宋"/>
          <w:b/>
          <w:bCs/>
          <w:sz w:val="28"/>
          <w:szCs w:val="28"/>
        </w:rPr>
        <w:t>规划范围：</w:t>
      </w:r>
      <w:r>
        <w:rPr>
          <w:rFonts w:hint="eastAsia" w:ascii="仿宋" w:hAnsi="仿宋" w:eastAsia="仿宋" w:cs="仿宋"/>
          <w:sz w:val="28"/>
          <w:szCs w:val="28"/>
        </w:rPr>
        <w:t>辖区竹根镇、牛华镇、金山镇、金粟镇、石麟镇、西坝镇、冠英镇、蔡金镇共8个镇，面积465.67km</w:t>
      </w:r>
      <w:r>
        <w:rPr>
          <w:rFonts w:hint="eastAsia" w:ascii="仿宋" w:hAnsi="仿宋" w:eastAsia="仿宋" w:cs="仿宋"/>
          <w:sz w:val="28"/>
          <w:szCs w:val="28"/>
          <w:vertAlign w:val="superscript"/>
        </w:rPr>
        <w:t>2</w:t>
      </w:r>
      <w:r>
        <w:rPr>
          <w:rFonts w:hint="eastAsia" w:ascii="仿宋" w:hAnsi="仿宋" w:eastAsia="仿宋" w:cs="仿宋"/>
          <w:sz w:val="28"/>
          <w:szCs w:val="28"/>
        </w:rPr>
        <w:t>。</w:t>
      </w:r>
    </w:p>
    <w:p>
      <w:pPr>
        <w:snapToGrid w:val="0"/>
        <w:ind w:firstLine="562"/>
        <w:rPr>
          <w:rFonts w:ascii="仿宋" w:hAnsi="仿宋" w:eastAsia="仿宋" w:cs="仿宋"/>
          <w:sz w:val="28"/>
          <w:szCs w:val="28"/>
        </w:rPr>
      </w:pPr>
      <w:r>
        <w:rPr>
          <w:rFonts w:hint="eastAsia" w:ascii="仿宋" w:hAnsi="仿宋" w:eastAsia="仿宋" w:cs="仿宋"/>
          <w:b/>
          <w:bCs/>
          <w:sz w:val="28"/>
          <w:szCs w:val="28"/>
        </w:rPr>
        <w:t>规划期限：</w:t>
      </w:r>
      <w:r>
        <w:rPr>
          <w:rFonts w:hint="eastAsia" w:ascii="仿宋" w:hAnsi="仿宋" w:eastAsia="仿宋" w:cs="仿宋"/>
          <w:sz w:val="28"/>
          <w:szCs w:val="28"/>
        </w:rPr>
        <w:t>本次规划期限为2021年～2025年，即“十四五”规划，分为“全域综合整治三年行动计划”（近期规划2021～2023）、中远期规划（2024～2025）。其中2020年为现状基准年，2025年为规划水平年，2025年以后为远景规划（规划期外）。</w:t>
      </w:r>
    </w:p>
    <w:p>
      <w:pPr>
        <w:snapToGrid w:val="0"/>
        <w:ind w:firstLine="480"/>
        <w:rPr>
          <w:rFonts w:ascii="仿宋" w:hAnsi="仿宋" w:eastAsia="仿宋" w:cs="仿宋"/>
          <w:shd w:val="clear" w:color="auto" w:fill="FFFFFF"/>
        </w:rPr>
      </w:pPr>
    </w:p>
    <w:p>
      <w:pPr>
        <w:pStyle w:val="4"/>
        <w:snapToGrid w:val="0"/>
        <w:spacing w:before="0" w:after="0" w:line="360" w:lineRule="auto"/>
        <w:rPr>
          <w:rFonts w:cs="仿宋"/>
          <w:b/>
          <w:bCs/>
        </w:rPr>
      </w:pPr>
      <w:bookmarkStart w:id="14" w:name="_Toc322436187"/>
      <w:bookmarkStart w:id="15" w:name="_Toc327438338"/>
      <w:bookmarkStart w:id="16" w:name="_Toc327438261"/>
      <w:bookmarkStart w:id="17" w:name="_Toc330300902"/>
      <w:bookmarkStart w:id="18" w:name="_Toc322436825"/>
      <w:bookmarkStart w:id="19" w:name="_Toc23642"/>
      <w:bookmarkStart w:id="20" w:name="_Toc122683790"/>
      <w:r>
        <w:rPr>
          <w:rFonts w:hint="eastAsia" w:cs="仿宋"/>
          <w:b/>
          <w:bCs/>
        </w:rPr>
        <w:t>第一章 现状与形势</w:t>
      </w:r>
      <w:bookmarkEnd w:id="14"/>
      <w:bookmarkEnd w:id="15"/>
      <w:bookmarkEnd w:id="16"/>
      <w:bookmarkEnd w:id="17"/>
      <w:bookmarkEnd w:id="18"/>
      <w:bookmarkEnd w:id="19"/>
      <w:bookmarkEnd w:id="20"/>
    </w:p>
    <w:p>
      <w:pPr>
        <w:snapToGrid w:val="0"/>
        <w:ind w:firstLine="560"/>
        <w:rPr>
          <w:rFonts w:ascii="仿宋" w:hAnsi="仿宋" w:eastAsia="仿宋" w:cs="仿宋"/>
          <w:sz w:val="28"/>
          <w:szCs w:val="28"/>
        </w:rPr>
      </w:pPr>
      <w:bookmarkStart w:id="21" w:name="_Toc327438339"/>
      <w:bookmarkStart w:id="22" w:name="_Toc322436188"/>
      <w:bookmarkStart w:id="23" w:name="_Toc330300903"/>
      <w:bookmarkStart w:id="24" w:name="_Toc327438262"/>
      <w:bookmarkStart w:id="25" w:name="_Toc322436826"/>
      <w:r>
        <w:rPr>
          <w:rFonts w:hint="eastAsia" w:ascii="仿宋" w:hAnsi="仿宋" w:eastAsia="仿宋" w:cs="仿宋"/>
          <w:sz w:val="28"/>
          <w:szCs w:val="28"/>
        </w:rPr>
        <w:t>五通桥区位于四川盆地西南部，地理坐标：东经103°39′～103°56′,北纬29°17′～29°31′，乐山市五通桥区原12个乡、镇，2020年进行合乡并镇。辖区现在一共8个镇，172个行政村（含社区22个，以下统称行政村），总户数118106户，户籍人口为298508人，幅员面积465.67km2。区人民政府驻县城竹根镇。区内地貌复杂多样，地质构造发育，其中平坝地区90.20km</w:t>
      </w:r>
      <w:r>
        <w:rPr>
          <w:rFonts w:hint="eastAsia" w:ascii="仿宋" w:hAnsi="仿宋" w:eastAsia="仿宋" w:cs="仿宋"/>
          <w:sz w:val="28"/>
          <w:szCs w:val="28"/>
          <w:vertAlign w:val="superscript"/>
        </w:rPr>
        <w:t>2</w:t>
      </w:r>
      <w:r>
        <w:rPr>
          <w:rFonts w:hint="eastAsia" w:ascii="仿宋" w:hAnsi="仿宋" w:eastAsia="仿宋" w:cs="仿宋"/>
          <w:sz w:val="28"/>
          <w:szCs w:val="28"/>
        </w:rPr>
        <w:t>，浅丘地区162.60km</w:t>
      </w:r>
      <w:r>
        <w:rPr>
          <w:rFonts w:hint="eastAsia" w:ascii="仿宋" w:hAnsi="仿宋" w:eastAsia="仿宋" w:cs="仿宋"/>
          <w:sz w:val="28"/>
          <w:szCs w:val="28"/>
          <w:vertAlign w:val="superscript"/>
        </w:rPr>
        <w:t>2</w:t>
      </w:r>
      <w:r>
        <w:rPr>
          <w:rFonts w:hint="eastAsia" w:ascii="仿宋" w:hAnsi="仿宋" w:eastAsia="仿宋" w:cs="仿宋"/>
          <w:sz w:val="28"/>
          <w:szCs w:val="28"/>
        </w:rPr>
        <w:t>，深丘地区34.35km</w:t>
      </w:r>
      <w:r>
        <w:rPr>
          <w:rFonts w:hint="eastAsia" w:ascii="仿宋" w:hAnsi="仿宋" w:eastAsia="仿宋" w:cs="仿宋"/>
          <w:sz w:val="28"/>
          <w:szCs w:val="28"/>
          <w:vertAlign w:val="superscript"/>
        </w:rPr>
        <w:t>2</w:t>
      </w:r>
      <w:r>
        <w:rPr>
          <w:rFonts w:hint="eastAsia" w:ascii="仿宋" w:hAnsi="仿宋" w:eastAsia="仿宋" w:cs="仿宋"/>
          <w:sz w:val="28"/>
          <w:szCs w:val="28"/>
        </w:rPr>
        <w:t>，低山地区52.83平方公里。长期以来，地质灾害对人民群众的生命、财产造成了较大损失。</w:t>
      </w:r>
    </w:p>
    <w:p>
      <w:pPr>
        <w:pStyle w:val="5"/>
        <w:snapToGrid w:val="0"/>
        <w:spacing w:beforeLines="0"/>
        <w:jc w:val="center"/>
        <w:rPr>
          <w:rStyle w:val="95"/>
          <w:rFonts w:ascii="仿宋" w:hAnsi="仿宋" w:eastAsia="仿宋" w:cs="仿宋"/>
          <w:sz w:val="30"/>
        </w:rPr>
      </w:pPr>
      <w:bookmarkStart w:id="26" w:name="_Toc30931"/>
      <w:bookmarkStart w:id="27" w:name="_Toc122683791"/>
      <w:r>
        <w:rPr>
          <w:rStyle w:val="95"/>
          <w:rFonts w:hint="eastAsia" w:ascii="仿宋" w:hAnsi="仿宋" w:eastAsia="仿宋" w:cs="仿宋"/>
          <w:sz w:val="30"/>
        </w:rPr>
        <w:t>第一节 地质灾害现状</w:t>
      </w:r>
      <w:bookmarkEnd w:id="26"/>
      <w:bookmarkEnd w:id="27"/>
    </w:p>
    <w:p>
      <w:pPr>
        <w:pStyle w:val="6"/>
        <w:snapToGrid w:val="0"/>
        <w:spacing w:beforeLines="0" w:afterLines="0"/>
        <w:rPr>
          <w:rFonts w:cs="仿宋"/>
          <w:szCs w:val="28"/>
        </w:rPr>
      </w:pPr>
      <w:bookmarkStart w:id="28" w:name="_Toc20134"/>
      <w:bookmarkStart w:id="29" w:name="_Toc122683792"/>
      <w:r>
        <w:rPr>
          <w:rFonts w:hint="eastAsia" w:cs="仿宋"/>
          <w:szCs w:val="28"/>
        </w:rPr>
        <w:t>一、地质灾害发育特征</w:t>
      </w:r>
      <w:bookmarkEnd w:id="28"/>
      <w:bookmarkEnd w:id="29"/>
    </w:p>
    <w:p>
      <w:pPr>
        <w:snapToGrid w:val="0"/>
        <w:ind w:firstLine="560"/>
        <w:rPr>
          <w:rFonts w:ascii="仿宋" w:hAnsi="仿宋" w:eastAsia="仿宋" w:cs="仿宋"/>
          <w:sz w:val="28"/>
          <w:szCs w:val="28"/>
        </w:rPr>
      </w:pPr>
      <w:r>
        <w:rPr>
          <w:rFonts w:hint="eastAsia" w:ascii="仿宋" w:hAnsi="仿宋" w:eastAsia="仿宋" w:cs="仿宋"/>
          <w:sz w:val="28"/>
          <w:szCs w:val="28"/>
        </w:rPr>
        <w:t>五通桥区境内的地质灾害点总数55处，分布于8个镇，主要分布在广大农村地区，区内现有地质灾害类型为崩塌（危岩）及滑坡，地质灾害规模以小型为主。总体上，五通桥区地质灾害具有点多面广、规模小、危害性中等、突发性强等特征。</w:t>
      </w:r>
    </w:p>
    <w:p>
      <w:pPr>
        <w:snapToGrid w:val="0"/>
        <w:ind w:firstLine="560"/>
        <w:rPr>
          <w:rFonts w:ascii="仿宋" w:hAnsi="仿宋" w:eastAsia="仿宋" w:cs="仿宋"/>
          <w:sz w:val="28"/>
          <w:szCs w:val="28"/>
        </w:rPr>
      </w:pPr>
      <w:bookmarkStart w:id="30" w:name="_Toc469046110"/>
      <w:bookmarkStart w:id="31" w:name="_Toc468259654"/>
      <w:bookmarkStart w:id="32" w:name="_Toc468259792"/>
      <w:bookmarkStart w:id="33" w:name="_Toc468260290"/>
      <w:bookmarkStart w:id="34" w:name="_Toc468221676"/>
      <w:r>
        <w:rPr>
          <w:rFonts w:hint="eastAsia" w:ascii="仿宋" w:hAnsi="仿宋" w:eastAsia="仿宋" w:cs="仿宋"/>
          <w:sz w:val="28"/>
          <w:szCs w:val="28"/>
        </w:rPr>
        <w:t>（一）崩塌（危岩）</w:t>
      </w:r>
      <w:bookmarkEnd w:id="30"/>
      <w:bookmarkEnd w:id="31"/>
      <w:bookmarkEnd w:id="32"/>
      <w:bookmarkEnd w:id="33"/>
      <w:bookmarkEnd w:id="34"/>
    </w:p>
    <w:p>
      <w:pPr>
        <w:snapToGrid w:val="0"/>
        <w:ind w:firstLine="560"/>
        <w:rPr>
          <w:rFonts w:ascii="仿宋" w:hAnsi="仿宋" w:eastAsia="仿宋" w:cs="仿宋"/>
          <w:sz w:val="28"/>
          <w:szCs w:val="28"/>
        </w:rPr>
      </w:pPr>
      <w:r>
        <w:rPr>
          <w:rFonts w:hint="eastAsia" w:ascii="仿宋" w:hAnsi="仿宋" w:eastAsia="仿宋" w:cs="仿宋"/>
          <w:sz w:val="28"/>
          <w:szCs w:val="28"/>
        </w:rPr>
        <w:t>区内崩塌共39处，占总数的71%，1处为中型，38处为小型。危岩崩塌的危害性是极大的，一方面其破坏具突发性，灾害发生时人类常难以及时逃避；另一方面其往往分布高差大，具有极大的势能，一旦发生崩塌，其下部影响区都会受灾。目前危岩崩塌主要影响因素为岩体卸荷裂隙，自然因素诱发较多，多发生于高陡边坡坡度大于60°的高临空面，一般发育于自流井组（J</w:t>
      </w:r>
      <w:r>
        <w:rPr>
          <w:rFonts w:hint="eastAsia" w:ascii="仿宋" w:hAnsi="仿宋" w:eastAsia="仿宋" w:cs="仿宋"/>
          <w:sz w:val="28"/>
          <w:szCs w:val="28"/>
          <w:vertAlign w:val="subscript"/>
        </w:rPr>
        <w:t>1-2</w:t>
      </w:r>
      <w:r>
        <w:rPr>
          <w:rFonts w:hint="eastAsia" w:ascii="仿宋" w:hAnsi="仿宋" w:eastAsia="仿宋" w:cs="仿宋"/>
          <w:sz w:val="28"/>
          <w:szCs w:val="28"/>
        </w:rPr>
        <w:t>zl）、沙溪庙组（J</w:t>
      </w:r>
      <w:r>
        <w:rPr>
          <w:rFonts w:hint="eastAsia" w:ascii="仿宋" w:hAnsi="仿宋" w:eastAsia="仿宋" w:cs="仿宋"/>
          <w:sz w:val="28"/>
          <w:szCs w:val="28"/>
          <w:vertAlign w:val="subscript"/>
        </w:rPr>
        <w:t>2</w:t>
      </w:r>
      <w:r>
        <w:rPr>
          <w:rFonts w:hint="eastAsia" w:ascii="仿宋" w:hAnsi="仿宋" w:eastAsia="仿宋" w:cs="仿宋"/>
          <w:sz w:val="28"/>
          <w:szCs w:val="28"/>
        </w:rPr>
        <w:t>s）、须家河组（T</w:t>
      </w:r>
      <w:r>
        <w:rPr>
          <w:rFonts w:hint="eastAsia" w:ascii="仿宋" w:hAnsi="仿宋" w:eastAsia="仿宋" w:cs="仿宋"/>
          <w:sz w:val="28"/>
          <w:szCs w:val="28"/>
          <w:vertAlign w:val="subscript"/>
        </w:rPr>
        <w:t>3</w:t>
      </w:r>
      <w:r>
        <w:rPr>
          <w:rFonts w:hint="eastAsia" w:ascii="仿宋" w:hAnsi="仿宋" w:eastAsia="仿宋" w:cs="仿宋"/>
          <w:sz w:val="28"/>
          <w:szCs w:val="28"/>
        </w:rPr>
        <w:t>xj）地层中，以砂岩、粉砂岩为主，危岩根部一般与泥岩接触，岩体抗风化能力较差并因差异风化作用在接触带形成凹岩腔和高临空面，在强降雨诱发和重力卸荷营力作用下产生崩塌。</w:t>
      </w:r>
    </w:p>
    <w:p>
      <w:pPr>
        <w:snapToGrid w:val="0"/>
        <w:ind w:firstLine="560"/>
        <w:rPr>
          <w:rFonts w:ascii="仿宋" w:hAnsi="仿宋" w:eastAsia="仿宋" w:cs="仿宋"/>
          <w:sz w:val="28"/>
          <w:szCs w:val="28"/>
        </w:rPr>
      </w:pPr>
      <w:r>
        <w:rPr>
          <w:rFonts w:hint="eastAsia" w:ascii="仿宋" w:hAnsi="仿宋" w:eastAsia="仿宋" w:cs="仿宋"/>
          <w:sz w:val="28"/>
          <w:szCs w:val="28"/>
        </w:rPr>
        <w:t>境内崩塌具有突发性强、隐蔽性强、危害性大的特点，但规模较小，多发生在持续干旱或遭遇强降雨之后，其发育过程缓慢而久长，一般无人知晓陡崖裂缝从何时开始，因而易使人麻痹大意，认为很长时间均相安无事则不会产生不良影响。此类崩塌发生时由于具有相当大的动能，极易连环引发下部陡斜坡地带发生落石，同时对坡脚下建筑物及居民生命财产构成严重威胁。</w:t>
      </w:r>
      <w:bookmarkStart w:id="35" w:name="_Toc468260291"/>
      <w:bookmarkStart w:id="36" w:name="_Toc469046111"/>
      <w:bookmarkStart w:id="37" w:name="_Toc468259655"/>
      <w:bookmarkStart w:id="38" w:name="_Toc468221677"/>
      <w:bookmarkStart w:id="39" w:name="_Toc468259793"/>
    </w:p>
    <w:p>
      <w:pPr>
        <w:snapToGrid w:val="0"/>
        <w:ind w:firstLine="560"/>
        <w:rPr>
          <w:rFonts w:ascii="仿宋" w:hAnsi="仿宋" w:eastAsia="仿宋" w:cs="仿宋"/>
          <w:sz w:val="28"/>
          <w:szCs w:val="28"/>
        </w:rPr>
      </w:pPr>
      <w:r>
        <w:rPr>
          <w:rFonts w:hint="eastAsia" w:ascii="仿宋" w:hAnsi="仿宋" w:eastAsia="仿宋" w:cs="仿宋"/>
          <w:sz w:val="28"/>
          <w:szCs w:val="28"/>
        </w:rPr>
        <w:t>（二）滑坡</w:t>
      </w:r>
      <w:bookmarkEnd w:id="35"/>
      <w:bookmarkEnd w:id="36"/>
      <w:bookmarkEnd w:id="37"/>
      <w:bookmarkEnd w:id="38"/>
      <w:bookmarkEnd w:id="39"/>
    </w:p>
    <w:p>
      <w:pPr>
        <w:snapToGrid w:val="0"/>
        <w:ind w:firstLine="560"/>
        <w:rPr>
          <w:rFonts w:ascii="仿宋" w:hAnsi="仿宋" w:eastAsia="仿宋" w:cs="仿宋"/>
          <w:sz w:val="28"/>
          <w:szCs w:val="28"/>
        </w:rPr>
      </w:pPr>
      <w:r>
        <w:rPr>
          <w:rFonts w:hint="eastAsia" w:ascii="仿宋" w:hAnsi="仿宋" w:eastAsia="仿宋" w:cs="仿宋"/>
          <w:sz w:val="28"/>
          <w:szCs w:val="28"/>
        </w:rPr>
        <w:t xml:space="preserve">区内共有16处滑坡,占总数的29%，其中2处为中型，14处为小型。滑体平面形态多为‘舌型’、‘半圆形’，剖面形态多呈阶梯状或微凸状；后缘拉裂缝发育，一般呈圈椅状，局部下错变形甚至滑塌，滑坡壁多发育剪切裂缝，坡内地面裂缝及建筑物屋面裂缝一般倾向斜坡坡向发育，以直线状、浅弧状、之字状等形态产出，长短不一，多断续横坡向延伸；部份变形体前缘见鼓丘，局部隆起、鼓胀、坍塌凹陷或向剪出口方向（多数为天然冲沟而形成的临空面）挤出。 </w:t>
      </w:r>
    </w:p>
    <w:p>
      <w:pPr>
        <w:snapToGrid w:val="0"/>
        <w:ind w:firstLine="560"/>
        <w:rPr>
          <w:rFonts w:ascii="仿宋" w:hAnsi="仿宋" w:eastAsia="仿宋" w:cs="仿宋"/>
          <w:sz w:val="28"/>
          <w:szCs w:val="28"/>
        </w:rPr>
      </w:pPr>
      <w:r>
        <w:rPr>
          <w:rFonts w:hint="eastAsia" w:ascii="仿宋" w:hAnsi="仿宋" w:eastAsia="仿宋" w:cs="仿宋"/>
          <w:sz w:val="28"/>
          <w:szCs w:val="28"/>
        </w:rPr>
        <w:t>五通桥区滑坡地质灾害规模一般较小，危害性中等，普遍表现为将房屋拉裂变形甚至歪斜倒塌，滑坡上房屋地基变形、院坝及墙面开裂下错，危及居民生命财产安全。</w:t>
      </w:r>
    </w:p>
    <w:p>
      <w:pPr>
        <w:snapToGrid w:val="0"/>
        <w:ind w:firstLine="560"/>
        <w:rPr>
          <w:rFonts w:ascii="仿宋" w:hAnsi="仿宋" w:eastAsia="仿宋" w:cs="仿宋"/>
          <w:sz w:val="28"/>
          <w:szCs w:val="28"/>
        </w:rPr>
      </w:pPr>
      <w:r>
        <w:rPr>
          <w:rFonts w:hint="eastAsia" w:ascii="仿宋" w:hAnsi="仿宋" w:eastAsia="仿宋" w:cs="仿宋"/>
          <w:sz w:val="28"/>
          <w:szCs w:val="28"/>
        </w:rPr>
        <w:t>按物质组成结构分析，区内滑坡均为土质滑坡，厚度为1m～6m，普遍上薄下厚。滑移结构面较为单一，均以组合接触面为滑移面，如第四系松散覆盖层与下伏基岩接触带，滑动面普遍与坡面相近。滑带土特征为粘土类，一般呈软塑状，滑床多为基岩强风化带，以易于软化的泥岩类为主。</w:t>
      </w:r>
    </w:p>
    <w:p>
      <w:pPr>
        <w:snapToGrid w:val="0"/>
        <w:ind w:firstLine="560"/>
        <w:rPr>
          <w:rFonts w:ascii="仿宋" w:hAnsi="仿宋" w:eastAsia="仿宋" w:cs="仿宋"/>
          <w:sz w:val="28"/>
          <w:szCs w:val="28"/>
        </w:rPr>
      </w:pPr>
      <w:r>
        <w:rPr>
          <w:rFonts w:hint="eastAsia" w:ascii="仿宋" w:hAnsi="仿宋" w:eastAsia="仿宋" w:cs="仿宋"/>
          <w:sz w:val="28"/>
          <w:szCs w:val="28"/>
        </w:rPr>
        <w:t>按成因及诱发因素分析，影响因素有自然因素和人为因素。区内降雨集中在每年的7～8月雨季期，而多数滑坡体内一般又以水田，人工引灌沟渠或集水塘的分布为主，是直接诱发滑坡灾害的自然因素；其次，不合理的人类工程活动（主要表现在人工边坡的开挖及挖掘采矿等方面）是诱发和产生滑坡的另一主要因素。</w:t>
      </w:r>
    </w:p>
    <w:p>
      <w:pPr>
        <w:pStyle w:val="6"/>
        <w:snapToGrid w:val="0"/>
        <w:spacing w:beforeLines="0" w:afterLines="0"/>
        <w:rPr>
          <w:rFonts w:cs="仿宋"/>
          <w:szCs w:val="28"/>
        </w:rPr>
      </w:pPr>
      <w:bookmarkStart w:id="40" w:name="_Toc9894"/>
      <w:bookmarkStart w:id="41" w:name="_Toc122683793"/>
      <w:r>
        <w:rPr>
          <w:rFonts w:hint="eastAsia" w:cs="仿宋"/>
          <w:szCs w:val="28"/>
        </w:rPr>
        <w:t>二、地质灾害分布特征</w:t>
      </w:r>
      <w:bookmarkEnd w:id="40"/>
      <w:bookmarkEnd w:id="41"/>
    </w:p>
    <w:p>
      <w:pPr>
        <w:snapToGrid w:val="0"/>
        <w:ind w:firstLine="560"/>
        <w:rPr>
          <w:rFonts w:ascii="仿宋" w:hAnsi="仿宋" w:eastAsia="仿宋" w:cs="仿宋"/>
          <w:sz w:val="28"/>
          <w:szCs w:val="28"/>
        </w:rPr>
      </w:pPr>
      <w:bookmarkStart w:id="42" w:name="_Toc469046104"/>
      <w:bookmarkStart w:id="43" w:name="_Toc468259782"/>
      <w:bookmarkStart w:id="44" w:name="_Toc468221672"/>
      <w:bookmarkStart w:id="45" w:name="_Toc468259644"/>
      <w:bookmarkStart w:id="46" w:name="_Toc468260286"/>
      <w:r>
        <w:rPr>
          <w:rFonts w:hint="eastAsia" w:ascii="仿宋" w:hAnsi="仿宋" w:eastAsia="仿宋" w:cs="仿宋"/>
          <w:sz w:val="28"/>
          <w:szCs w:val="28"/>
        </w:rPr>
        <w:t>一、地质灾害类型</w:t>
      </w:r>
      <w:bookmarkEnd w:id="42"/>
      <w:bookmarkEnd w:id="43"/>
      <w:bookmarkEnd w:id="44"/>
      <w:bookmarkEnd w:id="45"/>
      <w:bookmarkEnd w:id="46"/>
    </w:p>
    <w:p>
      <w:pPr>
        <w:snapToGrid w:val="0"/>
        <w:ind w:firstLine="560"/>
        <w:rPr>
          <w:rFonts w:ascii="仿宋" w:hAnsi="仿宋" w:eastAsia="仿宋" w:cs="仿宋"/>
          <w:sz w:val="28"/>
          <w:szCs w:val="28"/>
        </w:rPr>
      </w:pPr>
      <w:r>
        <w:rPr>
          <w:rFonts w:hint="eastAsia" w:ascii="仿宋" w:hAnsi="仿宋" w:eastAsia="仿宋" w:cs="仿宋"/>
          <w:sz w:val="28"/>
          <w:szCs w:val="28"/>
        </w:rPr>
        <w:t>截止2020年五通桥区目前共发育灾害点55处。在55处地质灾害隐患点中崩塌（危岩）39处，占总数的71%，滑坡16处，占总数的29%。地质灾害规模无特大型和大型，中型3处，占比5%，小型52处，占比95%。</w:t>
      </w:r>
    </w:p>
    <w:p>
      <w:pPr>
        <w:snapToGrid w:val="0"/>
        <w:ind w:firstLine="560"/>
        <w:outlineLvl w:val="2"/>
        <w:rPr>
          <w:rFonts w:ascii="仿宋" w:hAnsi="仿宋" w:eastAsia="仿宋" w:cs="仿宋"/>
          <w:sz w:val="28"/>
          <w:szCs w:val="28"/>
        </w:rPr>
      </w:pPr>
      <w:bookmarkStart w:id="47" w:name="_Toc107311431"/>
      <w:bookmarkStart w:id="48" w:name="_Toc122683794"/>
      <w:bookmarkStart w:id="49" w:name="_Toc468221673"/>
      <w:bookmarkStart w:id="50" w:name="_Toc88274010"/>
      <w:bookmarkStart w:id="51" w:name="_Toc468259645"/>
      <w:bookmarkStart w:id="52" w:name="_Toc468259783"/>
      <w:bookmarkStart w:id="53" w:name="_Toc468260287"/>
      <w:bookmarkStart w:id="54" w:name="_Toc469046105"/>
      <w:r>
        <w:rPr>
          <w:rFonts w:hint="eastAsia" w:ascii="仿宋" w:hAnsi="仿宋" w:eastAsia="仿宋" w:cs="仿宋"/>
          <w:sz w:val="28"/>
          <w:szCs w:val="28"/>
        </w:rPr>
        <w:t>二、地质灾害分布特征</w:t>
      </w:r>
      <w:bookmarkEnd w:id="47"/>
      <w:bookmarkEnd w:id="48"/>
      <w:bookmarkEnd w:id="49"/>
      <w:bookmarkEnd w:id="50"/>
      <w:bookmarkEnd w:id="51"/>
      <w:bookmarkEnd w:id="52"/>
      <w:bookmarkEnd w:id="53"/>
      <w:bookmarkEnd w:id="54"/>
    </w:p>
    <w:p>
      <w:pPr>
        <w:snapToGrid w:val="0"/>
        <w:ind w:firstLine="560"/>
        <w:rPr>
          <w:rFonts w:ascii="仿宋" w:hAnsi="仿宋" w:eastAsia="仿宋" w:cs="仿宋"/>
          <w:sz w:val="28"/>
          <w:szCs w:val="28"/>
        </w:rPr>
      </w:pPr>
      <w:bookmarkStart w:id="55" w:name="_Toc88274011"/>
      <w:bookmarkStart w:id="56" w:name="_Toc468259784"/>
      <w:bookmarkStart w:id="57" w:name="_Toc468259646"/>
      <w:r>
        <w:rPr>
          <w:rFonts w:hint="eastAsia" w:ascii="仿宋" w:hAnsi="仿宋" w:eastAsia="仿宋" w:cs="仿宋"/>
          <w:sz w:val="28"/>
          <w:szCs w:val="28"/>
        </w:rPr>
        <w:t>1、行政区划上的分布特征</w:t>
      </w:r>
      <w:bookmarkEnd w:id="55"/>
      <w:bookmarkEnd w:id="56"/>
      <w:bookmarkEnd w:id="57"/>
    </w:p>
    <w:p>
      <w:pPr>
        <w:snapToGrid w:val="0"/>
        <w:ind w:firstLine="560"/>
        <w:rPr>
          <w:rFonts w:ascii="仿宋" w:hAnsi="仿宋" w:eastAsia="仿宋" w:cs="仿宋"/>
          <w:sz w:val="28"/>
          <w:szCs w:val="28"/>
        </w:rPr>
      </w:pPr>
      <w:r>
        <w:rPr>
          <w:rFonts w:hint="eastAsia" w:ascii="仿宋" w:hAnsi="仿宋" w:eastAsia="仿宋" w:cs="仿宋"/>
          <w:sz w:val="28"/>
          <w:szCs w:val="28"/>
        </w:rPr>
        <w:t>五通桥区55个地质灾害点分布于8个镇，蔡金镇无地质灾害点。其分布平均面密度0.12处／km</w:t>
      </w:r>
      <w:r>
        <w:rPr>
          <w:rFonts w:hint="eastAsia" w:ascii="仿宋" w:hAnsi="仿宋" w:eastAsia="仿宋" w:cs="仿宋"/>
          <w:sz w:val="28"/>
          <w:szCs w:val="28"/>
          <w:vertAlign w:val="superscript"/>
        </w:rPr>
        <w:t>2</w:t>
      </w:r>
      <w:r>
        <w:rPr>
          <w:rFonts w:hint="eastAsia" w:ascii="仿宋" w:hAnsi="仿宋" w:eastAsia="仿宋" w:cs="仿宋"/>
          <w:sz w:val="28"/>
          <w:szCs w:val="28"/>
        </w:rPr>
        <w:t>。全区地质灾害分布密度最大的石鳞镇为0.26处／km</w:t>
      </w:r>
      <w:r>
        <w:rPr>
          <w:rFonts w:hint="eastAsia" w:ascii="仿宋" w:hAnsi="仿宋" w:eastAsia="仿宋" w:cs="仿宋"/>
          <w:sz w:val="28"/>
          <w:szCs w:val="28"/>
          <w:vertAlign w:val="superscript"/>
        </w:rPr>
        <w:t>2</w:t>
      </w:r>
      <w:r>
        <w:rPr>
          <w:rFonts w:hint="eastAsia" w:ascii="仿宋" w:hAnsi="仿宋" w:eastAsia="仿宋" w:cs="仿宋"/>
          <w:sz w:val="28"/>
          <w:szCs w:val="28"/>
        </w:rPr>
        <w:t>。其地质灾害点数20处，占全区地质灾害总数的36.4％，而面积77.35km</w:t>
      </w:r>
      <w:r>
        <w:rPr>
          <w:rFonts w:hint="eastAsia" w:ascii="仿宋" w:hAnsi="仿宋" w:eastAsia="仿宋" w:cs="仿宋"/>
          <w:sz w:val="28"/>
          <w:szCs w:val="28"/>
          <w:vertAlign w:val="superscript"/>
        </w:rPr>
        <w:t>2</w:t>
      </w:r>
      <w:r>
        <w:rPr>
          <w:rFonts w:hint="eastAsia" w:ascii="仿宋" w:hAnsi="仿宋" w:eastAsia="仿宋" w:cs="仿宋"/>
          <w:sz w:val="28"/>
          <w:szCs w:val="28"/>
        </w:rPr>
        <w:t>，仅占全区面积的16.6％。其次为金山镇0.18处／km</w:t>
      </w:r>
      <w:r>
        <w:rPr>
          <w:rFonts w:hint="eastAsia" w:ascii="仿宋" w:hAnsi="仿宋" w:eastAsia="仿宋" w:cs="仿宋"/>
          <w:sz w:val="28"/>
          <w:szCs w:val="28"/>
          <w:vertAlign w:val="superscript"/>
        </w:rPr>
        <w:t>2</w:t>
      </w:r>
      <w:r>
        <w:rPr>
          <w:rFonts w:hint="eastAsia" w:ascii="仿宋" w:hAnsi="仿宋" w:eastAsia="仿宋" w:cs="仿宋"/>
          <w:sz w:val="28"/>
          <w:szCs w:val="28"/>
        </w:rPr>
        <w:t>。（具体各乡镇的灾害点分布见表3-1）。</w:t>
      </w:r>
    </w:p>
    <w:p>
      <w:pPr>
        <w:adjustRightInd w:val="0"/>
        <w:snapToGrid w:val="0"/>
        <w:ind w:firstLine="2371" w:firstLineChars="984"/>
        <w:rPr>
          <w:rFonts w:ascii="仿宋" w:hAnsi="仿宋" w:eastAsia="仿宋" w:cs="仿宋"/>
          <w:b/>
          <w:szCs w:val="21"/>
          <w:lang w:val="en-GB"/>
        </w:rPr>
      </w:pPr>
      <w:r>
        <w:rPr>
          <w:rFonts w:hint="eastAsia" w:ascii="仿宋" w:hAnsi="仿宋" w:eastAsia="仿宋" w:cs="仿宋"/>
          <w:b/>
          <w:szCs w:val="21"/>
          <w:lang w:val="en-GB"/>
        </w:rPr>
        <w:t>表</w:t>
      </w:r>
      <w:r>
        <w:rPr>
          <w:rFonts w:hint="eastAsia" w:ascii="仿宋" w:hAnsi="仿宋" w:eastAsia="仿宋" w:cs="仿宋"/>
          <w:b/>
          <w:szCs w:val="21"/>
        </w:rPr>
        <w:t>1</w:t>
      </w:r>
      <w:r>
        <w:rPr>
          <w:rFonts w:hint="eastAsia" w:ascii="仿宋" w:hAnsi="仿宋" w:eastAsia="仿宋" w:cs="仿宋"/>
          <w:b/>
          <w:szCs w:val="21"/>
          <w:lang w:val="en-GB"/>
        </w:rPr>
        <w:t>-1    五通桥区各乡镇地质灾害统计表</w:t>
      </w:r>
    </w:p>
    <w:tbl>
      <w:tblPr>
        <w:tblStyle w:val="33"/>
        <w:tblW w:w="4872" w:type="pct"/>
        <w:tblInd w:w="0" w:type="dxa"/>
        <w:tblLayout w:type="autofit"/>
        <w:tblCellMar>
          <w:top w:w="0" w:type="dxa"/>
          <w:left w:w="108" w:type="dxa"/>
          <w:bottom w:w="0" w:type="dxa"/>
          <w:right w:w="108" w:type="dxa"/>
        </w:tblCellMar>
      </w:tblPr>
      <w:tblGrid>
        <w:gridCol w:w="1135"/>
        <w:gridCol w:w="936"/>
        <w:gridCol w:w="1069"/>
        <w:gridCol w:w="965"/>
        <w:gridCol w:w="1133"/>
        <w:gridCol w:w="965"/>
        <w:gridCol w:w="1198"/>
        <w:gridCol w:w="1427"/>
      </w:tblGrid>
      <w:tr>
        <w:tblPrEx>
          <w:tblCellMar>
            <w:top w:w="0" w:type="dxa"/>
            <w:left w:w="108" w:type="dxa"/>
            <w:bottom w:w="0" w:type="dxa"/>
            <w:right w:w="108" w:type="dxa"/>
          </w:tblCellMar>
        </w:tblPrEx>
        <w:trPr>
          <w:trHeight w:val="397" w:hRule="atLeast"/>
        </w:trPr>
        <w:tc>
          <w:tcPr>
            <w:tcW w:w="649" w:type="pct"/>
            <w:tcBorders>
              <w:top w:val="single" w:color="000000" w:sz="4" w:space="0"/>
              <w:left w:val="single" w:color="000000" w:sz="4" w:space="0"/>
              <w:bottom w:val="single" w:color="000000" w:sz="4" w:space="0"/>
              <w:right w:val="single" w:color="000000" w:sz="4" w:space="0"/>
            </w:tcBorders>
            <w:vAlign w:val="center"/>
          </w:tcPr>
          <w:p>
            <w:pPr>
              <w:widowControl/>
              <w:snapToGrid w:val="0"/>
              <w:spacing w:line="240" w:lineRule="auto"/>
              <w:ind w:firstLine="0" w:firstLineChars="0"/>
              <w:jc w:val="center"/>
              <w:textAlignment w:val="center"/>
              <w:rPr>
                <w:rFonts w:ascii="仿宋" w:hAnsi="仿宋" w:eastAsia="仿宋" w:cs="仿宋"/>
                <w:color w:val="000000"/>
              </w:rPr>
            </w:pPr>
            <w:r>
              <w:rPr>
                <w:rFonts w:hint="eastAsia" w:ascii="仿宋" w:hAnsi="仿宋" w:eastAsia="仿宋" w:cs="仿宋"/>
                <w:color w:val="000000"/>
                <w:kern w:val="0"/>
                <w:lang w:bidi="ar"/>
              </w:rPr>
              <w:t>乡镇</w:t>
            </w:r>
          </w:p>
        </w:tc>
        <w:tc>
          <w:tcPr>
            <w:tcW w:w="483" w:type="pct"/>
            <w:tcBorders>
              <w:top w:val="single" w:color="000000" w:sz="4" w:space="0"/>
              <w:left w:val="single" w:color="000000" w:sz="4" w:space="0"/>
              <w:bottom w:val="single" w:color="000000" w:sz="4" w:space="0"/>
              <w:right w:val="single" w:color="000000" w:sz="4" w:space="0"/>
            </w:tcBorders>
            <w:vAlign w:val="center"/>
          </w:tcPr>
          <w:p>
            <w:pPr>
              <w:widowControl/>
              <w:snapToGrid w:val="0"/>
              <w:spacing w:line="240" w:lineRule="auto"/>
              <w:ind w:firstLine="0" w:firstLineChars="0"/>
              <w:jc w:val="center"/>
              <w:textAlignment w:val="center"/>
              <w:rPr>
                <w:rFonts w:ascii="仿宋" w:hAnsi="仿宋" w:eastAsia="仿宋" w:cs="仿宋"/>
                <w:color w:val="000000"/>
              </w:rPr>
            </w:pPr>
            <w:r>
              <w:rPr>
                <w:rFonts w:hint="eastAsia" w:ascii="仿宋" w:hAnsi="仿宋" w:eastAsia="仿宋" w:cs="仿宋"/>
                <w:color w:val="000000"/>
                <w:kern w:val="0"/>
                <w:lang w:bidi="ar"/>
              </w:rPr>
              <w:t>滑坡（处）</w:t>
            </w:r>
          </w:p>
        </w:tc>
        <w:tc>
          <w:tcPr>
            <w:tcW w:w="612" w:type="pct"/>
            <w:tcBorders>
              <w:top w:val="single" w:color="000000" w:sz="4" w:space="0"/>
              <w:left w:val="single" w:color="000000" w:sz="4" w:space="0"/>
              <w:bottom w:val="single" w:color="000000" w:sz="4" w:space="0"/>
              <w:right w:val="single" w:color="000000" w:sz="4" w:space="0"/>
            </w:tcBorders>
            <w:vAlign w:val="center"/>
          </w:tcPr>
          <w:p>
            <w:pPr>
              <w:widowControl/>
              <w:snapToGrid w:val="0"/>
              <w:spacing w:line="240" w:lineRule="auto"/>
              <w:ind w:firstLine="0" w:firstLineChars="0"/>
              <w:jc w:val="center"/>
              <w:textAlignment w:val="center"/>
              <w:rPr>
                <w:rFonts w:ascii="仿宋" w:hAnsi="仿宋" w:eastAsia="仿宋" w:cs="仿宋"/>
                <w:color w:val="000000"/>
              </w:rPr>
            </w:pPr>
            <w:r>
              <w:rPr>
                <w:rFonts w:hint="eastAsia" w:ascii="仿宋" w:hAnsi="仿宋" w:eastAsia="仿宋" w:cs="仿宋"/>
                <w:color w:val="000000"/>
                <w:kern w:val="0"/>
                <w:lang w:bidi="ar"/>
              </w:rPr>
              <w:t>崩塌（危岩）（处）</w:t>
            </w:r>
          </w:p>
        </w:tc>
        <w:tc>
          <w:tcPr>
            <w:tcW w:w="553" w:type="pct"/>
            <w:tcBorders>
              <w:top w:val="single" w:color="000000" w:sz="4" w:space="0"/>
              <w:left w:val="single" w:color="000000" w:sz="4" w:space="0"/>
              <w:bottom w:val="single" w:color="000000" w:sz="4" w:space="0"/>
              <w:right w:val="single" w:color="000000" w:sz="4" w:space="0"/>
            </w:tcBorders>
            <w:vAlign w:val="center"/>
          </w:tcPr>
          <w:p>
            <w:pPr>
              <w:widowControl/>
              <w:snapToGrid w:val="0"/>
              <w:spacing w:line="240" w:lineRule="auto"/>
              <w:ind w:firstLine="0" w:firstLineChars="0"/>
              <w:jc w:val="center"/>
              <w:textAlignment w:val="center"/>
              <w:rPr>
                <w:rFonts w:ascii="仿宋" w:hAnsi="仿宋" w:eastAsia="仿宋" w:cs="仿宋"/>
                <w:color w:val="000000"/>
              </w:rPr>
            </w:pPr>
            <w:r>
              <w:rPr>
                <w:rFonts w:hint="eastAsia" w:ascii="仿宋" w:hAnsi="仿宋" w:eastAsia="仿宋" w:cs="仿宋"/>
                <w:color w:val="000000"/>
                <w:kern w:val="0"/>
                <w:lang w:bidi="ar"/>
              </w:rPr>
              <w:t>地裂缝（处）</w:t>
            </w:r>
          </w:p>
        </w:tc>
        <w:tc>
          <w:tcPr>
            <w:tcW w:w="648" w:type="pct"/>
            <w:tcBorders>
              <w:top w:val="single" w:color="000000" w:sz="4" w:space="0"/>
              <w:left w:val="single" w:color="000000" w:sz="4" w:space="0"/>
              <w:bottom w:val="single" w:color="000000" w:sz="4" w:space="0"/>
              <w:right w:val="single" w:color="000000" w:sz="4" w:space="0"/>
            </w:tcBorders>
            <w:vAlign w:val="center"/>
          </w:tcPr>
          <w:p>
            <w:pPr>
              <w:widowControl/>
              <w:snapToGrid w:val="0"/>
              <w:spacing w:line="240" w:lineRule="auto"/>
              <w:ind w:firstLine="0" w:firstLineChars="0"/>
              <w:jc w:val="center"/>
              <w:textAlignment w:val="center"/>
              <w:rPr>
                <w:rFonts w:ascii="仿宋" w:hAnsi="仿宋" w:eastAsia="仿宋" w:cs="仿宋"/>
                <w:color w:val="000000"/>
              </w:rPr>
            </w:pPr>
            <w:r>
              <w:rPr>
                <w:rFonts w:hint="eastAsia" w:ascii="仿宋" w:hAnsi="仿宋" w:eastAsia="仿宋" w:cs="仿宋"/>
                <w:color w:val="000000"/>
                <w:kern w:val="0"/>
                <w:lang w:bidi="ar"/>
              </w:rPr>
              <w:t>滑坡（处）</w:t>
            </w:r>
          </w:p>
        </w:tc>
        <w:tc>
          <w:tcPr>
            <w:tcW w:w="553" w:type="pct"/>
            <w:tcBorders>
              <w:top w:val="single" w:color="000000" w:sz="4" w:space="0"/>
              <w:left w:val="single" w:color="000000" w:sz="4" w:space="0"/>
              <w:bottom w:val="single" w:color="000000" w:sz="4" w:space="0"/>
              <w:right w:val="single" w:color="000000" w:sz="4" w:space="0"/>
            </w:tcBorders>
            <w:vAlign w:val="center"/>
          </w:tcPr>
          <w:p>
            <w:pPr>
              <w:widowControl/>
              <w:snapToGrid w:val="0"/>
              <w:spacing w:line="240" w:lineRule="auto"/>
              <w:ind w:firstLine="0" w:firstLineChars="0"/>
              <w:jc w:val="center"/>
              <w:textAlignment w:val="center"/>
              <w:rPr>
                <w:rFonts w:ascii="仿宋" w:hAnsi="仿宋" w:eastAsia="仿宋" w:cs="仿宋"/>
                <w:color w:val="000000"/>
              </w:rPr>
            </w:pPr>
            <w:r>
              <w:rPr>
                <w:rFonts w:hint="eastAsia" w:ascii="仿宋" w:hAnsi="仿宋" w:eastAsia="仿宋" w:cs="仿宋"/>
                <w:color w:val="000000"/>
                <w:kern w:val="0"/>
                <w:lang w:bidi="ar"/>
              </w:rPr>
              <w:t>合 计(处)</w:t>
            </w:r>
          </w:p>
        </w:tc>
        <w:tc>
          <w:tcPr>
            <w:tcW w:w="684" w:type="pct"/>
            <w:tcBorders>
              <w:top w:val="single" w:color="000000" w:sz="4" w:space="0"/>
              <w:left w:val="single" w:color="000000" w:sz="4" w:space="0"/>
              <w:bottom w:val="single" w:color="000000" w:sz="4" w:space="0"/>
              <w:right w:val="single" w:color="000000" w:sz="4" w:space="0"/>
            </w:tcBorders>
            <w:vAlign w:val="center"/>
          </w:tcPr>
          <w:p>
            <w:pPr>
              <w:widowControl/>
              <w:snapToGrid w:val="0"/>
              <w:spacing w:line="240" w:lineRule="auto"/>
              <w:ind w:firstLine="0" w:firstLineChars="0"/>
              <w:jc w:val="center"/>
              <w:textAlignment w:val="center"/>
              <w:rPr>
                <w:rFonts w:ascii="仿宋" w:hAnsi="仿宋" w:eastAsia="仿宋" w:cs="仿宋"/>
                <w:color w:val="000000"/>
              </w:rPr>
            </w:pPr>
            <w:r>
              <w:rPr>
                <w:rFonts w:hint="eastAsia" w:ascii="仿宋" w:hAnsi="仿宋" w:eastAsia="仿宋" w:cs="仿宋"/>
                <w:color w:val="000000"/>
                <w:kern w:val="0"/>
                <w:lang w:bidi="ar"/>
              </w:rPr>
              <w:t>面积（km</w:t>
            </w:r>
            <w:r>
              <w:rPr>
                <w:rFonts w:hint="eastAsia" w:ascii="仿宋" w:hAnsi="仿宋" w:eastAsia="仿宋" w:cs="仿宋"/>
                <w:color w:val="000000"/>
                <w:kern w:val="0"/>
                <w:vertAlign w:val="superscript"/>
                <w:lang w:bidi="ar"/>
              </w:rPr>
              <w:t>2</w:t>
            </w:r>
            <w:r>
              <w:rPr>
                <w:rFonts w:hint="eastAsia" w:ascii="仿宋" w:hAnsi="仿宋" w:eastAsia="仿宋" w:cs="仿宋"/>
                <w:color w:val="000000"/>
                <w:kern w:val="0"/>
                <w:lang w:bidi="ar"/>
              </w:rPr>
              <w:t>）</w:t>
            </w:r>
          </w:p>
        </w:tc>
        <w:tc>
          <w:tcPr>
            <w:tcW w:w="814" w:type="pct"/>
            <w:tcBorders>
              <w:top w:val="single" w:color="000000" w:sz="4" w:space="0"/>
              <w:left w:val="single" w:color="000000" w:sz="4" w:space="0"/>
              <w:bottom w:val="single" w:color="000000" w:sz="4" w:space="0"/>
              <w:right w:val="single" w:color="000000" w:sz="4" w:space="0"/>
            </w:tcBorders>
            <w:vAlign w:val="center"/>
          </w:tcPr>
          <w:p>
            <w:pPr>
              <w:widowControl/>
              <w:snapToGrid w:val="0"/>
              <w:spacing w:line="240" w:lineRule="auto"/>
              <w:ind w:firstLine="0" w:firstLineChars="0"/>
              <w:jc w:val="center"/>
              <w:textAlignment w:val="center"/>
              <w:rPr>
                <w:rFonts w:ascii="仿宋" w:hAnsi="仿宋" w:eastAsia="仿宋" w:cs="仿宋"/>
                <w:color w:val="000000"/>
              </w:rPr>
            </w:pPr>
            <w:r>
              <w:rPr>
                <w:rFonts w:hint="eastAsia" w:ascii="仿宋" w:hAnsi="仿宋" w:eastAsia="仿宋" w:cs="仿宋"/>
                <w:color w:val="000000"/>
                <w:kern w:val="0"/>
                <w:lang w:bidi="ar"/>
              </w:rPr>
              <w:t>面积密度（处/km</w:t>
            </w:r>
            <w:r>
              <w:rPr>
                <w:rFonts w:hint="eastAsia" w:ascii="仿宋" w:hAnsi="仿宋" w:eastAsia="仿宋" w:cs="仿宋"/>
                <w:color w:val="000000"/>
                <w:kern w:val="0"/>
                <w:vertAlign w:val="superscript"/>
                <w:lang w:bidi="ar"/>
              </w:rPr>
              <w:t>2</w:t>
            </w:r>
            <w:r>
              <w:rPr>
                <w:rFonts w:hint="eastAsia" w:ascii="仿宋" w:hAnsi="仿宋" w:eastAsia="仿宋" w:cs="仿宋"/>
                <w:color w:val="000000"/>
                <w:kern w:val="0"/>
                <w:lang w:bidi="ar"/>
              </w:rPr>
              <w:t>）</w:t>
            </w:r>
          </w:p>
        </w:tc>
      </w:tr>
      <w:tr>
        <w:tblPrEx>
          <w:tblCellMar>
            <w:top w:w="0" w:type="dxa"/>
            <w:left w:w="108" w:type="dxa"/>
            <w:bottom w:w="0" w:type="dxa"/>
            <w:right w:w="108" w:type="dxa"/>
          </w:tblCellMar>
        </w:tblPrEx>
        <w:trPr>
          <w:trHeight w:val="397" w:hRule="atLeast"/>
        </w:trPr>
        <w:tc>
          <w:tcPr>
            <w:tcW w:w="649" w:type="pct"/>
            <w:tcBorders>
              <w:top w:val="single" w:color="000000" w:sz="4" w:space="0"/>
              <w:left w:val="single" w:color="000000" w:sz="4" w:space="0"/>
              <w:bottom w:val="single" w:color="000000" w:sz="4" w:space="0"/>
              <w:right w:val="single" w:color="000000" w:sz="4" w:space="0"/>
            </w:tcBorders>
            <w:vAlign w:val="center"/>
          </w:tcPr>
          <w:p>
            <w:pPr>
              <w:widowControl/>
              <w:snapToGrid w:val="0"/>
              <w:spacing w:line="240" w:lineRule="auto"/>
              <w:ind w:firstLine="0" w:firstLineChars="0"/>
              <w:jc w:val="center"/>
              <w:textAlignment w:val="center"/>
              <w:rPr>
                <w:rFonts w:ascii="仿宋" w:hAnsi="仿宋" w:eastAsia="仿宋" w:cs="仿宋"/>
                <w:color w:val="000000"/>
              </w:rPr>
            </w:pPr>
            <w:r>
              <w:rPr>
                <w:rFonts w:hint="eastAsia" w:ascii="仿宋" w:hAnsi="仿宋" w:eastAsia="仿宋" w:cs="仿宋"/>
                <w:color w:val="000000"/>
                <w:kern w:val="0"/>
                <w:lang w:bidi="ar"/>
              </w:rPr>
              <w:t>石麟镇</w:t>
            </w:r>
          </w:p>
        </w:tc>
        <w:tc>
          <w:tcPr>
            <w:tcW w:w="483" w:type="pct"/>
            <w:tcBorders>
              <w:top w:val="single" w:color="000000" w:sz="4" w:space="0"/>
              <w:left w:val="single" w:color="000000" w:sz="4" w:space="0"/>
              <w:bottom w:val="single" w:color="000000" w:sz="4" w:space="0"/>
              <w:right w:val="single" w:color="000000" w:sz="4" w:space="0"/>
            </w:tcBorders>
            <w:vAlign w:val="center"/>
          </w:tcPr>
          <w:p>
            <w:pPr>
              <w:widowControl/>
              <w:snapToGrid w:val="0"/>
              <w:spacing w:line="240" w:lineRule="auto"/>
              <w:ind w:firstLine="0" w:firstLineChars="0"/>
              <w:jc w:val="center"/>
              <w:textAlignment w:val="center"/>
              <w:rPr>
                <w:rFonts w:ascii="仿宋" w:hAnsi="仿宋" w:eastAsia="仿宋" w:cs="仿宋"/>
                <w:color w:val="000000"/>
              </w:rPr>
            </w:pPr>
            <w:r>
              <w:rPr>
                <w:rFonts w:hint="eastAsia" w:ascii="仿宋" w:hAnsi="仿宋" w:eastAsia="仿宋" w:cs="仿宋"/>
                <w:color w:val="000000"/>
                <w:kern w:val="0"/>
                <w:lang w:bidi="ar"/>
              </w:rPr>
              <w:t>2</w:t>
            </w:r>
          </w:p>
        </w:tc>
        <w:tc>
          <w:tcPr>
            <w:tcW w:w="612" w:type="pct"/>
            <w:tcBorders>
              <w:top w:val="single" w:color="000000" w:sz="4" w:space="0"/>
              <w:left w:val="single" w:color="000000" w:sz="4" w:space="0"/>
              <w:bottom w:val="single" w:color="000000" w:sz="4" w:space="0"/>
              <w:right w:val="single" w:color="000000" w:sz="4" w:space="0"/>
            </w:tcBorders>
            <w:vAlign w:val="center"/>
          </w:tcPr>
          <w:p>
            <w:pPr>
              <w:widowControl/>
              <w:snapToGrid w:val="0"/>
              <w:spacing w:line="240" w:lineRule="auto"/>
              <w:ind w:firstLine="0" w:firstLineChars="0"/>
              <w:jc w:val="center"/>
              <w:textAlignment w:val="center"/>
              <w:rPr>
                <w:rFonts w:ascii="仿宋" w:hAnsi="仿宋" w:eastAsia="仿宋" w:cs="仿宋"/>
                <w:color w:val="000000"/>
              </w:rPr>
            </w:pPr>
            <w:r>
              <w:rPr>
                <w:rFonts w:hint="eastAsia" w:ascii="仿宋" w:hAnsi="仿宋" w:eastAsia="仿宋" w:cs="仿宋"/>
                <w:color w:val="000000"/>
                <w:kern w:val="0"/>
                <w:lang w:bidi="ar"/>
              </w:rPr>
              <w:t>16</w:t>
            </w:r>
          </w:p>
        </w:tc>
        <w:tc>
          <w:tcPr>
            <w:tcW w:w="553" w:type="pct"/>
            <w:tcBorders>
              <w:top w:val="single" w:color="000000" w:sz="4" w:space="0"/>
              <w:left w:val="single" w:color="000000" w:sz="4" w:space="0"/>
              <w:bottom w:val="single" w:color="000000" w:sz="4" w:space="0"/>
              <w:right w:val="single" w:color="000000" w:sz="4" w:space="0"/>
            </w:tcBorders>
            <w:vAlign w:val="center"/>
          </w:tcPr>
          <w:p>
            <w:pPr>
              <w:widowControl/>
              <w:snapToGrid w:val="0"/>
              <w:spacing w:line="240" w:lineRule="auto"/>
              <w:ind w:firstLine="0" w:firstLineChars="0"/>
              <w:jc w:val="center"/>
              <w:textAlignment w:val="center"/>
              <w:rPr>
                <w:rFonts w:ascii="仿宋" w:hAnsi="仿宋" w:eastAsia="仿宋" w:cs="仿宋"/>
                <w:color w:val="000000"/>
              </w:rPr>
            </w:pPr>
            <w:r>
              <w:rPr>
                <w:rFonts w:hint="eastAsia" w:ascii="仿宋" w:hAnsi="仿宋" w:eastAsia="仿宋" w:cs="仿宋"/>
                <w:color w:val="000000"/>
                <w:kern w:val="0"/>
                <w:lang w:bidi="ar"/>
              </w:rPr>
              <w:t>0</w:t>
            </w:r>
          </w:p>
        </w:tc>
        <w:tc>
          <w:tcPr>
            <w:tcW w:w="648" w:type="pct"/>
            <w:tcBorders>
              <w:top w:val="single" w:color="000000" w:sz="4" w:space="0"/>
              <w:left w:val="single" w:color="000000" w:sz="4" w:space="0"/>
              <w:bottom w:val="single" w:color="000000" w:sz="4" w:space="0"/>
              <w:right w:val="single" w:color="000000" w:sz="4" w:space="0"/>
            </w:tcBorders>
            <w:vAlign w:val="center"/>
          </w:tcPr>
          <w:p>
            <w:pPr>
              <w:widowControl/>
              <w:snapToGrid w:val="0"/>
              <w:spacing w:line="240" w:lineRule="auto"/>
              <w:ind w:firstLine="0" w:firstLineChars="0"/>
              <w:jc w:val="center"/>
              <w:textAlignment w:val="center"/>
              <w:rPr>
                <w:rFonts w:ascii="仿宋" w:hAnsi="仿宋" w:eastAsia="仿宋" w:cs="仿宋"/>
                <w:color w:val="000000"/>
              </w:rPr>
            </w:pPr>
            <w:r>
              <w:rPr>
                <w:rFonts w:hint="eastAsia" w:ascii="仿宋" w:hAnsi="仿宋" w:eastAsia="仿宋" w:cs="仿宋"/>
                <w:color w:val="000000"/>
                <w:kern w:val="0"/>
                <w:lang w:bidi="ar"/>
              </w:rPr>
              <w:t>2</w:t>
            </w:r>
          </w:p>
        </w:tc>
        <w:tc>
          <w:tcPr>
            <w:tcW w:w="553" w:type="pct"/>
            <w:tcBorders>
              <w:top w:val="single" w:color="000000" w:sz="4" w:space="0"/>
              <w:left w:val="single" w:color="000000" w:sz="4" w:space="0"/>
              <w:bottom w:val="single" w:color="000000" w:sz="4" w:space="0"/>
              <w:right w:val="single" w:color="000000" w:sz="4" w:space="0"/>
            </w:tcBorders>
            <w:vAlign w:val="center"/>
          </w:tcPr>
          <w:p>
            <w:pPr>
              <w:widowControl/>
              <w:snapToGrid w:val="0"/>
              <w:spacing w:line="240" w:lineRule="auto"/>
              <w:ind w:firstLine="0" w:firstLineChars="0"/>
              <w:jc w:val="center"/>
              <w:textAlignment w:val="center"/>
              <w:rPr>
                <w:rFonts w:ascii="仿宋" w:hAnsi="仿宋" w:eastAsia="仿宋" w:cs="仿宋"/>
                <w:color w:val="000000"/>
              </w:rPr>
            </w:pPr>
            <w:r>
              <w:rPr>
                <w:rFonts w:hint="eastAsia" w:ascii="仿宋" w:hAnsi="仿宋" w:eastAsia="仿宋" w:cs="仿宋"/>
                <w:color w:val="000000"/>
                <w:kern w:val="0"/>
                <w:lang w:bidi="ar"/>
              </w:rPr>
              <w:t>20</w:t>
            </w:r>
          </w:p>
        </w:tc>
        <w:tc>
          <w:tcPr>
            <w:tcW w:w="684" w:type="pct"/>
            <w:tcBorders>
              <w:top w:val="single" w:color="000000" w:sz="4" w:space="0"/>
              <w:left w:val="single" w:color="000000" w:sz="4" w:space="0"/>
              <w:bottom w:val="single" w:color="000000" w:sz="4" w:space="0"/>
              <w:right w:val="single" w:color="000000" w:sz="4" w:space="0"/>
            </w:tcBorders>
            <w:vAlign w:val="center"/>
          </w:tcPr>
          <w:p>
            <w:pPr>
              <w:widowControl/>
              <w:snapToGrid w:val="0"/>
              <w:spacing w:line="240" w:lineRule="auto"/>
              <w:ind w:firstLine="0" w:firstLineChars="0"/>
              <w:jc w:val="center"/>
              <w:textAlignment w:val="center"/>
              <w:rPr>
                <w:rFonts w:ascii="仿宋" w:hAnsi="仿宋" w:eastAsia="仿宋" w:cs="仿宋"/>
                <w:color w:val="000000"/>
              </w:rPr>
            </w:pPr>
            <w:r>
              <w:rPr>
                <w:rFonts w:hint="eastAsia" w:ascii="仿宋" w:hAnsi="仿宋" w:eastAsia="仿宋" w:cs="仿宋"/>
                <w:color w:val="000000"/>
                <w:kern w:val="0"/>
                <w:lang w:bidi="ar"/>
              </w:rPr>
              <w:t>77.35</w:t>
            </w:r>
          </w:p>
        </w:tc>
        <w:tc>
          <w:tcPr>
            <w:tcW w:w="814" w:type="pct"/>
            <w:tcBorders>
              <w:top w:val="single" w:color="000000" w:sz="4" w:space="0"/>
              <w:left w:val="single" w:color="000000" w:sz="4" w:space="0"/>
              <w:bottom w:val="single" w:color="000000" w:sz="4" w:space="0"/>
              <w:right w:val="single" w:color="000000" w:sz="4" w:space="0"/>
            </w:tcBorders>
            <w:vAlign w:val="center"/>
          </w:tcPr>
          <w:p>
            <w:pPr>
              <w:widowControl/>
              <w:snapToGrid w:val="0"/>
              <w:spacing w:line="240" w:lineRule="auto"/>
              <w:ind w:firstLine="0" w:firstLineChars="0"/>
              <w:jc w:val="center"/>
              <w:textAlignment w:val="center"/>
              <w:rPr>
                <w:rFonts w:ascii="仿宋" w:hAnsi="仿宋" w:eastAsia="仿宋" w:cs="仿宋"/>
                <w:color w:val="000000"/>
              </w:rPr>
            </w:pPr>
            <w:r>
              <w:rPr>
                <w:rFonts w:hint="eastAsia" w:ascii="仿宋" w:hAnsi="仿宋" w:eastAsia="仿宋" w:cs="仿宋"/>
                <w:color w:val="000000"/>
                <w:kern w:val="0"/>
                <w:lang w:bidi="ar"/>
              </w:rPr>
              <w:t>0.26</w:t>
            </w:r>
          </w:p>
        </w:tc>
      </w:tr>
      <w:tr>
        <w:tblPrEx>
          <w:tblCellMar>
            <w:top w:w="0" w:type="dxa"/>
            <w:left w:w="108" w:type="dxa"/>
            <w:bottom w:w="0" w:type="dxa"/>
            <w:right w:w="108" w:type="dxa"/>
          </w:tblCellMar>
        </w:tblPrEx>
        <w:trPr>
          <w:trHeight w:val="397" w:hRule="atLeast"/>
        </w:trPr>
        <w:tc>
          <w:tcPr>
            <w:tcW w:w="649" w:type="pct"/>
            <w:tcBorders>
              <w:top w:val="single" w:color="000000" w:sz="4" w:space="0"/>
              <w:left w:val="single" w:color="000000" w:sz="4" w:space="0"/>
              <w:bottom w:val="single" w:color="000000" w:sz="4" w:space="0"/>
              <w:right w:val="single" w:color="000000" w:sz="4" w:space="0"/>
            </w:tcBorders>
            <w:vAlign w:val="center"/>
          </w:tcPr>
          <w:p>
            <w:pPr>
              <w:widowControl/>
              <w:snapToGrid w:val="0"/>
              <w:spacing w:line="240" w:lineRule="auto"/>
              <w:ind w:firstLine="0" w:firstLineChars="0"/>
              <w:jc w:val="center"/>
              <w:textAlignment w:val="center"/>
              <w:rPr>
                <w:rFonts w:ascii="仿宋" w:hAnsi="仿宋" w:eastAsia="仿宋" w:cs="仿宋"/>
                <w:color w:val="000000"/>
              </w:rPr>
            </w:pPr>
            <w:r>
              <w:rPr>
                <w:rFonts w:hint="eastAsia" w:ascii="仿宋" w:hAnsi="仿宋" w:eastAsia="仿宋" w:cs="仿宋"/>
                <w:color w:val="000000"/>
                <w:kern w:val="0"/>
                <w:lang w:bidi="ar"/>
              </w:rPr>
              <w:t>金粟镇</w:t>
            </w:r>
          </w:p>
        </w:tc>
        <w:tc>
          <w:tcPr>
            <w:tcW w:w="483" w:type="pct"/>
            <w:tcBorders>
              <w:top w:val="single" w:color="000000" w:sz="4" w:space="0"/>
              <w:left w:val="single" w:color="000000" w:sz="4" w:space="0"/>
              <w:bottom w:val="single" w:color="000000" w:sz="4" w:space="0"/>
              <w:right w:val="single" w:color="000000" w:sz="4" w:space="0"/>
            </w:tcBorders>
            <w:vAlign w:val="center"/>
          </w:tcPr>
          <w:p>
            <w:pPr>
              <w:widowControl/>
              <w:snapToGrid w:val="0"/>
              <w:spacing w:line="240" w:lineRule="auto"/>
              <w:ind w:firstLine="0" w:firstLineChars="0"/>
              <w:jc w:val="center"/>
              <w:textAlignment w:val="center"/>
              <w:rPr>
                <w:rFonts w:ascii="仿宋" w:hAnsi="仿宋" w:eastAsia="仿宋" w:cs="仿宋"/>
                <w:color w:val="000000"/>
              </w:rPr>
            </w:pPr>
            <w:r>
              <w:rPr>
                <w:rFonts w:hint="eastAsia" w:ascii="仿宋" w:hAnsi="仿宋" w:eastAsia="仿宋" w:cs="仿宋"/>
                <w:color w:val="000000"/>
                <w:kern w:val="0"/>
                <w:lang w:bidi="ar"/>
              </w:rPr>
              <w:t>3</w:t>
            </w:r>
          </w:p>
        </w:tc>
        <w:tc>
          <w:tcPr>
            <w:tcW w:w="612" w:type="pct"/>
            <w:tcBorders>
              <w:top w:val="single" w:color="000000" w:sz="4" w:space="0"/>
              <w:left w:val="single" w:color="000000" w:sz="4" w:space="0"/>
              <w:bottom w:val="single" w:color="000000" w:sz="4" w:space="0"/>
              <w:right w:val="single" w:color="000000" w:sz="4" w:space="0"/>
            </w:tcBorders>
            <w:vAlign w:val="center"/>
          </w:tcPr>
          <w:p>
            <w:pPr>
              <w:widowControl/>
              <w:snapToGrid w:val="0"/>
              <w:spacing w:line="240" w:lineRule="auto"/>
              <w:ind w:firstLine="0" w:firstLineChars="0"/>
              <w:jc w:val="center"/>
              <w:textAlignment w:val="center"/>
              <w:rPr>
                <w:rFonts w:ascii="仿宋" w:hAnsi="仿宋" w:eastAsia="仿宋" w:cs="仿宋"/>
                <w:color w:val="000000"/>
              </w:rPr>
            </w:pPr>
            <w:r>
              <w:rPr>
                <w:rFonts w:hint="eastAsia" w:ascii="仿宋" w:hAnsi="仿宋" w:eastAsia="仿宋" w:cs="仿宋"/>
                <w:color w:val="000000"/>
                <w:kern w:val="0"/>
                <w:lang w:bidi="ar"/>
              </w:rPr>
              <w:t>2</w:t>
            </w:r>
          </w:p>
        </w:tc>
        <w:tc>
          <w:tcPr>
            <w:tcW w:w="553" w:type="pct"/>
            <w:tcBorders>
              <w:top w:val="single" w:color="000000" w:sz="4" w:space="0"/>
              <w:left w:val="single" w:color="000000" w:sz="4" w:space="0"/>
              <w:bottom w:val="single" w:color="000000" w:sz="4" w:space="0"/>
              <w:right w:val="single" w:color="000000" w:sz="4" w:space="0"/>
            </w:tcBorders>
            <w:vAlign w:val="center"/>
          </w:tcPr>
          <w:p>
            <w:pPr>
              <w:widowControl/>
              <w:snapToGrid w:val="0"/>
              <w:spacing w:line="240" w:lineRule="auto"/>
              <w:ind w:firstLine="0" w:firstLineChars="0"/>
              <w:jc w:val="center"/>
              <w:textAlignment w:val="center"/>
              <w:rPr>
                <w:rFonts w:ascii="仿宋" w:hAnsi="仿宋" w:eastAsia="仿宋" w:cs="仿宋"/>
                <w:color w:val="000000"/>
              </w:rPr>
            </w:pPr>
            <w:r>
              <w:rPr>
                <w:rFonts w:hint="eastAsia" w:ascii="仿宋" w:hAnsi="仿宋" w:eastAsia="仿宋" w:cs="仿宋"/>
                <w:color w:val="000000"/>
                <w:kern w:val="0"/>
                <w:lang w:bidi="ar"/>
              </w:rPr>
              <w:t>0</w:t>
            </w:r>
          </w:p>
        </w:tc>
        <w:tc>
          <w:tcPr>
            <w:tcW w:w="648" w:type="pct"/>
            <w:tcBorders>
              <w:top w:val="single" w:color="000000" w:sz="4" w:space="0"/>
              <w:left w:val="single" w:color="000000" w:sz="4" w:space="0"/>
              <w:bottom w:val="single" w:color="000000" w:sz="4" w:space="0"/>
              <w:right w:val="single" w:color="000000" w:sz="4" w:space="0"/>
            </w:tcBorders>
            <w:vAlign w:val="center"/>
          </w:tcPr>
          <w:p>
            <w:pPr>
              <w:widowControl/>
              <w:snapToGrid w:val="0"/>
              <w:spacing w:line="240" w:lineRule="auto"/>
              <w:ind w:firstLine="0" w:firstLineChars="0"/>
              <w:jc w:val="center"/>
              <w:textAlignment w:val="center"/>
              <w:rPr>
                <w:rFonts w:ascii="仿宋" w:hAnsi="仿宋" w:eastAsia="仿宋" w:cs="仿宋"/>
                <w:color w:val="000000"/>
              </w:rPr>
            </w:pPr>
            <w:r>
              <w:rPr>
                <w:rFonts w:hint="eastAsia" w:ascii="仿宋" w:hAnsi="仿宋" w:eastAsia="仿宋" w:cs="仿宋"/>
                <w:color w:val="000000"/>
                <w:kern w:val="0"/>
                <w:lang w:bidi="ar"/>
              </w:rPr>
              <w:t>0</w:t>
            </w:r>
          </w:p>
        </w:tc>
        <w:tc>
          <w:tcPr>
            <w:tcW w:w="553" w:type="pct"/>
            <w:tcBorders>
              <w:top w:val="single" w:color="000000" w:sz="4" w:space="0"/>
              <w:left w:val="single" w:color="000000" w:sz="4" w:space="0"/>
              <w:bottom w:val="single" w:color="000000" w:sz="4" w:space="0"/>
              <w:right w:val="single" w:color="000000" w:sz="4" w:space="0"/>
            </w:tcBorders>
            <w:vAlign w:val="center"/>
          </w:tcPr>
          <w:p>
            <w:pPr>
              <w:widowControl/>
              <w:snapToGrid w:val="0"/>
              <w:spacing w:line="240" w:lineRule="auto"/>
              <w:ind w:firstLine="0" w:firstLineChars="0"/>
              <w:jc w:val="center"/>
              <w:textAlignment w:val="center"/>
              <w:rPr>
                <w:rFonts w:ascii="仿宋" w:hAnsi="仿宋" w:eastAsia="仿宋" w:cs="仿宋"/>
                <w:color w:val="000000"/>
              </w:rPr>
            </w:pPr>
            <w:r>
              <w:rPr>
                <w:rFonts w:hint="eastAsia" w:ascii="仿宋" w:hAnsi="仿宋" w:eastAsia="仿宋" w:cs="仿宋"/>
                <w:color w:val="000000"/>
                <w:kern w:val="0"/>
                <w:lang w:bidi="ar"/>
              </w:rPr>
              <w:t>5</w:t>
            </w:r>
          </w:p>
        </w:tc>
        <w:tc>
          <w:tcPr>
            <w:tcW w:w="684" w:type="pct"/>
            <w:tcBorders>
              <w:top w:val="single" w:color="000000" w:sz="4" w:space="0"/>
              <w:left w:val="single" w:color="000000" w:sz="4" w:space="0"/>
              <w:bottom w:val="single" w:color="000000" w:sz="4" w:space="0"/>
              <w:right w:val="single" w:color="000000" w:sz="4" w:space="0"/>
            </w:tcBorders>
            <w:vAlign w:val="center"/>
          </w:tcPr>
          <w:p>
            <w:pPr>
              <w:widowControl/>
              <w:snapToGrid w:val="0"/>
              <w:spacing w:line="240" w:lineRule="auto"/>
              <w:ind w:firstLine="0" w:firstLineChars="0"/>
              <w:jc w:val="center"/>
              <w:textAlignment w:val="center"/>
              <w:rPr>
                <w:rFonts w:ascii="仿宋" w:hAnsi="仿宋" w:eastAsia="仿宋" w:cs="仿宋"/>
                <w:color w:val="000000"/>
              </w:rPr>
            </w:pPr>
            <w:r>
              <w:rPr>
                <w:rFonts w:hint="eastAsia" w:ascii="仿宋" w:hAnsi="仿宋" w:eastAsia="仿宋" w:cs="仿宋"/>
                <w:color w:val="000000"/>
                <w:kern w:val="0"/>
                <w:lang w:bidi="ar"/>
              </w:rPr>
              <w:t>52.02</w:t>
            </w:r>
          </w:p>
        </w:tc>
        <w:tc>
          <w:tcPr>
            <w:tcW w:w="814" w:type="pct"/>
            <w:tcBorders>
              <w:top w:val="single" w:color="000000" w:sz="4" w:space="0"/>
              <w:left w:val="single" w:color="000000" w:sz="4" w:space="0"/>
              <w:bottom w:val="single" w:color="000000" w:sz="4" w:space="0"/>
              <w:right w:val="single" w:color="000000" w:sz="4" w:space="0"/>
            </w:tcBorders>
            <w:vAlign w:val="center"/>
          </w:tcPr>
          <w:p>
            <w:pPr>
              <w:widowControl/>
              <w:snapToGrid w:val="0"/>
              <w:spacing w:line="240" w:lineRule="auto"/>
              <w:ind w:firstLine="0" w:firstLineChars="0"/>
              <w:jc w:val="center"/>
              <w:textAlignment w:val="center"/>
              <w:rPr>
                <w:rFonts w:ascii="仿宋" w:hAnsi="仿宋" w:eastAsia="仿宋" w:cs="仿宋"/>
                <w:color w:val="000000"/>
              </w:rPr>
            </w:pPr>
            <w:r>
              <w:rPr>
                <w:rFonts w:hint="eastAsia" w:ascii="仿宋" w:hAnsi="仿宋" w:eastAsia="仿宋" w:cs="仿宋"/>
                <w:color w:val="000000"/>
                <w:kern w:val="0"/>
                <w:lang w:bidi="ar"/>
              </w:rPr>
              <w:t>0.10</w:t>
            </w:r>
          </w:p>
        </w:tc>
      </w:tr>
      <w:tr>
        <w:tblPrEx>
          <w:tblCellMar>
            <w:top w:w="0" w:type="dxa"/>
            <w:left w:w="108" w:type="dxa"/>
            <w:bottom w:w="0" w:type="dxa"/>
            <w:right w:w="108" w:type="dxa"/>
          </w:tblCellMar>
        </w:tblPrEx>
        <w:trPr>
          <w:trHeight w:val="397" w:hRule="atLeast"/>
        </w:trPr>
        <w:tc>
          <w:tcPr>
            <w:tcW w:w="649" w:type="pct"/>
            <w:tcBorders>
              <w:top w:val="single" w:color="000000" w:sz="4" w:space="0"/>
              <w:left w:val="single" w:color="000000" w:sz="4" w:space="0"/>
              <w:bottom w:val="single" w:color="000000" w:sz="4" w:space="0"/>
              <w:right w:val="single" w:color="000000" w:sz="4" w:space="0"/>
            </w:tcBorders>
            <w:vAlign w:val="center"/>
          </w:tcPr>
          <w:p>
            <w:pPr>
              <w:widowControl/>
              <w:snapToGrid w:val="0"/>
              <w:spacing w:line="240" w:lineRule="auto"/>
              <w:ind w:firstLine="0" w:firstLineChars="0"/>
              <w:jc w:val="center"/>
              <w:textAlignment w:val="center"/>
              <w:rPr>
                <w:rFonts w:ascii="仿宋" w:hAnsi="仿宋" w:eastAsia="仿宋" w:cs="仿宋"/>
                <w:color w:val="000000"/>
              </w:rPr>
            </w:pPr>
            <w:r>
              <w:rPr>
                <w:rFonts w:hint="eastAsia" w:ascii="仿宋" w:hAnsi="仿宋" w:eastAsia="仿宋" w:cs="仿宋"/>
                <w:color w:val="000000"/>
                <w:kern w:val="0"/>
                <w:lang w:bidi="ar"/>
              </w:rPr>
              <w:t>金山镇</w:t>
            </w:r>
          </w:p>
        </w:tc>
        <w:tc>
          <w:tcPr>
            <w:tcW w:w="483" w:type="pct"/>
            <w:tcBorders>
              <w:top w:val="single" w:color="000000" w:sz="4" w:space="0"/>
              <w:left w:val="single" w:color="000000" w:sz="4" w:space="0"/>
              <w:bottom w:val="single" w:color="000000" w:sz="4" w:space="0"/>
              <w:right w:val="single" w:color="000000" w:sz="4" w:space="0"/>
            </w:tcBorders>
            <w:vAlign w:val="center"/>
          </w:tcPr>
          <w:p>
            <w:pPr>
              <w:widowControl/>
              <w:snapToGrid w:val="0"/>
              <w:spacing w:line="240" w:lineRule="auto"/>
              <w:ind w:firstLine="0" w:firstLineChars="0"/>
              <w:jc w:val="center"/>
              <w:textAlignment w:val="center"/>
              <w:rPr>
                <w:rFonts w:ascii="仿宋" w:hAnsi="仿宋" w:eastAsia="仿宋" w:cs="仿宋"/>
                <w:color w:val="000000"/>
              </w:rPr>
            </w:pPr>
            <w:r>
              <w:rPr>
                <w:rFonts w:hint="eastAsia" w:ascii="仿宋" w:hAnsi="仿宋" w:eastAsia="仿宋" w:cs="仿宋"/>
                <w:color w:val="000000"/>
                <w:kern w:val="0"/>
                <w:lang w:bidi="ar"/>
              </w:rPr>
              <w:t>2</w:t>
            </w:r>
          </w:p>
        </w:tc>
        <w:tc>
          <w:tcPr>
            <w:tcW w:w="612" w:type="pct"/>
            <w:tcBorders>
              <w:top w:val="single" w:color="000000" w:sz="4" w:space="0"/>
              <w:left w:val="single" w:color="000000" w:sz="4" w:space="0"/>
              <w:bottom w:val="single" w:color="000000" w:sz="4" w:space="0"/>
              <w:right w:val="single" w:color="000000" w:sz="4" w:space="0"/>
            </w:tcBorders>
            <w:vAlign w:val="center"/>
          </w:tcPr>
          <w:p>
            <w:pPr>
              <w:widowControl/>
              <w:snapToGrid w:val="0"/>
              <w:spacing w:line="240" w:lineRule="auto"/>
              <w:ind w:firstLine="0" w:firstLineChars="0"/>
              <w:jc w:val="center"/>
              <w:textAlignment w:val="center"/>
              <w:rPr>
                <w:rFonts w:ascii="仿宋" w:hAnsi="仿宋" w:eastAsia="仿宋" w:cs="仿宋"/>
                <w:color w:val="000000"/>
              </w:rPr>
            </w:pPr>
            <w:r>
              <w:rPr>
                <w:rFonts w:hint="eastAsia" w:ascii="仿宋" w:hAnsi="仿宋" w:eastAsia="仿宋" w:cs="仿宋"/>
                <w:color w:val="000000"/>
                <w:kern w:val="0"/>
                <w:lang w:bidi="ar"/>
              </w:rPr>
              <w:t>12</w:t>
            </w:r>
          </w:p>
        </w:tc>
        <w:tc>
          <w:tcPr>
            <w:tcW w:w="553" w:type="pct"/>
            <w:tcBorders>
              <w:top w:val="single" w:color="000000" w:sz="4" w:space="0"/>
              <w:left w:val="single" w:color="000000" w:sz="4" w:space="0"/>
              <w:bottom w:val="single" w:color="000000" w:sz="4" w:space="0"/>
              <w:right w:val="single" w:color="000000" w:sz="4" w:space="0"/>
            </w:tcBorders>
            <w:vAlign w:val="center"/>
          </w:tcPr>
          <w:p>
            <w:pPr>
              <w:widowControl/>
              <w:snapToGrid w:val="0"/>
              <w:spacing w:line="240" w:lineRule="auto"/>
              <w:ind w:firstLine="0" w:firstLineChars="0"/>
              <w:jc w:val="center"/>
              <w:textAlignment w:val="center"/>
              <w:rPr>
                <w:rFonts w:ascii="仿宋" w:hAnsi="仿宋" w:eastAsia="仿宋" w:cs="仿宋"/>
                <w:color w:val="000000"/>
              </w:rPr>
            </w:pPr>
            <w:r>
              <w:rPr>
                <w:rFonts w:hint="eastAsia" w:ascii="仿宋" w:hAnsi="仿宋" w:eastAsia="仿宋" w:cs="仿宋"/>
                <w:color w:val="000000"/>
                <w:kern w:val="0"/>
                <w:lang w:bidi="ar"/>
              </w:rPr>
              <w:t>0</w:t>
            </w:r>
          </w:p>
        </w:tc>
        <w:tc>
          <w:tcPr>
            <w:tcW w:w="648" w:type="pct"/>
            <w:tcBorders>
              <w:top w:val="single" w:color="000000" w:sz="4" w:space="0"/>
              <w:left w:val="single" w:color="000000" w:sz="4" w:space="0"/>
              <w:bottom w:val="single" w:color="000000" w:sz="4" w:space="0"/>
              <w:right w:val="single" w:color="000000" w:sz="4" w:space="0"/>
            </w:tcBorders>
            <w:vAlign w:val="center"/>
          </w:tcPr>
          <w:p>
            <w:pPr>
              <w:widowControl/>
              <w:snapToGrid w:val="0"/>
              <w:spacing w:line="240" w:lineRule="auto"/>
              <w:ind w:firstLine="0" w:firstLineChars="0"/>
              <w:jc w:val="center"/>
              <w:textAlignment w:val="center"/>
              <w:rPr>
                <w:rFonts w:ascii="仿宋" w:hAnsi="仿宋" w:eastAsia="仿宋" w:cs="仿宋"/>
                <w:color w:val="000000"/>
              </w:rPr>
            </w:pPr>
            <w:r>
              <w:rPr>
                <w:rFonts w:hint="eastAsia" w:ascii="仿宋" w:hAnsi="仿宋" w:eastAsia="仿宋" w:cs="仿宋"/>
                <w:color w:val="000000"/>
                <w:kern w:val="0"/>
                <w:lang w:bidi="ar"/>
              </w:rPr>
              <w:t>0</w:t>
            </w:r>
          </w:p>
        </w:tc>
        <w:tc>
          <w:tcPr>
            <w:tcW w:w="553" w:type="pct"/>
            <w:tcBorders>
              <w:top w:val="single" w:color="000000" w:sz="4" w:space="0"/>
              <w:left w:val="single" w:color="000000" w:sz="4" w:space="0"/>
              <w:bottom w:val="single" w:color="000000" w:sz="4" w:space="0"/>
              <w:right w:val="single" w:color="000000" w:sz="4" w:space="0"/>
            </w:tcBorders>
            <w:vAlign w:val="center"/>
          </w:tcPr>
          <w:p>
            <w:pPr>
              <w:widowControl/>
              <w:snapToGrid w:val="0"/>
              <w:spacing w:line="240" w:lineRule="auto"/>
              <w:ind w:firstLine="0" w:firstLineChars="0"/>
              <w:jc w:val="center"/>
              <w:textAlignment w:val="center"/>
              <w:rPr>
                <w:rFonts w:ascii="仿宋" w:hAnsi="仿宋" w:eastAsia="仿宋" w:cs="仿宋"/>
                <w:color w:val="000000"/>
              </w:rPr>
            </w:pPr>
            <w:r>
              <w:rPr>
                <w:rFonts w:hint="eastAsia" w:ascii="仿宋" w:hAnsi="仿宋" w:eastAsia="仿宋" w:cs="仿宋"/>
                <w:color w:val="000000"/>
                <w:kern w:val="0"/>
                <w:lang w:bidi="ar"/>
              </w:rPr>
              <w:t>14</w:t>
            </w:r>
          </w:p>
        </w:tc>
        <w:tc>
          <w:tcPr>
            <w:tcW w:w="684" w:type="pct"/>
            <w:tcBorders>
              <w:top w:val="single" w:color="000000" w:sz="4" w:space="0"/>
              <w:left w:val="single" w:color="000000" w:sz="4" w:space="0"/>
              <w:bottom w:val="single" w:color="000000" w:sz="4" w:space="0"/>
              <w:right w:val="single" w:color="000000" w:sz="4" w:space="0"/>
            </w:tcBorders>
            <w:vAlign w:val="center"/>
          </w:tcPr>
          <w:p>
            <w:pPr>
              <w:widowControl/>
              <w:snapToGrid w:val="0"/>
              <w:spacing w:line="240" w:lineRule="auto"/>
              <w:ind w:firstLine="0" w:firstLineChars="0"/>
              <w:jc w:val="center"/>
              <w:textAlignment w:val="center"/>
              <w:rPr>
                <w:rFonts w:ascii="仿宋" w:hAnsi="仿宋" w:eastAsia="仿宋" w:cs="仿宋"/>
                <w:color w:val="000000"/>
              </w:rPr>
            </w:pPr>
            <w:r>
              <w:rPr>
                <w:rFonts w:hint="eastAsia" w:ascii="仿宋" w:hAnsi="仿宋" w:eastAsia="仿宋" w:cs="仿宋"/>
                <w:color w:val="000000"/>
                <w:kern w:val="0"/>
                <w:lang w:bidi="ar"/>
              </w:rPr>
              <w:t>76.29</w:t>
            </w:r>
          </w:p>
        </w:tc>
        <w:tc>
          <w:tcPr>
            <w:tcW w:w="814" w:type="pct"/>
            <w:tcBorders>
              <w:top w:val="single" w:color="000000" w:sz="4" w:space="0"/>
              <w:left w:val="single" w:color="000000" w:sz="4" w:space="0"/>
              <w:bottom w:val="single" w:color="000000" w:sz="4" w:space="0"/>
              <w:right w:val="single" w:color="000000" w:sz="4" w:space="0"/>
            </w:tcBorders>
            <w:vAlign w:val="center"/>
          </w:tcPr>
          <w:p>
            <w:pPr>
              <w:widowControl/>
              <w:snapToGrid w:val="0"/>
              <w:spacing w:line="240" w:lineRule="auto"/>
              <w:ind w:firstLine="0" w:firstLineChars="0"/>
              <w:jc w:val="center"/>
              <w:textAlignment w:val="center"/>
              <w:rPr>
                <w:rFonts w:ascii="仿宋" w:hAnsi="仿宋" w:eastAsia="仿宋" w:cs="仿宋"/>
                <w:color w:val="000000"/>
              </w:rPr>
            </w:pPr>
            <w:r>
              <w:rPr>
                <w:rFonts w:hint="eastAsia" w:ascii="仿宋" w:hAnsi="仿宋" w:eastAsia="仿宋" w:cs="仿宋"/>
                <w:color w:val="000000"/>
                <w:kern w:val="0"/>
                <w:lang w:bidi="ar"/>
              </w:rPr>
              <w:t>0.18</w:t>
            </w:r>
          </w:p>
        </w:tc>
      </w:tr>
      <w:tr>
        <w:tblPrEx>
          <w:tblCellMar>
            <w:top w:w="0" w:type="dxa"/>
            <w:left w:w="108" w:type="dxa"/>
            <w:bottom w:w="0" w:type="dxa"/>
            <w:right w:w="108" w:type="dxa"/>
          </w:tblCellMar>
        </w:tblPrEx>
        <w:trPr>
          <w:trHeight w:val="397" w:hRule="atLeast"/>
        </w:trPr>
        <w:tc>
          <w:tcPr>
            <w:tcW w:w="649" w:type="pct"/>
            <w:tcBorders>
              <w:top w:val="single" w:color="000000" w:sz="4" w:space="0"/>
              <w:left w:val="single" w:color="000000" w:sz="4" w:space="0"/>
              <w:bottom w:val="single" w:color="000000" w:sz="4" w:space="0"/>
              <w:right w:val="single" w:color="000000" w:sz="4" w:space="0"/>
            </w:tcBorders>
            <w:vAlign w:val="center"/>
          </w:tcPr>
          <w:p>
            <w:pPr>
              <w:widowControl/>
              <w:snapToGrid w:val="0"/>
              <w:spacing w:line="240" w:lineRule="auto"/>
              <w:ind w:firstLine="0" w:firstLineChars="0"/>
              <w:jc w:val="center"/>
              <w:textAlignment w:val="center"/>
              <w:rPr>
                <w:rFonts w:ascii="仿宋" w:hAnsi="仿宋" w:eastAsia="仿宋" w:cs="仿宋"/>
                <w:color w:val="000000"/>
              </w:rPr>
            </w:pPr>
            <w:r>
              <w:rPr>
                <w:rFonts w:hint="eastAsia" w:ascii="仿宋" w:hAnsi="仿宋" w:eastAsia="仿宋" w:cs="仿宋"/>
                <w:color w:val="000000"/>
                <w:kern w:val="0"/>
                <w:lang w:bidi="ar"/>
              </w:rPr>
              <w:t>西坝镇</w:t>
            </w:r>
          </w:p>
        </w:tc>
        <w:tc>
          <w:tcPr>
            <w:tcW w:w="483" w:type="pct"/>
            <w:tcBorders>
              <w:top w:val="single" w:color="000000" w:sz="4" w:space="0"/>
              <w:left w:val="single" w:color="000000" w:sz="4" w:space="0"/>
              <w:bottom w:val="single" w:color="000000" w:sz="4" w:space="0"/>
              <w:right w:val="single" w:color="000000" w:sz="4" w:space="0"/>
            </w:tcBorders>
            <w:vAlign w:val="center"/>
          </w:tcPr>
          <w:p>
            <w:pPr>
              <w:widowControl/>
              <w:snapToGrid w:val="0"/>
              <w:spacing w:line="240" w:lineRule="auto"/>
              <w:ind w:firstLine="0" w:firstLineChars="0"/>
              <w:jc w:val="center"/>
              <w:textAlignment w:val="center"/>
              <w:rPr>
                <w:rFonts w:ascii="仿宋" w:hAnsi="仿宋" w:eastAsia="仿宋" w:cs="仿宋"/>
                <w:color w:val="000000"/>
              </w:rPr>
            </w:pPr>
            <w:r>
              <w:rPr>
                <w:rFonts w:hint="eastAsia" w:ascii="仿宋" w:hAnsi="仿宋" w:eastAsia="仿宋" w:cs="仿宋"/>
                <w:color w:val="000000"/>
                <w:kern w:val="0"/>
                <w:lang w:bidi="ar"/>
              </w:rPr>
              <w:t>1</w:t>
            </w:r>
          </w:p>
        </w:tc>
        <w:tc>
          <w:tcPr>
            <w:tcW w:w="612" w:type="pct"/>
            <w:tcBorders>
              <w:top w:val="single" w:color="000000" w:sz="4" w:space="0"/>
              <w:left w:val="single" w:color="000000" w:sz="4" w:space="0"/>
              <w:bottom w:val="single" w:color="000000" w:sz="4" w:space="0"/>
              <w:right w:val="single" w:color="000000" w:sz="4" w:space="0"/>
            </w:tcBorders>
            <w:vAlign w:val="center"/>
          </w:tcPr>
          <w:p>
            <w:pPr>
              <w:widowControl/>
              <w:snapToGrid w:val="0"/>
              <w:spacing w:line="240" w:lineRule="auto"/>
              <w:ind w:firstLine="0" w:firstLineChars="0"/>
              <w:jc w:val="center"/>
              <w:textAlignment w:val="center"/>
              <w:rPr>
                <w:rFonts w:ascii="仿宋" w:hAnsi="仿宋" w:eastAsia="仿宋" w:cs="仿宋"/>
                <w:color w:val="000000"/>
              </w:rPr>
            </w:pPr>
            <w:r>
              <w:rPr>
                <w:rFonts w:hint="eastAsia" w:ascii="仿宋" w:hAnsi="仿宋" w:eastAsia="仿宋" w:cs="仿宋"/>
                <w:color w:val="000000"/>
                <w:kern w:val="0"/>
                <w:lang w:bidi="ar"/>
              </w:rPr>
              <w:t>5</w:t>
            </w:r>
          </w:p>
        </w:tc>
        <w:tc>
          <w:tcPr>
            <w:tcW w:w="553" w:type="pct"/>
            <w:tcBorders>
              <w:top w:val="single" w:color="000000" w:sz="4" w:space="0"/>
              <w:left w:val="single" w:color="000000" w:sz="4" w:space="0"/>
              <w:bottom w:val="single" w:color="000000" w:sz="4" w:space="0"/>
              <w:right w:val="single" w:color="000000" w:sz="4" w:space="0"/>
            </w:tcBorders>
            <w:vAlign w:val="center"/>
          </w:tcPr>
          <w:p>
            <w:pPr>
              <w:widowControl/>
              <w:snapToGrid w:val="0"/>
              <w:spacing w:line="240" w:lineRule="auto"/>
              <w:ind w:firstLine="0" w:firstLineChars="0"/>
              <w:jc w:val="center"/>
              <w:textAlignment w:val="center"/>
              <w:rPr>
                <w:rFonts w:ascii="仿宋" w:hAnsi="仿宋" w:eastAsia="仿宋" w:cs="仿宋"/>
                <w:color w:val="000000"/>
              </w:rPr>
            </w:pPr>
            <w:r>
              <w:rPr>
                <w:rFonts w:hint="eastAsia" w:ascii="仿宋" w:hAnsi="仿宋" w:eastAsia="仿宋" w:cs="仿宋"/>
                <w:color w:val="000000"/>
                <w:kern w:val="0"/>
                <w:lang w:bidi="ar"/>
              </w:rPr>
              <w:t>0</w:t>
            </w:r>
          </w:p>
        </w:tc>
        <w:tc>
          <w:tcPr>
            <w:tcW w:w="648" w:type="pct"/>
            <w:tcBorders>
              <w:top w:val="single" w:color="000000" w:sz="4" w:space="0"/>
              <w:left w:val="single" w:color="000000" w:sz="4" w:space="0"/>
              <w:bottom w:val="single" w:color="000000" w:sz="4" w:space="0"/>
              <w:right w:val="single" w:color="000000" w:sz="4" w:space="0"/>
            </w:tcBorders>
            <w:vAlign w:val="center"/>
          </w:tcPr>
          <w:p>
            <w:pPr>
              <w:widowControl/>
              <w:snapToGrid w:val="0"/>
              <w:spacing w:line="240" w:lineRule="auto"/>
              <w:ind w:firstLine="0" w:firstLineChars="0"/>
              <w:jc w:val="center"/>
              <w:textAlignment w:val="center"/>
              <w:rPr>
                <w:rFonts w:ascii="仿宋" w:hAnsi="仿宋" w:eastAsia="仿宋" w:cs="仿宋"/>
                <w:color w:val="000000"/>
              </w:rPr>
            </w:pPr>
            <w:r>
              <w:rPr>
                <w:rFonts w:hint="eastAsia" w:ascii="仿宋" w:hAnsi="仿宋" w:eastAsia="仿宋" w:cs="仿宋"/>
                <w:color w:val="000000"/>
                <w:kern w:val="0"/>
                <w:lang w:bidi="ar"/>
              </w:rPr>
              <w:t>0</w:t>
            </w:r>
          </w:p>
        </w:tc>
        <w:tc>
          <w:tcPr>
            <w:tcW w:w="553" w:type="pct"/>
            <w:tcBorders>
              <w:top w:val="single" w:color="000000" w:sz="4" w:space="0"/>
              <w:left w:val="single" w:color="000000" w:sz="4" w:space="0"/>
              <w:bottom w:val="single" w:color="000000" w:sz="4" w:space="0"/>
              <w:right w:val="single" w:color="000000" w:sz="4" w:space="0"/>
            </w:tcBorders>
            <w:vAlign w:val="center"/>
          </w:tcPr>
          <w:p>
            <w:pPr>
              <w:widowControl/>
              <w:snapToGrid w:val="0"/>
              <w:spacing w:line="240" w:lineRule="auto"/>
              <w:ind w:firstLine="0" w:firstLineChars="0"/>
              <w:jc w:val="center"/>
              <w:textAlignment w:val="center"/>
              <w:rPr>
                <w:rFonts w:ascii="仿宋" w:hAnsi="仿宋" w:eastAsia="仿宋" w:cs="仿宋"/>
                <w:color w:val="000000"/>
              </w:rPr>
            </w:pPr>
            <w:r>
              <w:rPr>
                <w:rFonts w:hint="eastAsia" w:ascii="仿宋" w:hAnsi="仿宋" w:eastAsia="仿宋" w:cs="仿宋"/>
                <w:color w:val="000000"/>
                <w:kern w:val="0"/>
                <w:lang w:bidi="ar"/>
              </w:rPr>
              <w:t>6</w:t>
            </w:r>
          </w:p>
        </w:tc>
        <w:tc>
          <w:tcPr>
            <w:tcW w:w="684" w:type="pct"/>
            <w:tcBorders>
              <w:top w:val="single" w:color="000000" w:sz="4" w:space="0"/>
              <w:left w:val="single" w:color="000000" w:sz="4" w:space="0"/>
              <w:bottom w:val="single" w:color="000000" w:sz="4" w:space="0"/>
              <w:right w:val="single" w:color="000000" w:sz="4" w:space="0"/>
            </w:tcBorders>
            <w:vAlign w:val="center"/>
          </w:tcPr>
          <w:p>
            <w:pPr>
              <w:widowControl/>
              <w:snapToGrid w:val="0"/>
              <w:spacing w:line="240" w:lineRule="auto"/>
              <w:ind w:firstLine="0" w:firstLineChars="0"/>
              <w:jc w:val="center"/>
              <w:textAlignment w:val="center"/>
              <w:rPr>
                <w:rFonts w:ascii="仿宋" w:hAnsi="仿宋" w:eastAsia="仿宋" w:cs="仿宋"/>
                <w:color w:val="000000"/>
              </w:rPr>
            </w:pPr>
            <w:r>
              <w:rPr>
                <w:rFonts w:hint="eastAsia" w:ascii="仿宋" w:hAnsi="仿宋" w:eastAsia="仿宋" w:cs="仿宋"/>
                <w:color w:val="000000"/>
                <w:kern w:val="0"/>
                <w:lang w:bidi="ar"/>
              </w:rPr>
              <w:t>58.61</w:t>
            </w:r>
          </w:p>
        </w:tc>
        <w:tc>
          <w:tcPr>
            <w:tcW w:w="814" w:type="pct"/>
            <w:tcBorders>
              <w:top w:val="single" w:color="000000" w:sz="4" w:space="0"/>
              <w:left w:val="single" w:color="000000" w:sz="4" w:space="0"/>
              <w:bottom w:val="single" w:color="000000" w:sz="4" w:space="0"/>
              <w:right w:val="single" w:color="000000" w:sz="4" w:space="0"/>
            </w:tcBorders>
            <w:vAlign w:val="center"/>
          </w:tcPr>
          <w:p>
            <w:pPr>
              <w:widowControl/>
              <w:snapToGrid w:val="0"/>
              <w:spacing w:line="240" w:lineRule="auto"/>
              <w:ind w:firstLine="0" w:firstLineChars="0"/>
              <w:jc w:val="center"/>
              <w:textAlignment w:val="center"/>
              <w:rPr>
                <w:rFonts w:ascii="仿宋" w:hAnsi="仿宋" w:eastAsia="仿宋" w:cs="仿宋"/>
                <w:color w:val="000000"/>
              </w:rPr>
            </w:pPr>
            <w:r>
              <w:rPr>
                <w:rFonts w:hint="eastAsia" w:ascii="仿宋" w:hAnsi="仿宋" w:eastAsia="仿宋" w:cs="仿宋"/>
                <w:color w:val="000000"/>
                <w:kern w:val="0"/>
                <w:lang w:bidi="ar"/>
              </w:rPr>
              <w:t>0.10</w:t>
            </w:r>
          </w:p>
        </w:tc>
      </w:tr>
      <w:tr>
        <w:tblPrEx>
          <w:tblCellMar>
            <w:top w:w="0" w:type="dxa"/>
            <w:left w:w="108" w:type="dxa"/>
            <w:bottom w:w="0" w:type="dxa"/>
            <w:right w:w="108" w:type="dxa"/>
          </w:tblCellMar>
        </w:tblPrEx>
        <w:trPr>
          <w:trHeight w:val="397" w:hRule="atLeast"/>
        </w:trPr>
        <w:tc>
          <w:tcPr>
            <w:tcW w:w="649" w:type="pct"/>
            <w:tcBorders>
              <w:top w:val="single" w:color="000000" w:sz="4" w:space="0"/>
              <w:left w:val="single" w:color="000000" w:sz="4" w:space="0"/>
              <w:bottom w:val="single" w:color="000000" w:sz="4" w:space="0"/>
              <w:right w:val="single" w:color="000000" w:sz="4" w:space="0"/>
            </w:tcBorders>
            <w:vAlign w:val="center"/>
          </w:tcPr>
          <w:p>
            <w:pPr>
              <w:widowControl/>
              <w:snapToGrid w:val="0"/>
              <w:spacing w:line="240" w:lineRule="auto"/>
              <w:ind w:firstLine="0" w:firstLineChars="0"/>
              <w:jc w:val="center"/>
              <w:textAlignment w:val="center"/>
              <w:rPr>
                <w:rFonts w:ascii="仿宋" w:hAnsi="仿宋" w:eastAsia="仿宋" w:cs="仿宋"/>
                <w:color w:val="000000"/>
              </w:rPr>
            </w:pPr>
            <w:r>
              <w:rPr>
                <w:rFonts w:hint="eastAsia" w:ascii="仿宋" w:hAnsi="仿宋" w:eastAsia="仿宋" w:cs="仿宋"/>
                <w:color w:val="000000"/>
                <w:kern w:val="0"/>
                <w:lang w:bidi="ar"/>
              </w:rPr>
              <w:t>竹根镇</w:t>
            </w:r>
          </w:p>
        </w:tc>
        <w:tc>
          <w:tcPr>
            <w:tcW w:w="483" w:type="pct"/>
            <w:tcBorders>
              <w:top w:val="single" w:color="000000" w:sz="4" w:space="0"/>
              <w:left w:val="single" w:color="000000" w:sz="4" w:space="0"/>
              <w:bottom w:val="single" w:color="000000" w:sz="4" w:space="0"/>
              <w:right w:val="single" w:color="000000" w:sz="4" w:space="0"/>
            </w:tcBorders>
            <w:vAlign w:val="center"/>
          </w:tcPr>
          <w:p>
            <w:pPr>
              <w:widowControl/>
              <w:snapToGrid w:val="0"/>
              <w:spacing w:line="240" w:lineRule="auto"/>
              <w:ind w:firstLine="0" w:firstLineChars="0"/>
              <w:jc w:val="center"/>
              <w:textAlignment w:val="center"/>
              <w:rPr>
                <w:rFonts w:ascii="仿宋" w:hAnsi="仿宋" w:eastAsia="仿宋" w:cs="仿宋"/>
                <w:color w:val="000000"/>
              </w:rPr>
            </w:pPr>
            <w:r>
              <w:rPr>
                <w:rFonts w:hint="eastAsia" w:ascii="仿宋" w:hAnsi="仿宋" w:eastAsia="仿宋" w:cs="仿宋"/>
                <w:color w:val="000000"/>
                <w:kern w:val="0"/>
                <w:lang w:bidi="ar"/>
              </w:rPr>
              <w:t>2</w:t>
            </w:r>
          </w:p>
        </w:tc>
        <w:tc>
          <w:tcPr>
            <w:tcW w:w="612" w:type="pct"/>
            <w:tcBorders>
              <w:top w:val="single" w:color="000000" w:sz="4" w:space="0"/>
              <w:left w:val="single" w:color="000000" w:sz="4" w:space="0"/>
              <w:bottom w:val="single" w:color="000000" w:sz="4" w:space="0"/>
              <w:right w:val="single" w:color="000000" w:sz="4" w:space="0"/>
            </w:tcBorders>
            <w:vAlign w:val="center"/>
          </w:tcPr>
          <w:p>
            <w:pPr>
              <w:widowControl/>
              <w:snapToGrid w:val="0"/>
              <w:spacing w:line="240" w:lineRule="auto"/>
              <w:ind w:firstLine="0" w:firstLineChars="0"/>
              <w:jc w:val="center"/>
              <w:textAlignment w:val="center"/>
              <w:rPr>
                <w:rFonts w:ascii="仿宋" w:hAnsi="仿宋" w:eastAsia="仿宋" w:cs="仿宋"/>
                <w:color w:val="000000"/>
              </w:rPr>
            </w:pPr>
            <w:r>
              <w:rPr>
                <w:rFonts w:hint="eastAsia" w:ascii="仿宋" w:hAnsi="仿宋" w:eastAsia="仿宋" w:cs="仿宋"/>
                <w:color w:val="000000"/>
                <w:kern w:val="0"/>
                <w:lang w:bidi="ar"/>
              </w:rPr>
              <w:t>3</w:t>
            </w:r>
          </w:p>
        </w:tc>
        <w:tc>
          <w:tcPr>
            <w:tcW w:w="553" w:type="pct"/>
            <w:tcBorders>
              <w:top w:val="single" w:color="000000" w:sz="4" w:space="0"/>
              <w:left w:val="single" w:color="000000" w:sz="4" w:space="0"/>
              <w:bottom w:val="single" w:color="000000" w:sz="4" w:space="0"/>
              <w:right w:val="single" w:color="000000" w:sz="4" w:space="0"/>
            </w:tcBorders>
            <w:vAlign w:val="center"/>
          </w:tcPr>
          <w:p>
            <w:pPr>
              <w:widowControl/>
              <w:snapToGrid w:val="0"/>
              <w:spacing w:line="240" w:lineRule="auto"/>
              <w:ind w:firstLine="0" w:firstLineChars="0"/>
              <w:jc w:val="center"/>
              <w:textAlignment w:val="center"/>
              <w:rPr>
                <w:rFonts w:ascii="仿宋" w:hAnsi="仿宋" w:eastAsia="仿宋" w:cs="仿宋"/>
                <w:color w:val="000000"/>
              </w:rPr>
            </w:pPr>
            <w:r>
              <w:rPr>
                <w:rFonts w:hint="eastAsia" w:ascii="仿宋" w:hAnsi="仿宋" w:eastAsia="仿宋" w:cs="仿宋"/>
                <w:color w:val="000000"/>
                <w:kern w:val="0"/>
                <w:lang w:bidi="ar"/>
              </w:rPr>
              <w:t>0</w:t>
            </w:r>
          </w:p>
        </w:tc>
        <w:tc>
          <w:tcPr>
            <w:tcW w:w="648" w:type="pct"/>
            <w:tcBorders>
              <w:top w:val="single" w:color="000000" w:sz="4" w:space="0"/>
              <w:left w:val="single" w:color="000000" w:sz="4" w:space="0"/>
              <w:bottom w:val="single" w:color="000000" w:sz="4" w:space="0"/>
              <w:right w:val="single" w:color="000000" w:sz="4" w:space="0"/>
            </w:tcBorders>
            <w:vAlign w:val="center"/>
          </w:tcPr>
          <w:p>
            <w:pPr>
              <w:widowControl/>
              <w:snapToGrid w:val="0"/>
              <w:spacing w:line="240" w:lineRule="auto"/>
              <w:ind w:firstLine="0" w:firstLineChars="0"/>
              <w:jc w:val="center"/>
              <w:textAlignment w:val="center"/>
              <w:rPr>
                <w:rFonts w:ascii="仿宋" w:hAnsi="仿宋" w:eastAsia="仿宋" w:cs="仿宋"/>
                <w:color w:val="000000"/>
              </w:rPr>
            </w:pPr>
            <w:r>
              <w:rPr>
                <w:rFonts w:hint="eastAsia" w:ascii="仿宋" w:hAnsi="仿宋" w:eastAsia="仿宋" w:cs="仿宋"/>
                <w:color w:val="000000"/>
                <w:kern w:val="0"/>
                <w:lang w:bidi="ar"/>
              </w:rPr>
              <w:t>0</w:t>
            </w:r>
          </w:p>
        </w:tc>
        <w:tc>
          <w:tcPr>
            <w:tcW w:w="553" w:type="pct"/>
            <w:tcBorders>
              <w:top w:val="single" w:color="000000" w:sz="4" w:space="0"/>
              <w:left w:val="single" w:color="000000" w:sz="4" w:space="0"/>
              <w:bottom w:val="single" w:color="000000" w:sz="4" w:space="0"/>
              <w:right w:val="single" w:color="000000" w:sz="4" w:space="0"/>
            </w:tcBorders>
            <w:vAlign w:val="center"/>
          </w:tcPr>
          <w:p>
            <w:pPr>
              <w:widowControl/>
              <w:snapToGrid w:val="0"/>
              <w:spacing w:line="240" w:lineRule="auto"/>
              <w:ind w:firstLine="0" w:firstLineChars="0"/>
              <w:jc w:val="center"/>
              <w:textAlignment w:val="center"/>
              <w:rPr>
                <w:rFonts w:ascii="仿宋" w:hAnsi="仿宋" w:eastAsia="仿宋" w:cs="仿宋"/>
                <w:color w:val="000000"/>
              </w:rPr>
            </w:pPr>
            <w:r>
              <w:rPr>
                <w:rFonts w:hint="eastAsia" w:ascii="仿宋" w:hAnsi="仿宋" w:eastAsia="仿宋" w:cs="仿宋"/>
                <w:color w:val="000000"/>
                <w:kern w:val="0"/>
                <w:lang w:bidi="ar"/>
              </w:rPr>
              <w:t>5</w:t>
            </w:r>
          </w:p>
        </w:tc>
        <w:tc>
          <w:tcPr>
            <w:tcW w:w="684" w:type="pct"/>
            <w:tcBorders>
              <w:top w:val="single" w:color="000000" w:sz="4" w:space="0"/>
              <w:left w:val="single" w:color="000000" w:sz="4" w:space="0"/>
              <w:bottom w:val="single" w:color="000000" w:sz="4" w:space="0"/>
              <w:right w:val="single" w:color="000000" w:sz="4" w:space="0"/>
            </w:tcBorders>
            <w:vAlign w:val="center"/>
          </w:tcPr>
          <w:p>
            <w:pPr>
              <w:widowControl/>
              <w:snapToGrid w:val="0"/>
              <w:spacing w:line="240" w:lineRule="auto"/>
              <w:ind w:firstLine="0" w:firstLineChars="0"/>
              <w:jc w:val="center"/>
              <w:textAlignment w:val="center"/>
              <w:rPr>
                <w:rFonts w:ascii="仿宋" w:hAnsi="仿宋" w:eastAsia="仿宋" w:cs="仿宋"/>
                <w:color w:val="000000"/>
              </w:rPr>
            </w:pPr>
            <w:r>
              <w:rPr>
                <w:rFonts w:hint="eastAsia" w:ascii="仿宋" w:hAnsi="仿宋" w:eastAsia="仿宋" w:cs="仿宋"/>
                <w:color w:val="000000"/>
                <w:kern w:val="0"/>
                <w:lang w:bidi="ar"/>
              </w:rPr>
              <w:t>45.87</w:t>
            </w:r>
          </w:p>
        </w:tc>
        <w:tc>
          <w:tcPr>
            <w:tcW w:w="814" w:type="pct"/>
            <w:tcBorders>
              <w:top w:val="single" w:color="000000" w:sz="4" w:space="0"/>
              <w:left w:val="single" w:color="000000" w:sz="4" w:space="0"/>
              <w:bottom w:val="single" w:color="000000" w:sz="4" w:space="0"/>
              <w:right w:val="single" w:color="000000" w:sz="4" w:space="0"/>
            </w:tcBorders>
            <w:vAlign w:val="center"/>
          </w:tcPr>
          <w:p>
            <w:pPr>
              <w:widowControl/>
              <w:snapToGrid w:val="0"/>
              <w:spacing w:line="240" w:lineRule="auto"/>
              <w:ind w:firstLine="0" w:firstLineChars="0"/>
              <w:jc w:val="center"/>
              <w:textAlignment w:val="center"/>
              <w:rPr>
                <w:rFonts w:ascii="仿宋" w:hAnsi="仿宋" w:eastAsia="仿宋" w:cs="仿宋"/>
                <w:color w:val="000000"/>
              </w:rPr>
            </w:pPr>
            <w:r>
              <w:rPr>
                <w:rFonts w:hint="eastAsia" w:ascii="仿宋" w:hAnsi="仿宋" w:eastAsia="仿宋" w:cs="仿宋"/>
                <w:color w:val="000000"/>
                <w:kern w:val="0"/>
                <w:lang w:bidi="ar"/>
              </w:rPr>
              <w:t>0.11</w:t>
            </w:r>
          </w:p>
        </w:tc>
      </w:tr>
      <w:tr>
        <w:tblPrEx>
          <w:tblCellMar>
            <w:top w:w="0" w:type="dxa"/>
            <w:left w:w="108" w:type="dxa"/>
            <w:bottom w:w="0" w:type="dxa"/>
            <w:right w:w="108" w:type="dxa"/>
          </w:tblCellMar>
        </w:tblPrEx>
        <w:trPr>
          <w:trHeight w:val="397" w:hRule="atLeast"/>
        </w:trPr>
        <w:tc>
          <w:tcPr>
            <w:tcW w:w="649" w:type="pct"/>
            <w:tcBorders>
              <w:top w:val="single" w:color="000000" w:sz="4" w:space="0"/>
              <w:left w:val="single" w:color="000000" w:sz="4" w:space="0"/>
              <w:bottom w:val="single" w:color="000000" w:sz="4" w:space="0"/>
              <w:right w:val="single" w:color="000000" w:sz="4" w:space="0"/>
            </w:tcBorders>
            <w:vAlign w:val="center"/>
          </w:tcPr>
          <w:p>
            <w:pPr>
              <w:widowControl/>
              <w:snapToGrid w:val="0"/>
              <w:spacing w:line="240" w:lineRule="auto"/>
              <w:ind w:firstLine="0" w:firstLineChars="0"/>
              <w:jc w:val="center"/>
              <w:textAlignment w:val="center"/>
              <w:rPr>
                <w:rFonts w:ascii="仿宋" w:hAnsi="仿宋" w:eastAsia="仿宋" w:cs="仿宋"/>
                <w:color w:val="000000"/>
              </w:rPr>
            </w:pPr>
            <w:r>
              <w:rPr>
                <w:rFonts w:hint="eastAsia" w:ascii="仿宋" w:hAnsi="仿宋" w:eastAsia="仿宋" w:cs="仿宋"/>
                <w:color w:val="000000"/>
                <w:kern w:val="0"/>
                <w:lang w:bidi="ar"/>
              </w:rPr>
              <w:t>牛华镇</w:t>
            </w:r>
          </w:p>
        </w:tc>
        <w:tc>
          <w:tcPr>
            <w:tcW w:w="483" w:type="pct"/>
            <w:tcBorders>
              <w:top w:val="single" w:color="000000" w:sz="4" w:space="0"/>
              <w:left w:val="single" w:color="000000" w:sz="4" w:space="0"/>
              <w:bottom w:val="single" w:color="000000" w:sz="4" w:space="0"/>
              <w:right w:val="single" w:color="000000" w:sz="4" w:space="0"/>
            </w:tcBorders>
            <w:vAlign w:val="center"/>
          </w:tcPr>
          <w:p>
            <w:pPr>
              <w:widowControl/>
              <w:snapToGrid w:val="0"/>
              <w:spacing w:line="240" w:lineRule="auto"/>
              <w:ind w:firstLine="0" w:firstLineChars="0"/>
              <w:jc w:val="center"/>
              <w:textAlignment w:val="center"/>
              <w:rPr>
                <w:rFonts w:ascii="仿宋" w:hAnsi="仿宋" w:eastAsia="仿宋" w:cs="仿宋"/>
                <w:color w:val="000000"/>
              </w:rPr>
            </w:pPr>
            <w:r>
              <w:rPr>
                <w:rFonts w:hint="eastAsia" w:ascii="仿宋" w:hAnsi="仿宋" w:eastAsia="仿宋" w:cs="仿宋"/>
                <w:color w:val="000000"/>
                <w:kern w:val="0"/>
                <w:lang w:bidi="ar"/>
              </w:rPr>
              <w:t>2</w:t>
            </w:r>
          </w:p>
        </w:tc>
        <w:tc>
          <w:tcPr>
            <w:tcW w:w="612" w:type="pct"/>
            <w:tcBorders>
              <w:top w:val="single" w:color="000000" w:sz="4" w:space="0"/>
              <w:left w:val="single" w:color="000000" w:sz="4" w:space="0"/>
              <w:bottom w:val="single" w:color="000000" w:sz="4" w:space="0"/>
              <w:right w:val="single" w:color="000000" w:sz="4" w:space="0"/>
            </w:tcBorders>
            <w:vAlign w:val="center"/>
          </w:tcPr>
          <w:p>
            <w:pPr>
              <w:widowControl/>
              <w:snapToGrid w:val="0"/>
              <w:spacing w:line="240" w:lineRule="auto"/>
              <w:ind w:firstLine="0" w:firstLineChars="0"/>
              <w:jc w:val="center"/>
              <w:textAlignment w:val="center"/>
              <w:rPr>
                <w:rFonts w:ascii="仿宋" w:hAnsi="仿宋" w:eastAsia="仿宋" w:cs="仿宋"/>
                <w:color w:val="000000"/>
              </w:rPr>
            </w:pPr>
            <w:r>
              <w:rPr>
                <w:rFonts w:hint="eastAsia" w:ascii="仿宋" w:hAnsi="仿宋" w:eastAsia="仿宋" w:cs="仿宋"/>
                <w:color w:val="000000"/>
                <w:kern w:val="0"/>
                <w:lang w:bidi="ar"/>
              </w:rPr>
              <w:t>1</w:t>
            </w:r>
          </w:p>
        </w:tc>
        <w:tc>
          <w:tcPr>
            <w:tcW w:w="553" w:type="pct"/>
            <w:tcBorders>
              <w:top w:val="single" w:color="000000" w:sz="4" w:space="0"/>
              <w:left w:val="single" w:color="000000" w:sz="4" w:space="0"/>
              <w:bottom w:val="single" w:color="000000" w:sz="4" w:space="0"/>
              <w:right w:val="single" w:color="000000" w:sz="4" w:space="0"/>
            </w:tcBorders>
            <w:vAlign w:val="center"/>
          </w:tcPr>
          <w:p>
            <w:pPr>
              <w:widowControl/>
              <w:snapToGrid w:val="0"/>
              <w:spacing w:line="240" w:lineRule="auto"/>
              <w:ind w:firstLine="0" w:firstLineChars="0"/>
              <w:jc w:val="center"/>
              <w:textAlignment w:val="center"/>
              <w:rPr>
                <w:rFonts w:ascii="仿宋" w:hAnsi="仿宋" w:eastAsia="仿宋" w:cs="仿宋"/>
                <w:color w:val="000000"/>
              </w:rPr>
            </w:pPr>
            <w:r>
              <w:rPr>
                <w:rFonts w:hint="eastAsia" w:ascii="仿宋" w:hAnsi="仿宋" w:eastAsia="仿宋" w:cs="仿宋"/>
                <w:color w:val="000000"/>
                <w:kern w:val="0"/>
                <w:lang w:bidi="ar"/>
              </w:rPr>
              <w:t>1</w:t>
            </w:r>
          </w:p>
        </w:tc>
        <w:tc>
          <w:tcPr>
            <w:tcW w:w="648" w:type="pct"/>
            <w:tcBorders>
              <w:top w:val="single" w:color="000000" w:sz="4" w:space="0"/>
              <w:left w:val="single" w:color="000000" w:sz="4" w:space="0"/>
              <w:bottom w:val="single" w:color="000000" w:sz="4" w:space="0"/>
              <w:right w:val="single" w:color="000000" w:sz="4" w:space="0"/>
            </w:tcBorders>
            <w:vAlign w:val="center"/>
          </w:tcPr>
          <w:p>
            <w:pPr>
              <w:widowControl/>
              <w:snapToGrid w:val="0"/>
              <w:spacing w:line="240" w:lineRule="auto"/>
              <w:ind w:firstLine="0" w:firstLineChars="0"/>
              <w:jc w:val="center"/>
              <w:textAlignment w:val="center"/>
              <w:rPr>
                <w:rFonts w:ascii="仿宋" w:hAnsi="仿宋" w:eastAsia="仿宋" w:cs="仿宋"/>
                <w:color w:val="000000"/>
              </w:rPr>
            </w:pPr>
            <w:r>
              <w:rPr>
                <w:rFonts w:hint="eastAsia" w:ascii="仿宋" w:hAnsi="仿宋" w:eastAsia="仿宋" w:cs="仿宋"/>
                <w:color w:val="000000"/>
                <w:kern w:val="0"/>
                <w:lang w:bidi="ar"/>
              </w:rPr>
              <w:t>0</w:t>
            </w:r>
          </w:p>
        </w:tc>
        <w:tc>
          <w:tcPr>
            <w:tcW w:w="553" w:type="pct"/>
            <w:tcBorders>
              <w:top w:val="single" w:color="000000" w:sz="4" w:space="0"/>
              <w:left w:val="single" w:color="000000" w:sz="4" w:space="0"/>
              <w:bottom w:val="single" w:color="000000" w:sz="4" w:space="0"/>
              <w:right w:val="single" w:color="000000" w:sz="4" w:space="0"/>
            </w:tcBorders>
            <w:vAlign w:val="center"/>
          </w:tcPr>
          <w:p>
            <w:pPr>
              <w:widowControl/>
              <w:snapToGrid w:val="0"/>
              <w:spacing w:line="240" w:lineRule="auto"/>
              <w:ind w:firstLine="0" w:firstLineChars="0"/>
              <w:jc w:val="center"/>
              <w:textAlignment w:val="center"/>
              <w:rPr>
                <w:rFonts w:ascii="仿宋" w:hAnsi="仿宋" w:eastAsia="仿宋" w:cs="仿宋"/>
                <w:color w:val="000000"/>
              </w:rPr>
            </w:pPr>
            <w:r>
              <w:rPr>
                <w:rFonts w:hint="eastAsia" w:ascii="仿宋" w:hAnsi="仿宋" w:eastAsia="仿宋" w:cs="仿宋"/>
                <w:color w:val="000000"/>
                <w:kern w:val="0"/>
                <w:lang w:bidi="ar"/>
              </w:rPr>
              <w:t>4</w:t>
            </w:r>
          </w:p>
        </w:tc>
        <w:tc>
          <w:tcPr>
            <w:tcW w:w="684" w:type="pct"/>
            <w:tcBorders>
              <w:top w:val="single" w:color="000000" w:sz="4" w:space="0"/>
              <w:left w:val="single" w:color="000000" w:sz="4" w:space="0"/>
              <w:bottom w:val="single" w:color="000000" w:sz="4" w:space="0"/>
              <w:right w:val="single" w:color="000000" w:sz="4" w:space="0"/>
            </w:tcBorders>
            <w:vAlign w:val="center"/>
          </w:tcPr>
          <w:p>
            <w:pPr>
              <w:widowControl/>
              <w:snapToGrid w:val="0"/>
              <w:spacing w:line="240" w:lineRule="auto"/>
              <w:ind w:firstLine="0" w:firstLineChars="0"/>
              <w:jc w:val="center"/>
              <w:textAlignment w:val="center"/>
              <w:rPr>
                <w:rFonts w:ascii="仿宋" w:hAnsi="仿宋" w:eastAsia="仿宋" w:cs="仿宋"/>
                <w:color w:val="000000"/>
              </w:rPr>
            </w:pPr>
            <w:r>
              <w:rPr>
                <w:rFonts w:hint="eastAsia" w:ascii="仿宋" w:hAnsi="仿宋" w:eastAsia="仿宋" w:cs="仿宋"/>
                <w:color w:val="000000"/>
                <w:kern w:val="0"/>
                <w:lang w:bidi="ar"/>
              </w:rPr>
              <w:t>64.75</w:t>
            </w:r>
          </w:p>
        </w:tc>
        <w:tc>
          <w:tcPr>
            <w:tcW w:w="814" w:type="pct"/>
            <w:tcBorders>
              <w:top w:val="single" w:color="000000" w:sz="4" w:space="0"/>
              <w:left w:val="single" w:color="000000" w:sz="4" w:space="0"/>
              <w:bottom w:val="single" w:color="000000" w:sz="4" w:space="0"/>
              <w:right w:val="single" w:color="000000" w:sz="4" w:space="0"/>
            </w:tcBorders>
            <w:vAlign w:val="center"/>
          </w:tcPr>
          <w:p>
            <w:pPr>
              <w:widowControl/>
              <w:snapToGrid w:val="0"/>
              <w:spacing w:line="240" w:lineRule="auto"/>
              <w:ind w:firstLine="0" w:firstLineChars="0"/>
              <w:jc w:val="center"/>
              <w:textAlignment w:val="center"/>
              <w:rPr>
                <w:rFonts w:ascii="仿宋" w:hAnsi="仿宋" w:eastAsia="仿宋" w:cs="仿宋"/>
                <w:color w:val="000000"/>
              </w:rPr>
            </w:pPr>
            <w:r>
              <w:rPr>
                <w:rFonts w:hint="eastAsia" w:ascii="仿宋" w:hAnsi="仿宋" w:eastAsia="仿宋" w:cs="仿宋"/>
                <w:color w:val="000000"/>
                <w:kern w:val="0"/>
                <w:lang w:bidi="ar"/>
              </w:rPr>
              <w:t>0.06</w:t>
            </w:r>
          </w:p>
        </w:tc>
      </w:tr>
      <w:tr>
        <w:tblPrEx>
          <w:tblCellMar>
            <w:top w:w="0" w:type="dxa"/>
            <w:left w:w="108" w:type="dxa"/>
            <w:bottom w:w="0" w:type="dxa"/>
            <w:right w:w="108" w:type="dxa"/>
          </w:tblCellMar>
        </w:tblPrEx>
        <w:trPr>
          <w:trHeight w:val="397" w:hRule="atLeast"/>
        </w:trPr>
        <w:tc>
          <w:tcPr>
            <w:tcW w:w="649" w:type="pct"/>
            <w:tcBorders>
              <w:top w:val="single" w:color="000000" w:sz="4" w:space="0"/>
              <w:left w:val="single" w:color="000000" w:sz="4" w:space="0"/>
              <w:bottom w:val="single" w:color="000000" w:sz="4" w:space="0"/>
              <w:right w:val="single" w:color="000000" w:sz="4" w:space="0"/>
            </w:tcBorders>
            <w:vAlign w:val="center"/>
          </w:tcPr>
          <w:p>
            <w:pPr>
              <w:widowControl/>
              <w:snapToGrid w:val="0"/>
              <w:spacing w:line="240" w:lineRule="auto"/>
              <w:ind w:firstLine="0" w:firstLineChars="0"/>
              <w:jc w:val="center"/>
              <w:textAlignment w:val="center"/>
              <w:rPr>
                <w:rFonts w:ascii="仿宋" w:hAnsi="仿宋" w:eastAsia="仿宋" w:cs="仿宋"/>
                <w:color w:val="000000"/>
              </w:rPr>
            </w:pPr>
            <w:r>
              <w:rPr>
                <w:rFonts w:hint="eastAsia" w:ascii="仿宋" w:hAnsi="仿宋" w:eastAsia="仿宋" w:cs="仿宋"/>
                <w:color w:val="000000"/>
                <w:kern w:val="0"/>
                <w:lang w:bidi="ar"/>
              </w:rPr>
              <w:t>冠英镇</w:t>
            </w:r>
          </w:p>
        </w:tc>
        <w:tc>
          <w:tcPr>
            <w:tcW w:w="483" w:type="pct"/>
            <w:tcBorders>
              <w:top w:val="single" w:color="000000" w:sz="4" w:space="0"/>
              <w:left w:val="single" w:color="000000" w:sz="4" w:space="0"/>
              <w:bottom w:val="single" w:color="000000" w:sz="4" w:space="0"/>
              <w:right w:val="single" w:color="000000" w:sz="4" w:space="0"/>
            </w:tcBorders>
            <w:vAlign w:val="center"/>
          </w:tcPr>
          <w:p>
            <w:pPr>
              <w:widowControl/>
              <w:snapToGrid w:val="0"/>
              <w:spacing w:line="240" w:lineRule="auto"/>
              <w:ind w:firstLine="0" w:firstLineChars="0"/>
              <w:jc w:val="center"/>
              <w:textAlignment w:val="center"/>
              <w:rPr>
                <w:rFonts w:ascii="仿宋" w:hAnsi="仿宋" w:eastAsia="仿宋" w:cs="仿宋"/>
                <w:color w:val="000000"/>
              </w:rPr>
            </w:pPr>
            <w:r>
              <w:rPr>
                <w:rFonts w:hint="eastAsia" w:ascii="仿宋" w:hAnsi="仿宋" w:eastAsia="仿宋" w:cs="仿宋"/>
                <w:color w:val="000000"/>
                <w:kern w:val="0"/>
                <w:lang w:bidi="ar"/>
              </w:rPr>
              <w:t>0</w:t>
            </w:r>
          </w:p>
        </w:tc>
        <w:tc>
          <w:tcPr>
            <w:tcW w:w="612" w:type="pct"/>
            <w:tcBorders>
              <w:top w:val="single" w:color="000000" w:sz="4" w:space="0"/>
              <w:left w:val="single" w:color="000000" w:sz="4" w:space="0"/>
              <w:bottom w:val="single" w:color="000000" w:sz="4" w:space="0"/>
              <w:right w:val="single" w:color="000000" w:sz="4" w:space="0"/>
            </w:tcBorders>
            <w:vAlign w:val="center"/>
          </w:tcPr>
          <w:p>
            <w:pPr>
              <w:widowControl/>
              <w:snapToGrid w:val="0"/>
              <w:spacing w:line="240" w:lineRule="auto"/>
              <w:ind w:firstLine="0" w:firstLineChars="0"/>
              <w:jc w:val="center"/>
              <w:textAlignment w:val="center"/>
              <w:rPr>
                <w:rFonts w:ascii="仿宋" w:hAnsi="仿宋" w:eastAsia="仿宋" w:cs="仿宋"/>
                <w:color w:val="000000"/>
              </w:rPr>
            </w:pPr>
            <w:r>
              <w:rPr>
                <w:rFonts w:hint="eastAsia" w:ascii="仿宋" w:hAnsi="仿宋" w:eastAsia="仿宋" w:cs="仿宋"/>
                <w:color w:val="000000"/>
                <w:kern w:val="0"/>
                <w:lang w:bidi="ar"/>
              </w:rPr>
              <w:t>0</w:t>
            </w:r>
          </w:p>
        </w:tc>
        <w:tc>
          <w:tcPr>
            <w:tcW w:w="553" w:type="pct"/>
            <w:tcBorders>
              <w:top w:val="single" w:color="000000" w:sz="4" w:space="0"/>
              <w:left w:val="single" w:color="000000" w:sz="4" w:space="0"/>
              <w:bottom w:val="single" w:color="000000" w:sz="4" w:space="0"/>
              <w:right w:val="single" w:color="000000" w:sz="4" w:space="0"/>
            </w:tcBorders>
            <w:vAlign w:val="center"/>
          </w:tcPr>
          <w:p>
            <w:pPr>
              <w:widowControl/>
              <w:snapToGrid w:val="0"/>
              <w:spacing w:line="240" w:lineRule="auto"/>
              <w:ind w:firstLine="0" w:firstLineChars="0"/>
              <w:jc w:val="center"/>
              <w:textAlignment w:val="center"/>
              <w:rPr>
                <w:rFonts w:ascii="仿宋" w:hAnsi="仿宋" w:eastAsia="仿宋" w:cs="仿宋"/>
                <w:color w:val="000000"/>
              </w:rPr>
            </w:pPr>
            <w:r>
              <w:rPr>
                <w:rFonts w:hint="eastAsia" w:ascii="仿宋" w:hAnsi="仿宋" w:eastAsia="仿宋" w:cs="仿宋"/>
                <w:color w:val="000000"/>
                <w:kern w:val="0"/>
                <w:lang w:bidi="ar"/>
              </w:rPr>
              <w:t>0</w:t>
            </w:r>
          </w:p>
        </w:tc>
        <w:tc>
          <w:tcPr>
            <w:tcW w:w="648" w:type="pct"/>
            <w:tcBorders>
              <w:top w:val="single" w:color="000000" w:sz="4" w:space="0"/>
              <w:left w:val="single" w:color="000000" w:sz="4" w:space="0"/>
              <w:bottom w:val="single" w:color="000000" w:sz="4" w:space="0"/>
              <w:right w:val="single" w:color="000000" w:sz="4" w:space="0"/>
            </w:tcBorders>
            <w:vAlign w:val="center"/>
          </w:tcPr>
          <w:p>
            <w:pPr>
              <w:widowControl/>
              <w:snapToGrid w:val="0"/>
              <w:spacing w:line="240" w:lineRule="auto"/>
              <w:ind w:firstLine="0" w:firstLineChars="0"/>
              <w:jc w:val="center"/>
              <w:textAlignment w:val="center"/>
              <w:rPr>
                <w:rFonts w:ascii="仿宋" w:hAnsi="仿宋" w:eastAsia="仿宋" w:cs="仿宋"/>
                <w:color w:val="000000"/>
              </w:rPr>
            </w:pPr>
            <w:r>
              <w:rPr>
                <w:rFonts w:hint="eastAsia" w:ascii="仿宋" w:hAnsi="仿宋" w:eastAsia="仿宋" w:cs="仿宋"/>
                <w:color w:val="000000"/>
                <w:kern w:val="0"/>
                <w:lang w:bidi="ar"/>
              </w:rPr>
              <w:t>1</w:t>
            </w:r>
          </w:p>
        </w:tc>
        <w:tc>
          <w:tcPr>
            <w:tcW w:w="553" w:type="pct"/>
            <w:tcBorders>
              <w:top w:val="single" w:color="000000" w:sz="4" w:space="0"/>
              <w:left w:val="single" w:color="000000" w:sz="4" w:space="0"/>
              <w:bottom w:val="single" w:color="000000" w:sz="4" w:space="0"/>
              <w:right w:val="single" w:color="000000" w:sz="4" w:space="0"/>
            </w:tcBorders>
            <w:vAlign w:val="center"/>
          </w:tcPr>
          <w:p>
            <w:pPr>
              <w:widowControl/>
              <w:snapToGrid w:val="0"/>
              <w:spacing w:line="240" w:lineRule="auto"/>
              <w:ind w:firstLine="0" w:firstLineChars="0"/>
              <w:jc w:val="center"/>
              <w:textAlignment w:val="center"/>
              <w:rPr>
                <w:rFonts w:ascii="仿宋" w:hAnsi="仿宋" w:eastAsia="仿宋" w:cs="仿宋"/>
                <w:color w:val="000000"/>
              </w:rPr>
            </w:pPr>
            <w:r>
              <w:rPr>
                <w:rFonts w:hint="eastAsia" w:ascii="仿宋" w:hAnsi="仿宋" w:eastAsia="仿宋" w:cs="仿宋"/>
                <w:color w:val="000000"/>
                <w:kern w:val="0"/>
                <w:lang w:bidi="ar"/>
              </w:rPr>
              <w:t>1</w:t>
            </w:r>
          </w:p>
        </w:tc>
        <w:tc>
          <w:tcPr>
            <w:tcW w:w="684" w:type="pct"/>
            <w:tcBorders>
              <w:top w:val="single" w:color="000000" w:sz="4" w:space="0"/>
              <w:left w:val="single" w:color="000000" w:sz="4" w:space="0"/>
              <w:bottom w:val="single" w:color="000000" w:sz="4" w:space="0"/>
              <w:right w:val="single" w:color="000000" w:sz="4" w:space="0"/>
            </w:tcBorders>
            <w:vAlign w:val="center"/>
          </w:tcPr>
          <w:p>
            <w:pPr>
              <w:widowControl/>
              <w:snapToGrid w:val="0"/>
              <w:spacing w:line="240" w:lineRule="auto"/>
              <w:ind w:firstLine="0" w:firstLineChars="0"/>
              <w:jc w:val="center"/>
              <w:textAlignment w:val="center"/>
              <w:rPr>
                <w:rFonts w:ascii="仿宋" w:hAnsi="仿宋" w:eastAsia="仿宋" w:cs="仿宋"/>
                <w:color w:val="000000"/>
              </w:rPr>
            </w:pPr>
            <w:r>
              <w:rPr>
                <w:rFonts w:hint="eastAsia" w:ascii="仿宋" w:hAnsi="仿宋" w:eastAsia="仿宋" w:cs="仿宋"/>
                <w:color w:val="000000"/>
                <w:kern w:val="0"/>
                <w:lang w:bidi="ar"/>
              </w:rPr>
              <w:t>56.08</w:t>
            </w:r>
          </w:p>
        </w:tc>
        <w:tc>
          <w:tcPr>
            <w:tcW w:w="814" w:type="pct"/>
            <w:tcBorders>
              <w:top w:val="single" w:color="000000" w:sz="4" w:space="0"/>
              <w:left w:val="single" w:color="000000" w:sz="4" w:space="0"/>
              <w:bottom w:val="single" w:color="000000" w:sz="4" w:space="0"/>
              <w:right w:val="single" w:color="000000" w:sz="4" w:space="0"/>
            </w:tcBorders>
            <w:vAlign w:val="center"/>
          </w:tcPr>
          <w:p>
            <w:pPr>
              <w:widowControl/>
              <w:snapToGrid w:val="0"/>
              <w:spacing w:line="240" w:lineRule="auto"/>
              <w:ind w:firstLine="0" w:firstLineChars="0"/>
              <w:jc w:val="center"/>
              <w:textAlignment w:val="center"/>
              <w:rPr>
                <w:rFonts w:ascii="仿宋" w:hAnsi="仿宋" w:eastAsia="仿宋" w:cs="仿宋"/>
                <w:color w:val="000000"/>
              </w:rPr>
            </w:pPr>
            <w:r>
              <w:rPr>
                <w:rFonts w:hint="eastAsia" w:ascii="仿宋" w:hAnsi="仿宋" w:eastAsia="仿宋" w:cs="仿宋"/>
                <w:color w:val="000000"/>
                <w:kern w:val="0"/>
                <w:lang w:bidi="ar"/>
              </w:rPr>
              <w:t>0.02</w:t>
            </w:r>
          </w:p>
        </w:tc>
      </w:tr>
      <w:tr>
        <w:tblPrEx>
          <w:tblCellMar>
            <w:top w:w="0" w:type="dxa"/>
            <w:left w:w="108" w:type="dxa"/>
            <w:bottom w:w="0" w:type="dxa"/>
            <w:right w:w="108" w:type="dxa"/>
          </w:tblCellMar>
        </w:tblPrEx>
        <w:trPr>
          <w:trHeight w:val="397" w:hRule="atLeast"/>
        </w:trPr>
        <w:tc>
          <w:tcPr>
            <w:tcW w:w="649" w:type="pct"/>
            <w:tcBorders>
              <w:top w:val="single" w:color="000000" w:sz="4" w:space="0"/>
              <w:left w:val="single" w:color="000000" w:sz="4" w:space="0"/>
              <w:bottom w:val="single" w:color="000000" w:sz="4" w:space="0"/>
              <w:right w:val="single" w:color="000000" w:sz="4" w:space="0"/>
            </w:tcBorders>
            <w:vAlign w:val="center"/>
          </w:tcPr>
          <w:p>
            <w:pPr>
              <w:widowControl/>
              <w:snapToGrid w:val="0"/>
              <w:spacing w:line="240" w:lineRule="auto"/>
              <w:ind w:firstLine="0" w:firstLineChars="0"/>
              <w:jc w:val="center"/>
              <w:textAlignment w:val="center"/>
              <w:rPr>
                <w:rFonts w:ascii="仿宋" w:hAnsi="仿宋" w:eastAsia="仿宋" w:cs="仿宋"/>
                <w:color w:val="000000"/>
              </w:rPr>
            </w:pPr>
            <w:r>
              <w:rPr>
                <w:rFonts w:hint="eastAsia" w:ascii="仿宋" w:hAnsi="仿宋" w:eastAsia="仿宋" w:cs="仿宋"/>
                <w:color w:val="000000"/>
                <w:kern w:val="0"/>
                <w:lang w:bidi="ar"/>
              </w:rPr>
              <w:t>蔡金镇</w:t>
            </w:r>
          </w:p>
        </w:tc>
        <w:tc>
          <w:tcPr>
            <w:tcW w:w="483" w:type="pct"/>
            <w:tcBorders>
              <w:top w:val="single" w:color="000000" w:sz="4" w:space="0"/>
              <w:left w:val="single" w:color="000000" w:sz="4" w:space="0"/>
              <w:bottom w:val="single" w:color="000000" w:sz="4" w:space="0"/>
              <w:right w:val="single" w:color="000000" w:sz="4" w:space="0"/>
            </w:tcBorders>
            <w:vAlign w:val="center"/>
          </w:tcPr>
          <w:p>
            <w:pPr>
              <w:widowControl/>
              <w:snapToGrid w:val="0"/>
              <w:spacing w:line="240" w:lineRule="auto"/>
              <w:ind w:firstLine="0" w:firstLineChars="0"/>
              <w:jc w:val="center"/>
              <w:textAlignment w:val="center"/>
              <w:rPr>
                <w:rFonts w:ascii="仿宋" w:hAnsi="仿宋" w:eastAsia="仿宋" w:cs="仿宋"/>
                <w:color w:val="000000"/>
              </w:rPr>
            </w:pPr>
            <w:r>
              <w:rPr>
                <w:rFonts w:hint="eastAsia" w:ascii="仿宋" w:hAnsi="仿宋" w:eastAsia="仿宋" w:cs="仿宋"/>
                <w:color w:val="000000"/>
                <w:kern w:val="0"/>
                <w:lang w:bidi="ar"/>
              </w:rPr>
              <w:t>0</w:t>
            </w:r>
          </w:p>
        </w:tc>
        <w:tc>
          <w:tcPr>
            <w:tcW w:w="612" w:type="pct"/>
            <w:tcBorders>
              <w:top w:val="single" w:color="000000" w:sz="4" w:space="0"/>
              <w:left w:val="single" w:color="000000" w:sz="4" w:space="0"/>
              <w:bottom w:val="single" w:color="000000" w:sz="4" w:space="0"/>
              <w:right w:val="single" w:color="000000" w:sz="4" w:space="0"/>
            </w:tcBorders>
            <w:vAlign w:val="center"/>
          </w:tcPr>
          <w:p>
            <w:pPr>
              <w:widowControl/>
              <w:snapToGrid w:val="0"/>
              <w:spacing w:line="240" w:lineRule="auto"/>
              <w:ind w:firstLine="0" w:firstLineChars="0"/>
              <w:jc w:val="center"/>
              <w:textAlignment w:val="center"/>
              <w:rPr>
                <w:rFonts w:ascii="仿宋" w:hAnsi="仿宋" w:eastAsia="仿宋" w:cs="仿宋"/>
                <w:color w:val="000000"/>
              </w:rPr>
            </w:pPr>
            <w:r>
              <w:rPr>
                <w:rFonts w:hint="eastAsia" w:ascii="仿宋" w:hAnsi="仿宋" w:eastAsia="仿宋" w:cs="仿宋"/>
                <w:color w:val="000000"/>
                <w:kern w:val="0"/>
                <w:lang w:bidi="ar"/>
              </w:rPr>
              <w:t>0</w:t>
            </w:r>
          </w:p>
        </w:tc>
        <w:tc>
          <w:tcPr>
            <w:tcW w:w="553" w:type="pct"/>
            <w:tcBorders>
              <w:top w:val="single" w:color="000000" w:sz="4" w:space="0"/>
              <w:left w:val="single" w:color="000000" w:sz="4" w:space="0"/>
              <w:bottom w:val="single" w:color="000000" w:sz="4" w:space="0"/>
              <w:right w:val="single" w:color="000000" w:sz="4" w:space="0"/>
            </w:tcBorders>
            <w:vAlign w:val="center"/>
          </w:tcPr>
          <w:p>
            <w:pPr>
              <w:widowControl/>
              <w:snapToGrid w:val="0"/>
              <w:spacing w:line="240" w:lineRule="auto"/>
              <w:ind w:firstLine="0" w:firstLineChars="0"/>
              <w:jc w:val="center"/>
              <w:textAlignment w:val="center"/>
              <w:rPr>
                <w:rFonts w:ascii="仿宋" w:hAnsi="仿宋" w:eastAsia="仿宋" w:cs="仿宋"/>
                <w:color w:val="000000"/>
              </w:rPr>
            </w:pPr>
            <w:r>
              <w:rPr>
                <w:rFonts w:hint="eastAsia" w:ascii="仿宋" w:hAnsi="仿宋" w:eastAsia="仿宋" w:cs="仿宋"/>
                <w:color w:val="000000"/>
                <w:kern w:val="0"/>
                <w:lang w:bidi="ar"/>
              </w:rPr>
              <w:t>0</w:t>
            </w:r>
          </w:p>
        </w:tc>
        <w:tc>
          <w:tcPr>
            <w:tcW w:w="648" w:type="pct"/>
            <w:tcBorders>
              <w:top w:val="single" w:color="000000" w:sz="4" w:space="0"/>
              <w:left w:val="single" w:color="000000" w:sz="4" w:space="0"/>
              <w:bottom w:val="single" w:color="000000" w:sz="4" w:space="0"/>
              <w:right w:val="single" w:color="000000" w:sz="4" w:space="0"/>
            </w:tcBorders>
            <w:vAlign w:val="center"/>
          </w:tcPr>
          <w:p>
            <w:pPr>
              <w:widowControl/>
              <w:snapToGrid w:val="0"/>
              <w:spacing w:line="240" w:lineRule="auto"/>
              <w:ind w:firstLine="0" w:firstLineChars="0"/>
              <w:jc w:val="center"/>
              <w:textAlignment w:val="center"/>
              <w:rPr>
                <w:rFonts w:ascii="仿宋" w:hAnsi="仿宋" w:eastAsia="仿宋" w:cs="仿宋"/>
                <w:color w:val="000000"/>
              </w:rPr>
            </w:pPr>
            <w:r>
              <w:rPr>
                <w:rFonts w:hint="eastAsia" w:ascii="仿宋" w:hAnsi="仿宋" w:eastAsia="仿宋" w:cs="仿宋"/>
                <w:color w:val="000000"/>
                <w:kern w:val="0"/>
                <w:lang w:bidi="ar"/>
              </w:rPr>
              <w:t>0</w:t>
            </w:r>
          </w:p>
        </w:tc>
        <w:tc>
          <w:tcPr>
            <w:tcW w:w="553" w:type="pct"/>
            <w:tcBorders>
              <w:top w:val="single" w:color="000000" w:sz="4" w:space="0"/>
              <w:left w:val="single" w:color="000000" w:sz="4" w:space="0"/>
              <w:bottom w:val="single" w:color="000000" w:sz="4" w:space="0"/>
              <w:right w:val="single" w:color="000000" w:sz="4" w:space="0"/>
            </w:tcBorders>
            <w:vAlign w:val="center"/>
          </w:tcPr>
          <w:p>
            <w:pPr>
              <w:widowControl/>
              <w:snapToGrid w:val="0"/>
              <w:spacing w:line="240" w:lineRule="auto"/>
              <w:ind w:firstLine="0" w:firstLineChars="0"/>
              <w:jc w:val="center"/>
              <w:textAlignment w:val="center"/>
              <w:rPr>
                <w:rFonts w:ascii="仿宋" w:hAnsi="仿宋" w:eastAsia="仿宋" w:cs="仿宋"/>
                <w:color w:val="000000"/>
              </w:rPr>
            </w:pPr>
            <w:r>
              <w:rPr>
                <w:rFonts w:hint="eastAsia" w:ascii="仿宋" w:hAnsi="仿宋" w:eastAsia="仿宋" w:cs="仿宋"/>
                <w:color w:val="000000"/>
                <w:kern w:val="0"/>
                <w:lang w:bidi="ar"/>
              </w:rPr>
              <w:t>0</w:t>
            </w:r>
          </w:p>
        </w:tc>
        <w:tc>
          <w:tcPr>
            <w:tcW w:w="684" w:type="pct"/>
            <w:tcBorders>
              <w:top w:val="single" w:color="000000" w:sz="4" w:space="0"/>
              <w:left w:val="single" w:color="000000" w:sz="4" w:space="0"/>
              <w:bottom w:val="single" w:color="000000" w:sz="4" w:space="0"/>
              <w:right w:val="single" w:color="000000" w:sz="4" w:space="0"/>
            </w:tcBorders>
            <w:vAlign w:val="center"/>
          </w:tcPr>
          <w:p>
            <w:pPr>
              <w:widowControl/>
              <w:snapToGrid w:val="0"/>
              <w:spacing w:line="240" w:lineRule="auto"/>
              <w:ind w:firstLine="0" w:firstLineChars="0"/>
              <w:jc w:val="center"/>
              <w:textAlignment w:val="center"/>
              <w:rPr>
                <w:rFonts w:ascii="仿宋" w:hAnsi="仿宋" w:eastAsia="仿宋" w:cs="仿宋"/>
                <w:color w:val="000000"/>
              </w:rPr>
            </w:pPr>
            <w:r>
              <w:rPr>
                <w:rFonts w:hint="eastAsia" w:ascii="仿宋" w:hAnsi="仿宋" w:eastAsia="仿宋" w:cs="仿宋"/>
                <w:color w:val="000000"/>
                <w:kern w:val="0"/>
                <w:lang w:bidi="ar"/>
              </w:rPr>
              <w:t>34.56</w:t>
            </w:r>
          </w:p>
        </w:tc>
        <w:tc>
          <w:tcPr>
            <w:tcW w:w="814" w:type="pct"/>
            <w:tcBorders>
              <w:top w:val="single" w:color="000000" w:sz="4" w:space="0"/>
              <w:left w:val="single" w:color="000000" w:sz="4" w:space="0"/>
              <w:bottom w:val="single" w:color="000000" w:sz="4" w:space="0"/>
              <w:right w:val="single" w:color="000000" w:sz="4" w:space="0"/>
            </w:tcBorders>
            <w:vAlign w:val="center"/>
          </w:tcPr>
          <w:p>
            <w:pPr>
              <w:widowControl/>
              <w:snapToGrid w:val="0"/>
              <w:spacing w:line="240" w:lineRule="auto"/>
              <w:ind w:firstLine="0" w:firstLineChars="0"/>
              <w:jc w:val="center"/>
              <w:textAlignment w:val="center"/>
              <w:rPr>
                <w:rFonts w:ascii="仿宋" w:hAnsi="仿宋" w:eastAsia="仿宋" w:cs="仿宋"/>
                <w:color w:val="000000"/>
              </w:rPr>
            </w:pPr>
            <w:r>
              <w:rPr>
                <w:rFonts w:hint="eastAsia" w:ascii="仿宋" w:hAnsi="仿宋" w:eastAsia="仿宋" w:cs="仿宋"/>
                <w:color w:val="000000"/>
                <w:kern w:val="0"/>
                <w:lang w:bidi="ar"/>
              </w:rPr>
              <w:t>0.00</w:t>
            </w:r>
          </w:p>
        </w:tc>
      </w:tr>
      <w:tr>
        <w:tblPrEx>
          <w:tblCellMar>
            <w:top w:w="0" w:type="dxa"/>
            <w:left w:w="108" w:type="dxa"/>
            <w:bottom w:w="0" w:type="dxa"/>
            <w:right w:w="108" w:type="dxa"/>
          </w:tblCellMar>
        </w:tblPrEx>
        <w:trPr>
          <w:trHeight w:val="397" w:hRule="atLeast"/>
        </w:trPr>
        <w:tc>
          <w:tcPr>
            <w:tcW w:w="649" w:type="pct"/>
            <w:tcBorders>
              <w:top w:val="single" w:color="000000" w:sz="4" w:space="0"/>
              <w:left w:val="single" w:color="000000" w:sz="4" w:space="0"/>
              <w:bottom w:val="single" w:color="000000" w:sz="4" w:space="0"/>
              <w:right w:val="single" w:color="000000" w:sz="4" w:space="0"/>
            </w:tcBorders>
            <w:vAlign w:val="center"/>
          </w:tcPr>
          <w:p>
            <w:pPr>
              <w:widowControl/>
              <w:snapToGrid w:val="0"/>
              <w:spacing w:line="240" w:lineRule="auto"/>
              <w:ind w:firstLine="0" w:firstLineChars="0"/>
              <w:jc w:val="center"/>
              <w:textAlignment w:val="center"/>
              <w:rPr>
                <w:rFonts w:ascii="仿宋" w:hAnsi="仿宋" w:eastAsia="仿宋" w:cs="仿宋"/>
                <w:color w:val="000000"/>
              </w:rPr>
            </w:pPr>
            <w:r>
              <w:rPr>
                <w:rFonts w:hint="eastAsia" w:ascii="仿宋" w:hAnsi="仿宋" w:eastAsia="仿宋" w:cs="仿宋"/>
                <w:color w:val="000000"/>
                <w:kern w:val="0"/>
                <w:lang w:bidi="ar"/>
              </w:rPr>
              <w:t>合计</w:t>
            </w:r>
          </w:p>
        </w:tc>
        <w:tc>
          <w:tcPr>
            <w:tcW w:w="483" w:type="pct"/>
            <w:tcBorders>
              <w:top w:val="single" w:color="000000" w:sz="4" w:space="0"/>
              <w:left w:val="single" w:color="000000" w:sz="4" w:space="0"/>
              <w:bottom w:val="single" w:color="000000" w:sz="4" w:space="0"/>
              <w:right w:val="single" w:color="000000" w:sz="4" w:space="0"/>
            </w:tcBorders>
            <w:vAlign w:val="center"/>
          </w:tcPr>
          <w:p>
            <w:pPr>
              <w:widowControl/>
              <w:snapToGrid w:val="0"/>
              <w:spacing w:line="240" w:lineRule="auto"/>
              <w:ind w:firstLine="0" w:firstLineChars="0"/>
              <w:jc w:val="center"/>
              <w:textAlignment w:val="center"/>
              <w:rPr>
                <w:rFonts w:ascii="仿宋" w:hAnsi="仿宋" w:eastAsia="仿宋" w:cs="仿宋"/>
                <w:color w:val="000000"/>
              </w:rPr>
            </w:pPr>
            <w:r>
              <w:rPr>
                <w:rFonts w:hint="eastAsia" w:ascii="仿宋" w:hAnsi="仿宋" w:eastAsia="仿宋" w:cs="仿宋"/>
                <w:color w:val="000000"/>
                <w:kern w:val="0"/>
                <w:lang w:bidi="ar"/>
              </w:rPr>
              <w:t>12</w:t>
            </w:r>
          </w:p>
        </w:tc>
        <w:tc>
          <w:tcPr>
            <w:tcW w:w="612" w:type="pct"/>
            <w:tcBorders>
              <w:top w:val="single" w:color="000000" w:sz="4" w:space="0"/>
              <w:left w:val="single" w:color="000000" w:sz="4" w:space="0"/>
              <w:bottom w:val="single" w:color="000000" w:sz="4" w:space="0"/>
              <w:right w:val="single" w:color="000000" w:sz="4" w:space="0"/>
            </w:tcBorders>
            <w:vAlign w:val="center"/>
          </w:tcPr>
          <w:p>
            <w:pPr>
              <w:widowControl/>
              <w:snapToGrid w:val="0"/>
              <w:spacing w:line="240" w:lineRule="auto"/>
              <w:ind w:firstLine="0" w:firstLineChars="0"/>
              <w:jc w:val="center"/>
              <w:textAlignment w:val="center"/>
              <w:rPr>
                <w:rFonts w:ascii="仿宋" w:hAnsi="仿宋" w:eastAsia="仿宋" w:cs="仿宋"/>
                <w:color w:val="000000"/>
              </w:rPr>
            </w:pPr>
            <w:r>
              <w:rPr>
                <w:rFonts w:hint="eastAsia" w:ascii="仿宋" w:hAnsi="仿宋" w:eastAsia="仿宋" w:cs="仿宋"/>
                <w:color w:val="000000"/>
                <w:kern w:val="0"/>
                <w:lang w:bidi="ar"/>
              </w:rPr>
              <w:t>39</w:t>
            </w:r>
          </w:p>
        </w:tc>
        <w:tc>
          <w:tcPr>
            <w:tcW w:w="553" w:type="pct"/>
            <w:tcBorders>
              <w:top w:val="single" w:color="000000" w:sz="4" w:space="0"/>
              <w:left w:val="single" w:color="000000" w:sz="4" w:space="0"/>
              <w:bottom w:val="single" w:color="000000" w:sz="4" w:space="0"/>
              <w:right w:val="single" w:color="000000" w:sz="4" w:space="0"/>
            </w:tcBorders>
            <w:vAlign w:val="center"/>
          </w:tcPr>
          <w:p>
            <w:pPr>
              <w:widowControl/>
              <w:snapToGrid w:val="0"/>
              <w:spacing w:line="240" w:lineRule="auto"/>
              <w:ind w:firstLine="0" w:firstLineChars="0"/>
              <w:jc w:val="center"/>
              <w:textAlignment w:val="center"/>
              <w:rPr>
                <w:rFonts w:ascii="仿宋" w:hAnsi="仿宋" w:eastAsia="仿宋" w:cs="仿宋"/>
                <w:color w:val="000000"/>
              </w:rPr>
            </w:pPr>
            <w:r>
              <w:rPr>
                <w:rFonts w:hint="eastAsia" w:ascii="仿宋" w:hAnsi="仿宋" w:eastAsia="仿宋" w:cs="仿宋"/>
                <w:color w:val="000000"/>
                <w:kern w:val="0"/>
                <w:lang w:bidi="ar"/>
              </w:rPr>
              <w:t>1</w:t>
            </w:r>
          </w:p>
        </w:tc>
        <w:tc>
          <w:tcPr>
            <w:tcW w:w="648" w:type="pct"/>
            <w:tcBorders>
              <w:top w:val="single" w:color="000000" w:sz="4" w:space="0"/>
              <w:left w:val="single" w:color="000000" w:sz="4" w:space="0"/>
              <w:bottom w:val="single" w:color="000000" w:sz="4" w:space="0"/>
              <w:right w:val="single" w:color="000000" w:sz="4" w:space="0"/>
            </w:tcBorders>
            <w:vAlign w:val="center"/>
          </w:tcPr>
          <w:p>
            <w:pPr>
              <w:widowControl/>
              <w:snapToGrid w:val="0"/>
              <w:spacing w:line="240" w:lineRule="auto"/>
              <w:ind w:firstLine="0" w:firstLineChars="0"/>
              <w:jc w:val="center"/>
              <w:textAlignment w:val="center"/>
              <w:rPr>
                <w:rFonts w:ascii="仿宋" w:hAnsi="仿宋" w:eastAsia="仿宋" w:cs="仿宋"/>
                <w:color w:val="000000"/>
              </w:rPr>
            </w:pPr>
            <w:r>
              <w:rPr>
                <w:rFonts w:hint="eastAsia" w:ascii="仿宋" w:hAnsi="仿宋" w:eastAsia="仿宋" w:cs="仿宋"/>
                <w:color w:val="000000"/>
                <w:kern w:val="0"/>
                <w:lang w:bidi="ar"/>
              </w:rPr>
              <w:t>3</w:t>
            </w:r>
          </w:p>
        </w:tc>
        <w:tc>
          <w:tcPr>
            <w:tcW w:w="553" w:type="pct"/>
            <w:tcBorders>
              <w:top w:val="single" w:color="000000" w:sz="4" w:space="0"/>
              <w:left w:val="single" w:color="000000" w:sz="4" w:space="0"/>
              <w:bottom w:val="single" w:color="000000" w:sz="4" w:space="0"/>
              <w:right w:val="single" w:color="000000" w:sz="4" w:space="0"/>
            </w:tcBorders>
            <w:vAlign w:val="center"/>
          </w:tcPr>
          <w:p>
            <w:pPr>
              <w:widowControl/>
              <w:snapToGrid w:val="0"/>
              <w:spacing w:line="240" w:lineRule="auto"/>
              <w:ind w:firstLine="0" w:firstLineChars="0"/>
              <w:jc w:val="center"/>
              <w:textAlignment w:val="center"/>
              <w:rPr>
                <w:rFonts w:ascii="仿宋" w:hAnsi="仿宋" w:eastAsia="仿宋" w:cs="仿宋"/>
                <w:color w:val="000000"/>
              </w:rPr>
            </w:pPr>
            <w:r>
              <w:rPr>
                <w:rFonts w:hint="eastAsia" w:ascii="仿宋" w:hAnsi="仿宋" w:eastAsia="仿宋" w:cs="仿宋"/>
                <w:color w:val="000000"/>
                <w:kern w:val="0"/>
                <w:lang w:bidi="ar"/>
              </w:rPr>
              <w:t>55</w:t>
            </w:r>
          </w:p>
        </w:tc>
        <w:tc>
          <w:tcPr>
            <w:tcW w:w="684" w:type="pct"/>
            <w:tcBorders>
              <w:top w:val="single" w:color="000000" w:sz="4" w:space="0"/>
              <w:left w:val="single" w:color="000000" w:sz="4" w:space="0"/>
              <w:bottom w:val="single" w:color="000000" w:sz="4" w:space="0"/>
              <w:right w:val="single" w:color="000000" w:sz="4" w:space="0"/>
            </w:tcBorders>
            <w:vAlign w:val="center"/>
          </w:tcPr>
          <w:p>
            <w:pPr>
              <w:widowControl/>
              <w:snapToGrid w:val="0"/>
              <w:spacing w:line="240" w:lineRule="auto"/>
              <w:ind w:firstLine="0" w:firstLineChars="0"/>
              <w:jc w:val="center"/>
              <w:textAlignment w:val="center"/>
              <w:rPr>
                <w:rFonts w:ascii="仿宋" w:hAnsi="仿宋" w:eastAsia="仿宋" w:cs="仿宋"/>
                <w:color w:val="000000"/>
              </w:rPr>
            </w:pPr>
            <w:r>
              <w:rPr>
                <w:rFonts w:hint="eastAsia" w:ascii="仿宋" w:hAnsi="仿宋" w:eastAsia="仿宋" w:cs="仿宋"/>
                <w:color w:val="000000"/>
                <w:kern w:val="0"/>
                <w:lang w:bidi="ar"/>
              </w:rPr>
              <w:t>465.67</w:t>
            </w:r>
          </w:p>
        </w:tc>
        <w:tc>
          <w:tcPr>
            <w:tcW w:w="814" w:type="pct"/>
            <w:tcBorders>
              <w:top w:val="single" w:color="000000" w:sz="4" w:space="0"/>
              <w:left w:val="single" w:color="000000" w:sz="4" w:space="0"/>
              <w:bottom w:val="single" w:color="000000" w:sz="4" w:space="0"/>
              <w:right w:val="single" w:color="000000" w:sz="4" w:space="0"/>
            </w:tcBorders>
            <w:vAlign w:val="center"/>
          </w:tcPr>
          <w:p>
            <w:pPr>
              <w:widowControl/>
              <w:snapToGrid w:val="0"/>
              <w:spacing w:line="240" w:lineRule="auto"/>
              <w:ind w:firstLine="0" w:firstLineChars="0"/>
              <w:jc w:val="center"/>
              <w:textAlignment w:val="center"/>
              <w:rPr>
                <w:rFonts w:ascii="仿宋" w:hAnsi="仿宋" w:eastAsia="仿宋" w:cs="仿宋"/>
                <w:color w:val="000000"/>
              </w:rPr>
            </w:pPr>
            <w:r>
              <w:rPr>
                <w:rFonts w:hint="eastAsia" w:ascii="仿宋" w:hAnsi="仿宋" w:eastAsia="仿宋" w:cs="仿宋"/>
                <w:color w:val="000000"/>
                <w:kern w:val="0"/>
                <w:lang w:bidi="ar"/>
              </w:rPr>
              <w:t>0.12</w:t>
            </w:r>
          </w:p>
        </w:tc>
      </w:tr>
    </w:tbl>
    <w:p>
      <w:pPr>
        <w:snapToGrid w:val="0"/>
        <w:ind w:firstLine="560"/>
        <w:rPr>
          <w:rFonts w:ascii="仿宋" w:hAnsi="仿宋" w:eastAsia="仿宋" w:cs="仿宋"/>
          <w:sz w:val="28"/>
          <w:szCs w:val="28"/>
        </w:rPr>
      </w:pPr>
      <w:bookmarkStart w:id="58" w:name="_Toc468259647"/>
      <w:bookmarkStart w:id="59" w:name="_Toc468259785"/>
      <w:r>
        <w:rPr>
          <w:rFonts w:hint="eastAsia" w:ascii="仿宋" w:hAnsi="仿宋" w:eastAsia="仿宋" w:cs="仿宋"/>
          <w:sz w:val="28"/>
          <w:szCs w:val="28"/>
        </w:rPr>
        <w:t>2、地层岩性上的分布特征</w:t>
      </w:r>
      <w:bookmarkEnd w:id="58"/>
      <w:bookmarkEnd w:id="59"/>
    </w:p>
    <w:p>
      <w:pPr>
        <w:snapToGrid w:val="0"/>
        <w:ind w:firstLine="560"/>
        <w:rPr>
          <w:rFonts w:ascii="仿宋" w:hAnsi="仿宋" w:eastAsia="仿宋" w:cs="仿宋"/>
          <w:sz w:val="28"/>
          <w:szCs w:val="28"/>
        </w:rPr>
      </w:pPr>
      <w:r>
        <w:rPr>
          <w:rFonts w:hint="eastAsia" w:ascii="仿宋" w:hAnsi="仿宋" w:eastAsia="仿宋" w:cs="仿宋"/>
          <w:sz w:val="28"/>
          <w:szCs w:val="28"/>
        </w:rPr>
        <w:t>五通桥区地质灾害分布密度最大的区域在西南部以及中东部，属浅丘、深丘地貌类型。如第四系松散岩组易发育滑坡等地质灾害；硬质岩灰岩，半坚硬长石石英砂岩等易发育崩塌等地质灾害。</w:t>
      </w:r>
    </w:p>
    <w:p>
      <w:pPr>
        <w:snapToGrid w:val="0"/>
        <w:ind w:firstLine="560"/>
        <w:rPr>
          <w:rFonts w:ascii="仿宋" w:hAnsi="仿宋" w:eastAsia="仿宋" w:cs="仿宋"/>
          <w:sz w:val="28"/>
          <w:szCs w:val="28"/>
        </w:rPr>
      </w:pPr>
      <w:bookmarkStart w:id="60" w:name="_Toc468259649"/>
      <w:bookmarkStart w:id="61" w:name="_Toc468259787"/>
      <w:r>
        <w:rPr>
          <w:rFonts w:hint="eastAsia" w:ascii="仿宋" w:hAnsi="仿宋" w:eastAsia="仿宋" w:cs="仿宋"/>
          <w:sz w:val="28"/>
          <w:szCs w:val="28"/>
        </w:rPr>
        <w:t>3、时间分布规律</w:t>
      </w:r>
      <w:bookmarkEnd w:id="60"/>
      <w:bookmarkEnd w:id="61"/>
    </w:p>
    <w:p>
      <w:pPr>
        <w:snapToGrid w:val="0"/>
        <w:ind w:firstLine="560"/>
        <w:rPr>
          <w:rFonts w:ascii="仿宋" w:hAnsi="仿宋" w:eastAsia="仿宋" w:cs="仿宋"/>
          <w:sz w:val="28"/>
          <w:szCs w:val="28"/>
        </w:rPr>
      </w:pPr>
      <w:r>
        <w:rPr>
          <w:rFonts w:hint="eastAsia" w:ascii="仿宋" w:hAnsi="仿宋" w:eastAsia="仿宋" w:cs="仿宋"/>
          <w:sz w:val="28"/>
          <w:szCs w:val="28"/>
        </w:rPr>
        <w:t>区内地质灾害的时间分布规律主要受外界因素的影响，表现出同发性、滞后性。</w:t>
      </w:r>
    </w:p>
    <w:p>
      <w:pPr>
        <w:snapToGrid w:val="0"/>
        <w:ind w:firstLine="560"/>
        <w:rPr>
          <w:rFonts w:ascii="仿宋" w:hAnsi="仿宋" w:eastAsia="仿宋" w:cs="仿宋"/>
          <w:sz w:val="28"/>
          <w:szCs w:val="28"/>
        </w:rPr>
      </w:pPr>
      <w:r>
        <w:rPr>
          <w:rFonts w:hint="eastAsia" w:ascii="仿宋" w:hAnsi="仿宋" w:eastAsia="仿宋" w:cs="仿宋"/>
          <w:sz w:val="28"/>
          <w:szCs w:val="28"/>
        </w:rPr>
        <w:t>1）同发性</w:t>
      </w:r>
    </w:p>
    <w:p>
      <w:pPr>
        <w:snapToGrid w:val="0"/>
        <w:ind w:firstLine="560"/>
        <w:rPr>
          <w:rFonts w:ascii="仿宋" w:hAnsi="仿宋" w:eastAsia="仿宋" w:cs="仿宋"/>
          <w:sz w:val="28"/>
          <w:szCs w:val="28"/>
        </w:rPr>
      </w:pPr>
      <w:r>
        <w:rPr>
          <w:rFonts w:hint="eastAsia" w:ascii="仿宋" w:hAnsi="仿宋" w:eastAsia="仿宋" w:cs="仿宋"/>
          <w:sz w:val="28"/>
          <w:szCs w:val="28"/>
        </w:rPr>
        <w:t>每年雨季，当降雨时间较长并伴随多次连续大暴雨时，区内地表破碎岩体或松散土体的抗剪强度降低，原本处于极限平衡状态的斜坡变形体或老滑坡随之触发激活产生地质灾害。五通桥区地区55处地质灾害中，90%以上是在每年同期降雨过程中产生的。</w:t>
      </w:r>
    </w:p>
    <w:p>
      <w:pPr>
        <w:snapToGrid w:val="0"/>
        <w:ind w:firstLine="560"/>
        <w:rPr>
          <w:rFonts w:ascii="仿宋" w:hAnsi="仿宋" w:eastAsia="仿宋" w:cs="仿宋"/>
          <w:sz w:val="28"/>
          <w:szCs w:val="28"/>
        </w:rPr>
      </w:pPr>
      <w:r>
        <w:rPr>
          <w:rFonts w:hint="eastAsia" w:ascii="仿宋" w:hAnsi="仿宋" w:eastAsia="仿宋" w:cs="仿宋"/>
          <w:sz w:val="28"/>
          <w:szCs w:val="28"/>
        </w:rPr>
        <w:t>2）滞后性</w:t>
      </w:r>
    </w:p>
    <w:p>
      <w:pPr>
        <w:snapToGrid w:val="0"/>
        <w:ind w:firstLine="560"/>
        <w:rPr>
          <w:rFonts w:ascii="仿宋" w:hAnsi="仿宋" w:eastAsia="仿宋" w:cs="仿宋"/>
          <w:sz w:val="28"/>
          <w:szCs w:val="28"/>
        </w:rPr>
      </w:pPr>
      <w:r>
        <w:rPr>
          <w:rFonts w:hint="eastAsia" w:ascii="仿宋" w:hAnsi="仿宋" w:eastAsia="仿宋" w:cs="仿宋"/>
          <w:sz w:val="28"/>
          <w:szCs w:val="28"/>
        </w:rPr>
        <w:t>地质灾害体的变形破坏都具有一定的应力释放过程，因此，在时间上就表现为明显滞后特征，滑速表现较缓慢，滑距较小。据统计，五通桥区有60%的地质灾害都具有滞后性。</w:t>
      </w:r>
    </w:p>
    <w:p>
      <w:pPr>
        <w:pStyle w:val="5"/>
        <w:snapToGrid w:val="0"/>
        <w:spacing w:beforeLines="0"/>
        <w:jc w:val="center"/>
        <w:rPr>
          <w:rStyle w:val="95"/>
          <w:rFonts w:ascii="仿宋" w:hAnsi="仿宋" w:eastAsia="仿宋" w:cs="仿宋"/>
          <w:sz w:val="30"/>
        </w:rPr>
      </w:pPr>
      <w:bookmarkStart w:id="62" w:name="_Toc122683795"/>
      <w:bookmarkStart w:id="63" w:name="_Toc16555"/>
      <w:r>
        <w:rPr>
          <w:rStyle w:val="95"/>
          <w:rFonts w:hint="eastAsia" w:ascii="仿宋" w:hAnsi="仿宋" w:eastAsia="仿宋" w:cs="仿宋"/>
          <w:sz w:val="30"/>
        </w:rPr>
        <w:t>第二节“十三五”地质灾害防治成效</w:t>
      </w:r>
      <w:bookmarkEnd w:id="62"/>
      <w:bookmarkEnd w:id="63"/>
    </w:p>
    <w:p>
      <w:pPr>
        <w:snapToGrid w:val="0"/>
        <w:ind w:firstLine="560"/>
        <w:rPr>
          <w:rFonts w:ascii="仿宋" w:hAnsi="仿宋" w:eastAsia="仿宋" w:cs="仿宋"/>
          <w:sz w:val="28"/>
          <w:szCs w:val="28"/>
        </w:rPr>
      </w:pPr>
      <w:r>
        <w:rPr>
          <w:rFonts w:hint="eastAsia" w:ascii="仿宋" w:hAnsi="仿宋" w:eastAsia="仿宋" w:cs="仿宋"/>
          <w:sz w:val="28"/>
          <w:szCs w:val="28"/>
        </w:rPr>
        <w:t>“十三五”期间，在区政府的高度重视和领导下，在上级有关部门的指导下，五通桥区上下认真贯彻落实国家关于地质灾害防治的各项决策部署，切实加强以调查评价、监测预警、综合治理和能力建设为核心的地质灾害综合防治体系建设，地质灾害隐患点数量由2016年的91处逐年减少至55处，受威胁对象从1497人减少到1035人，圆满完成了“十三五”规划确定的主要目标和任务，防灾减灾工作取得明显成效。</w:t>
      </w:r>
    </w:p>
    <w:p>
      <w:pPr>
        <w:pStyle w:val="2"/>
        <w:snapToGrid w:val="0"/>
        <w:spacing w:line="360" w:lineRule="auto"/>
        <w:rPr>
          <w:rFonts w:ascii="仿宋" w:hAnsi="仿宋" w:eastAsia="仿宋" w:cs="仿宋"/>
          <w:szCs w:val="28"/>
        </w:rPr>
      </w:pPr>
      <w:r>
        <w:rPr>
          <w:rFonts w:hint="eastAsia" w:ascii="仿宋" w:hAnsi="仿宋" w:eastAsia="仿宋" w:cs="仿宋"/>
          <w:szCs w:val="28"/>
        </w:rPr>
        <w:t>表1-1“十三五”五通桥区地质灾害隐患点数量动态变化表</w:t>
      </w:r>
    </w:p>
    <w:tbl>
      <w:tblPr>
        <w:tblStyle w:val="33"/>
        <w:tblW w:w="9041" w:type="dxa"/>
        <w:jc w:val="center"/>
        <w:tblLayout w:type="autofit"/>
        <w:tblCellMar>
          <w:top w:w="0" w:type="dxa"/>
          <w:left w:w="108" w:type="dxa"/>
          <w:bottom w:w="0" w:type="dxa"/>
          <w:right w:w="108" w:type="dxa"/>
        </w:tblCellMar>
      </w:tblPr>
      <w:tblGrid>
        <w:gridCol w:w="1133"/>
        <w:gridCol w:w="1531"/>
        <w:gridCol w:w="1778"/>
        <w:gridCol w:w="1631"/>
        <w:gridCol w:w="1190"/>
        <w:gridCol w:w="1778"/>
      </w:tblGrid>
      <w:tr>
        <w:tblPrEx>
          <w:tblCellMar>
            <w:top w:w="0" w:type="dxa"/>
            <w:left w:w="108" w:type="dxa"/>
            <w:bottom w:w="0" w:type="dxa"/>
            <w:right w:w="108" w:type="dxa"/>
          </w:tblCellMar>
        </w:tblPrEx>
        <w:trPr>
          <w:trHeight w:val="20" w:hRule="atLeast"/>
          <w:jc w:val="center"/>
        </w:trPr>
        <w:tc>
          <w:tcPr>
            <w:tcW w:w="1134" w:type="dxa"/>
            <w:tcBorders>
              <w:top w:val="single" w:color="000000" w:sz="12" w:space="0"/>
              <w:left w:val="single" w:color="000000" w:sz="12" w:space="0"/>
              <w:bottom w:val="single" w:color="000000" w:sz="8" w:space="0"/>
              <w:right w:val="single" w:color="000000" w:sz="8" w:space="0"/>
            </w:tcBorders>
            <w:vAlign w:val="center"/>
          </w:tcPr>
          <w:p>
            <w:pPr>
              <w:widowControl/>
              <w:snapToGrid w:val="0"/>
              <w:spacing w:line="240" w:lineRule="auto"/>
              <w:ind w:firstLine="0" w:firstLineChars="0"/>
              <w:jc w:val="center"/>
              <w:textAlignment w:val="center"/>
              <w:rPr>
                <w:rFonts w:ascii="仿宋" w:hAnsi="仿宋" w:eastAsia="仿宋" w:cs="仿宋"/>
              </w:rPr>
            </w:pPr>
            <w:r>
              <w:rPr>
                <w:rFonts w:hint="eastAsia" w:ascii="仿宋" w:hAnsi="仿宋" w:eastAsia="仿宋" w:cs="仿宋"/>
                <w:kern w:val="0"/>
                <w:lang w:bidi="ar"/>
              </w:rPr>
              <w:t>调查时间</w:t>
            </w:r>
          </w:p>
        </w:tc>
        <w:tc>
          <w:tcPr>
            <w:tcW w:w="0" w:type="auto"/>
            <w:tcBorders>
              <w:top w:val="single" w:color="000000" w:sz="12" w:space="0"/>
              <w:left w:val="nil"/>
              <w:bottom w:val="single" w:color="000000" w:sz="8" w:space="0"/>
              <w:right w:val="single" w:color="000000" w:sz="8" w:space="0"/>
            </w:tcBorders>
            <w:vAlign w:val="center"/>
          </w:tcPr>
          <w:p>
            <w:pPr>
              <w:widowControl/>
              <w:snapToGrid w:val="0"/>
              <w:spacing w:line="240" w:lineRule="auto"/>
              <w:ind w:firstLine="0" w:firstLineChars="0"/>
              <w:jc w:val="center"/>
              <w:textAlignment w:val="center"/>
              <w:rPr>
                <w:rFonts w:ascii="仿宋" w:hAnsi="仿宋" w:eastAsia="仿宋" w:cs="仿宋"/>
              </w:rPr>
            </w:pPr>
            <w:r>
              <w:rPr>
                <w:rFonts w:hint="eastAsia" w:ascii="仿宋" w:hAnsi="仿宋" w:eastAsia="仿宋" w:cs="仿宋"/>
                <w:kern w:val="0"/>
                <w:lang w:bidi="ar"/>
              </w:rPr>
              <w:t>调查前隐患点个数</w:t>
            </w:r>
          </w:p>
        </w:tc>
        <w:tc>
          <w:tcPr>
            <w:tcW w:w="0" w:type="auto"/>
            <w:tcBorders>
              <w:top w:val="single" w:color="000000" w:sz="12" w:space="0"/>
              <w:left w:val="nil"/>
              <w:bottom w:val="single" w:color="000000" w:sz="8" w:space="0"/>
              <w:right w:val="single" w:color="000000" w:sz="8" w:space="0"/>
            </w:tcBorders>
            <w:vAlign w:val="center"/>
          </w:tcPr>
          <w:p>
            <w:pPr>
              <w:widowControl/>
              <w:snapToGrid w:val="0"/>
              <w:spacing w:line="240" w:lineRule="auto"/>
              <w:ind w:firstLine="0" w:firstLineChars="0"/>
              <w:jc w:val="center"/>
              <w:textAlignment w:val="center"/>
              <w:rPr>
                <w:rFonts w:ascii="仿宋" w:hAnsi="仿宋" w:eastAsia="仿宋" w:cs="仿宋"/>
              </w:rPr>
            </w:pPr>
            <w:r>
              <w:rPr>
                <w:rFonts w:hint="eastAsia" w:ascii="仿宋" w:hAnsi="仿宋" w:eastAsia="仿宋" w:cs="仿宋"/>
                <w:kern w:val="0"/>
                <w:lang w:bidi="ar"/>
              </w:rPr>
              <w:t>新发现地质灾害隐患点</w:t>
            </w:r>
          </w:p>
        </w:tc>
        <w:tc>
          <w:tcPr>
            <w:tcW w:w="0" w:type="auto"/>
            <w:tcBorders>
              <w:top w:val="single" w:color="000000" w:sz="12" w:space="0"/>
              <w:left w:val="nil"/>
              <w:bottom w:val="single" w:color="000000" w:sz="8" w:space="0"/>
              <w:right w:val="single" w:color="000000" w:sz="8" w:space="0"/>
            </w:tcBorders>
            <w:vAlign w:val="center"/>
          </w:tcPr>
          <w:p>
            <w:pPr>
              <w:widowControl/>
              <w:snapToGrid w:val="0"/>
              <w:spacing w:line="240" w:lineRule="auto"/>
              <w:ind w:firstLine="0" w:firstLineChars="0"/>
              <w:jc w:val="center"/>
              <w:textAlignment w:val="center"/>
              <w:rPr>
                <w:rFonts w:ascii="仿宋" w:hAnsi="仿宋" w:eastAsia="仿宋" w:cs="仿宋"/>
              </w:rPr>
            </w:pPr>
            <w:r>
              <w:rPr>
                <w:rFonts w:hint="eastAsia" w:ascii="仿宋" w:hAnsi="仿宋" w:eastAsia="仿宋" w:cs="仿宋"/>
                <w:kern w:val="0"/>
                <w:lang w:bidi="ar"/>
              </w:rPr>
              <w:t>核消地质灾害隐患点</w:t>
            </w:r>
          </w:p>
        </w:tc>
        <w:tc>
          <w:tcPr>
            <w:tcW w:w="0" w:type="auto"/>
            <w:tcBorders>
              <w:top w:val="single" w:color="000000" w:sz="12" w:space="0"/>
              <w:left w:val="nil"/>
              <w:right w:val="single" w:color="000000" w:sz="8" w:space="0"/>
            </w:tcBorders>
            <w:vAlign w:val="center"/>
          </w:tcPr>
          <w:p>
            <w:pPr>
              <w:widowControl/>
              <w:snapToGrid w:val="0"/>
              <w:spacing w:line="240" w:lineRule="auto"/>
              <w:ind w:firstLine="0" w:firstLineChars="0"/>
              <w:jc w:val="center"/>
              <w:textAlignment w:val="center"/>
              <w:rPr>
                <w:rFonts w:ascii="仿宋" w:hAnsi="仿宋" w:eastAsia="仿宋" w:cs="仿宋"/>
              </w:rPr>
            </w:pPr>
            <w:r>
              <w:rPr>
                <w:rFonts w:hint="eastAsia" w:ascii="仿宋" w:hAnsi="仿宋" w:eastAsia="仿宋" w:cs="仿宋"/>
                <w:kern w:val="0"/>
                <w:lang w:bidi="ar"/>
              </w:rPr>
              <w:t>移交其他部门</w:t>
            </w:r>
          </w:p>
        </w:tc>
        <w:tc>
          <w:tcPr>
            <w:tcW w:w="0" w:type="auto"/>
            <w:tcBorders>
              <w:top w:val="single" w:color="000000" w:sz="12" w:space="0"/>
              <w:left w:val="nil"/>
              <w:bottom w:val="single" w:color="000000" w:sz="8" w:space="0"/>
              <w:right w:val="single" w:color="000000" w:sz="12" w:space="0"/>
            </w:tcBorders>
            <w:vAlign w:val="center"/>
          </w:tcPr>
          <w:p>
            <w:pPr>
              <w:widowControl/>
              <w:snapToGrid w:val="0"/>
              <w:spacing w:line="240" w:lineRule="auto"/>
              <w:ind w:firstLine="0" w:firstLineChars="0"/>
              <w:jc w:val="center"/>
              <w:textAlignment w:val="center"/>
              <w:rPr>
                <w:rFonts w:ascii="仿宋" w:hAnsi="仿宋" w:eastAsia="仿宋" w:cs="仿宋"/>
              </w:rPr>
            </w:pPr>
            <w:r>
              <w:rPr>
                <w:rFonts w:hint="eastAsia" w:ascii="仿宋" w:hAnsi="仿宋" w:eastAsia="仿宋" w:cs="仿宋"/>
                <w:kern w:val="0"/>
                <w:lang w:bidi="ar"/>
              </w:rPr>
              <w:t>调查后地质灾害隐患点</w:t>
            </w:r>
          </w:p>
        </w:tc>
      </w:tr>
      <w:tr>
        <w:tblPrEx>
          <w:tblCellMar>
            <w:top w:w="0" w:type="dxa"/>
            <w:left w:w="108" w:type="dxa"/>
            <w:bottom w:w="0" w:type="dxa"/>
            <w:right w:w="108" w:type="dxa"/>
          </w:tblCellMar>
        </w:tblPrEx>
        <w:trPr>
          <w:trHeight w:val="20" w:hRule="atLeast"/>
          <w:jc w:val="center"/>
        </w:trPr>
        <w:tc>
          <w:tcPr>
            <w:tcW w:w="1134" w:type="dxa"/>
            <w:tcBorders>
              <w:top w:val="single" w:color="000000" w:sz="8" w:space="0"/>
              <w:left w:val="single" w:color="000000" w:sz="12" w:space="0"/>
              <w:bottom w:val="single" w:color="000000" w:sz="8" w:space="0"/>
              <w:right w:val="single" w:color="000000" w:sz="8" w:space="0"/>
            </w:tcBorders>
            <w:vAlign w:val="center"/>
          </w:tcPr>
          <w:p>
            <w:pPr>
              <w:widowControl/>
              <w:snapToGrid w:val="0"/>
              <w:spacing w:line="240" w:lineRule="auto"/>
              <w:ind w:firstLine="0" w:firstLineChars="0"/>
              <w:jc w:val="center"/>
              <w:textAlignment w:val="center"/>
              <w:rPr>
                <w:rFonts w:ascii="仿宋" w:hAnsi="仿宋" w:eastAsia="仿宋" w:cs="仿宋"/>
              </w:rPr>
            </w:pPr>
            <w:r>
              <w:rPr>
                <w:rFonts w:hint="eastAsia" w:ascii="仿宋" w:hAnsi="仿宋" w:eastAsia="仿宋" w:cs="仿宋"/>
                <w:kern w:val="0"/>
                <w:lang w:bidi="ar"/>
              </w:rPr>
              <w:t>2016年</w:t>
            </w:r>
          </w:p>
        </w:tc>
        <w:tc>
          <w:tcPr>
            <w:tcW w:w="0" w:type="auto"/>
            <w:tcBorders>
              <w:top w:val="single" w:color="000000" w:sz="8" w:space="0"/>
              <w:left w:val="nil"/>
              <w:bottom w:val="single" w:color="000000" w:sz="8" w:space="0"/>
              <w:right w:val="single" w:color="000000" w:sz="8" w:space="0"/>
            </w:tcBorders>
            <w:vAlign w:val="center"/>
          </w:tcPr>
          <w:p>
            <w:pPr>
              <w:widowControl/>
              <w:snapToGrid w:val="0"/>
              <w:spacing w:line="240" w:lineRule="auto"/>
              <w:ind w:firstLine="0" w:firstLineChars="0"/>
              <w:jc w:val="center"/>
              <w:textAlignment w:val="center"/>
              <w:rPr>
                <w:rFonts w:ascii="仿宋" w:hAnsi="仿宋" w:eastAsia="仿宋" w:cs="仿宋"/>
              </w:rPr>
            </w:pPr>
            <w:r>
              <w:rPr>
                <w:rFonts w:hint="eastAsia" w:ascii="仿宋" w:hAnsi="仿宋" w:eastAsia="仿宋" w:cs="仿宋"/>
                <w:kern w:val="0"/>
                <w:lang w:bidi="ar"/>
              </w:rPr>
              <w:t>126</w:t>
            </w:r>
          </w:p>
        </w:tc>
        <w:tc>
          <w:tcPr>
            <w:tcW w:w="0" w:type="auto"/>
            <w:tcBorders>
              <w:top w:val="single" w:color="000000" w:sz="8" w:space="0"/>
              <w:left w:val="nil"/>
              <w:bottom w:val="single" w:color="000000" w:sz="8" w:space="0"/>
              <w:right w:val="single" w:color="000000" w:sz="8" w:space="0"/>
            </w:tcBorders>
            <w:vAlign w:val="center"/>
          </w:tcPr>
          <w:p>
            <w:pPr>
              <w:widowControl/>
              <w:snapToGrid w:val="0"/>
              <w:spacing w:line="240" w:lineRule="auto"/>
              <w:ind w:firstLine="0" w:firstLineChars="0"/>
              <w:jc w:val="center"/>
              <w:rPr>
                <w:rFonts w:ascii="仿宋" w:hAnsi="仿宋" w:eastAsia="仿宋" w:cs="仿宋"/>
              </w:rPr>
            </w:pPr>
            <w:r>
              <w:rPr>
                <w:rFonts w:hint="eastAsia" w:ascii="仿宋" w:hAnsi="仿宋" w:eastAsia="仿宋" w:cs="仿宋"/>
              </w:rPr>
              <w:t>/</w:t>
            </w:r>
          </w:p>
        </w:tc>
        <w:tc>
          <w:tcPr>
            <w:tcW w:w="0" w:type="auto"/>
            <w:tcBorders>
              <w:top w:val="single" w:color="000000" w:sz="8" w:space="0"/>
              <w:left w:val="nil"/>
              <w:bottom w:val="single" w:color="000000" w:sz="8" w:space="0"/>
              <w:right w:val="single" w:color="000000" w:sz="8" w:space="0"/>
            </w:tcBorders>
            <w:vAlign w:val="center"/>
          </w:tcPr>
          <w:p>
            <w:pPr>
              <w:widowControl/>
              <w:snapToGrid w:val="0"/>
              <w:spacing w:line="240" w:lineRule="auto"/>
              <w:ind w:firstLine="0" w:firstLineChars="0"/>
              <w:jc w:val="center"/>
              <w:textAlignment w:val="center"/>
              <w:rPr>
                <w:rFonts w:ascii="仿宋" w:hAnsi="仿宋" w:eastAsia="仿宋" w:cs="仿宋"/>
              </w:rPr>
            </w:pPr>
            <w:r>
              <w:rPr>
                <w:rFonts w:hint="eastAsia" w:ascii="仿宋" w:hAnsi="仿宋" w:eastAsia="仿宋" w:cs="仿宋"/>
                <w:kern w:val="0"/>
                <w:lang w:bidi="ar"/>
              </w:rPr>
              <w:t>35</w:t>
            </w:r>
          </w:p>
        </w:tc>
        <w:tc>
          <w:tcPr>
            <w:tcW w:w="0" w:type="auto"/>
            <w:tcBorders>
              <w:top w:val="single" w:color="000000" w:sz="8" w:space="0"/>
              <w:left w:val="nil"/>
              <w:bottom w:val="single" w:color="000000" w:sz="8" w:space="0"/>
              <w:right w:val="single" w:color="000000" w:sz="8" w:space="0"/>
            </w:tcBorders>
            <w:vAlign w:val="center"/>
          </w:tcPr>
          <w:p>
            <w:pPr>
              <w:widowControl/>
              <w:snapToGrid w:val="0"/>
              <w:spacing w:line="240" w:lineRule="auto"/>
              <w:ind w:firstLine="0" w:firstLineChars="0"/>
              <w:jc w:val="center"/>
              <w:rPr>
                <w:rFonts w:ascii="仿宋" w:hAnsi="仿宋" w:eastAsia="仿宋" w:cs="仿宋"/>
              </w:rPr>
            </w:pPr>
            <w:r>
              <w:rPr>
                <w:rFonts w:hint="eastAsia" w:ascii="仿宋" w:hAnsi="仿宋" w:eastAsia="仿宋" w:cs="仿宋"/>
              </w:rPr>
              <w:t>/</w:t>
            </w:r>
          </w:p>
        </w:tc>
        <w:tc>
          <w:tcPr>
            <w:tcW w:w="0" w:type="auto"/>
            <w:tcBorders>
              <w:top w:val="single" w:color="000000" w:sz="8" w:space="0"/>
              <w:left w:val="nil"/>
              <w:bottom w:val="single" w:color="000000" w:sz="8" w:space="0"/>
              <w:right w:val="single" w:color="000000" w:sz="12" w:space="0"/>
            </w:tcBorders>
            <w:vAlign w:val="center"/>
          </w:tcPr>
          <w:p>
            <w:pPr>
              <w:widowControl/>
              <w:snapToGrid w:val="0"/>
              <w:spacing w:line="240" w:lineRule="auto"/>
              <w:ind w:firstLine="0" w:firstLineChars="0"/>
              <w:jc w:val="center"/>
              <w:textAlignment w:val="center"/>
              <w:rPr>
                <w:rFonts w:ascii="仿宋" w:hAnsi="仿宋" w:eastAsia="仿宋" w:cs="仿宋"/>
              </w:rPr>
            </w:pPr>
            <w:r>
              <w:rPr>
                <w:rFonts w:hint="eastAsia" w:ascii="仿宋" w:hAnsi="仿宋" w:eastAsia="仿宋" w:cs="仿宋"/>
                <w:kern w:val="0"/>
                <w:lang w:bidi="ar"/>
              </w:rPr>
              <w:t>91</w:t>
            </w:r>
          </w:p>
        </w:tc>
      </w:tr>
      <w:tr>
        <w:tblPrEx>
          <w:tblCellMar>
            <w:top w:w="0" w:type="dxa"/>
            <w:left w:w="108" w:type="dxa"/>
            <w:bottom w:w="0" w:type="dxa"/>
            <w:right w:w="108" w:type="dxa"/>
          </w:tblCellMar>
        </w:tblPrEx>
        <w:trPr>
          <w:trHeight w:val="20" w:hRule="atLeast"/>
          <w:jc w:val="center"/>
        </w:trPr>
        <w:tc>
          <w:tcPr>
            <w:tcW w:w="1134" w:type="dxa"/>
            <w:tcBorders>
              <w:top w:val="single" w:color="000000" w:sz="8" w:space="0"/>
              <w:left w:val="single" w:color="000000" w:sz="12" w:space="0"/>
              <w:bottom w:val="single" w:color="000000" w:sz="8" w:space="0"/>
              <w:right w:val="single" w:color="000000" w:sz="8" w:space="0"/>
            </w:tcBorders>
            <w:vAlign w:val="center"/>
          </w:tcPr>
          <w:p>
            <w:pPr>
              <w:widowControl/>
              <w:snapToGrid w:val="0"/>
              <w:spacing w:line="240" w:lineRule="auto"/>
              <w:ind w:firstLine="0" w:firstLineChars="0"/>
              <w:jc w:val="center"/>
              <w:textAlignment w:val="center"/>
              <w:rPr>
                <w:rFonts w:ascii="仿宋" w:hAnsi="仿宋" w:eastAsia="仿宋" w:cs="仿宋"/>
              </w:rPr>
            </w:pPr>
            <w:r>
              <w:rPr>
                <w:rFonts w:hint="eastAsia" w:ascii="仿宋" w:hAnsi="仿宋" w:eastAsia="仿宋" w:cs="仿宋"/>
                <w:kern w:val="0"/>
                <w:lang w:bidi="ar"/>
              </w:rPr>
              <w:t>2017年</w:t>
            </w:r>
          </w:p>
        </w:tc>
        <w:tc>
          <w:tcPr>
            <w:tcW w:w="0" w:type="auto"/>
            <w:tcBorders>
              <w:top w:val="nil"/>
              <w:left w:val="nil"/>
              <w:bottom w:val="single" w:color="000000" w:sz="8" w:space="0"/>
              <w:right w:val="single" w:color="000000" w:sz="8" w:space="0"/>
            </w:tcBorders>
            <w:vAlign w:val="center"/>
          </w:tcPr>
          <w:p>
            <w:pPr>
              <w:widowControl/>
              <w:snapToGrid w:val="0"/>
              <w:spacing w:line="240" w:lineRule="auto"/>
              <w:ind w:firstLine="0" w:firstLineChars="0"/>
              <w:jc w:val="center"/>
              <w:textAlignment w:val="center"/>
              <w:rPr>
                <w:rFonts w:ascii="仿宋" w:hAnsi="仿宋" w:eastAsia="仿宋" w:cs="仿宋"/>
              </w:rPr>
            </w:pPr>
            <w:r>
              <w:rPr>
                <w:rFonts w:hint="eastAsia" w:ascii="仿宋" w:hAnsi="仿宋" w:eastAsia="仿宋" w:cs="仿宋"/>
                <w:kern w:val="0"/>
                <w:lang w:bidi="ar"/>
              </w:rPr>
              <w:t>91</w:t>
            </w:r>
          </w:p>
        </w:tc>
        <w:tc>
          <w:tcPr>
            <w:tcW w:w="0" w:type="auto"/>
            <w:tcBorders>
              <w:top w:val="nil"/>
              <w:left w:val="nil"/>
              <w:bottom w:val="single" w:color="000000" w:sz="8" w:space="0"/>
              <w:right w:val="single" w:color="000000" w:sz="8" w:space="0"/>
            </w:tcBorders>
            <w:vAlign w:val="center"/>
          </w:tcPr>
          <w:p>
            <w:pPr>
              <w:widowControl/>
              <w:snapToGrid w:val="0"/>
              <w:spacing w:line="240" w:lineRule="auto"/>
              <w:ind w:firstLine="0" w:firstLineChars="0"/>
              <w:jc w:val="center"/>
              <w:textAlignment w:val="center"/>
              <w:rPr>
                <w:rFonts w:ascii="仿宋" w:hAnsi="仿宋" w:eastAsia="仿宋" w:cs="仿宋"/>
              </w:rPr>
            </w:pPr>
            <w:r>
              <w:rPr>
                <w:rFonts w:hint="eastAsia" w:ascii="仿宋" w:hAnsi="仿宋" w:eastAsia="仿宋" w:cs="仿宋"/>
                <w:kern w:val="0"/>
                <w:lang w:bidi="ar"/>
              </w:rPr>
              <w:t>5</w:t>
            </w:r>
          </w:p>
        </w:tc>
        <w:tc>
          <w:tcPr>
            <w:tcW w:w="0" w:type="auto"/>
            <w:tcBorders>
              <w:top w:val="nil"/>
              <w:left w:val="nil"/>
              <w:bottom w:val="single" w:color="000000" w:sz="8" w:space="0"/>
              <w:right w:val="single" w:color="000000" w:sz="8" w:space="0"/>
            </w:tcBorders>
            <w:vAlign w:val="center"/>
          </w:tcPr>
          <w:p>
            <w:pPr>
              <w:widowControl/>
              <w:snapToGrid w:val="0"/>
              <w:spacing w:line="240" w:lineRule="auto"/>
              <w:ind w:firstLine="0" w:firstLineChars="0"/>
              <w:jc w:val="center"/>
              <w:textAlignment w:val="center"/>
              <w:rPr>
                <w:rFonts w:ascii="仿宋" w:hAnsi="仿宋" w:eastAsia="仿宋" w:cs="仿宋"/>
              </w:rPr>
            </w:pPr>
            <w:r>
              <w:rPr>
                <w:rFonts w:hint="eastAsia" w:ascii="仿宋" w:hAnsi="仿宋" w:eastAsia="仿宋" w:cs="仿宋"/>
                <w:kern w:val="0"/>
                <w:lang w:bidi="ar"/>
              </w:rPr>
              <w:t>8</w:t>
            </w:r>
          </w:p>
        </w:tc>
        <w:tc>
          <w:tcPr>
            <w:tcW w:w="0" w:type="auto"/>
            <w:tcBorders>
              <w:top w:val="nil"/>
              <w:left w:val="nil"/>
              <w:bottom w:val="single" w:color="000000" w:sz="8" w:space="0"/>
              <w:right w:val="single" w:color="000000" w:sz="8" w:space="0"/>
            </w:tcBorders>
            <w:vAlign w:val="center"/>
          </w:tcPr>
          <w:p>
            <w:pPr>
              <w:widowControl/>
              <w:snapToGrid w:val="0"/>
              <w:spacing w:line="240" w:lineRule="auto"/>
              <w:ind w:firstLine="0" w:firstLineChars="0"/>
              <w:jc w:val="center"/>
              <w:rPr>
                <w:rFonts w:ascii="仿宋" w:hAnsi="仿宋" w:eastAsia="仿宋" w:cs="仿宋"/>
              </w:rPr>
            </w:pPr>
            <w:r>
              <w:rPr>
                <w:rFonts w:hint="eastAsia" w:ascii="仿宋" w:hAnsi="仿宋" w:eastAsia="仿宋" w:cs="仿宋"/>
              </w:rPr>
              <w:t>/</w:t>
            </w:r>
          </w:p>
        </w:tc>
        <w:tc>
          <w:tcPr>
            <w:tcW w:w="0" w:type="auto"/>
            <w:tcBorders>
              <w:top w:val="nil"/>
              <w:left w:val="nil"/>
              <w:bottom w:val="single" w:color="000000" w:sz="8" w:space="0"/>
              <w:right w:val="single" w:color="000000" w:sz="12" w:space="0"/>
            </w:tcBorders>
            <w:vAlign w:val="center"/>
          </w:tcPr>
          <w:p>
            <w:pPr>
              <w:widowControl/>
              <w:snapToGrid w:val="0"/>
              <w:spacing w:line="240" w:lineRule="auto"/>
              <w:ind w:firstLine="0" w:firstLineChars="0"/>
              <w:jc w:val="center"/>
              <w:textAlignment w:val="center"/>
              <w:rPr>
                <w:rFonts w:ascii="仿宋" w:hAnsi="仿宋" w:eastAsia="仿宋" w:cs="仿宋"/>
              </w:rPr>
            </w:pPr>
            <w:r>
              <w:rPr>
                <w:rFonts w:hint="eastAsia" w:ascii="仿宋" w:hAnsi="仿宋" w:eastAsia="仿宋" w:cs="仿宋"/>
                <w:kern w:val="0"/>
                <w:lang w:bidi="ar"/>
              </w:rPr>
              <w:t>88</w:t>
            </w:r>
          </w:p>
        </w:tc>
      </w:tr>
      <w:tr>
        <w:tblPrEx>
          <w:tblCellMar>
            <w:top w:w="0" w:type="dxa"/>
            <w:left w:w="108" w:type="dxa"/>
            <w:bottom w:w="0" w:type="dxa"/>
            <w:right w:w="108" w:type="dxa"/>
          </w:tblCellMar>
        </w:tblPrEx>
        <w:trPr>
          <w:trHeight w:val="20" w:hRule="atLeast"/>
          <w:jc w:val="center"/>
        </w:trPr>
        <w:tc>
          <w:tcPr>
            <w:tcW w:w="1134" w:type="dxa"/>
            <w:tcBorders>
              <w:top w:val="single" w:color="000000" w:sz="8" w:space="0"/>
              <w:left w:val="single" w:color="000000" w:sz="12" w:space="0"/>
              <w:bottom w:val="single" w:color="000000" w:sz="8" w:space="0"/>
              <w:right w:val="single" w:color="000000" w:sz="8" w:space="0"/>
            </w:tcBorders>
            <w:vAlign w:val="center"/>
          </w:tcPr>
          <w:p>
            <w:pPr>
              <w:widowControl/>
              <w:snapToGrid w:val="0"/>
              <w:spacing w:line="240" w:lineRule="auto"/>
              <w:ind w:firstLine="0" w:firstLineChars="0"/>
              <w:jc w:val="center"/>
              <w:textAlignment w:val="center"/>
              <w:rPr>
                <w:rFonts w:ascii="仿宋" w:hAnsi="仿宋" w:eastAsia="仿宋" w:cs="仿宋"/>
              </w:rPr>
            </w:pPr>
            <w:r>
              <w:rPr>
                <w:rFonts w:hint="eastAsia" w:ascii="仿宋" w:hAnsi="仿宋" w:eastAsia="仿宋" w:cs="仿宋"/>
                <w:kern w:val="0"/>
                <w:lang w:bidi="ar"/>
              </w:rPr>
              <w:t>2018年</w:t>
            </w:r>
          </w:p>
        </w:tc>
        <w:tc>
          <w:tcPr>
            <w:tcW w:w="0" w:type="auto"/>
            <w:tcBorders>
              <w:top w:val="nil"/>
              <w:left w:val="nil"/>
              <w:bottom w:val="single" w:color="000000" w:sz="8" w:space="0"/>
              <w:right w:val="single" w:color="000000" w:sz="8" w:space="0"/>
            </w:tcBorders>
            <w:vAlign w:val="center"/>
          </w:tcPr>
          <w:p>
            <w:pPr>
              <w:widowControl/>
              <w:snapToGrid w:val="0"/>
              <w:spacing w:line="240" w:lineRule="auto"/>
              <w:ind w:firstLine="0" w:firstLineChars="0"/>
              <w:jc w:val="center"/>
              <w:textAlignment w:val="center"/>
              <w:rPr>
                <w:rFonts w:ascii="仿宋" w:hAnsi="仿宋" w:eastAsia="仿宋" w:cs="仿宋"/>
              </w:rPr>
            </w:pPr>
            <w:r>
              <w:rPr>
                <w:rFonts w:hint="eastAsia" w:ascii="仿宋" w:hAnsi="仿宋" w:eastAsia="仿宋" w:cs="仿宋"/>
                <w:kern w:val="0"/>
                <w:lang w:bidi="ar"/>
              </w:rPr>
              <w:t>88</w:t>
            </w:r>
          </w:p>
        </w:tc>
        <w:tc>
          <w:tcPr>
            <w:tcW w:w="0" w:type="auto"/>
            <w:tcBorders>
              <w:top w:val="nil"/>
              <w:left w:val="nil"/>
              <w:bottom w:val="single" w:color="000000" w:sz="8" w:space="0"/>
              <w:right w:val="single" w:color="000000" w:sz="8" w:space="0"/>
            </w:tcBorders>
            <w:vAlign w:val="center"/>
          </w:tcPr>
          <w:p>
            <w:pPr>
              <w:widowControl/>
              <w:snapToGrid w:val="0"/>
              <w:spacing w:line="240" w:lineRule="auto"/>
              <w:ind w:firstLine="0" w:firstLineChars="0"/>
              <w:jc w:val="center"/>
              <w:rPr>
                <w:rFonts w:ascii="仿宋" w:hAnsi="仿宋" w:eastAsia="仿宋" w:cs="仿宋"/>
              </w:rPr>
            </w:pPr>
            <w:r>
              <w:rPr>
                <w:rFonts w:hint="eastAsia" w:ascii="仿宋" w:hAnsi="仿宋" w:eastAsia="仿宋" w:cs="仿宋"/>
              </w:rPr>
              <w:t>/</w:t>
            </w:r>
          </w:p>
        </w:tc>
        <w:tc>
          <w:tcPr>
            <w:tcW w:w="0" w:type="auto"/>
            <w:tcBorders>
              <w:top w:val="nil"/>
              <w:left w:val="nil"/>
              <w:bottom w:val="single" w:color="000000" w:sz="8" w:space="0"/>
              <w:right w:val="single" w:color="000000" w:sz="8" w:space="0"/>
            </w:tcBorders>
            <w:vAlign w:val="center"/>
          </w:tcPr>
          <w:p>
            <w:pPr>
              <w:widowControl/>
              <w:snapToGrid w:val="0"/>
              <w:spacing w:line="240" w:lineRule="auto"/>
              <w:ind w:firstLine="0" w:firstLineChars="0"/>
              <w:jc w:val="center"/>
              <w:textAlignment w:val="center"/>
              <w:rPr>
                <w:rFonts w:ascii="仿宋" w:hAnsi="仿宋" w:eastAsia="仿宋" w:cs="仿宋"/>
              </w:rPr>
            </w:pPr>
            <w:r>
              <w:rPr>
                <w:rFonts w:hint="eastAsia" w:ascii="仿宋" w:hAnsi="仿宋" w:eastAsia="仿宋" w:cs="仿宋"/>
                <w:kern w:val="0"/>
                <w:lang w:bidi="ar"/>
              </w:rPr>
              <w:t>8</w:t>
            </w:r>
          </w:p>
        </w:tc>
        <w:tc>
          <w:tcPr>
            <w:tcW w:w="0" w:type="auto"/>
            <w:tcBorders>
              <w:top w:val="nil"/>
              <w:left w:val="nil"/>
              <w:bottom w:val="single" w:color="000000" w:sz="8" w:space="0"/>
              <w:right w:val="single" w:color="000000" w:sz="8" w:space="0"/>
            </w:tcBorders>
            <w:vAlign w:val="center"/>
          </w:tcPr>
          <w:p>
            <w:pPr>
              <w:widowControl/>
              <w:snapToGrid w:val="0"/>
              <w:spacing w:line="240" w:lineRule="auto"/>
              <w:ind w:firstLine="0" w:firstLineChars="0"/>
              <w:jc w:val="center"/>
              <w:rPr>
                <w:rFonts w:ascii="仿宋" w:hAnsi="仿宋" w:eastAsia="仿宋" w:cs="仿宋"/>
              </w:rPr>
            </w:pPr>
            <w:r>
              <w:rPr>
                <w:rFonts w:hint="eastAsia" w:ascii="仿宋" w:hAnsi="仿宋" w:eastAsia="仿宋" w:cs="仿宋"/>
              </w:rPr>
              <w:t>/</w:t>
            </w:r>
          </w:p>
        </w:tc>
        <w:tc>
          <w:tcPr>
            <w:tcW w:w="0" w:type="auto"/>
            <w:tcBorders>
              <w:top w:val="nil"/>
              <w:left w:val="nil"/>
              <w:bottom w:val="single" w:color="000000" w:sz="8" w:space="0"/>
              <w:right w:val="single" w:color="000000" w:sz="12" w:space="0"/>
            </w:tcBorders>
            <w:vAlign w:val="center"/>
          </w:tcPr>
          <w:p>
            <w:pPr>
              <w:widowControl/>
              <w:snapToGrid w:val="0"/>
              <w:spacing w:line="240" w:lineRule="auto"/>
              <w:ind w:firstLine="0" w:firstLineChars="0"/>
              <w:jc w:val="center"/>
              <w:textAlignment w:val="center"/>
              <w:rPr>
                <w:rFonts w:ascii="仿宋" w:hAnsi="仿宋" w:eastAsia="仿宋" w:cs="仿宋"/>
              </w:rPr>
            </w:pPr>
            <w:r>
              <w:rPr>
                <w:rFonts w:hint="eastAsia" w:ascii="仿宋" w:hAnsi="仿宋" w:eastAsia="仿宋" w:cs="仿宋"/>
                <w:kern w:val="0"/>
                <w:lang w:bidi="ar"/>
              </w:rPr>
              <w:t>80</w:t>
            </w:r>
          </w:p>
        </w:tc>
      </w:tr>
      <w:tr>
        <w:tblPrEx>
          <w:tblCellMar>
            <w:top w:w="0" w:type="dxa"/>
            <w:left w:w="108" w:type="dxa"/>
            <w:bottom w:w="0" w:type="dxa"/>
            <w:right w:w="108" w:type="dxa"/>
          </w:tblCellMar>
        </w:tblPrEx>
        <w:trPr>
          <w:trHeight w:val="20" w:hRule="atLeast"/>
          <w:jc w:val="center"/>
        </w:trPr>
        <w:tc>
          <w:tcPr>
            <w:tcW w:w="1134" w:type="dxa"/>
            <w:tcBorders>
              <w:top w:val="single" w:color="000000" w:sz="8" w:space="0"/>
              <w:left w:val="single" w:color="000000" w:sz="12" w:space="0"/>
              <w:bottom w:val="single" w:color="000000" w:sz="8" w:space="0"/>
              <w:right w:val="single" w:color="000000" w:sz="8" w:space="0"/>
            </w:tcBorders>
            <w:vAlign w:val="center"/>
          </w:tcPr>
          <w:p>
            <w:pPr>
              <w:widowControl/>
              <w:snapToGrid w:val="0"/>
              <w:spacing w:line="240" w:lineRule="auto"/>
              <w:ind w:firstLine="0" w:firstLineChars="0"/>
              <w:jc w:val="center"/>
              <w:textAlignment w:val="center"/>
              <w:rPr>
                <w:rFonts w:ascii="仿宋" w:hAnsi="仿宋" w:eastAsia="仿宋" w:cs="仿宋"/>
              </w:rPr>
            </w:pPr>
            <w:r>
              <w:rPr>
                <w:rFonts w:hint="eastAsia" w:ascii="仿宋" w:hAnsi="仿宋" w:eastAsia="仿宋" w:cs="仿宋"/>
                <w:kern w:val="0"/>
                <w:lang w:bidi="ar"/>
              </w:rPr>
              <w:t>2019年</w:t>
            </w:r>
          </w:p>
        </w:tc>
        <w:tc>
          <w:tcPr>
            <w:tcW w:w="0" w:type="auto"/>
            <w:tcBorders>
              <w:top w:val="nil"/>
              <w:left w:val="nil"/>
              <w:bottom w:val="single" w:color="000000" w:sz="8" w:space="0"/>
              <w:right w:val="single" w:color="000000" w:sz="8" w:space="0"/>
            </w:tcBorders>
            <w:vAlign w:val="center"/>
          </w:tcPr>
          <w:p>
            <w:pPr>
              <w:widowControl/>
              <w:snapToGrid w:val="0"/>
              <w:spacing w:line="240" w:lineRule="auto"/>
              <w:ind w:firstLine="0" w:firstLineChars="0"/>
              <w:jc w:val="center"/>
              <w:textAlignment w:val="center"/>
              <w:rPr>
                <w:rFonts w:ascii="仿宋" w:hAnsi="仿宋" w:eastAsia="仿宋" w:cs="仿宋"/>
              </w:rPr>
            </w:pPr>
            <w:r>
              <w:rPr>
                <w:rFonts w:hint="eastAsia" w:ascii="仿宋" w:hAnsi="仿宋" w:eastAsia="仿宋" w:cs="仿宋"/>
                <w:kern w:val="0"/>
                <w:lang w:bidi="ar"/>
              </w:rPr>
              <w:t>80</w:t>
            </w:r>
          </w:p>
        </w:tc>
        <w:tc>
          <w:tcPr>
            <w:tcW w:w="0" w:type="auto"/>
            <w:tcBorders>
              <w:top w:val="nil"/>
              <w:left w:val="nil"/>
              <w:bottom w:val="single" w:color="000000" w:sz="8" w:space="0"/>
              <w:right w:val="single" w:color="000000" w:sz="8" w:space="0"/>
            </w:tcBorders>
            <w:vAlign w:val="center"/>
          </w:tcPr>
          <w:p>
            <w:pPr>
              <w:widowControl/>
              <w:snapToGrid w:val="0"/>
              <w:spacing w:line="240" w:lineRule="auto"/>
              <w:ind w:firstLine="0" w:firstLineChars="0"/>
              <w:jc w:val="center"/>
              <w:rPr>
                <w:rFonts w:ascii="仿宋" w:hAnsi="仿宋" w:eastAsia="仿宋" w:cs="仿宋"/>
              </w:rPr>
            </w:pPr>
            <w:r>
              <w:rPr>
                <w:rFonts w:hint="eastAsia" w:ascii="仿宋" w:hAnsi="仿宋" w:eastAsia="仿宋" w:cs="仿宋"/>
              </w:rPr>
              <w:t>/</w:t>
            </w:r>
          </w:p>
        </w:tc>
        <w:tc>
          <w:tcPr>
            <w:tcW w:w="0" w:type="auto"/>
            <w:tcBorders>
              <w:top w:val="nil"/>
              <w:left w:val="nil"/>
              <w:bottom w:val="single" w:color="000000" w:sz="8" w:space="0"/>
              <w:right w:val="single" w:color="000000" w:sz="8" w:space="0"/>
            </w:tcBorders>
            <w:vAlign w:val="center"/>
          </w:tcPr>
          <w:p>
            <w:pPr>
              <w:widowControl/>
              <w:snapToGrid w:val="0"/>
              <w:spacing w:line="240" w:lineRule="auto"/>
              <w:ind w:firstLine="0" w:firstLineChars="0"/>
              <w:jc w:val="center"/>
              <w:textAlignment w:val="center"/>
              <w:rPr>
                <w:rFonts w:ascii="仿宋" w:hAnsi="仿宋" w:eastAsia="仿宋" w:cs="仿宋"/>
              </w:rPr>
            </w:pPr>
            <w:r>
              <w:rPr>
                <w:rFonts w:hint="eastAsia" w:ascii="仿宋" w:hAnsi="仿宋" w:eastAsia="仿宋" w:cs="仿宋"/>
                <w:kern w:val="0"/>
                <w:lang w:bidi="ar"/>
              </w:rPr>
              <w:t>25</w:t>
            </w:r>
          </w:p>
        </w:tc>
        <w:tc>
          <w:tcPr>
            <w:tcW w:w="0" w:type="auto"/>
            <w:tcBorders>
              <w:top w:val="nil"/>
              <w:left w:val="nil"/>
              <w:bottom w:val="single" w:color="000000" w:sz="8" w:space="0"/>
              <w:right w:val="single" w:color="000000" w:sz="8" w:space="0"/>
            </w:tcBorders>
            <w:vAlign w:val="center"/>
          </w:tcPr>
          <w:p>
            <w:pPr>
              <w:widowControl/>
              <w:snapToGrid w:val="0"/>
              <w:spacing w:line="240" w:lineRule="auto"/>
              <w:ind w:firstLine="0" w:firstLineChars="0"/>
              <w:jc w:val="center"/>
              <w:rPr>
                <w:rFonts w:ascii="仿宋" w:hAnsi="仿宋" w:eastAsia="仿宋" w:cs="仿宋"/>
              </w:rPr>
            </w:pPr>
            <w:r>
              <w:rPr>
                <w:rFonts w:hint="eastAsia" w:ascii="仿宋" w:hAnsi="仿宋" w:eastAsia="仿宋" w:cs="仿宋"/>
              </w:rPr>
              <w:t>/</w:t>
            </w:r>
          </w:p>
        </w:tc>
        <w:tc>
          <w:tcPr>
            <w:tcW w:w="0" w:type="auto"/>
            <w:tcBorders>
              <w:top w:val="nil"/>
              <w:left w:val="nil"/>
              <w:bottom w:val="single" w:color="000000" w:sz="8" w:space="0"/>
              <w:right w:val="single" w:color="000000" w:sz="12" w:space="0"/>
            </w:tcBorders>
            <w:vAlign w:val="center"/>
          </w:tcPr>
          <w:p>
            <w:pPr>
              <w:widowControl/>
              <w:snapToGrid w:val="0"/>
              <w:spacing w:line="240" w:lineRule="auto"/>
              <w:ind w:firstLine="0" w:firstLineChars="0"/>
              <w:jc w:val="center"/>
              <w:textAlignment w:val="center"/>
              <w:rPr>
                <w:rFonts w:ascii="仿宋" w:hAnsi="仿宋" w:eastAsia="仿宋" w:cs="仿宋"/>
              </w:rPr>
            </w:pPr>
            <w:r>
              <w:rPr>
                <w:rFonts w:hint="eastAsia" w:ascii="仿宋" w:hAnsi="仿宋" w:eastAsia="仿宋" w:cs="仿宋"/>
                <w:kern w:val="0"/>
                <w:lang w:bidi="ar"/>
              </w:rPr>
              <w:t>55</w:t>
            </w:r>
          </w:p>
        </w:tc>
      </w:tr>
      <w:tr>
        <w:tblPrEx>
          <w:tblCellMar>
            <w:top w:w="0" w:type="dxa"/>
            <w:left w:w="108" w:type="dxa"/>
            <w:bottom w:w="0" w:type="dxa"/>
            <w:right w:w="108" w:type="dxa"/>
          </w:tblCellMar>
        </w:tblPrEx>
        <w:trPr>
          <w:trHeight w:val="20" w:hRule="atLeast"/>
          <w:jc w:val="center"/>
        </w:trPr>
        <w:tc>
          <w:tcPr>
            <w:tcW w:w="1134" w:type="dxa"/>
            <w:tcBorders>
              <w:top w:val="single" w:color="000000" w:sz="8" w:space="0"/>
              <w:left w:val="single" w:color="000000" w:sz="12" w:space="0"/>
              <w:bottom w:val="single" w:color="000000" w:sz="8" w:space="0"/>
              <w:right w:val="single" w:color="000000" w:sz="8" w:space="0"/>
            </w:tcBorders>
            <w:vAlign w:val="center"/>
          </w:tcPr>
          <w:p>
            <w:pPr>
              <w:widowControl/>
              <w:snapToGrid w:val="0"/>
              <w:spacing w:line="240" w:lineRule="auto"/>
              <w:ind w:firstLine="0" w:firstLineChars="0"/>
              <w:jc w:val="center"/>
              <w:textAlignment w:val="center"/>
              <w:rPr>
                <w:rFonts w:ascii="仿宋" w:hAnsi="仿宋" w:eastAsia="仿宋" w:cs="仿宋"/>
              </w:rPr>
            </w:pPr>
            <w:r>
              <w:rPr>
                <w:rFonts w:hint="eastAsia" w:ascii="仿宋" w:hAnsi="仿宋" w:eastAsia="仿宋" w:cs="仿宋"/>
                <w:kern w:val="0"/>
                <w:lang w:bidi="ar"/>
              </w:rPr>
              <w:t>2020年</w:t>
            </w:r>
          </w:p>
        </w:tc>
        <w:tc>
          <w:tcPr>
            <w:tcW w:w="0" w:type="auto"/>
            <w:tcBorders>
              <w:top w:val="nil"/>
              <w:left w:val="nil"/>
              <w:bottom w:val="single" w:color="000000" w:sz="12" w:space="0"/>
              <w:right w:val="single" w:color="000000" w:sz="8" w:space="0"/>
            </w:tcBorders>
            <w:vAlign w:val="center"/>
          </w:tcPr>
          <w:p>
            <w:pPr>
              <w:widowControl/>
              <w:snapToGrid w:val="0"/>
              <w:spacing w:line="240" w:lineRule="auto"/>
              <w:ind w:firstLine="0" w:firstLineChars="0"/>
              <w:jc w:val="center"/>
              <w:textAlignment w:val="center"/>
              <w:rPr>
                <w:rFonts w:ascii="仿宋" w:hAnsi="仿宋" w:eastAsia="仿宋" w:cs="仿宋"/>
              </w:rPr>
            </w:pPr>
            <w:r>
              <w:rPr>
                <w:rFonts w:hint="eastAsia" w:ascii="仿宋" w:hAnsi="仿宋" w:eastAsia="仿宋" w:cs="仿宋"/>
                <w:kern w:val="0"/>
                <w:lang w:bidi="ar"/>
              </w:rPr>
              <w:t>55</w:t>
            </w:r>
          </w:p>
        </w:tc>
        <w:tc>
          <w:tcPr>
            <w:tcW w:w="0" w:type="auto"/>
            <w:tcBorders>
              <w:top w:val="nil"/>
              <w:left w:val="nil"/>
              <w:bottom w:val="single" w:color="000000" w:sz="12" w:space="0"/>
              <w:right w:val="single" w:color="000000" w:sz="8" w:space="0"/>
            </w:tcBorders>
            <w:vAlign w:val="center"/>
          </w:tcPr>
          <w:p>
            <w:pPr>
              <w:widowControl/>
              <w:snapToGrid w:val="0"/>
              <w:spacing w:line="240" w:lineRule="auto"/>
              <w:ind w:firstLine="0" w:firstLineChars="0"/>
              <w:jc w:val="center"/>
              <w:rPr>
                <w:rFonts w:ascii="仿宋" w:hAnsi="仿宋" w:eastAsia="仿宋" w:cs="仿宋"/>
              </w:rPr>
            </w:pPr>
            <w:r>
              <w:rPr>
                <w:rFonts w:hint="eastAsia" w:ascii="仿宋" w:hAnsi="仿宋" w:eastAsia="仿宋" w:cs="仿宋"/>
              </w:rPr>
              <w:t>/</w:t>
            </w:r>
          </w:p>
        </w:tc>
        <w:tc>
          <w:tcPr>
            <w:tcW w:w="0" w:type="auto"/>
            <w:tcBorders>
              <w:top w:val="nil"/>
              <w:left w:val="nil"/>
              <w:bottom w:val="single" w:color="000000" w:sz="12" w:space="0"/>
              <w:right w:val="single" w:color="000000" w:sz="8" w:space="0"/>
            </w:tcBorders>
            <w:vAlign w:val="center"/>
          </w:tcPr>
          <w:p>
            <w:pPr>
              <w:widowControl/>
              <w:snapToGrid w:val="0"/>
              <w:spacing w:line="240" w:lineRule="auto"/>
              <w:ind w:firstLine="0" w:firstLineChars="0"/>
              <w:jc w:val="center"/>
              <w:rPr>
                <w:rFonts w:ascii="仿宋" w:hAnsi="仿宋" w:eastAsia="仿宋" w:cs="仿宋"/>
              </w:rPr>
            </w:pPr>
            <w:r>
              <w:rPr>
                <w:rFonts w:hint="eastAsia" w:ascii="仿宋" w:hAnsi="仿宋" w:eastAsia="仿宋" w:cs="仿宋"/>
              </w:rPr>
              <w:t>/</w:t>
            </w:r>
          </w:p>
        </w:tc>
        <w:tc>
          <w:tcPr>
            <w:tcW w:w="0" w:type="auto"/>
            <w:tcBorders>
              <w:top w:val="nil"/>
              <w:left w:val="nil"/>
              <w:bottom w:val="single" w:color="000000" w:sz="12" w:space="0"/>
              <w:right w:val="single" w:color="000000" w:sz="8" w:space="0"/>
            </w:tcBorders>
            <w:vAlign w:val="center"/>
          </w:tcPr>
          <w:p>
            <w:pPr>
              <w:widowControl/>
              <w:snapToGrid w:val="0"/>
              <w:spacing w:line="240" w:lineRule="auto"/>
              <w:ind w:firstLine="0" w:firstLineChars="0"/>
              <w:jc w:val="center"/>
              <w:rPr>
                <w:rFonts w:ascii="仿宋" w:hAnsi="仿宋" w:eastAsia="仿宋" w:cs="仿宋"/>
              </w:rPr>
            </w:pPr>
            <w:r>
              <w:rPr>
                <w:rFonts w:hint="eastAsia" w:ascii="仿宋" w:hAnsi="仿宋" w:eastAsia="仿宋" w:cs="仿宋"/>
              </w:rPr>
              <w:t>/</w:t>
            </w:r>
          </w:p>
        </w:tc>
        <w:tc>
          <w:tcPr>
            <w:tcW w:w="0" w:type="auto"/>
            <w:tcBorders>
              <w:top w:val="nil"/>
              <w:left w:val="nil"/>
              <w:bottom w:val="single" w:color="000000" w:sz="12" w:space="0"/>
              <w:right w:val="single" w:color="000000" w:sz="12" w:space="0"/>
            </w:tcBorders>
            <w:vAlign w:val="center"/>
          </w:tcPr>
          <w:p>
            <w:pPr>
              <w:widowControl/>
              <w:snapToGrid w:val="0"/>
              <w:spacing w:line="240" w:lineRule="auto"/>
              <w:ind w:firstLine="0" w:firstLineChars="0"/>
              <w:jc w:val="center"/>
              <w:textAlignment w:val="center"/>
              <w:rPr>
                <w:rFonts w:ascii="仿宋" w:hAnsi="仿宋" w:eastAsia="仿宋" w:cs="仿宋"/>
              </w:rPr>
            </w:pPr>
            <w:r>
              <w:rPr>
                <w:rFonts w:hint="eastAsia" w:ascii="仿宋" w:hAnsi="仿宋" w:eastAsia="仿宋" w:cs="仿宋"/>
                <w:kern w:val="0"/>
                <w:lang w:bidi="ar"/>
              </w:rPr>
              <w:t>55</w:t>
            </w:r>
          </w:p>
        </w:tc>
      </w:tr>
    </w:tbl>
    <w:p>
      <w:pPr>
        <w:pStyle w:val="6"/>
        <w:snapToGrid w:val="0"/>
        <w:spacing w:beforeLines="0" w:afterLines="0"/>
        <w:rPr>
          <w:rFonts w:cs="仿宋"/>
          <w:szCs w:val="28"/>
        </w:rPr>
      </w:pPr>
      <w:bookmarkStart w:id="64" w:name="_Toc16699"/>
      <w:bookmarkStart w:id="65" w:name="_Toc122683796"/>
      <w:r>
        <w:rPr>
          <w:rFonts w:hint="eastAsia" w:cs="仿宋"/>
          <w:szCs w:val="28"/>
        </w:rPr>
        <w:t>一、组织管理能力明显提升</w:t>
      </w:r>
      <w:bookmarkEnd w:id="64"/>
      <w:bookmarkEnd w:id="65"/>
    </w:p>
    <w:p>
      <w:pPr>
        <w:snapToGrid w:val="0"/>
        <w:ind w:firstLine="560"/>
        <w:rPr>
          <w:rFonts w:ascii="仿宋" w:hAnsi="仿宋" w:eastAsia="仿宋" w:cs="仿宋"/>
          <w:sz w:val="28"/>
          <w:szCs w:val="28"/>
        </w:rPr>
      </w:pPr>
      <w:r>
        <w:rPr>
          <w:rFonts w:hint="eastAsia" w:ascii="仿宋" w:hAnsi="仿宋" w:eastAsia="仿宋" w:cs="仿宋"/>
          <w:sz w:val="28"/>
          <w:szCs w:val="28"/>
        </w:rPr>
        <w:t>构建形成党委领导、政府负责、部门联动、全民参与、专业支撑“五位一体”的地质灾害防治格局；《地质灾害防治条例》、《四川省地质环境管理条例》等法规、规章得到了切实履行；全面贯彻落实汛期值班、险情巡查、灾情速报等制度，地质灾害防治管理工作走上了规范化与制度化的正常轨道；部门综合协调职能逐渐得到发挥，专业地勘单位紧密协作配合的地质灾害应急抢险救援专业支撑体系，应急能力提升明显。</w:t>
      </w:r>
    </w:p>
    <w:p>
      <w:pPr>
        <w:pStyle w:val="6"/>
        <w:snapToGrid w:val="0"/>
        <w:spacing w:beforeLines="0" w:afterLines="0"/>
        <w:rPr>
          <w:rFonts w:cs="仿宋"/>
          <w:szCs w:val="28"/>
        </w:rPr>
      </w:pPr>
      <w:bookmarkStart w:id="66" w:name="_Toc122683797"/>
      <w:bookmarkStart w:id="67" w:name="_Toc30109"/>
      <w:r>
        <w:rPr>
          <w:rFonts w:hint="eastAsia" w:cs="仿宋"/>
          <w:szCs w:val="28"/>
        </w:rPr>
        <w:t>二、防灾避险机制更趋健全</w:t>
      </w:r>
      <w:bookmarkEnd w:id="66"/>
      <w:bookmarkEnd w:id="67"/>
    </w:p>
    <w:p>
      <w:pPr>
        <w:snapToGrid w:val="0"/>
        <w:ind w:firstLine="560"/>
        <w:rPr>
          <w:rFonts w:ascii="仿宋" w:hAnsi="仿宋" w:eastAsia="仿宋" w:cs="仿宋"/>
          <w:sz w:val="28"/>
          <w:szCs w:val="28"/>
        </w:rPr>
      </w:pPr>
      <w:r>
        <w:rPr>
          <w:rFonts w:hint="eastAsia" w:ascii="仿宋" w:hAnsi="仿宋" w:eastAsia="仿宋" w:cs="仿宋"/>
          <w:sz w:val="28"/>
          <w:szCs w:val="28"/>
        </w:rPr>
        <w:t>坚持“汛前排查、汛期巡查、汛后核查”，推行“雨前排查、雨中巡查、雨后核查”的三查机制及“主动避让、提前避让、预防避让”的三避让原则，常态化落实预警预报、会商调度、动态抽查、联合督查、定期通报、绩效考评等工作机制，防灾主体责任进一步夯实。</w:t>
      </w:r>
    </w:p>
    <w:p>
      <w:pPr>
        <w:pStyle w:val="6"/>
        <w:snapToGrid w:val="0"/>
        <w:spacing w:beforeLines="0" w:afterLines="0"/>
        <w:rPr>
          <w:rFonts w:cs="仿宋"/>
          <w:szCs w:val="28"/>
        </w:rPr>
      </w:pPr>
      <w:bookmarkStart w:id="68" w:name="_Toc122683798"/>
      <w:bookmarkStart w:id="69" w:name="_Toc4214"/>
      <w:r>
        <w:rPr>
          <w:rFonts w:hint="eastAsia" w:cs="仿宋"/>
          <w:szCs w:val="28"/>
        </w:rPr>
        <w:t>三、监测预防体系不断完善</w:t>
      </w:r>
      <w:bookmarkEnd w:id="68"/>
      <w:bookmarkEnd w:id="69"/>
    </w:p>
    <w:p>
      <w:pPr>
        <w:snapToGrid w:val="0"/>
        <w:ind w:firstLine="560"/>
        <w:rPr>
          <w:rFonts w:ascii="仿宋" w:hAnsi="仿宋" w:eastAsia="仿宋" w:cs="仿宋"/>
          <w:sz w:val="28"/>
          <w:szCs w:val="28"/>
        </w:rPr>
      </w:pPr>
      <w:r>
        <w:rPr>
          <w:rFonts w:hint="eastAsia" w:ascii="仿宋" w:hAnsi="仿宋" w:eastAsia="仿宋" w:cs="仿宋"/>
          <w:sz w:val="28"/>
          <w:szCs w:val="28"/>
        </w:rPr>
        <w:t>“十三五”期间五通桥区建立了群测群防专职监测体系。由市自然资源局领衔的覆盖市、县、乡、村、社、点六级的地质灾害群测群防网络和基层监测员队伍初步建立并逐步完善，对发现的地质灾害隐患点受威胁对象发放地质灾害防灾工作明白卡和防灾避险明白卡，落实了防灾责任人和监测责任人，通过短信平台发送预警信息，并在临灾预报中开始发挥积极作用。调集各方面专家开展群众性地质灾害科普知识的宣传活动，提高了广大干部群众的防灾减灾意识，充分发挥了群测群防体系的作用。</w:t>
      </w:r>
    </w:p>
    <w:p>
      <w:pPr>
        <w:snapToGrid w:val="0"/>
        <w:ind w:firstLine="560"/>
        <w:rPr>
          <w:rFonts w:ascii="仿宋" w:hAnsi="仿宋" w:eastAsia="仿宋" w:cs="仿宋"/>
          <w:sz w:val="28"/>
          <w:szCs w:val="28"/>
        </w:rPr>
      </w:pPr>
      <w:r>
        <w:rPr>
          <w:rFonts w:hint="eastAsia" w:ascii="仿宋" w:hAnsi="仿宋" w:eastAsia="仿宋" w:cs="仿宋"/>
          <w:sz w:val="28"/>
          <w:szCs w:val="28"/>
        </w:rPr>
        <w:t>探索开展地质灾害自动化专业监测预警体系建设，“群测群防、群专结合”的地质灾害监测预警体系开始发挥作用。</w:t>
      </w:r>
    </w:p>
    <w:p>
      <w:pPr>
        <w:pStyle w:val="6"/>
        <w:snapToGrid w:val="0"/>
        <w:spacing w:beforeLines="0" w:afterLines="0"/>
        <w:rPr>
          <w:rFonts w:cs="仿宋"/>
          <w:szCs w:val="28"/>
        </w:rPr>
      </w:pPr>
      <w:bookmarkStart w:id="70" w:name="_Toc18784"/>
      <w:bookmarkStart w:id="71" w:name="_Toc122683799"/>
      <w:r>
        <w:rPr>
          <w:rFonts w:hint="eastAsia" w:cs="仿宋"/>
          <w:szCs w:val="28"/>
        </w:rPr>
        <w:t>四、地质灾害防治项目有力推进</w:t>
      </w:r>
      <w:bookmarkEnd w:id="70"/>
      <w:bookmarkEnd w:id="71"/>
    </w:p>
    <w:p>
      <w:pPr>
        <w:snapToGrid w:val="0"/>
        <w:ind w:firstLine="560"/>
        <w:rPr>
          <w:rFonts w:ascii="仿宋" w:hAnsi="仿宋" w:eastAsia="仿宋" w:cs="仿宋"/>
          <w:sz w:val="28"/>
          <w:szCs w:val="28"/>
        </w:rPr>
      </w:pPr>
      <w:r>
        <w:rPr>
          <w:rFonts w:hint="eastAsia" w:ascii="仿宋" w:hAnsi="仿宋" w:eastAsia="仿宋" w:cs="仿宋"/>
          <w:sz w:val="28"/>
          <w:szCs w:val="28"/>
        </w:rPr>
        <w:t>五通桥区每年度均进行了汛期地质灾害动态排查，随着地质灾害调查工作的深入开展、治理工程的实施，我区地质灾害现状发生了重大变化，特别是“4.20”芦山地震及2020年五通桥区范围内连续经历“8.10-8.13”，“8.15-8.18”极端天气发生后，我区地质灾害发生了新的变化，针对这一情况，五通桥区政府对地质灾害的防治工作极为重视，地质灾害调查和地质灾害应急排查工作结束后，区政府积极落实调查报告中的地质灾害防治措施，对地质灾害隐患点按轻重缓急分别实施了避险搬迁、支挡、清除等经济合理的治理方案，使全区地质灾害的险情得到了有效控制。</w:t>
      </w:r>
    </w:p>
    <w:p>
      <w:pPr>
        <w:pStyle w:val="5"/>
        <w:snapToGrid w:val="0"/>
        <w:spacing w:beforeLines="0"/>
        <w:jc w:val="center"/>
        <w:rPr>
          <w:rStyle w:val="95"/>
          <w:rFonts w:ascii="仿宋" w:hAnsi="仿宋" w:eastAsia="仿宋" w:cs="仿宋"/>
          <w:sz w:val="30"/>
        </w:rPr>
      </w:pPr>
      <w:bookmarkStart w:id="72" w:name="_Toc11757"/>
      <w:bookmarkStart w:id="73" w:name="_Toc122683800"/>
      <w:r>
        <w:rPr>
          <w:rStyle w:val="95"/>
          <w:rFonts w:hint="eastAsia" w:ascii="仿宋" w:hAnsi="仿宋" w:eastAsia="仿宋" w:cs="仿宋"/>
          <w:sz w:val="30"/>
        </w:rPr>
        <w:t>第三节“十四五”地质灾害防治形势</w:t>
      </w:r>
      <w:bookmarkEnd w:id="72"/>
      <w:bookmarkEnd w:id="73"/>
    </w:p>
    <w:p>
      <w:pPr>
        <w:pStyle w:val="6"/>
        <w:snapToGrid w:val="0"/>
        <w:spacing w:beforeLines="0" w:afterLines="0"/>
        <w:rPr>
          <w:rFonts w:cs="仿宋"/>
          <w:szCs w:val="28"/>
        </w:rPr>
      </w:pPr>
      <w:bookmarkStart w:id="74" w:name="_Toc3928"/>
      <w:bookmarkStart w:id="75" w:name="_Toc122683801"/>
      <w:r>
        <w:rPr>
          <w:rFonts w:hint="eastAsia" w:cs="仿宋"/>
          <w:szCs w:val="28"/>
        </w:rPr>
        <w:t>一、问题与挑战</w:t>
      </w:r>
      <w:bookmarkEnd w:id="74"/>
      <w:bookmarkEnd w:id="75"/>
    </w:p>
    <w:p>
      <w:pPr>
        <w:snapToGrid w:val="0"/>
        <w:ind w:firstLine="560"/>
        <w:rPr>
          <w:rFonts w:ascii="仿宋" w:hAnsi="仿宋" w:eastAsia="仿宋" w:cs="仿宋"/>
          <w:sz w:val="28"/>
          <w:szCs w:val="28"/>
        </w:rPr>
      </w:pPr>
      <w:r>
        <w:rPr>
          <w:rFonts w:hint="eastAsia" w:ascii="仿宋" w:hAnsi="仿宋" w:eastAsia="仿宋" w:cs="仿宋"/>
          <w:sz w:val="28"/>
          <w:szCs w:val="28"/>
        </w:rPr>
        <w:t>2020年是全面建成小康社会和“十三五”规划的收官之年，今后五年是我区经济和社会发展承前启后、继往开来的又一个重要时期，随着经济社会持续快速发展和资源消耗不断增长，城市（镇）化进程的快速推进，人类工程经济活动不断加速，特别是“4.20”芦山地震及2020年五通桥区范围内连续经历“8.10-8.13”、“8.15-8.18”极端天气造成地质环境条件恶化，地质环境压力不断增大，全市地质灾害高发、频发、群发的趋势将继续存在。虽然在过去的五年里，全区地质灾害防治工作取得了显著成绩，保护了广大受威胁群众的生命，最大限度减少了财产损失，但是地质灾害防治工作仍然面临诸多问题和挑战。</w:t>
      </w:r>
    </w:p>
    <w:p>
      <w:pPr>
        <w:snapToGrid w:val="0"/>
        <w:ind w:firstLine="562"/>
        <w:rPr>
          <w:rFonts w:ascii="仿宋" w:hAnsi="仿宋" w:eastAsia="仿宋" w:cs="仿宋"/>
          <w:b/>
          <w:bCs/>
          <w:sz w:val="28"/>
          <w:szCs w:val="28"/>
        </w:rPr>
      </w:pPr>
      <w:r>
        <w:rPr>
          <w:rFonts w:hint="eastAsia" w:ascii="仿宋" w:hAnsi="仿宋" w:eastAsia="仿宋" w:cs="仿宋"/>
          <w:b/>
          <w:bCs/>
          <w:sz w:val="28"/>
          <w:szCs w:val="28"/>
        </w:rPr>
        <w:t>1、地质环境条件较复杂，局地地质灾害易发性明显</w:t>
      </w:r>
    </w:p>
    <w:p>
      <w:pPr>
        <w:snapToGrid w:val="0"/>
        <w:ind w:firstLine="560"/>
        <w:rPr>
          <w:rFonts w:ascii="仿宋" w:hAnsi="仿宋" w:eastAsia="仿宋" w:cs="仿宋"/>
          <w:sz w:val="28"/>
          <w:szCs w:val="28"/>
        </w:rPr>
      </w:pPr>
      <w:r>
        <w:rPr>
          <w:rFonts w:hint="eastAsia" w:ascii="仿宋" w:hAnsi="仿宋" w:eastAsia="仿宋" w:cs="仿宋"/>
          <w:sz w:val="28"/>
          <w:szCs w:val="28"/>
        </w:rPr>
        <w:t xml:space="preserve">五通桥区复杂多样的地形地貌、地质构造和气候特点，地质环境条件十分脆弱，区域性和局地强降雨突出，地质灾害仍将长期呈易发多发态势。据气象部门预测，未来极端天气气候事件趋多趋强，降雨呈增多趋势，高位远程崩滑灾害防不胜防，加之各类工程活动影响不断加剧，地质灾害隐患风险持续高位运行，防范应对形势更为复杂。 </w:t>
      </w:r>
    </w:p>
    <w:p>
      <w:pPr>
        <w:snapToGrid w:val="0"/>
        <w:ind w:firstLine="562"/>
        <w:rPr>
          <w:rFonts w:ascii="仿宋" w:hAnsi="仿宋" w:eastAsia="仿宋" w:cs="仿宋"/>
          <w:b/>
          <w:bCs/>
          <w:sz w:val="28"/>
          <w:szCs w:val="28"/>
        </w:rPr>
      </w:pPr>
      <w:r>
        <w:rPr>
          <w:rFonts w:hint="eastAsia" w:ascii="仿宋" w:hAnsi="仿宋" w:eastAsia="仿宋" w:cs="仿宋"/>
          <w:b/>
          <w:bCs/>
          <w:sz w:val="28"/>
          <w:szCs w:val="28"/>
        </w:rPr>
        <w:t>2、工程建设剧增及局地极端气候加剧，防灾压力增大</w:t>
      </w:r>
    </w:p>
    <w:p>
      <w:pPr>
        <w:snapToGrid w:val="0"/>
        <w:ind w:firstLine="560"/>
        <w:rPr>
          <w:rFonts w:ascii="仿宋" w:hAnsi="仿宋" w:eastAsia="仿宋" w:cs="仿宋"/>
          <w:sz w:val="28"/>
          <w:szCs w:val="28"/>
        </w:rPr>
      </w:pPr>
      <w:r>
        <w:rPr>
          <w:rFonts w:hint="eastAsia" w:ascii="仿宋" w:hAnsi="仿宋" w:eastAsia="仿宋" w:cs="仿宋"/>
          <w:sz w:val="28"/>
          <w:szCs w:val="28"/>
        </w:rPr>
        <w:t>“十三五”期间，大规模的基础设施建设活动对地质环境的扰动和改造不断加剧，其影响深度和广度不断增加，难免导致或加剧地质灾害，使之呈不断上升趋势。加之在全球变暖的背景下，极端天气出现的频率将会增加。特别是山区、河谷这些地质环境脆弱地带工程建设极易诱发滑坡、崩塌、泥石流等灾害，加之施工人员流动性强，对周围环境不熟，避险经验欠缺，一旦成灾，极可能造成重大群死群伤事件，地质灾害防灾压力大增。</w:t>
      </w:r>
    </w:p>
    <w:p>
      <w:pPr>
        <w:snapToGrid w:val="0"/>
        <w:ind w:firstLine="562"/>
        <w:rPr>
          <w:rFonts w:ascii="仿宋" w:hAnsi="仿宋" w:eastAsia="仿宋" w:cs="仿宋"/>
          <w:b/>
          <w:bCs/>
          <w:sz w:val="28"/>
          <w:szCs w:val="28"/>
        </w:rPr>
      </w:pPr>
      <w:r>
        <w:rPr>
          <w:rFonts w:hint="eastAsia" w:ascii="仿宋" w:hAnsi="仿宋" w:eastAsia="仿宋" w:cs="仿宋"/>
          <w:b/>
          <w:bCs/>
          <w:sz w:val="28"/>
          <w:szCs w:val="28"/>
        </w:rPr>
        <w:t>3、地质灾害综合防治面临新挑战</w:t>
      </w:r>
    </w:p>
    <w:p>
      <w:pPr>
        <w:snapToGrid w:val="0"/>
        <w:ind w:firstLine="560"/>
        <w:rPr>
          <w:rFonts w:ascii="仿宋" w:hAnsi="仿宋" w:eastAsia="仿宋" w:cs="仿宋"/>
          <w:sz w:val="28"/>
          <w:szCs w:val="28"/>
        </w:rPr>
      </w:pPr>
      <w:r>
        <w:rPr>
          <w:rFonts w:hint="eastAsia" w:ascii="仿宋" w:hAnsi="仿宋" w:eastAsia="仿宋" w:cs="仿宋"/>
          <w:sz w:val="28"/>
          <w:szCs w:val="28"/>
        </w:rPr>
        <w:t>当前，全区地质灾害隐患风险底数掌握还不够准确，由地质灾害单点防范到隐患、风险双控模式仍在摸索尝试。地质灾害避险移民搬迁进入攻坚期，县城、集镇、多个人口聚居区不同程度受到地质灾害威胁，综合防治任务繁重。</w:t>
      </w:r>
    </w:p>
    <w:p>
      <w:pPr>
        <w:snapToGrid w:val="0"/>
        <w:ind w:firstLine="562"/>
        <w:rPr>
          <w:rFonts w:ascii="仿宋" w:hAnsi="仿宋" w:eastAsia="仿宋" w:cs="仿宋"/>
          <w:b/>
          <w:bCs/>
          <w:sz w:val="28"/>
          <w:szCs w:val="28"/>
        </w:rPr>
      </w:pPr>
      <w:r>
        <w:rPr>
          <w:rFonts w:hint="eastAsia" w:ascii="仿宋" w:hAnsi="仿宋" w:eastAsia="仿宋" w:cs="仿宋"/>
          <w:b/>
          <w:bCs/>
          <w:sz w:val="28"/>
          <w:szCs w:val="28"/>
        </w:rPr>
        <w:t>4、科技防灾能力同高质量发展要求还有差距</w:t>
      </w:r>
    </w:p>
    <w:p>
      <w:pPr>
        <w:snapToGrid w:val="0"/>
        <w:ind w:firstLine="560"/>
        <w:rPr>
          <w:rFonts w:ascii="仿宋" w:hAnsi="仿宋" w:eastAsia="仿宋" w:cs="仿宋"/>
          <w:sz w:val="28"/>
          <w:szCs w:val="28"/>
        </w:rPr>
      </w:pPr>
      <w:r>
        <w:rPr>
          <w:rFonts w:hint="eastAsia" w:ascii="仿宋" w:hAnsi="仿宋" w:eastAsia="仿宋" w:cs="仿宋"/>
          <w:sz w:val="28"/>
          <w:szCs w:val="28"/>
        </w:rPr>
        <w:t>五通桥区以丘陵为主，植被茂密，地质灾害隐蔽性、突发性和动态性强，“十三五”期间多处地质灾害发生在已查明的隐患点范围外。如何破解“隐患在哪里”难题，对提升地质灾害隐患识别能力提出更高要求。现有监测设备在可靠性、耐久性、经济性等方面还需提升，预警模型还不成熟，科学判识“灾害何时发生”，预警准确度亟待提高。基层防灾能力、新型智能化装备设备研发应用和地质灾害信息化支撑能力有待加强。</w:t>
      </w:r>
    </w:p>
    <w:p>
      <w:pPr>
        <w:pStyle w:val="6"/>
        <w:snapToGrid w:val="0"/>
        <w:spacing w:beforeLines="0" w:afterLines="0"/>
        <w:rPr>
          <w:rFonts w:cs="仿宋"/>
          <w:szCs w:val="28"/>
        </w:rPr>
      </w:pPr>
      <w:bookmarkStart w:id="76" w:name="_Toc18198"/>
      <w:bookmarkStart w:id="77" w:name="_Toc122683802"/>
      <w:r>
        <w:rPr>
          <w:rFonts w:hint="eastAsia" w:cs="仿宋"/>
          <w:szCs w:val="28"/>
        </w:rPr>
        <w:t>二、发展机遇</w:t>
      </w:r>
      <w:bookmarkEnd w:id="76"/>
      <w:bookmarkEnd w:id="77"/>
    </w:p>
    <w:p>
      <w:pPr>
        <w:snapToGrid w:val="0"/>
        <w:ind w:firstLine="560"/>
        <w:rPr>
          <w:rFonts w:ascii="仿宋" w:hAnsi="仿宋" w:eastAsia="仿宋" w:cs="仿宋"/>
          <w:sz w:val="28"/>
          <w:szCs w:val="28"/>
        </w:rPr>
      </w:pPr>
      <w:r>
        <w:rPr>
          <w:rFonts w:hint="eastAsia" w:ascii="仿宋" w:hAnsi="仿宋" w:eastAsia="仿宋" w:cs="仿宋"/>
          <w:sz w:val="28"/>
          <w:szCs w:val="28"/>
        </w:rPr>
        <w:t>“十四五”时期，国际国内发展环境面临深刻复杂变化，新一轮科技革命和产业变革深入发展，以国内大循环为主体、国内国际双循环相互促进的新发展格局正在加快构建。今后五年，西南地区战略位势和发展动能更加凸显，五通桥区经济社会发展面临新机遇新挑战，实现社会安定和谐，对地质灾害防治工作提出了更高要求。</w:t>
      </w:r>
    </w:p>
    <w:p>
      <w:pPr>
        <w:snapToGrid w:val="0"/>
        <w:ind w:firstLine="560"/>
        <w:rPr>
          <w:rFonts w:ascii="仿宋" w:hAnsi="仿宋" w:eastAsia="仿宋" w:cs="仿宋"/>
          <w:sz w:val="28"/>
          <w:szCs w:val="28"/>
        </w:rPr>
      </w:pPr>
      <w:r>
        <w:rPr>
          <w:rFonts w:hint="eastAsia" w:ascii="仿宋" w:hAnsi="仿宋" w:eastAsia="仿宋" w:cs="仿宋"/>
          <w:sz w:val="28"/>
          <w:szCs w:val="28"/>
        </w:rPr>
        <w:t>一是统筹发展和安全，牢牢守住安全发展底线为地质灾害防治指明了方向。习近平总书记多次就地质灾害防治工作作出重要指示，提出“两个坚持、三个转变”防灾减灾救灾重要论述精神。党的十九届五中全会明确提出，要“建设更高水平的平安中国”“提高防灾减灾抗灾救灾能力”“提升洪涝干旱、森林草原火灾、地质灾害、气象灾害、地震等自然灾害防御工程标准”。2020年6月，国务院部署开展第一次全国自然灾害综合风险普查工作，明确将地质灾害作为重点普查对象。四川省第十三届人民代表大会第四次会议批准通过的《四川省国民经济和社会发展第十四个五年规划和二〇三五年远景目标纲要》提出要“统筹发展和安全，建设更高水平的法治四川和平安四川”，明确要求</w:t>
      </w:r>
      <w:bookmarkStart w:id="78" w:name="_Hlk64646193"/>
      <w:r>
        <w:rPr>
          <w:rFonts w:hint="eastAsia" w:ascii="仿宋" w:hAnsi="仿宋" w:eastAsia="仿宋" w:cs="仿宋"/>
          <w:sz w:val="28"/>
          <w:szCs w:val="28"/>
        </w:rPr>
        <w:t>“加强洪涝干旱、森林草原火灾、地质灾害、地震等领域监测预警和防灾减灾救灾能力建设</w:t>
      </w:r>
      <w:bookmarkEnd w:id="78"/>
      <w:r>
        <w:rPr>
          <w:rFonts w:hint="eastAsia" w:ascii="仿宋" w:hAnsi="仿宋" w:eastAsia="仿宋" w:cs="仿宋"/>
          <w:sz w:val="28"/>
          <w:szCs w:val="28"/>
        </w:rPr>
        <w:t>”“有效应对各类风险挑战”，切实保护人民群众生命财产安全。</w:t>
      </w:r>
    </w:p>
    <w:p>
      <w:pPr>
        <w:snapToGrid w:val="0"/>
        <w:ind w:firstLine="560"/>
        <w:rPr>
          <w:rFonts w:ascii="仿宋" w:hAnsi="仿宋" w:eastAsia="仿宋" w:cs="仿宋"/>
          <w:sz w:val="28"/>
          <w:szCs w:val="28"/>
        </w:rPr>
      </w:pPr>
      <w:r>
        <w:rPr>
          <w:rFonts w:hint="eastAsia" w:ascii="仿宋" w:hAnsi="仿宋" w:eastAsia="仿宋" w:cs="仿宋"/>
          <w:sz w:val="28"/>
          <w:szCs w:val="28"/>
        </w:rPr>
        <w:t>二是融入新发展格局为加快推进地质灾害防治体系和治理能力现代化建设提供有利契机。落实《中华人民共和国长江保护法》关于“加强长江流域洪涝干旱、森林草原火灾、地质灾害、地震等灾害的监测预报预警、防御、应急处置与恢复重建体系建设”重大决策，以治理保安全，以安全促发展，为实现全区经济行稳致远、社会安定和谐提供地质安全保障。</w:t>
      </w:r>
    </w:p>
    <w:p>
      <w:pPr>
        <w:pStyle w:val="32"/>
        <w:snapToGrid w:val="0"/>
        <w:spacing w:before="0" w:after="0"/>
        <w:ind w:firstLine="723"/>
      </w:pPr>
      <w:bookmarkStart w:id="79" w:name="_Toc143008148"/>
      <w:bookmarkStart w:id="80" w:name="_Toc12369"/>
      <w:bookmarkStart w:id="81" w:name="_Toc195378378"/>
      <w:bookmarkStart w:id="82" w:name="_Toc27676"/>
      <w:bookmarkStart w:id="83" w:name="_Toc144182617"/>
      <w:bookmarkStart w:id="84" w:name="_Toc122683803"/>
      <w:bookmarkStart w:id="85" w:name="_Toc143011748"/>
      <w:bookmarkStart w:id="86" w:name="_Toc143011864"/>
      <w:bookmarkStart w:id="87" w:name="_Toc468259759"/>
      <w:bookmarkStart w:id="88" w:name="_Toc469046090"/>
      <w:bookmarkStart w:id="89" w:name="_Toc468259621"/>
      <w:bookmarkStart w:id="90" w:name="_Toc138319858"/>
      <w:r>
        <w:rPr>
          <w:rFonts w:hint="eastAsia" w:ascii="仿宋" w:hAnsi="仿宋" w:eastAsia="仿宋" w:cs="仿宋"/>
          <w:kern w:val="44"/>
          <w:sz w:val="36"/>
          <w:szCs w:val="44"/>
        </w:rPr>
        <w:t>第二章  自然地理及社会经济概况</w:t>
      </w:r>
      <w:bookmarkEnd w:id="79"/>
      <w:bookmarkEnd w:id="80"/>
      <w:bookmarkEnd w:id="81"/>
      <w:bookmarkEnd w:id="82"/>
      <w:bookmarkEnd w:id="83"/>
      <w:bookmarkEnd w:id="84"/>
      <w:bookmarkEnd w:id="85"/>
      <w:bookmarkEnd w:id="86"/>
      <w:bookmarkEnd w:id="87"/>
      <w:bookmarkEnd w:id="88"/>
      <w:bookmarkEnd w:id="89"/>
      <w:bookmarkEnd w:id="90"/>
    </w:p>
    <w:p>
      <w:pPr>
        <w:pStyle w:val="5"/>
        <w:snapToGrid w:val="0"/>
        <w:spacing w:beforeLines="0"/>
        <w:jc w:val="center"/>
        <w:rPr>
          <w:rStyle w:val="95"/>
          <w:rFonts w:ascii="仿宋" w:hAnsi="仿宋" w:eastAsia="仿宋" w:cs="仿宋"/>
          <w:sz w:val="30"/>
        </w:rPr>
      </w:pPr>
      <w:bookmarkStart w:id="91" w:name="_Toc143008149"/>
      <w:bookmarkStart w:id="92" w:name="_Toc468259622"/>
      <w:bookmarkStart w:id="93" w:name="_Toc17017"/>
      <w:bookmarkStart w:id="94" w:name="_Toc469046091"/>
      <w:bookmarkStart w:id="95" w:name="_Toc468260275"/>
      <w:bookmarkStart w:id="96" w:name="_Toc468259760"/>
      <w:bookmarkStart w:id="97" w:name="_Toc143011749"/>
      <w:bookmarkStart w:id="98" w:name="_Toc468221657"/>
      <w:bookmarkStart w:id="99" w:name="_Toc122683804"/>
      <w:bookmarkStart w:id="100" w:name="_Toc5616"/>
      <w:r>
        <w:rPr>
          <w:rStyle w:val="95"/>
          <w:rFonts w:hint="eastAsia" w:ascii="仿宋" w:hAnsi="仿宋" w:eastAsia="仿宋" w:cs="仿宋"/>
          <w:sz w:val="30"/>
        </w:rPr>
        <w:t>第一节  自然地理和交通</w:t>
      </w:r>
      <w:bookmarkEnd w:id="91"/>
      <w:bookmarkEnd w:id="92"/>
      <w:bookmarkEnd w:id="93"/>
      <w:bookmarkEnd w:id="94"/>
      <w:bookmarkEnd w:id="95"/>
      <w:bookmarkEnd w:id="96"/>
      <w:bookmarkEnd w:id="97"/>
      <w:bookmarkEnd w:id="98"/>
      <w:bookmarkEnd w:id="99"/>
      <w:bookmarkEnd w:id="100"/>
    </w:p>
    <w:p>
      <w:pPr>
        <w:snapToGrid w:val="0"/>
        <w:ind w:firstLine="560"/>
        <w:rPr>
          <w:rFonts w:ascii="仿宋" w:hAnsi="仿宋" w:eastAsia="仿宋" w:cs="仿宋"/>
          <w:sz w:val="28"/>
          <w:szCs w:val="28"/>
        </w:rPr>
      </w:pPr>
      <w:r>
        <w:rPr>
          <w:rFonts w:hint="eastAsia" w:ascii="仿宋" w:hAnsi="仿宋" w:eastAsia="仿宋" w:cs="仿宋"/>
          <w:sz w:val="28"/>
          <w:szCs w:val="28"/>
        </w:rPr>
        <w:t>五通桥区位于四川盆地西南部，北接乐山市市中区南邻犍为县，西交于沙湾区，东与自贡、内江接壤。距乐山市20km。地理坐标：东经103°39′～103°56′，北纬29°17′～29°31′，幅员面积465.67km2。</w:t>
      </w:r>
    </w:p>
    <w:p>
      <w:pPr>
        <w:snapToGrid w:val="0"/>
        <w:ind w:firstLine="560"/>
        <w:rPr>
          <w:rFonts w:ascii="仿宋" w:hAnsi="仿宋" w:eastAsia="仿宋" w:cs="仿宋"/>
          <w:sz w:val="28"/>
          <w:szCs w:val="28"/>
        </w:rPr>
      </w:pPr>
      <w:r>
        <w:rPr>
          <w:rFonts w:hint="eastAsia" w:ascii="仿宋" w:hAnsi="仿宋" w:eastAsia="仿宋" w:cs="仿宋"/>
          <w:sz w:val="28"/>
          <w:szCs w:val="28"/>
        </w:rPr>
        <w:t>五通桥区的交通运输以公路运输为主。区内有国道30km、省道104线10.6km、县道67.7km、乡道223.1km、村道756km，路网总里程达1087km，全区已有水泥路47条313km，公路密度为229.3km/百km2，已形成了纵横交错的公路交通网络，已形成了纵横交错的公路交通网络。</w:t>
      </w:r>
    </w:p>
    <w:p>
      <w:pPr>
        <w:snapToGrid w:val="0"/>
        <w:ind w:firstLine="560"/>
        <w:rPr>
          <w:rFonts w:ascii="仿宋" w:hAnsi="仿宋" w:eastAsia="仿宋" w:cs="仿宋"/>
          <w:sz w:val="28"/>
          <w:szCs w:val="28"/>
        </w:rPr>
      </w:pPr>
      <w:r>
        <w:rPr>
          <w:rFonts w:hint="eastAsia" w:ascii="仿宋" w:hAnsi="仿宋" w:eastAsia="仿宋" w:cs="仿宋"/>
          <w:sz w:val="28"/>
          <w:szCs w:val="28"/>
        </w:rPr>
        <w:t>乐宜高速公路是国家高速公路网成渝环线高速公路的重点路段，该高速路西接成乐高速公路（成都—乐山）和乐汉高速公路，东连内宜高速（内江—宜宾），并与宜水高速（宜宾—云南水富），乐雅高速（乐山—雅安）、宜泸高速（宜宾—泸州）相连。</w:t>
      </w:r>
    </w:p>
    <w:p>
      <w:pPr>
        <w:snapToGrid w:val="0"/>
        <w:ind w:firstLine="560"/>
        <w:rPr>
          <w:rFonts w:ascii="仿宋" w:hAnsi="仿宋" w:eastAsia="仿宋" w:cs="仿宋"/>
          <w:sz w:val="28"/>
          <w:szCs w:val="28"/>
        </w:rPr>
      </w:pPr>
      <w:r>
        <w:rPr>
          <w:rFonts w:hint="eastAsia" w:ascii="仿宋" w:hAnsi="仿宋" w:eastAsia="仿宋" w:cs="仿宋"/>
          <w:sz w:val="28"/>
          <w:szCs w:val="28"/>
        </w:rPr>
        <w:t>五通桥区水上运输以岷江为主，岷江由北向南贯穿五通桥，上接乐山市中区，下通宜宾至重庆等地，是乐山市水路大件运输和出口物资的重要通道之一。全区水路通航里程达75公里，其中四级以上通航里程35公里。现建有年吞吐能力30万吨的五通港桥沟码头，拥有两个500吨级泊位，1450平方堆场。</w:t>
      </w:r>
    </w:p>
    <w:p>
      <w:pPr>
        <w:snapToGrid w:val="0"/>
        <w:ind w:firstLine="560"/>
        <w:rPr>
          <w:rFonts w:ascii="仿宋" w:hAnsi="仿宋" w:eastAsia="仿宋" w:cs="仿宋"/>
          <w:sz w:val="28"/>
          <w:szCs w:val="28"/>
        </w:rPr>
      </w:pPr>
      <w:r>
        <w:rPr>
          <w:rFonts w:hint="eastAsia" w:ascii="仿宋" w:hAnsi="仿宋" w:eastAsia="仿宋" w:cs="仿宋"/>
          <w:sz w:val="28"/>
          <w:szCs w:val="28"/>
        </w:rPr>
        <w:t>五通桥区各乡、镇、村均有公路相通，区内交通较为便利，详见交通位置示意图。</w:t>
      </w:r>
    </w:p>
    <w:p>
      <w:pPr>
        <w:snapToGrid w:val="0"/>
        <w:ind w:firstLine="0" w:firstLineChars="0"/>
        <w:jc w:val="center"/>
      </w:pPr>
      <w:r>
        <w:drawing>
          <wp:inline distT="0" distB="0" distL="0" distR="0">
            <wp:extent cx="5165725" cy="4396105"/>
            <wp:effectExtent l="0" t="0" r="0" b="0"/>
            <wp:docPr id="9" name="图片 93" descr="五通桥交通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3" descr="五通桥交通图"/>
                    <pic:cNvPicPr>
                      <a:picLocks noChangeAspect="1"/>
                    </pic:cNvPicPr>
                  </pic:nvPicPr>
                  <pic:blipFill>
                    <a:blip r:embed="rId9">
                      <a:extLst>
                        <a:ext uri="{28A0092B-C50C-407E-A947-70E740481C1C}">
                          <a14:useLocalDpi xmlns:a14="http://schemas.microsoft.com/office/drawing/2010/main" val="0"/>
                        </a:ext>
                      </a:extLst>
                    </a:blip>
                    <a:srcRect l="8737" r="8484"/>
                    <a:stretch>
                      <a:fillRect/>
                    </a:stretch>
                  </pic:blipFill>
                  <pic:spPr>
                    <a:xfrm>
                      <a:off x="0" y="0"/>
                      <a:ext cx="5171072" cy="4401106"/>
                    </a:xfrm>
                    <a:prstGeom prst="rect">
                      <a:avLst/>
                    </a:prstGeom>
                    <a:noFill/>
                    <a:ln>
                      <a:noFill/>
                    </a:ln>
                  </pic:spPr>
                </pic:pic>
              </a:graphicData>
            </a:graphic>
          </wp:inline>
        </w:drawing>
      </w:r>
    </w:p>
    <w:p>
      <w:pPr>
        <w:snapToGrid w:val="0"/>
        <w:ind w:firstLine="482"/>
        <w:jc w:val="center"/>
        <w:rPr>
          <w:b/>
        </w:rPr>
      </w:pPr>
      <w:r>
        <w:rPr>
          <w:b/>
        </w:rPr>
        <w:t>图</w:t>
      </w:r>
      <w:r>
        <w:rPr>
          <w:rFonts w:hint="eastAsia"/>
          <w:b/>
        </w:rPr>
        <w:t>2-1</w:t>
      </w:r>
      <w:r>
        <w:rPr>
          <w:b/>
        </w:rPr>
        <w:t xml:space="preserve"> </w:t>
      </w:r>
      <w:r>
        <w:rPr>
          <w:rFonts w:hint="eastAsia"/>
          <w:b/>
        </w:rPr>
        <w:t xml:space="preserve"> 乐山市五通桥区</w:t>
      </w:r>
      <w:r>
        <w:rPr>
          <w:b/>
        </w:rPr>
        <w:t>交通位置图</w:t>
      </w:r>
    </w:p>
    <w:p>
      <w:pPr>
        <w:snapToGrid w:val="0"/>
        <w:ind w:firstLine="560"/>
        <w:rPr>
          <w:rFonts w:ascii="仿宋" w:hAnsi="仿宋" w:eastAsia="仿宋" w:cs="仿宋"/>
          <w:sz w:val="28"/>
          <w:szCs w:val="28"/>
        </w:rPr>
      </w:pPr>
      <w:r>
        <w:rPr>
          <w:rFonts w:hint="eastAsia" w:ascii="仿宋" w:hAnsi="仿宋" w:eastAsia="仿宋" w:cs="仿宋"/>
          <w:sz w:val="28"/>
          <w:szCs w:val="28"/>
        </w:rPr>
        <w:t>乐山市五通桥区原12个乡、镇，2020年进行合乡并镇。辖区现在一共8个镇，见图1-2。</w:t>
      </w:r>
    </w:p>
    <w:tbl>
      <w:tblPr>
        <w:tblStyle w:val="3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0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86" w:type="dxa"/>
          </w:tcPr>
          <w:p>
            <w:pPr>
              <w:pStyle w:val="111"/>
              <w:snapToGrid w:val="0"/>
              <w:spacing w:after="0" w:line="360" w:lineRule="auto"/>
            </w:pPr>
            <w:r>
              <w:rPr>
                <w:sz w:val="17"/>
              </w:rPr>
              <w:drawing>
                <wp:inline distT="0" distB="0" distL="114300" distR="114300">
                  <wp:extent cx="4859020" cy="4689475"/>
                  <wp:effectExtent l="0" t="0" r="2540" b="4445"/>
                  <wp:docPr id="8" name="图片 5" descr="说明: C:\Users\Administrator\Documents\Tencent Files\371282690\FileRecv\行政区划分布图.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5" descr="说明: C:\Users\Administrator\Documents\Tencent Files\371282690\FileRecv\行政区划分布图.JPG"/>
                          <pic:cNvPicPr>
                            <a:picLocks noChangeAspect="1"/>
                          </pic:cNvPicPr>
                        </pic:nvPicPr>
                        <pic:blipFill>
                          <a:blip r:embed="rId10"/>
                          <a:stretch>
                            <a:fillRect/>
                          </a:stretch>
                        </pic:blipFill>
                        <pic:spPr>
                          <a:xfrm>
                            <a:off x="0" y="0"/>
                            <a:ext cx="4859020" cy="4689475"/>
                          </a:xfrm>
                          <a:prstGeom prst="rect">
                            <a:avLst/>
                          </a:prstGeom>
                          <a:noFill/>
                          <a:ln>
                            <a:noFill/>
                          </a:ln>
                        </pic:spPr>
                      </pic:pic>
                    </a:graphicData>
                  </a:graphic>
                </wp:inline>
              </w:drawing>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9286" w:type="dxa"/>
          </w:tcPr>
          <w:p>
            <w:pPr>
              <w:pStyle w:val="111"/>
              <w:snapToGrid w:val="0"/>
              <w:spacing w:after="0"/>
              <w:ind w:firstLine="420"/>
              <w:rPr>
                <w:b w:val="0"/>
                <w:sz w:val="24"/>
              </w:rPr>
            </w:pPr>
            <w:r>
              <w:rPr>
                <w:rFonts w:hint="eastAsia"/>
                <w:sz w:val="24"/>
              </w:rPr>
              <w:t>图2-2  乐山市五通桥区行政区划图</w:t>
            </w:r>
            <w:r>
              <w:rPr>
                <w:rFonts w:hint="eastAsia"/>
                <w:b w:val="0"/>
                <w:sz w:val="24"/>
              </w:rPr>
              <w:t xml:space="preserve">   </w:t>
            </w:r>
          </w:p>
        </w:tc>
      </w:tr>
    </w:tbl>
    <w:p>
      <w:pPr>
        <w:pStyle w:val="111"/>
        <w:snapToGrid w:val="0"/>
        <w:spacing w:after="0" w:line="360" w:lineRule="auto"/>
        <w:ind w:firstLine="422"/>
      </w:pPr>
    </w:p>
    <w:p>
      <w:pPr>
        <w:pStyle w:val="5"/>
        <w:snapToGrid w:val="0"/>
        <w:spacing w:beforeLines="0"/>
        <w:jc w:val="center"/>
        <w:rPr>
          <w:rStyle w:val="95"/>
          <w:rFonts w:ascii="仿宋" w:hAnsi="仿宋" w:eastAsia="仿宋" w:cs="仿宋"/>
          <w:sz w:val="30"/>
        </w:rPr>
      </w:pPr>
      <w:bookmarkStart w:id="101" w:name="_Toc469046092"/>
      <w:bookmarkStart w:id="102" w:name="_Toc14682"/>
      <w:bookmarkStart w:id="103" w:name="_Toc18702"/>
      <w:bookmarkStart w:id="104" w:name="_Toc122683805"/>
      <w:r>
        <w:rPr>
          <w:rStyle w:val="95"/>
          <w:rFonts w:hint="eastAsia" w:ascii="仿宋" w:hAnsi="仿宋" w:eastAsia="仿宋" w:cs="仿宋"/>
          <w:sz w:val="30"/>
        </w:rPr>
        <w:t>第二节  气象水文</w:t>
      </w:r>
      <w:bookmarkEnd w:id="101"/>
      <w:bookmarkEnd w:id="102"/>
      <w:bookmarkEnd w:id="103"/>
      <w:bookmarkEnd w:id="104"/>
    </w:p>
    <w:p>
      <w:pPr>
        <w:pStyle w:val="6"/>
        <w:snapToGrid w:val="0"/>
        <w:spacing w:beforeLines="0" w:afterLines="0"/>
        <w:rPr>
          <w:rFonts w:cs="仿宋"/>
          <w:szCs w:val="28"/>
        </w:rPr>
      </w:pPr>
      <w:bookmarkStart w:id="105" w:name="_Toc469046093"/>
      <w:bookmarkStart w:id="106" w:name="_Toc27631"/>
      <w:bookmarkStart w:id="107" w:name="_Toc122683806"/>
      <w:r>
        <w:rPr>
          <w:rFonts w:hint="eastAsia" w:cs="仿宋"/>
          <w:szCs w:val="28"/>
        </w:rPr>
        <w:t>一、气象</w:t>
      </w:r>
      <w:bookmarkEnd w:id="105"/>
      <w:bookmarkEnd w:id="106"/>
      <w:bookmarkEnd w:id="107"/>
    </w:p>
    <w:p>
      <w:pPr>
        <w:snapToGrid w:val="0"/>
        <w:ind w:firstLine="560"/>
        <w:rPr>
          <w:rFonts w:ascii="仿宋" w:hAnsi="仿宋" w:eastAsia="仿宋" w:cs="仿宋"/>
          <w:sz w:val="28"/>
          <w:szCs w:val="28"/>
        </w:rPr>
      </w:pPr>
      <w:r>
        <w:rPr>
          <w:rFonts w:hint="eastAsia" w:ascii="仿宋" w:hAnsi="仿宋" w:eastAsia="仿宋" w:cs="仿宋"/>
          <w:sz w:val="28"/>
          <w:szCs w:val="28"/>
        </w:rPr>
        <w:t>五通桥区属中亚热带湿润性季风气候，冬无严寒，夏无酷热，热量丰富，雨热同季，雨量充沛。全区多年平均降雨量1264.2毫米，全年日照时数1077.7小时，年无霜期达330.5天；年平均气温18.8℃，最低气温-2.2℃，最高气温37.6℃；干旱和洪涝是全区同时存在的两大主要灾害性气候，冬季以干旱为主，据统计，36年中就有29次干旱，出现机率达75%；夏秋以洪涝为主，暴雨集中在夏秋两季，上游岷江、青衣江、大渡河洪水下泄，沿江平坝地势低洼，与江面仅差5～10米，洪涝年年发生，据统计资料，36年中洪涝灾害高达50次，给人民财产造成严重损失。</w:t>
      </w:r>
    </w:p>
    <w:p>
      <w:pPr>
        <w:snapToGrid w:val="0"/>
        <w:ind w:firstLine="560"/>
        <w:rPr>
          <w:rFonts w:ascii="仿宋" w:hAnsi="仿宋" w:eastAsia="仿宋" w:cs="仿宋"/>
          <w:sz w:val="28"/>
          <w:szCs w:val="28"/>
        </w:rPr>
      </w:pPr>
      <w:r>
        <w:rPr>
          <w:rFonts w:hint="eastAsia" w:ascii="仿宋" w:hAnsi="仿宋" w:eastAsia="仿宋" w:cs="仿宋"/>
          <w:sz w:val="28"/>
          <w:szCs w:val="28"/>
        </w:rPr>
        <w:t>本区累年的平均蒸发量为1076.1毫米，4-8月间光照集中，降水量大，气温偏高，蒸发量大，春、秋冬光照偏少，气温偏低，降水少，蒸发量小。其多年气象资料见表1-1。</w:t>
      </w:r>
    </w:p>
    <w:p>
      <w:pPr>
        <w:adjustRightInd w:val="0"/>
        <w:snapToGrid w:val="0"/>
        <w:ind w:firstLine="482"/>
        <w:jc w:val="center"/>
        <w:rPr>
          <w:b/>
          <w:szCs w:val="21"/>
        </w:rPr>
      </w:pPr>
      <w:r>
        <w:rPr>
          <w:b/>
          <w:szCs w:val="21"/>
        </w:rPr>
        <w:t>表</w:t>
      </w:r>
      <w:r>
        <w:rPr>
          <w:rFonts w:hint="eastAsia"/>
          <w:b/>
          <w:szCs w:val="21"/>
        </w:rPr>
        <w:t xml:space="preserve">2-1  </w:t>
      </w:r>
      <w:r>
        <w:rPr>
          <w:b/>
          <w:szCs w:val="21"/>
        </w:rPr>
        <w:t>五通桥区气象资料多年平均值一览表</w:t>
      </w:r>
      <w:r>
        <w:rPr>
          <w:rFonts w:hint="eastAsia"/>
          <w:b/>
          <w:szCs w:val="21"/>
        </w:rPr>
        <w:t>（</w:t>
      </w:r>
      <w:r>
        <w:rPr>
          <w:b/>
          <w:szCs w:val="21"/>
        </w:rPr>
        <w:t>1971-</w:t>
      </w:r>
      <w:r>
        <w:rPr>
          <w:rFonts w:hint="eastAsia"/>
          <w:b/>
          <w:szCs w:val="21"/>
        </w:rPr>
        <w:t>2020</w:t>
      </w:r>
      <w:r>
        <w:rPr>
          <w:b/>
          <w:szCs w:val="21"/>
        </w:rPr>
        <w:t>年</w:t>
      </w:r>
      <w:r>
        <w:rPr>
          <w:rFonts w:hint="eastAsia"/>
          <w:b/>
          <w:szCs w:val="21"/>
        </w:rPr>
        <w:t>）</w:t>
      </w:r>
    </w:p>
    <w:tbl>
      <w:tblPr>
        <w:tblStyle w:val="33"/>
        <w:tblW w:w="9042"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247"/>
        <w:gridCol w:w="566"/>
        <w:gridCol w:w="565"/>
        <w:gridCol w:w="565"/>
        <w:gridCol w:w="604"/>
        <w:gridCol w:w="606"/>
        <w:gridCol w:w="606"/>
        <w:gridCol w:w="606"/>
        <w:gridCol w:w="606"/>
        <w:gridCol w:w="606"/>
        <w:gridCol w:w="556"/>
        <w:gridCol w:w="555"/>
        <w:gridCol w:w="556"/>
        <w:gridCol w:w="798"/>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40" w:hRule="atLeast"/>
          <w:jc w:val="center"/>
        </w:trPr>
        <w:tc>
          <w:tcPr>
            <w:tcW w:w="1247" w:type="dxa"/>
            <w:tcBorders>
              <w:top w:val="single" w:color="auto" w:sz="12" w:space="0"/>
              <w:left w:val="single" w:color="auto" w:sz="12" w:space="0"/>
              <w:bottom w:val="single" w:color="auto" w:sz="6" w:space="0"/>
              <w:right w:val="single" w:color="auto" w:sz="6" w:space="0"/>
            </w:tcBorders>
            <w:tcMar>
              <w:top w:w="0" w:type="dxa"/>
              <w:left w:w="28" w:type="dxa"/>
              <w:bottom w:w="0" w:type="dxa"/>
              <w:right w:w="28" w:type="dxa"/>
            </w:tcMar>
            <w:vAlign w:val="center"/>
          </w:tcPr>
          <w:p>
            <w:pPr>
              <w:snapToGrid w:val="0"/>
              <w:spacing w:line="240" w:lineRule="auto"/>
              <w:ind w:firstLine="0" w:firstLineChars="0"/>
              <w:jc w:val="center"/>
              <w:rPr>
                <w:rFonts w:ascii="等线" w:hAnsi="等线"/>
                <w:sz w:val="21"/>
                <w:szCs w:val="22"/>
              </w:rPr>
            </w:pPr>
            <w:r>
              <w:rPr>
                <w:rFonts w:hint="eastAsia" w:cs="宋体"/>
                <w:sz w:val="21"/>
                <w:szCs w:val="22"/>
              </w:rPr>
              <w:t>指标</w:t>
            </w:r>
          </w:p>
        </w:tc>
        <w:tc>
          <w:tcPr>
            <w:tcW w:w="566" w:type="dxa"/>
            <w:tcBorders>
              <w:top w:val="single" w:color="auto" w:sz="12" w:space="0"/>
              <w:left w:val="single" w:color="auto" w:sz="6" w:space="0"/>
              <w:bottom w:val="single" w:color="auto" w:sz="6" w:space="0"/>
              <w:right w:val="single" w:color="auto" w:sz="6" w:space="0"/>
            </w:tcBorders>
            <w:tcMar>
              <w:top w:w="0" w:type="dxa"/>
              <w:left w:w="28" w:type="dxa"/>
              <w:bottom w:w="0" w:type="dxa"/>
              <w:right w:w="28" w:type="dxa"/>
            </w:tcMar>
            <w:vAlign w:val="center"/>
          </w:tcPr>
          <w:p>
            <w:pPr>
              <w:snapToGrid w:val="0"/>
              <w:spacing w:line="240" w:lineRule="auto"/>
              <w:ind w:firstLine="0" w:firstLineChars="0"/>
              <w:jc w:val="center"/>
              <w:rPr>
                <w:sz w:val="21"/>
                <w:szCs w:val="22"/>
              </w:rPr>
            </w:pPr>
            <w:r>
              <w:rPr>
                <w:sz w:val="21"/>
                <w:szCs w:val="22"/>
              </w:rPr>
              <w:t>1</w:t>
            </w:r>
            <w:r>
              <w:rPr>
                <w:rFonts w:hint="eastAsia" w:cs="宋体"/>
                <w:sz w:val="21"/>
                <w:szCs w:val="22"/>
              </w:rPr>
              <w:t>月</w:t>
            </w:r>
          </w:p>
        </w:tc>
        <w:tc>
          <w:tcPr>
            <w:tcW w:w="565" w:type="dxa"/>
            <w:tcBorders>
              <w:top w:val="single" w:color="auto" w:sz="12" w:space="0"/>
              <w:left w:val="single" w:color="auto" w:sz="6" w:space="0"/>
              <w:bottom w:val="single" w:color="auto" w:sz="6" w:space="0"/>
              <w:right w:val="single" w:color="auto" w:sz="6" w:space="0"/>
            </w:tcBorders>
            <w:tcMar>
              <w:top w:w="0" w:type="dxa"/>
              <w:left w:w="28" w:type="dxa"/>
              <w:bottom w:w="0" w:type="dxa"/>
              <w:right w:w="28" w:type="dxa"/>
            </w:tcMar>
            <w:vAlign w:val="center"/>
          </w:tcPr>
          <w:p>
            <w:pPr>
              <w:snapToGrid w:val="0"/>
              <w:spacing w:line="240" w:lineRule="auto"/>
              <w:ind w:firstLine="0" w:firstLineChars="0"/>
              <w:jc w:val="center"/>
              <w:rPr>
                <w:sz w:val="21"/>
                <w:szCs w:val="22"/>
              </w:rPr>
            </w:pPr>
            <w:r>
              <w:rPr>
                <w:sz w:val="21"/>
                <w:szCs w:val="22"/>
              </w:rPr>
              <w:t>2</w:t>
            </w:r>
            <w:r>
              <w:rPr>
                <w:rFonts w:hint="eastAsia" w:cs="宋体"/>
                <w:sz w:val="21"/>
                <w:szCs w:val="22"/>
              </w:rPr>
              <w:t>月</w:t>
            </w:r>
          </w:p>
        </w:tc>
        <w:tc>
          <w:tcPr>
            <w:tcW w:w="565" w:type="dxa"/>
            <w:tcBorders>
              <w:top w:val="single" w:color="auto" w:sz="12" w:space="0"/>
              <w:left w:val="single" w:color="auto" w:sz="6" w:space="0"/>
              <w:bottom w:val="single" w:color="auto" w:sz="6" w:space="0"/>
              <w:right w:val="single" w:color="auto" w:sz="6" w:space="0"/>
            </w:tcBorders>
            <w:tcMar>
              <w:top w:w="0" w:type="dxa"/>
              <w:left w:w="28" w:type="dxa"/>
              <w:bottom w:w="0" w:type="dxa"/>
              <w:right w:w="28" w:type="dxa"/>
            </w:tcMar>
            <w:vAlign w:val="center"/>
          </w:tcPr>
          <w:p>
            <w:pPr>
              <w:snapToGrid w:val="0"/>
              <w:spacing w:line="240" w:lineRule="auto"/>
              <w:ind w:firstLine="0" w:firstLineChars="0"/>
              <w:jc w:val="center"/>
              <w:rPr>
                <w:sz w:val="21"/>
                <w:szCs w:val="22"/>
              </w:rPr>
            </w:pPr>
            <w:r>
              <w:rPr>
                <w:sz w:val="21"/>
                <w:szCs w:val="22"/>
              </w:rPr>
              <w:t>3</w:t>
            </w:r>
            <w:r>
              <w:rPr>
                <w:rFonts w:hint="eastAsia" w:cs="宋体"/>
                <w:sz w:val="21"/>
                <w:szCs w:val="22"/>
              </w:rPr>
              <w:t>月</w:t>
            </w:r>
          </w:p>
        </w:tc>
        <w:tc>
          <w:tcPr>
            <w:tcW w:w="604" w:type="dxa"/>
            <w:tcBorders>
              <w:top w:val="single" w:color="auto" w:sz="12" w:space="0"/>
              <w:left w:val="single" w:color="auto" w:sz="6" w:space="0"/>
              <w:bottom w:val="single" w:color="auto" w:sz="6" w:space="0"/>
              <w:right w:val="single" w:color="auto" w:sz="6" w:space="0"/>
            </w:tcBorders>
            <w:tcMar>
              <w:top w:w="0" w:type="dxa"/>
              <w:left w:w="28" w:type="dxa"/>
              <w:bottom w:w="0" w:type="dxa"/>
              <w:right w:w="28" w:type="dxa"/>
            </w:tcMar>
            <w:vAlign w:val="center"/>
          </w:tcPr>
          <w:p>
            <w:pPr>
              <w:snapToGrid w:val="0"/>
              <w:spacing w:line="240" w:lineRule="auto"/>
              <w:ind w:firstLine="0" w:firstLineChars="0"/>
              <w:jc w:val="center"/>
              <w:rPr>
                <w:sz w:val="21"/>
                <w:szCs w:val="22"/>
              </w:rPr>
            </w:pPr>
            <w:r>
              <w:rPr>
                <w:sz w:val="21"/>
                <w:szCs w:val="22"/>
              </w:rPr>
              <w:t>4</w:t>
            </w:r>
            <w:r>
              <w:rPr>
                <w:rFonts w:hint="eastAsia" w:cs="宋体"/>
                <w:sz w:val="21"/>
                <w:szCs w:val="22"/>
              </w:rPr>
              <w:t>月</w:t>
            </w:r>
          </w:p>
        </w:tc>
        <w:tc>
          <w:tcPr>
            <w:tcW w:w="606" w:type="dxa"/>
            <w:tcBorders>
              <w:top w:val="single" w:color="auto" w:sz="12" w:space="0"/>
              <w:left w:val="single" w:color="auto" w:sz="6" w:space="0"/>
              <w:bottom w:val="single" w:color="auto" w:sz="6" w:space="0"/>
              <w:right w:val="single" w:color="auto" w:sz="6" w:space="0"/>
            </w:tcBorders>
            <w:tcMar>
              <w:top w:w="0" w:type="dxa"/>
              <w:left w:w="28" w:type="dxa"/>
              <w:bottom w:w="0" w:type="dxa"/>
              <w:right w:w="28" w:type="dxa"/>
            </w:tcMar>
            <w:vAlign w:val="center"/>
          </w:tcPr>
          <w:p>
            <w:pPr>
              <w:snapToGrid w:val="0"/>
              <w:spacing w:line="240" w:lineRule="auto"/>
              <w:ind w:firstLine="0" w:firstLineChars="0"/>
              <w:jc w:val="center"/>
              <w:rPr>
                <w:sz w:val="21"/>
                <w:szCs w:val="22"/>
              </w:rPr>
            </w:pPr>
            <w:r>
              <w:rPr>
                <w:sz w:val="21"/>
                <w:szCs w:val="22"/>
              </w:rPr>
              <w:t>5</w:t>
            </w:r>
            <w:r>
              <w:rPr>
                <w:rFonts w:hint="eastAsia" w:cs="宋体"/>
                <w:sz w:val="21"/>
                <w:szCs w:val="22"/>
              </w:rPr>
              <w:t>月</w:t>
            </w:r>
          </w:p>
        </w:tc>
        <w:tc>
          <w:tcPr>
            <w:tcW w:w="606" w:type="dxa"/>
            <w:tcBorders>
              <w:top w:val="single" w:color="auto" w:sz="12" w:space="0"/>
              <w:left w:val="single" w:color="auto" w:sz="6" w:space="0"/>
              <w:bottom w:val="single" w:color="auto" w:sz="6" w:space="0"/>
              <w:right w:val="single" w:color="auto" w:sz="6" w:space="0"/>
            </w:tcBorders>
            <w:tcMar>
              <w:top w:w="0" w:type="dxa"/>
              <w:left w:w="28" w:type="dxa"/>
              <w:bottom w:w="0" w:type="dxa"/>
              <w:right w:w="28" w:type="dxa"/>
            </w:tcMar>
            <w:vAlign w:val="center"/>
          </w:tcPr>
          <w:p>
            <w:pPr>
              <w:snapToGrid w:val="0"/>
              <w:spacing w:line="240" w:lineRule="auto"/>
              <w:ind w:firstLine="0" w:firstLineChars="0"/>
              <w:jc w:val="center"/>
              <w:rPr>
                <w:sz w:val="21"/>
                <w:szCs w:val="22"/>
              </w:rPr>
            </w:pPr>
            <w:r>
              <w:rPr>
                <w:sz w:val="21"/>
                <w:szCs w:val="22"/>
              </w:rPr>
              <w:t>6</w:t>
            </w:r>
            <w:r>
              <w:rPr>
                <w:rFonts w:hint="eastAsia" w:cs="宋体"/>
                <w:sz w:val="21"/>
                <w:szCs w:val="22"/>
              </w:rPr>
              <w:t>月</w:t>
            </w:r>
          </w:p>
        </w:tc>
        <w:tc>
          <w:tcPr>
            <w:tcW w:w="606" w:type="dxa"/>
            <w:tcBorders>
              <w:top w:val="single" w:color="auto" w:sz="12" w:space="0"/>
              <w:left w:val="single" w:color="auto" w:sz="6" w:space="0"/>
              <w:bottom w:val="single" w:color="auto" w:sz="6" w:space="0"/>
              <w:right w:val="single" w:color="auto" w:sz="6" w:space="0"/>
            </w:tcBorders>
            <w:tcMar>
              <w:top w:w="0" w:type="dxa"/>
              <w:left w:w="28" w:type="dxa"/>
              <w:bottom w:w="0" w:type="dxa"/>
              <w:right w:w="28" w:type="dxa"/>
            </w:tcMar>
            <w:vAlign w:val="center"/>
          </w:tcPr>
          <w:p>
            <w:pPr>
              <w:snapToGrid w:val="0"/>
              <w:spacing w:line="240" w:lineRule="auto"/>
              <w:ind w:firstLine="0" w:firstLineChars="0"/>
              <w:jc w:val="center"/>
              <w:rPr>
                <w:sz w:val="21"/>
                <w:szCs w:val="22"/>
              </w:rPr>
            </w:pPr>
            <w:r>
              <w:rPr>
                <w:sz w:val="21"/>
                <w:szCs w:val="22"/>
              </w:rPr>
              <w:t>7</w:t>
            </w:r>
            <w:r>
              <w:rPr>
                <w:rFonts w:hint="eastAsia" w:cs="宋体"/>
                <w:sz w:val="21"/>
                <w:szCs w:val="22"/>
              </w:rPr>
              <w:t>月</w:t>
            </w:r>
          </w:p>
        </w:tc>
        <w:tc>
          <w:tcPr>
            <w:tcW w:w="606" w:type="dxa"/>
            <w:tcBorders>
              <w:top w:val="single" w:color="auto" w:sz="12" w:space="0"/>
              <w:left w:val="single" w:color="auto" w:sz="6" w:space="0"/>
              <w:bottom w:val="single" w:color="auto" w:sz="6" w:space="0"/>
              <w:right w:val="single" w:color="auto" w:sz="6" w:space="0"/>
            </w:tcBorders>
            <w:tcMar>
              <w:top w:w="0" w:type="dxa"/>
              <w:left w:w="28" w:type="dxa"/>
              <w:bottom w:w="0" w:type="dxa"/>
              <w:right w:w="28" w:type="dxa"/>
            </w:tcMar>
            <w:vAlign w:val="center"/>
          </w:tcPr>
          <w:p>
            <w:pPr>
              <w:snapToGrid w:val="0"/>
              <w:spacing w:line="240" w:lineRule="auto"/>
              <w:ind w:firstLine="0" w:firstLineChars="0"/>
              <w:jc w:val="center"/>
              <w:rPr>
                <w:sz w:val="21"/>
                <w:szCs w:val="22"/>
              </w:rPr>
            </w:pPr>
            <w:r>
              <w:rPr>
                <w:sz w:val="21"/>
                <w:szCs w:val="22"/>
              </w:rPr>
              <w:t>8</w:t>
            </w:r>
            <w:r>
              <w:rPr>
                <w:rFonts w:hint="eastAsia" w:cs="宋体"/>
                <w:sz w:val="21"/>
                <w:szCs w:val="22"/>
              </w:rPr>
              <w:t>月</w:t>
            </w:r>
          </w:p>
        </w:tc>
        <w:tc>
          <w:tcPr>
            <w:tcW w:w="606" w:type="dxa"/>
            <w:tcBorders>
              <w:top w:val="single" w:color="auto" w:sz="12" w:space="0"/>
              <w:left w:val="single" w:color="auto" w:sz="6" w:space="0"/>
              <w:bottom w:val="single" w:color="auto" w:sz="6" w:space="0"/>
              <w:right w:val="single" w:color="auto" w:sz="6" w:space="0"/>
            </w:tcBorders>
            <w:tcMar>
              <w:top w:w="0" w:type="dxa"/>
              <w:left w:w="28" w:type="dxa"/>
              <w:bottom w:w="0" w:type="dxa"/>
              <w:right w:w="28" w:type="dxa"/>
            </w:tcMar>
            <w:vAlign w:val="center"/>
          </w:tcPr>
          <w:p>
            <w:pPr>
              <w:snapToGrid w:val="0"/>
              <w:spacing w:line="240" w:lineRule="auto"/>
              <w:ind w:firstLine="0" w:firstLineChars="0"/>
              <w:jc w:val="center"/>
              <w:rPr>
                <w:sz w:val="21"/>
                <w:szCs w:val="22"/>
              </w:rPr>
            </w:pPr>
            <w:r>
              <w:rPr>
                <w:sz w:val="21"/>
                <w:szCs w:val="22"/>
              </w:rPr>
              <w:t>9</w:t>
            </w:r>
            <w:r>
              <w:rPr>
                <w:rFonts w:hint="eastAsia" w:cs="宋体"/>
                <w:sz w:val="21"/>
                <w:szCs w:val="22"/>
              </w:rPr>
              <w:t>月</w:t>
            </w:r>
          </w:p>
        </w:tc>
        <w:tc>
          <w:tcPr>
            <w:tcW w:w="556" w:type="dxa"/>
            <w:tcBorders>
              <w:top w:val="single" w:color="auto" w:sz="12" w:space="0"/>
              <w:left w:val="single" w:color="auto" w:sz="6" w:space="0"/>
              <w:bottom w:val="single" w:color="auto" w:sz="6" w:space="0"/>
              <w:right w:val="single" w:color="auto" w:sz="6" w:space="0"/>
            </w:tcBorders>
            <w:tcMar>
              <w:top w:w="0" w:type="dxa"/>
              <w:left w:w="28" w:type="dxa"/>
              <w:bottom w:w="0" w:type="dxa"/>
              <w:right w:w="28" w:type="dxa"/>
            </w:tcMar>
            <w:vAlign w:val="center"/>
          </w:tcPr>
          <w:p>
            <w:pPr>
              <w:snapToGrid w:val="0"/>
              <w:spacing w:line="240" w:lineRule="auto"/>
              <w:ind w:firstLine="0" w:firstLineChars="0"/>
              <w:jc w:val="center"/>
              <w:rPr>
                <w:sz w:val="21"/>
                <w:szCs w:val="22"/>
              </w:rPr>
            </w:pPr>
            <w:r>
              <w:rPr>
                <w:sz w:val="21"/>
                <w:szCs w:val="22"/>
              </w:rPr>
              <w:t>10</w:t>
            </w:r>
            <w:r>
              <w:rPr>
                <w:rFonts w:hint="eastAsia" w:cs="宋体"/>
                <w:sz w:val="21"/>
                <w:szCs w:val="22"/>
              </w:rPr>
              <w:t>月</w:t>
            </w:r>
          </w:p>
        </w:tc>
        <w:tc>
          <w:tcPr>
            <w:tcW w:w="555" w:type="dxa"/>
            <w:tcBorders>
              <w:top w:val="single" w:color="auto" w:sz="12" w:space="0"/>
              <w:left w:val="single" w:color="auto" w:sz="6" w:space="0"/>
              <w:bottom w:val="single" w:color="auto" w:sz="6" w:space="0"/>
              <w:right w:val="single" w:color="auto" w:sz="6" w:space="0"/>
            </w:tcBorders>
            <w:tcMar>
              <w:top w:w="0" w:type="dxa"/>
              <w:left w:w="28" w:type="dxa"/>
              <w:bottom w:w="0" w:type="dxa"/>
              <w:right w:w="28" w:type="dxa"/>
            </w:tcMar>
            <w:vAlign w:val="center"/>
          </w:tcPr>
          <w:p>
            <w:pPr>
              <w:snapToGrid w:val="0"/>
              <w:spacing w:line="240" w:lineRule="auto"/>
              <w:ind w:firstLine="0" w:firstLineChars="0"/>
              <w:jc w:val="center"/>
              <w:rPr>
                <w:sz w:val="21"/>
                <w:szCs w:val="22"/>
              </w:rPr>
            </w:pPr>
            <w:r>
              <w:rPr>
                <w:sz w:val="21"/>
                <w:szCs w:val="22"/>
              </w:rPr>
              <w:t>11</w:t>
            </w:r>
            <w:r>
              <w:rPr>
                <w:rFonts w:hint="eastAsia" w:cs="宋体"/>
                <w:sz w:val="21"/>
                <w:szCs w:val="22"/>
              </w:rPr>
              <w:t>月</w:t>
            </w:r>
          </w:p>
        </w:tc>
        <w:tc>
          <w:tcPr>
            <w:tcW w:w="556" w:type="dxa"/>
            <w:tcBorders>
              <w:top w:val="single" w:color="auto" w:sz="12" w:space="0"/>
              <w:left w:val="single" w:color="auto" w:sz="6" w:space="0"/>
              <w:bottom w:val="single" w:color="auto" w:sz="6" w:space="0"/>
              <w:right w:val="single" w:color="auto" w:sz="6" w:space="0"/>
            </w:tcBorders>
            <w:tcMar>
              <w:top w:w="0" w:type="dxa"/>
              <w:left w:w="28" w:type="dxa"/>
              <w:bottom w:w="0" w:type="dxa"/>
              <w:right w:w="28" w:type="dxa"/>
            </w:tcMar>
            <w:vAlign w:val="center"/>
          </w:tcPr>
          <w:p>
            <w:pPr>
              <w:snapToGrid w:val="0"/>
              <w:spacing w:line="240" w:lineRule="auto"/>
              <w:ind w:firstLine="0" w:firstLineChars="0"/>
              <w:jc w:val="center"/>
              <w:rPr>
                <w:sz w:val="21"/>
                <w:szCs w:val="22"/>
              </w:rPr>
            </w:pPr>
            <w:r>
              <w:rPr>
                <w:sz w:val="21"/>
                <w:szCs w:val="22"/>
              </w:rPr>
              <w:t>12</w:t>
            </w:r>
            <w:r>
              <w:rPr>
                <w:rFonts w:hint="eastAsia" w:cs="宋体"/>
                <w:sz w:val="21"/>
                <w:szCs w:val="22"/>
              </w:rPr>
              <w:t>月</w:t>
            </w:r>
          </w:p>
        </w:tc>
        <w:tc>
          <w:tcPr>
            <w:tcW w:w="798" w:type="dxa"/>
            <w:tcBorders>
              <w:top w:val="single" w:color="auto" w:sz="12" w:space="0"/>
              <w:left w:val="single" w:color="auto" w:sz="6" w:space="0"/>
              <w:bottom w:val="single" w:color="auto" w:sz="6" w:space="0"/>
              <w:right w:val="single" w:color="auto" w:sz="12" w:space="0"/>
            </w:tcBorders>
            <w:tcMar>
              <w:top w:w="0" w:type="dxa"/>
              <w:left w:w="28" w:type="dxa"/>
              <w:bottom w:w="0" w:type="dxa"/>
              <w:right w:w="28" w:type="dxa"/>
            </w:tcMar>
            <w:vAlign w:val="center"/>
          </w:tcPr>
          <w:p>
            <w:pPr>
              <w:snapToGrid w:val="0"/>
              <w:spacing w:line="240" w:lineRule="auto"/>
              <w:ind w:firstLine="0" w:firstLineChars="0"/>
              <w:jc w:val="center"/>
              <w:rPr>
                <w:sz w:val="21"/>
                <w:szCs w:val="22"/>
              </w:rPr>
            </w:pPr>
            <w:r>
              <w:rPr>
                <w:rFonts w:hint="eastAsia" w:cs="宋体"/>
                <w:sz w:val="21"/>
                <w:szCs w:val="22"/>
              </w:rPr>
              <w:t>全年</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40" w:hRule="atLeast"/>
          <w:jc w:val="center"/>
        </w:trPr>
        <w:tc>
          <w:tcPr>
            <w:tcW w:w="1247" w:type="dxa"/>
            <w:tcBorders>
              <w:top w:val="single" w:color="auto" w:sz="6" w:space="0"/>
              <w:left w:val="single" w:color="auto" w:sz="12" w:space="0"/>
              <w:bottom w:val="single" w:color="auto" w:sz="6" w:space="0"/>
              <w:right w:val="single" w:color="auto" w:sz="6" w:space="0"/>
            </w:tcBorders>
            <w:tcMar>
              <w:top w:w="0" w:type="dxa"/>
              <w:left w:w="28" w:type="dxa"/>
              <w:bottom w:w="0" w:type="dxa"/>
              <w:right w:w="28" w:type="dxa"/>
            </w:tcMar>
            <w:vAlign w:val="center"/>
          </w:tcPr>
          <w:p>
            <w:pPr>
              <w:snapToGrid w:val="0"/>
              <w:spacing w:line="240" w:lineRule="auto"/>
              <w:ind w:firstLine="0" w:firstLineChars="0"/>
              <w:jc w:val="center"/>
              <w:rPr>
                <w:sz w:val="21"/>
                <w:szCs w:val="22"/>
              </w:rPr>
            </w:pPr>
            <w:r>
              <w:rPr>
                <w:rFonts w:hint="eastAsia" w:cs="宋体"/>
                <w:sz w:val="21"/>
                <w:szCs w:val="22"/>
              </w:rPr>
              <w:t>气温（</w:t>
            </w:r>
            <w:r>
              <w:rPr>
                <w:rFonts w:hint="eastAsia" w:ascii="宋体" w:hAnsi="宋体" w:cs="宋体"/>
                <w:sz w:val="21"/>
                <w:szCs w:val="22"/>
              </w:rPr>
              <w:t>℃</w:t>
            </w:r>
            <w:r>
              <w:rPr>
                <w:rFonts w:hint="eastAsia" w:cs="宋体"/>
                <w:sz w:val="21"/>
                <w:szCs w:val="22"/>
              </w:rPr>
              <w:t>）</w:t>
            </w:r>
          </w:p>
        </w:tc>
        <w:tc>
          <w:tcPr>
            <w:tcW w:w="566" w:type="dxa"/>
            <w:tcBorders>
              <w:top w:val="single" w:color="auto" w:sz="6" w:space="0"/>
              <w:left w:val="single" w:color="auto" w:sz="6" w:space="0"/>
              <w:bottom w:val="single" w:color="auto" w:sz="6" w:space="0"/>
              <w:right w:val="single" w:color="auto" w:sz="6" w:space="0"/>
            </w:tcBorders>
            <w:tcMar>
              <w:top w:w="0" w:type="dxa"/>
              <w:left w:w="28" w:type="dxa"/>
              <w:bottom w:w="0" w:type="dxa"/>
              <w:right w:w="28" w:type="dxa"/>
            </w:tcMar>
            <w:vAlign w:val="center"/>
          </w:tcPr>
          <w:p>
            <w:pPr>
              <w:snapToGrid w:val="0"/>
              <w:spacing w:line="240" w:lineRule="auto"/>
              <w:ind w:firstLine="0" w:firstLineChars="0"/>
              <w:jc w:val="center"/>
              <w:rPr>
                <w:sz w:val="21"/>
                <w:szCs w:val="22"/>
              </w:rPr>
            </w:pPr>
            <w:r>
              <w:rPr>
                <w:sz w:val="21"/>
                <w:szCs w:val="22"/>
              </w:rPr>
              <w:t>7.1</w:t>
            </w:r>
          </w:p>
        </w:tc>
        <w:tc>
          <w:tcPr>
            <w:tcW w:w="565" w:type="dxa"/>
            <w:tcBorders>
              <w:top w:val="single" w:color="auto" w:sz="6" w:space="0"/>
              <w:left w:val="single" w:color="auto" w:sz="6" w:space="0"/>
              <w:bottom w:val="single" w:color="auto" w:sz="6" w:space="0"/>
              <w:right w:val="single" w:color="auto" w:sz="6" w:space="0"/>
            </w:tcBorders>
            <w:tcMar>
              <w:top w:w="0" w:type="dxa"/>
              <w:left w:w="28" w:type="dxa"/>
              <w:bottom w:w="0" w:type="dxa"/>
              <w:right w:w="28" w:type="dxa"/>
            </w:tcMar>
            <w:vAlign w:val="center"/>
          </w:tcPr>
          <w:p>
            <w:pPr>
              <w:snapToGrid w:val="0"/>
              <w:spacing w:line="240" w:lineRule="auto"/>
              <w:ind w:firstLine="0" w:firstLineChars="0"/>
              <w:jc w:val="center"/>
              <w:rPr>
                <w:sz w:val="21"/>
                <w:szCs w:val="22"/>
              </w:rPr>
            </w:pPr>
            <w:r>
              <w:rPr>
                <w:sz w:val="21"/>
                <w:szCs w:val="22"/>
              </w:rPr>
              <w:t>8.8</w:t>
            </w:r>
          </w:p>
        </w:tc>
        <w:tc>
          <w:tcPr>
            <w:tcW w:w="565" w:type="dxa"/>
            <w:tcBorders>
              <w:top w:val="single" w:color="auto" w:sz="6" w:space="0"/>
              <w:left w:val="single" w:color="auto" w:sz="6" w:space="0"/>
              <w:bottom w:val="single" w:color="auto" w:sz="6" w:space="0"/>
              <w:right w:val="single" w:color="auto" w:sz="6" w:space="0"/>
            </w:tcBorders>
            <w:tcMar>
              <w:top w:w="0" w:type="dxa"/>
              <w:left w:w="28" w:type="dxa"/>
              <w:bottom w:w="0" w:type="dxa"/>
              <w:right w:w="28" w:type="dxa"/>
            </w:tcMar>
            <w:vAlign w:val="center"/>
          </w:tcPr>
          <w:p>
            <w:pPr>
              <w:snapToGrid w:val="0"/>
              <w:spacing w:line="240" w:lineRule="auto"/>
              <w:ind w:firstLine="0" w:firstLineChars="0"/>
              <w:jc w:val="center"/>
              <w:rPr>
                <w:sz w:val="21"/>
                <w:szCs w:val="22"/>
              </w:rPr>
            </w:pPr>
            <w:r>
              <w:rPr>
                <w:sz w:val="21"/>
                <w:szCs w:val="22"/>
              </w:rPr>
              <w:t>12.9</w:t>
            </w:r>
          </w:p>
        </w:tc>
        <w:tc>
          <w:tcPr>
            <w:tcW w:w="604" w:type="dxa"/>
            <w:tcBorders>
              <w:top w:val="single" w:color="auto" w:sz="6" w:space="0"/>
              <w:left w:val="single" w:color="auto" w:sz="6" w:space="0"/>
              <w:bottom w:val="single" w:color="auto" w:sz="6" w:space="0"/>
              <w:right w:val="single" w:color="auto" w:sz="6" w:space="0"/>
            </w:tcBorders>
            <w:tcMar>
              <w:top w:w="0" w:type="dxa"/>
              <w:left w:w="28" w:type="dxa"/>
              <w:bottom w:w="0" w:type="dxa"/>
              <w:right w:w="28" w:type="dxa"/>
            </w:tcMar>
            <w:vAlign w:val="center"/>
          </w:tcPr>
          <w:p>
            <w:pPr>
              <w:snapToGrid w:val="0"/>
              <w:spacing w:line="240" w:lineRule="auto"/>
              <w:ind w:firstLine="0" w:firstLineChars="0"/>
              <w:jc w:val="center"/>
              <w:rPr>
                <w:sz w:val="21"/>
                <w:szCs w:val="22"/>
              </w:rPr>
            </w:pPr>
            <w:r>
              <w:rPr>
                <w:sz w:val="21"/>
                <w:szCs w:val="22"/>
              </w:rPr>
              <w:t>18.0</w:t>
            </w:r>
          </w:p>
        </w:tc>
        <w:tc>
          <w:tcPr>
            <w:tcW w:w="606" w:type="dxa"/>
            <w:tcBorders>
              <w:top w:val="single" w:color="auto" w:sz="6" w:space="0"/>
              <w:left w:val="single" w:color="auto" w:sz="6" w:space="0"/>
              <w:bottom w:val="single" w:color="auto" w:sz="6" w:space="0"/>
              <w:right w:val="single" w:color="auto" w:sz="6" w:space="0"/>
            </w:tcBorders>
            <w:tcMar>
              <w:top w:w="0" w:type="dxa"/>
              <w:left w:w="28" w:type="dxa"/>
              <w:bottom w:w="0" w:type="dxa"/>
              <w:right w:w="28" w:type="dxa"/>
            </w:tcMar>
            <w:vAlign w:val="center"/>
          </w:tcPr>
          <w:p>
            <w:pPr>
              <w:snapToGrid w:val="0"/>
              <w:spacing w:line="240" w:lineRule="auto"/>
              <w:ind w:firstLine="0" w:firstLineChars="0"/>
              <w:jc w:val="center"/>
              <w:rPr>
                <w:sz w:val="21"/>
                <w:szCs w:val="22"/>
              </w:rPr>
            </w:pPr>
            <w:r>
              <w:rPr>
                <w:sz w:val="21"/>
                <w:szCs w:val="22"/>
              </w:rPr>
              <w:t>21.8</w:t>
            </w:r>
          </w:p>
        </w:tc>
        <w:tc>
          <w:tcPr>
            <w:tcW w:w="606" w:type="dxa"/>
            <w:tcBorders>
              <w:top w:val="single" w:color="auto" w:sz="6" w:space="0"/>
              <w:left w:val="single" w:color="auto" w:sz="6" w:space="0"/>
              <w:bottom w:val="single" w:color="auto" w:sz="6" w:space="0"/>
              <w:right w:val="single" w:color="auto" w:sz="6" w:space="0"/>
            </w:tcBorders>
            <w:tcMar>
              <w:top w:w="0" w:type="dxa"/>
              <w:left w:w="28" w:type="dxa"/>
              <w:bottom w:w="0" w:type="dxa"/>
              <w:right w:w="28" w:type="dxa"/>
            </w:tcMar>
            <w:vAlign w:val="center"/>
          </w:tcPr>
          <w:p>
            <w:pPr>
              <w:snapToGrid w:val="0"/>
              <w:spacing w:line="240" w:lineRule="auto"/>
              <w:ind w:firstLine="0" w:firstLineChars="0"/>
              <w:jc w:val="center"/>
              <w:rPr>
                <w:sz w:val="21"/>
                <w:szCs w:val="22"/>
              </w:rPr>
            </w:pPr>
            <w:r>
              <w:rPr>
                <w:sz w:val="21"/>
                <w:szCs w:val="22"/>
              </w:rPr>
              <w:t>24.1</w:t>
            </w:r>
          </w:p>
        </w:tc>
        <w:tc>
          <w:tcPr>
            <w:tcW w:w="606" w:type="dxa"/>
            <w:tcBorders>
              <w:top w:val="single" w:color="auto" w:sz="6" w:space="0"/>
              <w:left w:val="single" w:color="auto" w:sz="6" w:space="0"/>
              <w:bottom w:val="single" w:color="auto" w:sz="6" w:space="0"/>
              <w:right w:val="single" w:color="auto" w:sz="6" w:space="0"/>
            </w:tcBorders>
            <w:tcMar>
              <w:top w:w="0" w:type="dxa"/>
              <w:left w:w="28" w:type="dxa"/>
              <w:bottom w:w="0" w:type="dxa"/>
              <w:right w:w="28" w:type="dxa"/>
            </w:tcMar>
            <w:vAlign w:val="center"/>
          </w:tcPr>
          <w:p>
            <w:pPr>
              <w:snapToGrid w:val="0"/>
              <w:spacing w:line="240" w:lineRule="auto"/>
              <w:ind w:firstLine="0" w:firstLineChars="0"/>
              <w:jc w:val="center"/>
              <w:rPr>
                <w:sz w:val="21"/>
                <w:szCs w:val="22"/>
              </w:rPr>
            </w:pPr>
            <w:r>
              <w:rPr>
                <w:sz w:val="21"/>
                <w:szCs w:val="22"/>
              </w:rPr>
              <w:t>25.9</w:t>
            </w:r>
          </w:p>
        </w:tc>
        <w:tc>
          <w:tcPr>
            <w:tcW w:w="606" w:type="dxa"/>
            <w:tcBorders>
              <w:top w:val="single" w:color="auto" w:sz="6" w:space="0"/>
              <w:left w:val="single" w:color="auto" w:sz="6" w:space="0"/>
              <w:bottom w:val="single" w:color="auto" w:sz="6" w:space="0"/>
              <w:right w:val="single" w:color="auto" w:sz="6" w:space="0"/>
            </w:tcBorders>
            <w:tcMar>
              <w:top w:w="0" w:type="dxa"/>
              <w:left w:w="28" w:type="dxa"/>
              <w:bottom w:w="0" w:type="dxa"/>
              <w:right w:w="28" w:type="dxa"/>
            </w:tcMar>
            <w:vAlign w:val="center"/>
          </w:tcPr>
          <w:p>
            <w:pPr>
              <w:snapToGrid w:val="0"/>
              <w:spacing w:line="240" w:lineRule="auto"/>
              <w:ind w:firstLine="0" w:firstLineChars="0"/>
              <w:jc w:val="center"/>
              <w:rPr>
                <w:sz w:val="21"/>
                <w:szCs w:val="22"/>
              </w:rPr>
            </w:pPr>
            <w:r>
              <w:rPr>
                <w:sz w:val="21"/>
                <w:szCs w:val="22"/>
              </w:rPr>
              <w:t>25.8</w:t>
            </w:r>
          </w:p>
        </w:tc>
        <w:tc>
          <w:tcPr>
            <w:tcW w:w="606" w:type="dxa"/>
            <w:tcBorders>
              <w:top w:val="single" w:color="auto" w:sz="6" w:space="0"/>
              <w:left w:val="single" w:color="auto" w:sz="6" w:space="0"/>
              <w:bottom w:val="single" w:color="auto" w:sz="6" w:space="0"/>
              <w:right w:val="single" w:color="auto" w:sz="6" w:space="0"/>
            </w:tcBorders>
            <w:tcMar>
              <w:top w:w="0" w:type="dxa"/>
              <w:left w:w="28" w:type="dxa"/>
              <w:bottom w:w="0" w:type="dxa"/>
              <w:right w:w="28" w:type="dxa"/>
            </w:tcMar>
            <w:vAlign w:val="center"/>
          </w:tcPr>
          <w:p>
            <w:pPr>
              <w:snapToGrid w:val="0"/>
              <w:spacing w:line="240" w:lineRule="auto"/>
              <w:ind w:firstLine="0" w:firstLineChars="0"/>
              <w:jc w:val="center"/>
              <w:rPr>
                <w:sz w:val="21"/>
                <w:szCs w:val="22"/>
              </w:rPr>
            </w:pPr>
            <w:r>
              <w:rPr>
                <w:sz w:val="21"/>
                <w:szCs w:val="22"/>
              </w:rPr>
              <w:t>21.9</w:t>
            </w:r>
          </w:p>
        </w:tc>
        <w:tc>
          <w:tcPr>
            <w:tcW w:w="556" w:type="dxa"/>
            <w:tcBorders>
              <w:top w:val="single" w:color="auto" w:sz="6" w:space="0"/>
              <w:left w:val="single" w:color="auto" w:sz="6" w:space="0"/>
              <w:bottom w:val="single" w:color="auto" w:sz="6" w:space="0"/>
              <w:right w:val="single" w:color="auto" w:sz="6" w:space="0"/>
            </w:tcBorders>
            <w:tcMar>
              <w:top w:w="0" w:type="dxa"/>
              <w:left w:w="28" w:type="dxa"/>
              <w:bottom w:w="0" w:type="dxa"/>
              <w:right w:w="28" w:type="dxa"/>
            </w:tcMar>
            <w:vAlign w:val="center"/>
          </w:tcPr>
          <w:p>
            <w:pPr>
              <w:snapToGrid w:val="0"/>
              <w:spacing w:line="240" w:lineRule="auto"/>
              <w:ind w:firstLine="0" w:firstLineChars="0"/>
              <w:jc w:val="center"/>
              <w:rPr>
                <w:sz w:val="21"/>
                <w:szCs w:val="22"/>
              </w:rPr>
            </w:pPr>
            <w:r>
              <w:rPr>
                <w:sz w:val="21"/>
                <w:szCs w:val="22"/>
              </w:rPr>
              <w:t>17.8</w:t>
            </w:r>
          </w:p>
        </w:tc>
        <w:tc>
          <w:tcPr>
            <w:tcW w:w="555" w:type="dxa"/>
            <w:tcBorders>
              <w:top w:val="single" w:color="auto" w:sz="6" w:space="0"/>
              <w:left w:val="single" w:color="auto" w:sz="6" w:space="0"/>
              <w:bottom w:val="single" w:color="auto" w:sz="6" w:space="0"/>
              <w:right w:val="single" w:color="auto" w:sz="6" w:space="0"/>
            </w:tcBorders>
            <w:tcMar>
              <w:top w:w="0" w:type="dxa"/>
              <w:left w:w="28" w:type="dxa"/>
              <w:bottom w:w="0" w:type="dxa"/>
              <w:right w:w="28" w:type="dxa"/>
            </w:tcMar>
            <w:vAlign w:val="center"/>
          </w:tcPr>
          <w:p>
            <w:pPr>
              <w:snapToGrid w:val="0"/>
              <w:spacing w:line="240" w:lineRule="auto"/>
              <w:ind w:firstLine="0" w:firstLineChars="0"/>
              <w:jc w:val="center"/>
              <w:rPr>
                <w:sz w:val="21"/>
                <w:szCs w:val="22"/>
              </w:rPr>
            </w:pPr>
            <w:r>
              <w:rPr>
                <w:sz w:val="21"/>
                <w:szCs w:val="22"/>
              </w:rPr>
              <w:t>13.5</w:t>
            </w:r>
          </w:p>
        </w:tc>
        <w:tc>
          <w:tcPr>
            <w:tcW w:w="556" w:type="dxa"/>
            <w:tcBorders>
              <w:top w:val="single" w:color="auto" w:sz="6" w:space="0"/>
              <w:left w:val="single" w:color="auto" w:sz="6" w:space="0"/>
              <w:bottom w:val="single" w:color="auto" w:sz="6" w:space="0"/>
              <w:right w:val="single" w:color="auto" w:sz="6" w:space="0"/>
            </w:tcBorders>
            <w:tcMar>
              <w:top w:w="0" w:type="dxa"/>
              <w:left w:w="28" w:type="dxa"/>
              <w:bottom w:w="0" w:type="dxa"/>
              <w:right w:w="28" w:type="dxa"/>
            </w:tcMar>
            <w:vAlign w:val="center"/>
          </w:tcPr>
          <w:p>
            <w:pPr>
              <w:snapToGrid w:val="0"/>
              <w:spacing w:line="240" w:lineRule="auto"/>
              <w:ind w:firstLine="0" w:firstLineChars="0"/>
              <w:jc w:val="center"/>
              <w:rPr>
                <w:sz w:val="21"/>
                <w:szCs w:val="22"/>
              </w:rPr>
            </w:pPr>
            <w:r>
              <w:rPr>
                <w:sz w:val="21"/>
                <w:szCs w:val="22"/>
              </w:rPr>
              <w:t>8.7</w:t>
            </w:r>
          </w:p>
        </w:tc>
        <w:tc>
          <w:tcPr>
            <w:tcW w:w="798" w:type="dxa"/>
            <w:tcBorders>
              <w:top w:val="single" w:color="auto" w:sz="6" w:space="0"/>
              <w:left w:val="single" w:color="auto" w:sz="6" w:space="0"/>
              <w:bottom w:val="single" w:color="auto" w:sz="6" w:space="0"/>
              <w:right w:val="single" w:color="auto" w:sz="12" w:space="0"/>
            </w:tcBorders>
            <w:tcMar>
              <w:top w:w="0" w:type="dxa"/>
              <w:left w:w="28" w:type="dxa"/>
              <w:bottom w:w="0" w:type="dxa"/>
              <w:right w:w="28" w:type="dxa"/>
            </w:tcMar>
            <w:vAlign w:val="center"/>
          </w:tcPr>
          <w:p>
            <w:pPr>
              <w:snapToGrid w:val="0"/>
              <w:spacing w:line="240" w:lineRule="auto"/>
              <w:ind w:firstLine="0" w:firstLineChars="0"/>
              <w:jc w:val="center"/>
              <w:rPr>
                <w:sz w:val="21"/>
                <w:szCs w:val="22"/>
              </w:rPr>
            </w:pPr>
            <w:r>
              <w:rPr>
                <w:sz w:val="21"/>
                <w:szCs w:val="22"/>
              </w:rPr>
              <w:t>18.8</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40" w:hRule="atLeast"/>
          <w:jc w:val="center"/>
        </w:trPr>
        <w:tc>
          <w:tcPr>
            <w:tcW w:w="1247" w:type="dxa"/>
            <w:tcBorders>
              <w:top w:val="single" w:color="auto" w:sz="6" w:space="0"/>
              <w:left w:val="single" w:color="auto" w:sz="12" w:space="0"/>
              <w:bottom w:val="single" w:color="auto" w:sz="12" w:space="0"/>
              <w:right w:val="single" w:color="auto" w:sz="6" w:space="0"/>
            </w:tcBorders>
            <w:tcMar>
              <w:top w:w="0" w:type="dxa"/>
              <w:left w:w="28" w:type="dxa"/>
              <w:bottom w:w="0" w:type="dxa"/>
              <w:right w:w="28" w:type="dxa"/>
            </w:tcMar>
            <w:vAlign w:val="center"/>
          </w:tcPr>
          <w:p>
            <w:pPr>
              <w:snapToGrid w:val="0"/>
              <w:spacing w:line="240" w:lineRule="auto"/>
              <w:ind w:firstLine="0" w:firstLineChars="0"/>
              <w:jc w:val="center"/>
              <w:rPr>
                <w:sz w:val="21"/>
                <w:szCs w:val="22"/>
              </w:rPr>
            </w:pPr>
            <w:r>
              <w:rPr>
                <w:rFonts w:hint="eastAsia" w:cs="宋体"/>
                <w:sz w:val="21"/>
                <w:szCs w:val="22"/>
              </w:rPr>
              <w:t>降雨量</w:t>
            </w:r>
            <w:r>
              <w:rPr>
                <w:rFonts w:hint="eastAsia" w:cs="宋体"/>
                <w:sz w:val="21"/>
                <w:szCs w:val="22"/>
                <w:lang w:val="en-GB"/>
              </w:rPr>
              <w:t>（</w:t>
            </w:r>
            <w:r>
              <w:rPr>
                <w:sz w:val="21"/>
                <w:szCs w:val="22"/>
              </w:rPr>
              <w:t>mm</w:t>
            </w:r>
            <w:r>
              <w:rPr>
                <w:rFonts w:hint="eastAsia" w:cs="宋体"/>
                <w:sz w:val="21"/>
                <w:szCs w:val="22"/>
                <w:lang w:val="en-GB"/>
              </w:rPr>
              <w:t>）</w:t>
            </w:r>
          </w:p>
        </w:tc>
        <w:tc>
          <w:tcPr>
            <w:tcW w:w="566" w:type="dxa"/>
            <w:tcBorders>
              <w:top w:val="single" w:color="auto" w:sz="6" w:space="0"/>
              <w:left w:val="single" w:color="auto" w:sz="6" w:space="0"/>
              <w:bottom w:val="single" w:color="auto" w:sz="12" w:space="0"/>
              <w:right w:val="single" w:color="auto" w:sz="6" w:space="0"/>
            </w:tcBorders>
            <w:tcMar>
              <w:top w:w="0" w:type="dxa"/>
              <w:left w:w="28" w:type="dxa"/>
              <w:bottom w:w="0" w:type="dxa"/>
              <w:right w:w="28" w:type="dxa"/>
            </w:tcMar>
          </w:tcPr>
          <w:p>
            <w:pPr>
              <w:snapToGrid w:val="0"/>
              <w:spacing w:line="240" w:lineRule="auto"/>
              <w:ind w:firstLine="0" w:firstLineChars="0"/>
              <w:jc w:val="center"/>
              <w:rPr>
                <w:sz w:val="21"/>
                <w:szCs w:val="22"/>
              </w:rPr>
            </w:pPr>
            <w:r>
              <w:rPr>
                <w:sz w:val="21"/>
                <w:szCs w:val="22"/>
              </w:rPr>
              <w:t>15.1</w:t>
            </w:r>
          </w:p>
        </w:tc>
        <w:tc>
          <w:tcPr>
            <w:tcW w:w="565" w:type="dxa"/>
            <w:tcBorders>
              <w:top w:val="single" w:color="auto" w:sz="6" w:space="0"/>
              <w:left w:val="single" w:color="auto" w:sz="6" w:space="0"/>
              <w:bottom w:val="single" w:color="auto" w:sz="12" w:space="0"/>
              <w:right w:val="single" w:color="auto" w:sz="6" w:space="0"/>
            </w:tcBorders>
            <w:tcMar>
              <w:top w:w="0" w:type="dxa"/>
              <w:left w:w="28" w:type="dxa"/>
              <w:bottom w:w="0" w:type="dxa"/>
              <w:right w:w="28" w:type="dxa"/>
            </w:tcMar>
          </w:tcPr>
          <w:p>
            <w:pPr>
              <w:snapToGrid w:val="0"/>
              <w:spacing w:line="240" w:lineRule="auto"/>
              <w:ind w:firstLine="0" w:firstLineChars="0"/>
              <w:jc w:val="center"/>
              <w:rPr>
                <w:sz w:val="21"/>
                <w:szCs w:val="22"/>
              </w:rPr>
            </w:pPr>
            <w:r>
              <w:rPr>
                <w:sz w:val="21"/>
                <w:szCs w:val="22"/>
              </w:rPr>
              <w:t>17.4</w:t>
            </w:r>
          </w:p>
        </w:tc>
        <w:tc>
          <w:tcPr>
            <w:tcW w:w="565" w:type="dxa"/>
            <w:tcBorders>
              <w:top w:val="single" w:color="auto" w:sz="6" w:space="0"/>
              <w:left w:val="single" w:color="auto" w:sz="6" w:space="0"/>
              <w:bottom w:val="single" w:color="auto" w:sz="12" w:space="0"/>
              <w:right w:val="single" w:color="auto" w:sz="6" w:space="0"/>
            </w:tcBorders>
            <w:tcMar>
              <w:top w:w="0" w:type="dxa"/>
              <w:left w:w="28" w:type="dxa"/>
              <w:bottom w:w="0" w:type="dxa"/>
              <w:right w:w="28" w:type="dxa"/>
            </w:tcMar>
          </w:tcPr>
          <w:p>
            <w:pPr>
              <w:snapToGrid w:val="0"/>
              <w:spacing w:line="240" w:lineRule="auto"/>
              <w:ind w:firstLine="0" w:firstLineChars="0"/>
              <w:jc w:val="center"/>
              <w:rPr>
                <w:sz w:val="21"/>
                <w:szCs w:val="22"/>
              </w:rPr>
            </w:pPr>
            <w:r>
              <w:rPr>
                <w:sz w:val="21"/>
                <w:szCs w:val="22"/>
              </w:rPr>
              <w:t>48.8</w:t>
            </w:r>
          </w:p>
        </w:tc>
        <w:tc>
          <w:tcPr>
            <w:tcW w:w="604" w:type="dxa"/>
            <w:tcBorders>
              <w:top w:val="single" w:color="auto" w:sz="6" w:space="0"/>
              <w:left w:val="single" w:color="auto" w:sz="6" w:space="0"/>
              <w:bottom w:val="single" w:color="auto" w:sz="12" w:space="0"/>
              <w:right w:val="single" w:color="auto" w:sz="6" w:space="0"/>
            </w:tcBorders>
            <w:tcMar>
              <w:top w:w="0" w:type="dxa"/>
              <w:left w:w="28" w:type="dxa"/>
              <w:bottom w:w="0" w:type="dxa"/>
              <w:right w:w="28" w:type="dxa"/>
            </w:tcMar>
          </w:tcPr>
          <w:p>
            <w:pPr>
              <w:snapToGrid w:val="0"/>
              <w:spacing w:line="240" w:lineRule="auto"/>
              <w:ind w:firstLine="0" w:firstLineChars="0"/>
              <w:jc w:val="center"/>
              <w:rPr>
                <w:sz w:val="21"/>
                <w:szCs w:val="22"/>
              </w:rPr>
            </w:pPr>
            <w:r>
              <w:rPr>
                <w:sz w:val="21"/>
                <w:szCs w:val="22"/>
              </w:rPr>
              <w:t>81.8</w:t>
            </w:r>
          </w:p>
        </w:tc>
        <w:tc>
          <w:tcPr>
            <w:tcW w:w="606" w:type="dxa"/>
            <w:tcBorders>
              <w:top w:val="single" w:color="auto" w:sz="6" w:space="0"/>
              <w:left w:val="single" w:color="auto" w:sz="6" w:space="0"/>
              <w:bottom w:val="single" w:color="auto" w:sz="12" w:space="0"/>
              <w:right w:val="single" w:color="auto" w:sz="6" w:space="0"/>
            </w:tcBorders>
            <w:tcMar>
              <w:top w:w="0" w:type="dxa"/>
              <w:left w:w="28" w:type="dxa"/>
              <w:bottom w:w="0" w:type="dxa"/>
              <w:right w:w="28" w:type="dxa"/>
            </w:tcMar>
          </w:tcPr>
          <w:p>
            <w:pPr>
              <w:snapToGrid w:val="0"/>
              <w:spacing w:line="240" w:lineRule="auto"/>
              <w:ind w:firstLine="0" w:firstLineChars="0"/>
              <w:jc w:val="center"/>
              <w:rPr>
                <w:sz w:val="21"/>
                <w:szCs w:val="22"/>
              </w:rPr>
            </w:pPr>
            <w:r>
              <w:rPr>
                <w:sz w:val="21"/>
                <w:szCs w:val="22"/>
              </w:rPr>
              <w:t>103.5</w:t>
            </w:r>
          </w:p>
        </w:tc>
        <w:tc>
          <w:tcPr>
            <w:tcW w:w="606" w:type="dxa"/>
            <w:tcBorders>
              <w:top w:val="single" w:color="auto" w:sz="6" w:space="0"/>
              <w:left w:val="single" w:color="auto" w:sz="6" w:space="0"/>
              <w:bottom w:val="single" w:color="auto" w:sz="12" w:space="0"/>
              <w:right w:val="single" w:color="auto" w:sz="6" w:space="0"/>
            </w:tcBorders>
            <w:tcMar>
              <w:top w:w="0" w:type="dxa"/>
              <w:left w:w="28" w:type="dxa"/>
              <w:bottom w:w="0" w:type="dxa"/>
              <w:right w:w="28" w:type="dxa"/>
            </w:tcMar>
          </w:tcPr>
          <w:p>
            <w:pPr>
              <w:snapToGrid w:val="0"/>
              <w:spacing w:line="240" w:lineRule="auto"/>
              <w:ind w:firstLine="0" w:firstLineChars="0"/>
              <w:jc w:val="center"/>
              <w:rPr>
                <w:sz w:val="21"/>
                <w:szCs w:val="22"/>
              </w:rPr>
            </w:pPr>
            <w:r>
              <w:rPr>
                <w:sz w:val="21"/>
                <w:szCs w:val="22"/>
              </w:rPr>
              <w:t>148.6</w:t>
            </w:r>
          </w:p>
        </w:tc>
        <w:tc>
          <w:tcPr>
            <w:tcW w:w="606" w:type="dxa"/>
            <w:tcBorders>
              <w:top w:val="single" w:color="auto" w:sz="6" w:space="0"/>
              <w:left w:val="single" w:color="auto" w:sz="6" w:space="0"/>
              <w:bottom w:val="single" w:color="auto" w:sz="12" w:space="0"/>
              <w:right w:val="single" w:color="auto" w:sz="6" w:space="0"/>
            </w:tcBorders>
            <w:tcMar>
              <w:top w:w="0" w:type="dxa"/>
              <w:left w:w="28" w:type="dxa"/>
              <w:bottom w:w="0" w:type="dxa"/>
              <w:right w:w="28" w:type="dxa"/>
            </w:tcMar>
          </w:tcPr>
          <w:p>
            <w:pPr>
              <w:snapToGrid w:val="0"/>
              <w:spacing w:line="240" w:lineRule="auto"/>
              <w:ind w:firstLine="0" w:firstLineChars="0"/>
              <w:jc w:val="center"/>
              <w:rPr>
                <w:sz w:val="21"/>
                <w:szCs w:val="22"/>
              </w:rPr>
            </w:pPr>
            <w:r>
              <w:rPr>
                <w:sz w:val="21"/>
                <w:szCs w:val="22"/>
              </w:rPr>
              <w:t>232.6</w:t>
            </w:r>
          </w:p>
        </w:tc>
        <w:tc>
          <w:tcPr>
            <w:tcW w:w="606" w:type="dxa"/>
            <w:tcBorders>
              <w:top w:val="single" w:color="auto" w:sz="6" w:space="0"/>
              <w:left w:val="single" w:color="auto" w:sz="6" w:space="0"/>
              <w:bottom w:val="single" w:color="auto" w:sz="12" w:space="0"/>
              <w:right w:val="single" w:color="auto" w:sz="6" w:space="0"/>
            </w:tcBorders>
            <w:tcMar>
              <w:top w:w="0" w:type="dxa"/>
              <w:left w:w="28" w:type="dxa"/>
              <w:bottom w:w="0" w:type="dxa"/>
              <w:right w:w="28" w:type="dxa"/>
            </w:tcMar>
          </w:tcPr>
          <w:p>
            <w:pPr>
              <w:snapToGrid w:val="0"/>
              <w:spacing w:line="240" w:lineRule="auto"/>
              <w:ind w:firstLine="0" w:firstLineChars="0"/>
              <w:jc w:val="center"/>
              <w:rPr>
                <w:sz w:val="21"/>
                <w:szCs w:val="22"/>
              </w:rPr>
            </w:pPr>
            <w:r>
              <w:rPr>
                <w:sz w:val="21"/>
                <w:szCs w:val="22"/>
              </w:rPr>
              <w:t>323.0</w:t>
            </w:r>
          </w:p>
        </w:tc>
        <w:tc>
          <w:tcPr>
            <w:tcW w:w="606" w:type="dxa"/>
            <w:tcBorders>
              <w:top w:val="single" w:color="auto" w:sz="6" w:space="0"/>
              <w:left w:val="single" w:color="auto" w:sz="6" w:space="0"/>
              <w:bottom w:val="single" w:color="auto" w:sz="12" w:space="0"/>
              <w:right w:val="single" w:color="auto" w:sz="6" w:space="0"/>
            </w:tcBorders>
            <w:tcMar>
              <w:top w:w="0" w:type="dxa"/>
              <w:left w:w="28" w:type="dxa"/>
              <w:bottom w:w="0" w:type="dxa"/>
              <w:right w:w="28" w:type="dxa"/>
            </w:tcMar>
          </w:tcPr>
          <w:p>
            <w:pPr>
              <w:snapToGrid w:val="0"/>
              <w:spacing w:line="240" w:lineRule="auto"/>
              <w:ind w:firstLine="0" w:firstLineChars="0"/>
              <w:jc w:val="center"/>
              <w:rPr>
                <w:sz w:val="21"/>
                <w:szCs w:val="22"/>
              </w:rPr>
            </w:pPr>
            <w:r>
              <w:rPr>
                <w:sz w:val="21"/>
                <w:szCs w:val="22"/>
              </w:rPr>
              <w:t>182.1</w:t>
            </w:r>
          </w:p>
        </w:tc>
        <w:tc>
          <w:tcPr>
            <w:tcW w:w="556" w:type="dxa"/>
            <w:tcBorders>
              <w:top w:val="single" w:color="auto" w:sz="6" w:space="0"/>
              <w:left w:val="single" w:color="auto" w:sz="6" w:space="0"/>
              <w:bottom w:val="single" w:color="auto" w:sz="12" w:space="0"/>
              <w:right w:val="single" w:color="auto" w:sz="6" w:space="0"/>
            </w:tcBorders>
            <w:tcMar>
              <w:top w:w="0" w:type="dxa"/>
              <w:left w:w="28" w:type="dxa"/>
              <w:bottom w:w="0" w:type="dxa"/>
              <w:right w:w="28" w:type="dxa"/>
            </w:tcMar>
          </w:tcPr>
          <w:p>
            <w:pPr>
              <w:snapToGrid w:val="0"/>
              <w:spacing w:line="240" w:lineRule="auto"/>
              <w:ind w:firstLine="0" w:firstLineChars="0"/>
              <w:jc w:val="center"/>
              <w:rPr>
                <w:sz w:val="21"/>
                <w:szCs w:val="22"/>
              </w:rPr>
            </w:pPr>
            <w:r>
              <w:rPr>
                <w:sz w:val="21"/>
                <w:szCs w:val="22"/>
              </w:rPr>
              <w:t>82.9</w:t>
            </w:r>
          </w:p>
        </w:tc>
        <w:tc>
          <w:tcPr>
            <w:tcW w:w="555" w:type="dxa"/>
            <w:tcBorders>
              <w:top w:val="single" w:color="auto" w:sz="6" w:space="0"/>
              <w:left w:val="single" w:color="auto" w:sz="6" w:space="0"/>
              <w:bottom w:val="single" w:color="auto" w:sz="12" w:space="0"/>
              <w:right w:val="single" w:color="auto" w:sz="6" w:space="0"/>
            </w:tcBorders>
            <w:tcMar>
              <w:top w:w="0" w:type="dxa"/>
              <w:left w:w="28" w:type="dxa"/>
              <w:bottom w:w="0" w:type="dxa"/>
              <w:right w:w="28" w:type="dxa"/>
            </w:tcMar>
          </w:tcPr>
          <w:p>
            <w:pPr>
              <w:snapToGrid w:val="0"/>
              <w:spacing w:line="240" w:lineRule="auto"/>
              <w:ind w:firstLine="0" w:firstLineChars="0"/>
              <w:jc w:val="center"/>
              <w:rPr>
                <w:sz w:val="21"/>
                <w:szCs w:val="22"/>
              </w:rPr>
            </w:pPr>
            <w:r>
              <w:rPr>
                <w:sz w:val="21"/>
                <w:szCs w:val="22"/>
              </w:rPr>
              <w:t>25.9</w:t>
            </w:r>
          </w:p>
        </w:tc>
        <w:tc>
          <w:tcPr>
            <w:tcW w:w="556" w:type="dxa"/>
            <w:tcBorders>
              <w:top w:val="single" w:color="auto" w:sz="6" w:space="0"/>
              <w:left w:val="single" w:color="auto" w:sz="6" w:space="0"/>
              <w:bottom w:val="single" w:color="auto" w:sz="12" w:space="0"/>
              <w:right w:val="single" w:color="auto" w:sz="6" w:space="0"/>
            </w:tcBorders>
            <w:tcMar>
              <w:top w:w="0" w:type="dxa"/>
              <w:left w:w="28" w:type="dxa"/>
              <w:bottom w:w="0" w:type="dxa"/>
              <w:right w:w="28" w:type="dxa"/>
            </w:tcMar>
          </w:tcPr>
          <w:p>
            <w:pPr>
              <w:snapToGrid w:val="0"/>
              <w:spacing w:line="240" w:lineRule="auto"/>
              <w:ind w:firstLine="0" w:firstLineChars="0"/>
              <w:jc w:val="center"/>
              <w:rPr>
                <w:sz w:val="21"/>
                <w:szCs w:val="22"/>
              </w:rPr>
            </w:pPr>
            <w:r>
              <w:rPr>
                <w:sz w:val="21"/>
                <w:szCs w:val="22"/>
              </w:rPr>
              <w:t>22.5</w:t>
            </w:r>
          </w:p>
        </w:tc>
        <w:tc>
          <w:tcPr>
            <w:tcW w:w="798" w:type="dxa"/>
            <w:tcBorders>
              <w:top w:val="single" w:color="auto" w:sz="6" w:space="0"/>
              <w:left w:val="single" w:color="auto" w:sz="6" w:space="0"/>
              <w:bottom w:val="single" w:color="auto" w:sz="12" w:space="0"/>
              <w:right w:val="single" w:color="auto" w:sz="12" w:space="0"/>
            </w:tcBorders>
            <w:tcMar>
              <w:top w:w="0" w:type="dxa"/>
              <w:left w:w="28" w:type="dxa"/>
              <w:bottom w:w="0" w:type="dxa"/>
              <w:right w:w="28" w:type="dxa"/>
            </w:tcMar>
          </w:tcPr>
          <w:p>
            <w:pPr>
              <w:snapToGrid w:val="0"/>
              <w:spacing w:line="240" w:lineRule="auto"/>
              <w:ind w:firstLine="0" w:firstLineChars="0"/>
              <w:jc w:val="center"/>
              <w:rPr>
                <w:sz w:val="21"/>
                <w:szCs w:val="22"/>
              </w:rPr>
            </w:pPr>
            <w:r>
              <w:rPr>
                <w:sz w:val="21"/>
                <w:szCs w:val="22"/>
              </w:rPr>
              <w:t>1284.24</w:t>
            </w:r>
          </w:p>
        </w:tc>
      </w:tr>
    </w:tbl>
    <w:p>
      <w:pPr>
        <w:snapToGrid w:val="0"/>
        <w:ind w:firstLine="560"/>
        <w:rPr>
          <w:rFonts w:ascii="仿宋" w:hAnsi="仿宋" w:eastAsia="仿宋" w:cs="仿宋"/>
          <w:sz w:val="28"/>
          <w:szCs w:val="28"/>
        </w:rPr>
      </w:pPr>
      <w:r>
        <w:rPr>
          <w:rFonts w:hint="eastAsia" w:ascii="仿宋" w:hAnsi="仿宋" w:eastAsia="仿宋" w:cs="仿宋"/>
          <w:sz w:val="28"/>
          <w:szCs w:val="28"/>
        </w:rPr>
        <w:t>本区位于我国著名的“华西雨屏”的东部外缘，有较为丰富的降水资源，根据五通桥区气象站资料本区多年平均降雨量为1264.2毫米，最多年份达1948.4毫米（1975年），最少的年份仅913.3毫米（1978年）；全年平均降雨天数为173.2天。在充沛的降水条件下，夜雨频繁是本区的一大特点，夜雨占全年的75.1%。本区四季降雨差异较大，春季（3--5月）220.4毫米，夏季（6--8月）729.5毫米，秋季（9--11月）262.5毫米，冬季（12--2月）51.8毫米，它们分别占全年总降雨量的17.4%、57.7%、20.8%、4.1%，尤以5-9月降雨集中，降雨量达1056.3毫米，占全年总降雨量的83.6%（见图1-3）。</w:t>
      </w:r>
    </w:p>
    <w:tbl>
      <w:tblPr>
        <w:tblStyle w:val="33"/>
        <w:tblW w:w="0" w:type="auto"/>
        <w:tblInd w:w="0" w:type="dxa"/>
        <w:tblLayout w:type="autofit"/>
        <w:tblCellMar>
          <w:top w:w="0" w:type="dxa"/>
          <w:left w:w="108" w:type="dxa"/>
          <w:bottom w:w="0" w:type="dxa"/>
          <w:right w:w="108" w:type="dxa"/>
        </w:tblCellMar>
      </w:tblPr>
      <w:tblGrid>
        <w:gridCol w:w="9060"/>
      </w:tblGrid>
      <w:tr>
        <w:tc>
          <w:tcPr>
            <w:tcW w:w="9286" w:type="dxa"/>
          </w:tcPr>
          <w:p>
            <w:pPr>
              <w:snapToGrid w:val="0"/>
              <w:ind w:left="991" w:leftChars="413" w:firstLine="0" w:firstLineChars="0"/>
            </w:pPr>
            <w:r>
              <w:object>
                <v:shape id="_x0000_i1025" o:spt="75" type="#_x0000_t75" style="height:182.75pt;width:358.4pt;" o:ole="t" filled="f" o:preferrelative="t" stroked="f" coordsize="21600,21600">
                  <v:path/>
                  <v:fill on="f" focussize="0,0"/>
                  <v:stroke on="f" joinstyle="miter"/>
                  <v:imagedata r:id="rId12" o:title=""/>
                  <o:lock v:ext="edit" aspectratio="t"/>
                  <w10:wrap type="none"/>
                  <w10:anchorlock/>
                </v:shape>
                <o:OLEObject Type="Embed" ProgID="Excel.Sheet.8" ShapeID="_x0000_i1025" DrawAspect="Content" ObjectID="_1468075725" r:id="rId11">
                  <o:LockedField>false</o:LockedField>
                </o:OLEObject>
              </w:object>
            </w:r>
          </w:p>
        </w:tc>
      </w:tr>
      <w:tr>
        <w:tblPrEx>
          <w:tblCellMar>
            <w:top w:w="0" w:type="dxa"/>
            <w:left w:w="108" w:type="dxa"/>
            <w:bottom w:w="0" w:type="dxa"/>
            <w:right w:w="108" w:type="dxa"/>
          </w:tblCellMar>
        </w:tblPrEx>
        <w:tc>
          <w:tcPr>
            <w:tcW w:w="9286" w:type="dxa"/>
          </w:tcPr>
          <w:p>
            <w:pPr>
              <w:snapToGrid w:val="0"/>
              <w:ind w:firstLine="0" w:firstLineChars="0"/>
              <w:jc w:val="center"/>
            </w:pPr>
            <w:r>
              <w:rPr>
                <w:rFonts w:hint="eastAsia"/>
                <w:b/>
                <w:szCs w:val="21"/>
              </w:rPr>
              <w:t>图2-3  乐山市五通桥区气象要素图</w:t>
            </w:r>
          </w:p>
        </w:tc>
      </w:tr>
    </w:tbl>
    <w:p>
      <w:pPr>
        <w:snapToGrid w:val="0"/>
        <w:ind w:firstLine="560"/>
      </w:pPr>
      <w:r>
        <w:rPr>
          <w:rFonts w:hint="eastAsia" w:ascii="仿宋" w:hAnsi="仿宋" w:eastAsia="仿宋" w:cs="仿宋"/>
          <w:sz w:val="28"/>
          <w:szCs w:val="28"/>
        </w:rPr>
        <w:t>区内年际降雨量存在一定的变化，但未体现出明显的变化趋势，见（图1-4），降雨量的空间分布上也不均匀，如前所述，总体上来看呈从西向东递减的趋势，最大值（1350mm）与最小值（1100mm）之间相差250mm。</w:t>
      </w:r>
    </w:p>
    <w:tbl>
      <w:tblPr>
        <w:tblStyle w:val="33"/>
        <w:tblW w:w="0" w:type="auto"/>
        <w:tblInd w:w="0" w:type="dxa"/>
        <w:tblLayout w:type="autofit"/>
        <w:tblCellMar>
          <w:top w:w="0" w:type="dxa"/>
          <w:left w:w="108" w:type="dxa"/>
          <w:bottom w:w="0" w:type="dxa"/>
          <w:right w:w="108" w:type="dxa"/>
        </w:tblCellMar>
      </w:tblPr>
      <w:tblGrid>
        <w:gridCol w:w="9048"/>
      </w:tblGrid>
      <w:tr>
        <w:tblPrEx>
          <w:tblCellMar>
            <w:top w:w="0" w:type="dxa"/>
            <w:left w:w="108" w:type="dxa"/>
            <w:bottom w:w="0" w:type="dxa"/>
            <w:right w:w="108" w:type="dxa"/>
          </w:tblCellMar>
        </w:tblPrEx>
        <w:tc>
          <w:tcPr>
            <w:tcW w:w="9039" w:type="dxa"/>
          </w:tcPr>
          <w:p>
            <w:pPr>
              <w:snapToGrid w:val="0"/>
              <w:ind w:firstLine="960" w:firstLineChars="400"/>
            </w:pPr>
            <w:r>
              <w:rPr>
                <w:rFonts w:ascii="等线" w:hAnsi="等线" w:eastAsia="等线" w:cs="宋体"/>
              </w:rPr>
              <w:drawing>
                <wp:inline distT="0" distB="0" distL="114300" distR="114300">
                  <wp:extent cx="4991100" cy="4314190"/>
                  <wp:effectExtent l="0" t="0" r="7620" b="13970"/>
                  <wp:docPr id="10"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7"/>
                          <pic:cNvPicPr>
                            <a:picLocks noChangeAspect="1"/>
                          </pic:cNvPicPr>
                        </pic:nvPicPr>
                        <pic:blipFill>
                          <a:blip r:embed="rId13"/>
                          <a:stretch>
                            <a:fillRect/>
                          </a:stretch>
                        </pic:blipFill>
                        <pic:spPr>
                          <a:xfrm>
                            <a:off x="0" y="0"/>
                            <a:ext cx="4991100" cy="4314190"/>
                          </a:xfrm>
                          <a:prstGeom prst="rect">
                            <a:avLst/>
                          </a:prstGeom>
                          <a:noFill/>
                          <a:ln>
                            <a:noFill/>
                          </a:ln>
                        </pic:spPr>
                      </pic:pic>
                    </a:graphicData>
                  </a:graphic>
                </wp:inline>
              </w:drawing>
            </w:r>
          </w:p>
        </w:tc>
      </w:tr>
      <w:tr>
        <w:tblPrEx>
          <w:tblCellMar>
            <w:top w:w="0" w:type="dxa"/>
            <w:left w:w="108" w:type="dxa"/>
            <w:bottom w:w="0" w:type="dxa"/>
            <w:right w:w="108" w:type="dxa"/>
          </w:tblCellMar>
        </w:tblPrEx>
        <w:tc>
          <w:tcPr>
            <w:tcW w:w="9039" w:type="dxa"/>
          </w:tcPr>
          <w:p>
            <w:pPr>
              <w:snapToGrid w:val="0"/>
              <w:ind w:firstLine="0" w:firstLineChars="0"/>
              <w:jc w:val="center"/>
              <w:rPr>
                <w:b/>
                <w:bCs/>
                <w:szCs w:val="21"/>
              </w:rPr>
            </w:pPr>
            <w:r>
              <w:rPr>
                <w:rFonts w:hint="eastAsia"/>
                <w:b/>
                <w:bCs/>
                <w:szCs w:val="21"/>
              </w:rPr>
              <w:t xml:space="preserve">    图2-4  乐山市五通桥区降水等值线图</w:t>
            </w:r>
          </w:p>
        </w:tc>
      </w:tr>
    </w:tbl>
    <w:p>
      <w:pPr>
        <w:pStyle w:val="6"/>
        <w:snapToGrid w:val="0"/>
        <w:spacing w:beforeLines="0" w:afterLines="0"/>
        <w:rPr>
          <w:rFonts w:cs="仿宋"/>
          <w:szCs w:val="28"/>
        </w:rPr>
      </w:pPr>
      <w:bookmarkStart w:id="108" w:name="_Toc469046094"/>
      <w:bookmarkStart w:id="109" w:name="_Toc122683807"/>
      <w:bookmarkStart w:id="110" w:name="_Toc22028"/>
      <w:r>
        <w:rPr>
          <w:rFonts w:hint="eastAsia" w:cs="仿宋"/>
          <w:szCs w:val="28"/>
        </w:rPr>
        <w:t>二、水文</w:t>
      </w:r>
      <w:bookmarkEnd w:id="108"/>
      <w:bookmarkEnd w:id="109"/>
      <w:bookmarkEnd w:id="110"/>
    </w:p>
    <w:p>
      <w:pPr>
        <w:snapToGrid w:val="0"/>
        <w:ind w:firstLine="560"/>
        <w:rPr>
          <w:rFonts w:ascii="仿宋" w:hAnsi="仿宋" w:eastAsia="仿宋" w:cs="仿宋"/>
          <w:sz w:val="28"/>
          <w:szCs w:val="28"/>
        </w:rPr>
      </w:pPr>
      <w:r>
        <w:rPr>
          <w:rFonts w:hint="eastAsia" w:ascii="仿宋" w:hAnsi="仿宋" w:eastAsia="仿宋" w:cs="仿宋"/>
          <w:sz w:val="28"/>
          <w:szCs w:val="28"/>
        </w:rPr>
        <w:t>五通桥区位于岷江、青衣江、大渡河汇合口的下游。岷江南北纵贯全境，为过境大河，境内有茫溪河、磨池河、沫溪河、眠羊溪等河流从丘陵区或低山区流出，分别从东部和西部汇入岷江，含岷江左支汊河---涌斯江在内，区内长于10公里的河流有5条，河流总长为123.17公里，除岷江外，其余河流洪枯水位变幅都大，此外还有数十条小溪沟，流短量小。分布详见图1-5。</w:t>
      </w:r>
    </w:p>
    <w:p>
      <w:pPr>
        <w:snapToGrid w:val="0"/>
        <w:ind w:firstLine="560"/>
        <w:rPr>
          <w:rFonts w:ascii="仿宋" w:hAnsi="仿宋" w:eastAsia="仿宋" w:cs="仿宋"/>
          <w:sz w:val="28"/>
          <w:szCs w:val="28"/>
        </w:rPr>
      </w:pPr>
      <w:r>
        <w:rPr>
          <w:rFonts w:hint="eastAsia" w:ascii="仿宋" w:hAnsi="仿宋" w:eastAsia="仿宋" w:cs="仿宋"/>
          <w:sz w:val="28"/>
          <w:szCs w:val="28"/>
          <w:lang w:val="en-GB"/>
        </w:rPr>
        <w:t>芒溪河在区内东部东西向汇入岷江，在区内流经长度为17.47km，多年平均流量11.73</w:t>
      </w:r>
      <w:r>
        <w:rPr>
          <w:rFonts w:hint="eastAsia" w:ascii="仿宋" w:hAnsi="仿宋" w:eastAsia="仿宋" w:cs="仿宋"/>
          <w:sz w:val="28"/>
          <w:szCs w:val="28"/>
        </w:rPr>
        <w:t xml:space="preserve"> m 3/s，在境内落差为8米，流域面积达80.20 km 2。</w:t>
      </w:r>
    </w:p>
    <w:p>
      <w:pPr>
        <w:snapToGrid w:val="0"/>
        <w:ind w:firstLine="560"/>
        <w:rPr>
          <w:rFonts w:ascii="仿宋" w:hAnsi="仿宋" w:eastAsia="仿宋" w:cs="仿宋"/>
          <w:sz w:val="28"/>
          <w:szCs w:val="28"/>
        </w:rPr>
      </w:pPr>
      <w:r>
        <w:rPr>
          <w:rFonts w:hint="eastAsia" w:ascii="仿宋" w:hAnsi="仿宋" w:eastAsia="仿宋" w:cs="仿宋"/>
          <w:sz w:val="28"/>
          <w:szCs w:val="28"/>
        </w:rPr>
        <w:t>沫溪河从境内西部由西向东汇入岷江，在区内流经长度为21</w:t>
      </w:r>
      <w:r>
        <w:rPr>
          <w:rFonts w:hint="eastAsia" w:ascii="仿宋" w:hAnsi="仿宋" w:eastAsia="仿宋" w:cs="仿宋"/>
          <w:sz w:val="28"/>
          <w:szCs w:val="28"/>
          <w:lang w:val="en-GB"/>
        </w:rPr>
        <w:t>.7km，多年平均流量</w:t>
      </w:r>
      <w:r>
        <w:rPr>
          <w:rFonts w:hint="eastAsia" w:ascii="仿宋" w:hAnsi="仿宋" w:eastAsia="仿宋" w:cs="仿宋"/>
          <w:sz w:val="28"/>
          <w:szCs w:val="28"/>
        </w:rPr>
        <w:t>2.56 m 3/s，在境内落差为34.51米，流域面积达到194.7 km 2。见表1-2</w:t>
      </w:r>
    </w:p>
    <w:p>
      <w:pPr>
        <w:snapToGrid w:val="0"/>
        <w:ind w:firstLine="560"/>
        <w:rPr>
          <w:rFonts w:ascii="仿宋" w:hAnsi="仿宋" w:eastAsia="仿宋" w:cs="仿宋"/>
          <w:sz w:val="28"/>
          <w:szCs w:val="28"/>
        </w:rPr>
      </w:pPr>
      <w:r>
        <w:rPr>
          <w:rFonts w:hint="eastAsia" w:ascii="仿宋" w:hAnsi="仿宋" w:eastAsia="仿宋" w:cs="仿宋"/>
          <w:sz w:val="28"/>
          <w:szCs w:val="28"/>
        </w:rPr>
        <w:t>在河谷强烈下切侵蚀作用下，区内局部地方地形陡峻，临空面较发育，且雨季沟谷水动力较强，对沟岸的冲刷和侧蚀作用强烈，沿河谷两岸滑坡、崩塌等地质灾害较发育。</w:t>
      </w:r>
    </w:p>
    <w:tbl>
      <w:tblPr>
        <w:tblStyle w:val="33"/>
        <w:tblW w:w="0" w:type="auto"/>
        <w:tblInd w:w="0" w:type="dxa"/>
        <w:tblLayout w:type="autofit"/>
        <w:tblCellMar>
          <w:top w:w="0" w:type="dxa"/>
          <w:left w:w="108" w:type="dxa"/>
          <w:bottom w:w="0" w:type="dxa"/>
          <w:right w:w="108" w:type="dxa"/>
        </w:tblCellMar>
      </w:tblPr>
      <w:tblGrid>
        <w:gridCol w:w="9060"/>
      </w:tblGrid>
      <w:tr>
        <w:tblPrEx>
          <w:tblCellMar>
            <w:top w:w="0" w:type="dxa"/>
            <w:left w:w="108" w:type="dxa"/>
            <w:bottom w:w="0" w:type="dxa"/>
            <w:right w:w="108" w:type="dxa"/>
          </w:tblCellMar>
        </w:tblPrEx>
        <w:tc>
          <w:tcPr>
            <w:tcW w:w="9286" w:type="dxa"/>
          </w:tcPr>
          <w:p>
            <w:pPr>
              <w:pStyle w:val="98"/>
              <w:adjustRightInd/>
              <w:ind w:firstLine="0" w:firstLineChars="0"/>
            </w:pPr>
            <w:r>
              <w:drawing>
                <wp:inline distT="0" distB="0" distL="114300" distR="114300">
                  <wp:extent cx="5702935" cy="5461000"/>
                  <wp:effectExtent l="0" t="0" r="0" b="0"/>
                  <wp:docPr id="12" name="图片 8" descr="C:\Users\Administrator\Documents\Tencent Files\371282690\FileRecv\水系分布图.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8" descr="C:\Users\Administrator\Documents\Tencent Files\371282690\FileRecv\水系分布图.JPG"/>
                          <pic:cNvPicPr>
                            <a:picLocks noChangeAspect="1"/>
                          </pic:cNvPicPr>
                        </pic:nvPicPr>
                        <pic:blipFill>
                          <a:blip r:embed="rId14"/>
                          <a:stretch>
                            <a:fillRect/>
                          </a:stretch>
                        </pic:blipFill>
                        <pic:spPr>
                          <a:xfrm>
                            <a:off x="0" y="0"/>
                            <a:ext cx="5713880" cy="5471306"/>
                          </a:xfrm>
                          <a:prstGeom prst="rect">
                            <a:avLst/>
                          </a:prstGeom>
                          <a:noFill/>
                          <a:ln>
                            <a:noFill/>
                          </a:ln>
                        </pic:spPr>
                      </pic:pic>
                    </a:graphicData>
                  </a:graphic>
                </wp:inline>
              </w:drawing>
            </w:r>
          </w:p>
        </w:tc>
      </w:tr>
      <w:tr>
        <w:tblPrEx>
          <w:tblCellMar>
            <w:top w:w="0" w:type="dxa"/>
            <w:left w:w="108" w:type="dxa"/>
            <w:bottom w:w="0" w:type="dxa"/>
            <w:right w:w="108" w:type="dxa"/>
          </w:tblCellMar>
        </w:tblPrEx>
        <w:tc>
          <w:tcPr>
            <w:tcW w:w="9286" w:type="dxa"/>
          </w:tcPr>
          <w:p>
            <w:pPr>
              <w:snapToGrid w:val="0"/>
              <w:ind w:firstLine="482"/>
              <w:jc w:val="center"/>
              <w:rPr>
                <w:b/>
                <w:szCs w:val="21"/>
              </w:rPr>
            </w:pPr>
            <w:r>
              <w:rPr>
                <w:b/>
                <w:szCs w:val="21"/>
              </w:rPr>
              <w:t>图</w:t>
            </w:r>
            <w:r>
              <w:rPr>
                <w:rFonts w:hint="eastAsia"/>
                <w:b/>
                <w:szCs w:val="21"/>
              </w:rPr>
              <w:t xml:space="preserve">2-5 </w:t>
            </w:r>
            <w:r>
              <w:rPr>
                <w:b/>
                <w:szCs w:val="21"/>
              </w:rPr>
              <w:t xml:space="preserve"> </w:t>
            </w:r>
            <w:r>
              <w:rPr>
                <w:rFonts w:hint="eastAsia"/>
                <w:b/>
                <w:szCs w:val="21"/>
              </w:rPr>
              <w:t>乐山市</w:t>
            </w:r>
            <w:r>
              <w:rPr>
                <w:b/>
                <w:szCs w:val="21"/>
              </w:rPr>
              <w:t>五通桥区水系图</w:t>
            </w:r>
          </w:p>
        </w:tc>
      </w:tr>
    </w:tbl>
    <w:p>
      <w:pPr>
        <w:snapToGrid w:val="0"/>
        <w:ind w:firstLine="0" w:firstLineChars="0"/>
        <w:jc w:val="center"/>
        <w:rPr>
          <w:b/>
          <w:szCs w:val="21"/>
          <w:lang w:val="en-GB"/>
        </w:rPr>
      </w:pPr>
    </w:p>
    <w:p>
      <w:pPr>
        <w:snapToGrid w:val="0"/>
        <w:ind w:firstLine="0" w:firstLineChars="0"/>
        <w:jc w:val="center"/>
        <w:rPr>
          <w:b/>
          <w:szCs w:val="21"/>
        </w:rPr>
      </w:pPr>
      <w:r>
        <w:rPr>
          <w:b/>
          <w:szCs w:val="21"/>
          <w:lang w:val="en-GB"/>
        </w:rPr>
        <w:t>表</w:t>
      </w:r>
      <w:r>
        <w:rPr>
          <w:rFonts w:hint="eastAsia"/>
          <w:b/>
          <w:szCs w:val="21"/>
        </w:rPr>
        <w:t>2</w:t>
      </w:r>
      <w:r>
        <w:rPr>
          <w:rFonts w:hint="eastAsia"/>
          <w:b/>
          <w:szCs w:val="21"/>
          <w:lang w:val="en-GB"/>
        </w:rPr>
        <w:t>-2</w:t>
      </w:r>
      <w:r>
        <w:rPr>
          <w:b/>
          <w:szCs w:val="21"/>
          <w:lang w:val="en-GB"/>
        </w:rPr>
        <w:t xml:space="preserve"> </w:t>
      </w:r>
      <w:r>
        <w:rPr>
          <w:rFonts w:hint="eastAsia"/>
          <w:b/>
          <w:szCs w:val="21"/>
          <w:lang w:val="en-GB"/>
        </w:rPr>
        <w:t xml:space="preserve"> </w:t>
      </w:r>
      <w:r>
        <w:rPr>
          <w:b/>
          <w:szCs w:val="21"/>
        </w:rPr>
        <w:t>乐山市五通桥区主要河流特征表</w:t>
      </w:r>
    </w:p>
    <w:tbl>
      <w:tblPr>
        <w:tblStyle w:val="33"/>
        <w:tblW w:w="9287"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068"/>
        <w:gridCol w:w="960"/>
        <w:gridCol w:w="1200"/>
        <w:gridCol w:w="720"/>
        <w:gridCol w:w="985"/>
        <w:gridCol w:w="1175"/>
        <w:gridCol w:w="1200"/>
        <w:gridCol w:w="917"/>
        <w:gridCol w:w="1062"/>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84" w:hRule="atLeast"/>
        </w:trPr>
        <w:tc>
          <w:tcPr>
            <w:tcW w:w="1068" w:type="dxa"/>
            <w:vAlign w:val="center"/>
          </w:tcPr>
          <w:p>
            <w:pPr>
              <w:snapToGrid w:val="0"/>
              <w:spacing w:line="240" w:lineRule="auto"/>
              <w:ind w:firstLine="0" w:firstLineChars="0"/>
              <w:jc w:val="center"/>
              <w:rPr>
                <w:sz w:val="21"/>
                <w:szCs w:val="21"/>
              </w:rPr>
            </w:pPr>
            <w:r>
              <w:rPr>
                <w:sz w:val="21"/>
                <w:szCs w:val="21"/>
              </w:rPr>
              <w:t>河流名称</w:t>
            </w:r>
          </w:p>
        </w:tc>
        <w:tc>
          <w:tcPr>
            <w:tcW w:w="960" w:type="dxa"/>
            <w:vAlign w:val="center"/>
          </w:tcPr>
          <w:p>
            <w:pPr>
              <w:snapToGrid w:val="0"/>
              <w:spacing w:line="240" w:lineRule="auto"/>
              <w:ind w:firstLine="0" w:firstLineChars="0"/>
              <w:jc w:val="center"/>
              <w:rPr>
                <w:sz w:val="21"/>
                <w:szCs w:val="21"/>
              </w:rPr>
            </w:pPr>
            <w:r>
              <w:rPr>
                <w:sz w:val="21"/>
                <w:szCs w:val="21"/>
              </w:rPr>
              <w:t>河流长度</w:t>
            </w:r>
            <w:r>
              <w:rPr>
                <w:rFonts w:hint="eastAsia"/>
                <w:sz w:val="21"/>
                <w:szCs w:val="21"/>
              </w:rPr>
              <w:t>（km</w:t>
            </w:r>
            <w:r>
              <w:rPr>
                <w:sz w:val="21"/>
                <w:szCs w:val="21"/>
              </w:rPr>
              <w:t>）</w:t>
            </w:r>
          </w:p>
        </w:tc>
        <w:tc>
          <w:tcPr>
            <w:tcW w:w="1200" w:type="dxa"/>
            <w:vAlign w:val="center"/>
          </w:tcPr>
          <w:p>
            <w:pPr>
              <w:snapToGrid w:val="0"/>
              <w:spacing w:line="240" w:lineRule="auto"/>
              <w:ind w:firstLine="0" w:firstLineChars="0"/>
              <w:jc w:val="center"/>
              <w:rPr>
                <w:sz w:val="21"/>
                <w:szCs w:val="21"/>
              </w:rPr>
            </w:pPr>
            <w:r>
              <w:rPr>
                <w:sz w:val="21"/>
                <w:szCs w:val="21"/>
              </w:rPr>
              <w:t>区境内</w:t>
            </w:r>
          </w:p>
          <w:p>
            <w:pPr>
              <w:snapToGrid w:val="0"/>
              <w:spacing w:line="240" w:lineRule="auto"/>
              <w:ind w:firstLine="0" w:firstLineChars="0"/>
              <w:jc w:val="center"/>
              <w:rPr>
                <w:sz w:val="21"/>
                <w:szCs w:val="21"/>
              </w:rPr>
            </w:pPr>
            <w:r>
              <w:rPr>
                <w:sz w:val="21"/>
                <w:szCs w:val="21"/>
              </w:rPr>
              <w:t>流域面积</w:t>
            </w:r>
          </w:p>
          <w:p>
            <w:pPr>
              <w:snapToGrid w:val="0"/>
              <w:spacing w:line="240" w:lineRule="auto"/>
              <w:ind w:firstLine="0" w:firstLineChars="0"/>
              <w:jc w:val="center"/>
              <w:rPr>
                <w:sz w:val="21"/>
                <w:szCs w:val="21"/>
              </w:rPr>
            </w:pPr>
            <w:r>
              <w:rPr>
                <w:sz w:val="21"/>
                <w:szCs w:val="21"/>
              </w:rPr>
              <w:t>（</w:t>
            </w:r>
            <w:r>
              <w:rPr>
                <w:rFonts w:hint="eastAsia"/>
                <w:sz w:val="21"/>
                <w:szCs w:val="21"/>
              </w:rPr>
              <w:t>km</w:t>
            </w:r>
            <w:r>
              <w:rPr>
                <w:sz w:val="21"/>
                <w:szCs w:val="21"/>
              </w:rPr>
              <w:t xml:space="preserve"> </w:t>
            </w:r>
            <w:r>
              <w:rPr>
                <w:sz w:val="21"/>
                <w:szCs w:val="21"/>
                <w:vertAlign w:val="superscript"/>
              </w:rPr>
              <w:t>2</w:t>
            </w:r>
            <w:r>
              <w:rPr>
                <w:sz w:val="21"/>
                <w:szCs w:val="21"/>
              </w:rPr>
              <w:t>）</w:t>
            </w:r>
          </w:p>
        </w:tc>
        <w:tc>
          <w:tcPr>
            <w:tcW w:w="720" w:type="dxa"/>
            <w:vAlign w:val="center"/>
          </w:tcPr>
          <w:p>
            <w:pPr>
              <w:snapToGrid w:val="0"/>
              <w:spacing w:line="240" w:lineRule="auto"/>
              <w:ind w:firstLine="0" w:firstLineChars="0"/>
              <w:jc w:val="center"/>
              <w:rPr>
                <w:sz w:val="21"/>
                <w:szCs w:val="21"/>
              </w:rPr>
            </w:pPr>
            <w:r>
              <w:rPr>
                <w:sz w:val="21"/>
                <w:szCs w:val="21"/>
              </w:rPr>
              <w:t>落差</w:t>
            </w:r>
          </w:p>
          <w:p>
            <w:pPr>
              <w:snapToGrid w:val="0"/>
              <w:spacing w:line="240" w:lineRule="auto"/>
              <w:ind w:firstLine="0" w:firstLineChars="0"/>
              <w:jc w:val="center"/>
              <w:rPr>
                <w:sz w:val="21"/>
                <w:szCs w:val="21"/>
              </w:rPr>
            </w:pPr>
            <w:r>
              <w:rPr>
                <w:sz w:val="21"/>
                <w:szCs w:val="21"/>
              </w:rPr>
              <w:t>（</w:t>
            </w:r>
            <w:r>
              <w:rPr>
                <w:rFonts w:hint="eastAsia"/>
                <w:sz w:val="21"/>
                <w:szCs w:val="21"/>
              </w:rPr>
              <w:t>m</w:t>
            </w:r>
            <w:r>
              <w:rPr>
                <w:sz w:val="21"/>
                <w:szCs w:val="21"/>
              </w:rPr>
              <w:t>）</w:t>
            </w:r>
          </w:p>
        </w:tc>
        <w:tc>
          <w:tcPr>
            <w:tcW w:w="985" w:type="dxa"/>
            <w:vAlign w:val="center"/>
          </w:tcPr>
          <w:p>
            <w:pPr>
              <w:snapToGrid w:val="0"/>
              <w:spacing w:line="240" w:lineRule="auto"/>
              <w:ind w:firstLine="0" w:firstLineChars="0"/>
              <w:jc w:val="center"/>
              <w:rPr>
                <w:sz w:val="21"/>
                <w:szCs w:val="21"/>
              </w:rPr>
            </w:pPr>
            <w:r>
              <w:rPr>
                <w:sz w:val="21"/>
                <w:szCs w:val="21"/>
              </w:rPr>
              <w:t>平均</w:t>
            </w:r>
          </w:p>
          <w:p>
            <w:pPr>
              <w:snapToGrid w:val="0"/>
              <w:spacing w:line="240" w:lineRule="auto"/>
              <w:ind w:firstLine="0" w:firstLineChars="0"/>
              <w:jc w:val="center"/>
              <w:rPr>
                <w:sz w:val="21"/>
                <w:szCs w:val="21"/>
              </w:rPr>
            </w:pPr>
            <w:r>
              <w:rPr>
                <w:sz w:val="21"/>
                <w:szCs w:val="21"/>
              </w:rPr>
              <w:t>比降</w:t>
            </w:r>
          </w:p>
          <w:p>
            <w:pPr>
              <w:snapToGrid w:val="0"/>
              <w:spacing w:line="240" w:lineRule="auto"/>
              <w:ind w:firstLine="0" w:firstLineChars="0"/>
              <w:jc w:val="center"/>
              <w:rPr>
                <w:sz w:val="21"/>
                <w:szCs w:val="21"/>
              </w:rPr>
            </w:pPr>
            <w:r>
              <w:rPr>
                <w:sz w:val="21"/>
                <w:szCs w:val="21"/>
              </w:rPr>
              <w:t>（‰）</w:t>
            </w:r>
          </w:p>
        </w:tc>
        <w:tc>
          <w:tcPr>
            <w:tcW w:w="1175" w:type="dxa"/>
            <w:vAlign w:val="center"/>
          </w:tcPr>
          <w:p>
            <w:pPr>
              <w:snapToGrid w:val="0"/>
              <w:spacing w:line="240" w:lineRule="auto"/>
              <w:ind w:firstLine="0" w:firstLineChars="0"/>
              <w:jc w:val="center"/>
              <w:rPr>
                <w:sz w:val="21"/>
                <w:szCs w:val="21"/>
              </w:rPr>
            </w:pPr>
            <w:r>
              <w:rPr>
                <w:sz w:val="21"/>
                <w:szCs w:val="21"/>
              </w:rPr>
              <w:t>多年平</w:t>
            </w:r>
          </w:p>
          <w:p>
            <w:pPr>
              <w:snapToGrid w:val="0"/>
              <w:spacing w:line="240" w:lineRule="auto"/>
              <w:ind w:firstLine="0" w:firstLineChars="0"/>
              <w:jc w:val="center"/>
              <w:rPr>
                <w:sz w:val="21"/>
                <w:szCs w:val="21"/>
              </w:rPr>
            </w:pPr>
            <w:r>
              <w:rPr>
                <w:sz w:val="21"/>
                <w:szCs w:val="21"/>
              </w:rPr>
              <w:t>均流量</w:t>
            </w:r>
          </w:p>
          <w:p>
            <w:pPr>
              <w:snapToGrid w:val="0"/>
              <w:spacing w:line="240" w:lineRule="auto"/>
              <w:ind w:firstLine="0" w:firstLineChars="0"/>
              <w:jc w:val="center"/>
              <w:rPr>
                <w:sz w:val="21"/>
                <w:szCs w:val="21"/>
              </w:rPr>
            </w:pPr>
            <w:r>
              <w:rPr>
                <w:rFonts w:hint="eastAsia"/>
                <w:sz w:val="21"/>
                <w:szCs w:val="21"/>
              </w:rPr>
              <w:t>（m</w:t>
            </w:r>
            <w:r>
              <w:rPr>
                <w:sz w:val="21"/>
                <w:szCs w:val="21"/>
              </w:rPr>
              <w:t xml:space="preserve"> 3/</w:t>
            </w:r>
            <w:r>
              <w:rPr>
                <w:rFonts w:hint="eastAsia"/>
                <w:sz w:val="21"/>
                <w:szCs w:val="21"/>
              </w:rPr>
              <w:t>s</w:t>
            </w:r>
            <w:r>
              <w:rPr>
                <w:sz w:val="21"/>
                <w:szCs w:val="21"/>
              </w:rPr>
              <w:t>）</w:t>
            </w:r>
          </w:p>
        </w:tc>
        <w:tc>
          <w:tcPr>
            <w:tcW w:w="1200" w:type="dxa"/>
            <w:vAlign w:val="center"/>
          </w:tcPr>
          <w:p>
            <w:pPr>
              <w:snapToGrid w:val="0"/>
              <w:spacing w:line="240" w:lineRule="auto"/>
              <w:ind w:firstLine="0" w:firstLineChars="0"/>
              <w:jc w:val="center"/>
              <w:rPr>
                <w:sz w:val="21"/>
                <w:szCs w:val="21"/>
              </w:rPr>
            </w:pPr>
            <w:r>
              <w:rPr>
                <w:sz w:val="21"/>
                <w:szCs w:val="21"/>
              </w:rPr>
              <w:t>枯水流量</w:t>
            </w:r>
          </w:p>
          <w:p>
            <w:pPr>
              <w:snapToGrid w:val="0"/>
              <w:spacing w:line="240" w:lineRule="auto"/>
              <w:ind w:firstLineChars="0"/>
              <w:jc w:val="center"/>
              <w:rPr>
                <w:sz w:val="21"/>
                <w:szCs w:val="21"/>
              </w:rPr>
            </w:pPr>
            <w:r>
              <w:rPr>
                <w:sz w:val="21"/>
                <w:szCs w:val="21"/>
              </w:rPr>
              <w:t>（</w:t>
            </w:r>
            <w:r>
              <w:rPr>
                <w:rFonts w:hint="eastAsia"/>
                <w:sz w:val="21"/>
                <w:szCs w:val="21"/>
              </w:rPr>
              <w:t>m</w:t>
            </w:r>
            <w:r>
              <w:rPr>
                <w:sz w:val="21"/>
                <w:szCs w:val="21"/>
                <w:vertAlign w:val="superscript"/>
              </w:rPr>
              <w:t>3</w:t>
            </w:r>
            <w:r>
              <w:rPr>
                <w:sz w:val="21"/>
                <w:szCs w:val="21"/>
              </w:rPr>
              <w:t>/</w:t>
            </w:r>
            <w:r>
              <w:rPr>
                <w:rFonts w:hint="eastAsia"/>
                <w:sz w:val="21"/>
                <w:szCs w:val="21"/>
              </w:rPr>
              <w:t>s</w:t>
            </w:r>
            <w:r>
              <w:rPr>
                <w:sz w:val="21"/>
                <w:szCs w:val="21"/>
              </w:rPr>
              <w:t>）</w:t>
            </w:r>
          </w:p>
        </w:tc>
        <w:tc>
          <w:tcPr>
            <w:tcW w:w="917" w:type="dxa"/>
            <w:vAlign w:val="center"/>
          </w:tcPr>
          <w:p>
            <w:pPr>
              <w:snapToGrid w:val="0"/>
              <w:spacing w:line="240" w:lineRule="auto"/>
              <w:ind w:firstLine="0" w:firstLineChars="0"/>
              <w:jc w:val="center"/>
              <w:rPr>
                <w:sz w:val="21"/>
                <w:szCs w:val="21"/>
              </w:rPr>
            </w:pPr>
            <w:r>
              <w:rPr>
                <w:sz w:val="21"/>
                <w:szCs w:val="21"/>
              </w:rPr>
              <w:t>起点高程（</w:t>
            </w:r>
            <w:r>
              <w:rPr>
                <w:rFonts w:hint="eastAsia"/>
                <w:sz w:val="21"/>
                <w:szCs w:val="21"/>
              </w:rPr>
              <w:t>m</w:t>
            </w:r>
            <w:r>
              <w:rPr>
                <w:sz w:val="21"/>
                <w:szCs w:val="21"/>
              </w:rPr>
              <w:t>）</w:t>
            </w:r>
          </w:p>
        </w:tc>
        <w:tc>
          <w:tcPr>
            <w:tcW w:w="1062" w:type="dxa"/>
            <w:vAlign w:val="center"/>
          </w:tcPr>
          <w:p>
            <w:pPr>
              <w:snapToGrid w:val="0"/>
              <w:spacing w:line="240" w:lineRule="auto"/>
              <w:ind w:firstLine="0" w:firstLineChars="0"/>
              <w:jc w:val="center"/>
              <w:rPr>
                <w:sz w:val="21"/>
                <w:szCs w:val="21"/>
              </w:rPr>
            </w:pPr>
            <w:r>
              <w:rPr>
                <w:sz w:val="21"/>
                <w:szCs w:val="21"/>
              </w:rPr>
              <w:t>出境高程（</w:t>
            </w:r>
            <w:r>
              <w:rPr>
                <w:rFonts w:hint="eastAsia"/>
                <w:sz w:val="21"/>
                <w:szCs w:val="21"/>
              </w:rPr>
              <w:t>m</w:t>
            </w:r>
            <w:r>
              <w:rPr>
                <w:sz w:val="21"/>
                <w:szCs w:val="21"/>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84" w:hRule="atLeast"/>
        </w:trPr>
        <w:tc>
          <w:tcPr>
            <w:tcW w:w="1068" w:type="dxa"/>
            <w:vAlign w:val="center"/>
          </w:tcPr>
          <w:p>
            <w:pPr>
              <w:snapToGrid w:val="0"/>
              <w:spacing w:line="240" w:lineRule="auto"/>
              <w:ind w:firstLine="0" w:firstLineChars="0"/>
              <w:jc w:val="center"/>
              <w:rPr>
                <w:sz w:val="21"/>
                <w:szCs w:val="21"/>
              </w:rPr>
            </w:pPr>
            <w:r>
              <w:rPr>
                <w:sz w:val="21"/>
                <w:szCs w:val="21"/>
              </w:rPr>
              <w:t>岷江</w:t>
            </w:r>
          </w:p>
        </w:tc>
        <w:tc>
          <w:tcPr>
            <w:tcW w:w="960" w:type="dxa"/>
            <w:vAlign w:val="center"/>
          </w:tcPr>
          <w:p>
            <w:pPr>
              <w:snapToGrid w:val="0"/>
              <w:spacing w:line="240" w:lineRule="auto"/>
              <w:ind w:firstLine="0" w:firstLineChars="0"/>
              <w:jc w:val="center"/>
              <w:rPr>
                <w:sz w:val="21"/>
                <w:szCs w:val="21"/>
              </w:rPr>
            </w:pPr>
            <w:r>
              <w:rPr>
                <w:sz w:val="21"/>
                <w:szCs w:val="21"/>
              </w:rPr>
              <w:t>27.1</w:t>
            </w:r>
          </w:p>
        </w:tc>
        <w:tc>
          <w:tcPr>
            <w:tcW w:w="1200" w:type="dxa"/>
            <w:vAlign w:val="center"/>
          </w:tcPr>
          <w:p>
            <w:pPr>
              <w:snapToGrid w:val="0"/>
              <w:spacing w:line="240" w:lineRule="auto"/>
              <w:ind w:firstLine="0" w:firstLineChars="0"/>
              <w:jc w:val="center"/>
              <w:rPr>
                <w:sz w:val="21"/>
                <w:szCs w:val="21"/>
              </w:rPr>
            </w:pPr>
            <w:r>
              <w:rPr>
                <w:sz w:val="21"/>
                <w:szCs w:val="21"/>
              </w:rPr>
              <w:t>467.62</w:t>
            </w:r>
          </w:p>
        </w:tc>
        <w:tc>
          <w:tcPr>
            <w:tcW w:w="720" w:type="dxa"/>
            <w:vAlign w:val="center"/>
          </w:tcPr>
          <w:p>
            <w:pPr>
              <w:snapToGrid w:val="0"/>
              <w:spacing w:line="240" w:lineRule="auto"/>
              <w:ind w:firstLine="0" w:firstLineChars="0"/>
              <w:jc w:val="center"/>
              <w:rPr>
                <w:sz w:val="21"/>
                <w:szCs w:val="21"/>
              </w:rPr>
            </w:pPr>
            <w:r>
              <w:rPr>
                <w:sz w:val="21"/>
                <w:szCs w:val="21"/>
              </w:rPr>
              <w:t>17.0</w:t>
            </w:r>
          </w:p>
        </w:tc>
        <w:tc>
          <w:tcPr>
            <w:tcW w:w="985" w:type="dxa"/>
            <w:vAlign w:val="center"/>
          </w:tcPr>
          <w:p>
            <w:pPr>
              <w:snapToGrid w:val="0"/>
              <w:spacing w:line="240" w:lineRule="auto"/>
              <w:ind w:firstLine="0" w:firstLineChars="0"/>
              <w:jc w:val="center"/>
              <w:rPr>
                <w:sz w:val="21"/>
                <w:szCs w:val="21"/>
              </w:rPr>
            </w:pPr>
            <w:r>
              <w:rPr>
                <w:sz w:val="21"/>
                <w:szCs w:val="21"/>
              </w:rPr>
              <w:t>0.786</w:t>
            </w:r>
          </w:p>
        </w:tc>
        <w:tc>
          <w:tcPr>
            <w:tcW w:w="1175" w:type="dxa"/>
            <w:vAlign w:val="center"/>
          </w:tcPr>
          <w:p>
            <w:pPr>
              <w:snapToGrid w:val="0"/>
              <w:spacing w:line="240" w:lineRule="auto"/>
              <w:ind w:firstLine="0" w:firstLineChars="0"/>
              <w:jc w:val="center"/>
              <w:rPr>
                <w:sz w:val="21"/>
                <w:szCs w:val="21"/>
              </w:rPr>
            </w:pPr>
            <w:r>
              <w:rPr>
                <w:sz w:val="21"/>
                <w:szCs w:val="21"/>
              </w:rPr>
              <w:t>2440</w:t>
            </w:r>
          </w:p>
        </w:tc>
        <w:tc>
          <w:tcPr>
            <w:tcW w:w="1200" w:type="dxa"/>
            <w:vAlign w:val="center"/>
          </w:tcPr>
          <w:p>
            <w:pPr>
              <w:snapToGrid w:val="0"/>
              <w:spacing w:line="240" w:lineRule="auto"/>
              <w:ind w:firstLine="0" w:firstLineChars="0"/>
              <w:jc w:val="center"/>
              <w:rPr>
                <w:sz w:val="21"/>
                <w:szCs w:val="21"/>
              </w:rPr>
            </w:pPr>
            <w:r>
              <w:rPr>
                <w:sz w:val="21"/>
                <w:szCs w:val="21"/>
              </w:rPr>
              <w:t>330</w:t>
            </w:r>
          </w:p>
        </w:tc>
        <w:tc>
          <w:tcPr>
            <w:tcW w:w="917" w:type="dxa"/>
            <w:vAlign w:val="center"/>
          </w:tcPr>
          <w:p>
            <w:pPr>
              <w:snapToGrid w:val="0"/>
              <w:spacing w:line="240" w:lineRule="auto"/>
              <w:ind w:firstLine="0" w:firstLineChars="0"/>
              <w:jc w:val="center"/>
              <w:rPr>
                <w:sz w:val="21"/>
                <w:szCs w:val="21"/>
              </w:rPr>
            </w:pPr>
            <w:r>
              <w:rPr>
                <w:sz w:val="21"/>
                <w:szCs w:val="21"/>
              </w:rPr>
              <w:t>350.0</w:t>
            </w:r>
          </w:p>
        </w:tc>
        <w:tc>
          <w:tcPr>
            <w:tcW w:w="1062" w:type="dxa"/>
            <w:vAlign w:val="center"/>
          </w:tcPr>
          <w:p>
            <w:pPr>
              <w:snapToGrid w:val="0"/>
              <w:spacing w:line="240" w:lineRule="auto"/>
              <w:ind w:firstLine="0" w:firstLineChars="0"/>
              <w:jc w:val="center"/>
              <w:rPr>
                <w:sz w:val="21"/>
                <w:szCs w:val="21"/>
              </w:rPr>
            </w:pPr>
            <w:r>
              <w:rPr>
                <w:sz w:val="21"/>
                <w:szCs w:val="21"/>
              </w:rPr>
              <w:t>333.0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84" w:hRule="atLeast"/>
        </w:trPr>
        <w:tc>
          <w:tcPr>
            <w:tcW w:w="1068" w:type="dxa"/>
            <w:vAlign w:val="center"/>
          </w:tcPr>
          <w:p>
            <w:pPr>
              <w:snapToGrid w:val="0"/>
              <w:spacing w:line="240" w:lineRule="auto"/>
              <w:ind w:firstLine="0" w:firstLineChars="0"/>
              <w:jc w:val="center"/>
              <w:rPr>
                <w:sz w:val="21"/>
                <w:szCs w:val="21"/>
              </w:rPr>
            </w:pPr>
            <w:r>
              <w:rPr>
                <w:sz w:val="21"/>
                <w:szCs w:val="21"/>
              </w:rPr>
              <w:t>茫溪河</w:t>
            </w:r>
          </w:p>
        </w:tc>
        <w:tc>
          <w:tcPr>
            <w:tcW w:w="960" w:type="dxa"/>
            <w:vAlign w:val="center"/>
          </w:tcPr>
          <w:p>
            <w:pPr>
              <w:snapToGrid w:val="0"/>
              <w:spacing w:line="240" w:lineRule="auto"/>
              <w:ind w:firstLine="0" w:firstLineChars="0"/>
              <w:jc w:val="center"/>
              <w:rPr>
                <w:sz w:val="21"/>
                <w:szCs w:val="21"/>
              </w:rPr>
            </w:pPr>
            <w:r>
              <w:rPr>
                <w:sz w:val="21"/>
                <w:szCs w:val="21"/>
              </w:rPr>
              <w:t>17.47</w:t>
            </w:r>
          </w:p>
        </w:tc>
        <w:tc>
          <w:tcPr>
            <w:tcW w:w="1200" w:type="dxa"/>
            <w:vAlign w:val="center"/>
          </w:tcPr>
          <w:p>
            <w:pPr>
              <w:snapToGrid w:val="0"/>
              <w:spacing w:line="240" w:lineRule="auto"/>
              <w:ind w:firstLine="0" w:firstLineChars="0"/>
              <w:jc w:val="center"/>
              <w:rPr>
                <w:sz w:val="21"/>
                <w:szCs w:val="21"/>
              </w:rPr>
            </w:pPr>
            <w:r>
              <w:rPr>
                <w:sz w:val="21"/>
                <w:szCs w:val="21"/>
              </w:rPr>
              <w:t>80.20</w:t>
            </w:r>
          </w:p>
        </w:tc>
        <w:tc>
          <w:tcPr>
            <w:tcW w:w="720" w:type="dxa"/>
            <w:vAlign w:val="center"/>
          </w:tcPr>
          <w:p>
            <w:pPr>
              <w:snapToGrid w:val="0"/>
              <w:spacing w:line="240" w:lineRule="auto"/>
              <w:ind w:firstLine="0" w:firstLineChars="0"/>
              <w:jc w:val="center"/>
              <w:rPr>
                <w:sz w:val="21"/>
                <w:szCs w:val="21"/>
              </w:rPr>
            </w:pPr>
            <w:r>
              <w:rPr>
                <w:sz w:val="21"/>
                <w:szCs w:val="21"/>
              </w:rPr>
              <w:t>8.0</w:t>
            </w:r>
          </w:p>
        </w:tc>
        <w:tc>
          <w:tcPr>
            <w:tcW w:w="985" w:type="dxa"/>
            <w:vAlign w:val="center"/>
          </w:tcPr>
          <w:p>
            <w:pPr>
              <w:snapToGrid w:val="0"/>
              <w:spacing w:line="240" w:lineRule="auto"/>
              <w:ind w:firstLine="0" w:firstLineChars="0"/>
              <w:jc w:val="center"/>
              <w:rPr>
                <w:sz w:val="21"/>
                <w:szCs w:val="21"/>
              </w:rPr>
            </w:pPr>
            <w:r>
              <w:rPr>
                <w:sz w:val="21"/>
                <w:szCs w:val="21"/>
              </w:rPr>
              <w:t>0.46</w:t>
            </w:r>
          </w:p>
        </w:tc>
        <w:tc>
          <w:tcPr>
            <w:tcW w:w="1175" w:type="dxa"/>
            <w:vAlign w:val="center"/>
          </w:tcPr>
          <w:p>
            <w:pPr>
              <w:snapToGrid w:val="0"/>
              <w:spacing w:line="240" w:lineRule="auto"/>
              <w:ind w:firstLine="0" w:firstLineChars="0"/>
              <w:jc w:val="center"/>
              <w:rPr>
                <w:sz w:val="21"/>
                <w:szCs w:val="21"/>
              </w:rPr>
            </w:pPr>
            <w:r>
              <w:rPr>
                <w:sz w:val="21"/>
                <w:szCs w:val="21"/>
              </w:rPr>
              <w:t>11.73</w:t>
            </w:r>
          </w:p>
        </w:tc>
        <w:tc>
          <w:tcPr>
            <w:tcW w:w="1200" w:type="dxa"/>
            <w:vAlign w:val="center"/>
          </w:tcPr>
          <w:p>
            <w:pPr>
              <w:snapToGrid w:val="0"/>
              <w:spacing w:line="240" w:lineRule="auto"/>
              <w:ind w:firstLine="0" w:firstLineChars="0"/>
              <w:jc w:val="center"/>
              <w:rPr>
                <w:sz w:val="21"/>
                <w:szCs w:val="21"/>
              </w:rPr>
            </w:pPr>
            <w:r>
              <w:rPr>
                <w:sz w:val="21"/>
                <w:szCs w:val="21"/>
              </w:rPr>
              <w:t>0.5</w:t>
            </w:r>
          </w:p>
        </w:tc>
        <w:tc>
          <w:tcPr>
            <w:tcW w:w="917" w:type="dxa"/>
            <w:vAlign w:val="center"/>
          </w:tcPr>
          <w:p>
            <w:pPr>
              <w:snapToGrid w:val="0"/>
              <w:spacing w:line="240" w:lineRule="auto"/>
              <w:ind w:firstLine="0" w:firstLineChars="0"/>
              <w:jc w:val="center"/>
              <w:rPr>
                <w:sz w:val="21"/>
                <w:szCs w:val="21"/>
              </w:rPr>
            </w:pPr>
            <w:r>
              <w:rPr>
                <w:sz w:val="21"/>
                <w:szCs w:val="21"/>
              </w:rPr>
              <w:t>352.0</w:t>
            </w:r>
          </w:p>
        </w:tc>
        <w:tc>
          <w:tcPr>
            <w:tcW w:w="1062" w:type="dxa"/>
            <w:vAlign w:val="center"/>
          </w:tcPr>
          <w:p>
            <w:pPr>
              <w:snapToGrid w:val="0"/>
              <w:spacing w:line="240" w:lineRule="auto"/>
              <w:ind w:firstLine="0" w:firstLineChars="0"/>
              <w:jc w:val="center"/>
              <w:rPr>
                <w:sz w:val="21"/>
                <w:szCs w:val="21"/>
              </w:rPr>
            </w:pPr>
            <w:r>
              <w:rPr>
                <w:sz w:val="21"/>
                <w:szCs w:val="21"/>
              </w:rPr>
              <w:t>344.0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84" w:hRule="atLeast"/>
        </w:trPr>
        <w:tc>
          <w:tcPr>
            <w:tcW w:w="1068" w:type="dxa"/>
            <w:vAlign w:val="center"/>
          </w:tcPr>
          <w:p>
            <w:pPr>
              <w:snapToGrid w:val="0"/>
              <w:spacing w:line="240" w:lineRule="auto"/>
              <w:ind w:firstLine="0" w:firstLineChars="0"/>
              <w:jc w:val="center"/>
              <w:rPr>
                <w:sz w:val="21"/>
                <w:szCs w:val="21"/>
              </w:rPr>
            </w:pPr>
            <w:r>
              <w:rPr>
                <w:sz w:val="21"/>
                <w:szCs w:val="21"/>
              </w:rPr>
              <w:t>岷江右干</w:t>
            </w:r>
          </w:p>
        </w:tc>
        <w:tc>
          <w:tcPr>
            <w:tcW w:w="960" w:type="dxa"/>
            <w:vAlign w:val="center"/>
          </w:tcPr>
          <w:p>
            <w:pPr>
              <w:snapToGrid w:val="0"/>
              <w:spacing w:line="240" w:lineRule="auto"/>
              <w:ind w:firstLine="0" w:firstLineChars="0"/>
              <w:jc w:val="center"/>
              <w:rPr>
                <w:sz w:val="21"/>
                <w:szCs w:val="21"/>
              </w:rPr>
            </w:pPr>
            <w:r>
              <w:rPr>
                <w:sz w:val="21"/>
                <w:szCs w:val="21"/>
              </w:rPr>
              <w:t>16.1</w:t>
            </w:r>
          </w:p>
        </w:tc>
        <w:tc>
          <w:tcPr>
            <w:tcW w:w="1200" w:type="dxa"/>
            <w:vAlign w:val="center"/>
          </w:tcPr>
          <w:p>
            <w:pPr>
              <w:snapToGrid w:val="0"/>
              <w:spacing w:line="240" w:lineRule="auto"/>
              <w:ind w:firstLine="0" w:firstLineChars="0"/>
              <w:jc w:val="center"/>
              <w:rPr>
                <w:sz w:val="21"/>
                <w:szCs w:val="21"/>
              </w:rPr>
            </w:pPr>
            <w:r>
              <w:rPr>
                <w:sz w:val="21"/>
                <w:szCs w:val="21"/>
              </w:rPr>
              <w:t>99.5</w:t>
            </w:r>
          </w:p>
        </w:tc>
        <w:tc>
          <w:tcPr>
            <w:tcW w:w="720" w:type="dxa"/>
            <w:vAlign w:val="center"/>
          </w:tcPr>
          <w:p>
            <w:pPr>
              <w:snapToGrid w:val="0"/>
              <w:spacing w:line="240" w:lineRule="auto"/>
              <w:ind w:firstLine="0" w:firstLineChars="0"/>
              <w:jc w:val="center"/>
              <w:rPr>
                <w:sz w:val="21"/>
                <w:szCs w:val="21"/>
              </w:rPr>
            </w:pPr>
            <w:r>
              <w:rPr>
                <w:sz w:val="21"/>
                <w:szCs w:val="21"/>
              </w:rPr>
              <w:t>14.0</w:t>
            </w:r>
          </w:p>
        </w:tc>
        <w:tc>
          <w:tcPr>
            <w:tcW w:w="985" w:type="dxa"/>
            <w:vAlign w:val="center"/>
          </w:tcPr>
          <w:p>
            <w:pPr>
              <w:snapToGrid w:val="0"/>
              <w:spacing w:line="240" w:lineRule="auto"/>
              <w:ind w:firstLine="0" w:firstLineChars="0"/>
              <w:jc w:val="center"/>
              <w:rPr>
                <w:sz w:val="21"/>
                <w:szCs w:val="21"/>
              </w:rPr>
            </w:pPr>
            <w:r>
              <w:rPr>
                <w:sz w:val="21"/>
                <w:szCs w:val="21"/>
              </w:rPr>
              <w:t>0.848</w:t>
            </w:r>
          </w:p>
        </w:tc>
        <w:tc>
          <w:tcPr>
            <w:tcW w:w="1175" w:type="dxa"/>
            <w:vAlign w:val="center"/>
          </w:tcPr>
          <w:p>
            <w:pPr>
              <w:snapToGrid w:val="0"/>
              <w:spacing w:line="240" w:lineRule="auto"/>
              <w:ind w:firstLine="0" w:firstLineChars="0"/>
              <w:jc w:val="center"/>
              <w:rPr>
                <w:sz w:val="21"/>
                <w:szCs w:val="21"/>
              </w:rPr>
            </w:pPr>
            <w:r>
              <w:rPr>
                <w:sz w:val="21"/>
                <w:szCs w:val="21"/>
              </w:rPr>
              <w:t>2410</w:t>
            </w:r>
          </w:p>
        </w:tc>
        <w:tc>
          <w:tcPr>
            <w:tcW w:w="1200" w:type="dxa"/>
            <w:vAlign w:val="center"/>
          </w:tcPr>
          <w:p>
            <w:pPr>
              <w:snapToGrid w:val="0"/>
              <w:spacing w:line="240" w:lineRule="auto"/>
              <w:ind w:firstLine="0" w:firstLineChars="0"/>
              <w:jc w:val="center"/>
              <w:rPr>
                <w:sz w:val="21"/>
                <w:szCs w:val="21"/>
              </w:rPr>
            </w:pPr>
            <w:r>
              <w:rPr>
                <w:sz w:val="21"/>
                <w:szCs w:val="21"/>
              </w:rPr>
              <w:t>310</w:t>
            </w:r>
          </w:p>
        </w:tc>
        <w:tc>
          <w:tcPr>
            <w:tcW w:w="917" w:type="dxa"/>
            <w:vAlign w:val="center"/>
          </w:tcPr>
          <w:p>
            <w:pPr>
              <w:snapToGrid w:val="0"/>
              <w:spacing w:line="240" w:lineRule="auto"/>
              <w:ind w:firstLine="0" w:firstLineChars="0"/>
              <w:jc w:val="center"/>
              <w:rPr>
                <w:sz w:val="21"/>
                <w:szCs w:val="21"/>
              </w:rPr>
            </w:pPr>
            <w:r>
              <w:rPr>
                <w:sz w:val="21"/>
                <w:szCs w:val="21"/>
              </w:rPr>
              <w:t>352.0</w:t>
            </w:r>
          </w:p>
        </w:tc>
        <w:tc>
          <w:tcPr>
            <w:tcW w:w="1062" w:type="dxa"/>
            <w:vAlign w:val="center"/>
          </w:tcPr>
          <w:p>
            <w:pPr>
              <w:snapToGrid w:val="0"/>
              <w:spacing w:line="240" w:lineRule="auto"/>
              <w:ind w:firstLine="0" w:firstLineChars="0"/>
              <w:jc w:val="center"/>
              <w:rPr>
                <w:sz w:val="21"/>
                <w:szCs w:val="21"/>
              </w:rPr>
            </w:pPr>
            <w:r>
              <w:rPr>
                <w:sz w:val="21"/>
                <w:szCs w:val="21"/>
              </w:rPr>
              <w:t>336.0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84" w:hRule="atLeast"/>
        </w:trPr>
        <w:tc>
          <w:tcPr>
            <w:tcW w:w="1068" w:type="dxa"/>
            <w:vAlign w:val="center"/>
          </w:tcPr>
          <w:p>
            <w:pPr>
              <w:snapToGrid w:val="0"/>
              <w:spacing w:line="240" w:lineRule="auto"/>
              <w:ind w:firstLine="0" w:firstLineChars="0"/>
              <w:jc w:val="center"/>
              <w:rPr>
                <w:sz w:val="21"/>
                <w:szCs w:val="21"/>
              </w:rPr>
            </w:pPr>
            <w:r>
              <w:rPr>
                <w:sz w:val="21"/>
                <w:szCs w:val="21"/>
              </w:rPr>
              <w:t>岷江左干</w:t>
            </w:r>
          </w:p>
        </w:tc>
        <w:tc>
          <w:tcPr>
            <w:tcW w:w="960" w:type="dxa"/>
            <w:vAlign w:val="center"/>
          </w:tcPr>
          <w:p>
            <w:pPr>
              <w:snapToGrid w:val="0"/>
              <w:spacing w:line="240" w:lineRule="auto"/>
              <w:ind w:firstLine="0" w:firstLineChars="0"/>
              <w:jc w:val="center"/>
              <w:rPr>
                <w:sz w:val="21"/>
                <w:szCs w:val="21"/>
              </w:rPr>
            </w:pPr>
            <w:r>
              <w:rPr>
                <w:sz w:val="21"/>
                <w:szCs w:val="21"/>
              </w:rPr>
              <w:t>15.5</w:t>
            </w:r>
          </w:p>
        </w:tc>
        <w:tc>
          <w:tcPr>
            <w:tcW w:w="1200" w:type="dxa"/>
            <w:vAlign w:val="center"/>
          </w:tcPr>
          <w:p>
            <w:pPr>
              <w:snapToGrid w:val="0"/>
              <w:spacing w:line="240" w:lineRule="auto"/>
              <w:ind w:firstLine="0" w:firstLineChars="0"/>
              <w:jc w:val="center"/>
              <w:rPr>
                <w:sz w:val="21"/>
                <w:szCs w:val="21"/>
              </w:rPr>
            </w:pPr>
            <w:r>
              <w:rPr>
                <w:sz w:val="21"/>
                <w:szCs w:val="21"/>
              </w:rPr>
              <w:t>93.2</w:t>
            </w:r>
          </w:p>
        </w:tc>
        <w:tc>
          <w:tcPr>
            <w:tcW w:w="720" w:type="dxa"/>
            <w:vAlign w:val="center"/>
          </w:tcPr>
          <w:p>
            <w:pPr>
              <w:snapToGrid w:val="0"/>
              <w:spacing w:line="240" w:lineRule="auto"/>
              <w:ind w:firstLine="0" w:firstLineChars="0"/>
              <w:jc w:val="center"/>
              <w:rPr>
                <w:sz w:val="21"/>
                <w:szCs w:val="21"/>
              </w:rPr>
            </w:pPr>
            <w:r>
              <w:rPr>
                <w:sz w:val="21"/>
                <w:szCs w:val="21"/>
              </w:rPr>
              <w:t>14.0</w:t>
            </w:r>
          </w:p>
        </w:tc>
        <w:tc>
          <w:tcPr>
            <w:tcW w:w="985" w:type="dxa"/>
            <w:vAlign w:val="center"/>
          </w:tcPr>
          <w:p>
            <w:pPr>
              <w:snapToGrid w:val="0"/>
              <w:spacing w:line="240" w:lineRule="auto"/>
              <w:ind w:firstLine="0" w:firstLineChars="0"/>
              <w:jc w:val="center"/>
              <w:rPr>
                <w:sz w:val="21"/>
                <w:szCs w:val="21"/>
              </w:rPr>
            </w:pPr>
            <w:r>
              <w:rPr>
                <w:sz w:val="21"/>
                <w:szCs w:val="21"/>
              </w:rPr>
              <w:t>0.9</w:t>
            </w:r>
          </w:p>
        </w:tc>
        <w:tc>
          <w:tcPr>
            <w:tcW w:w="1175" w:type="dxa"/>
            <w:vAlign w:val="center"/>
          </w:tcPr>
          <w:p>
            <w:pPr>
              <w:snapToGrid w:val="0"/>
              <w:spacing w:line="240" w:lineRule="auto"/>
              <w:ind w:firstLine="0" w:firstLineChars="0"/>
              <w:jc w:val="center"/>
              <w:rPr>
                <w:sz w:val="21"/>
                <w:szCs w:val="21"/>
              </w:rPr>
            </w:pPr>
            <w:r>
              <w:rPr>
                <w:sz w:val="21"/>
                <w:szCs w:val="21"/>
              </w:rPr>
              <w:t>239</w:t>
            </w:r>
          </w:p>
        </w:tc>
        <w:tc>
          <w:tcPr>
            <w:tcW w:w="1200" w:type="dxa"/>
            <w:vAlign w:val="center"/>
          </w:tcPr>
          <w:p>
            <w:pPr>
              <w:snapToGrid w:val="0"/>
              <w:spacing w:line="240" w:lineRule="auto"/>
              <w:ind w:firstLine="0" w:firstLineChars="0"/>
              <w:jc w:val="center"/>
              <w:rPr>
                <w:sz w:val="21"/>
                <w:szCs w:val="21"/>
              </w:rPr>
            </w:pPr>
            <w:r>
              <w:rPr>
                <w:sz w:val="21"/>
                <w:szCs w:val="21"/>
              </w:rPr>
              <w:t>15</w:t>
            </w:r>
          </w:p>
        </w:tc>
        <w:tc>
          <w:tcPr>
            <w:tcW w:w="917" w:type="dxa"/>
            <w:vAlign w:val="center"/>
          </w:tcPr>
          <w:p>
            <w:pPr>
              <w:snapToGrid w:val="0"/>
              <w:spacing w:line="240" w:lineRule="auto"/>
              <w:ind w:firstLine="0" w:firstLineChars="0"/>
              <w:jc w:val="center"/>
              <w:rPr>
                <w:sz w:val="21"/>
                <w:szCs w:val="21"/>
              </w:rPr>
            </w:pPr>
            <w:r>
              <w:rPr>
                <w:sz w:val="21"/>
                <w:szCs w:val="21"/>
              </w:rPr>
              <w:t>352.0</w:t>
            </w:r>
          </w:p>
        </w:tc>
        <w:tc>
          <w:tcPr>
            <w:tcW w:w="1062" w:type="dxa"/>
            <w:vAlign w:val="center"/>
          </w:tcPr>
          <w:p>
            <w:pPr>
              <w:snapToGrid w:val="0"/>
              <w:spacing w:line="240" w:lineRule="auto"/>
              <w:ind w:firstLine="0" w:firstLineChars="0"/>
              <w:jc w:val="center"/>
              <w:rPr>
                <w:sz w:val="21"/>
                <w:szCs w:val="21"/>
              </w:rPr>
            </w:pPr>
            <w:r>
              <w:rPr>
                <w:sz w:val="21"/>
                <w:szCs w:val="21"/>
              </w:rPr>
              <w:t>336.0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84" w:hRule="atLeast"/>
        </w:trPr>
        <w:tc>
          <w:tcPr>
            <w:tcW w:w="1068" w:type="dxa"/>
            <w:vAlign w:val="center"/>
          </w:tcPr>
          <w:p>
            <w:pPr>
              <w:snapToGrid w:val="0"/>
              <w:spacing w:line="240" w:lineRule="auto"/>
              <w:ind w:firstLine="0" w:firstLineChars="0"/>
              <w:jc w:val="center"/>
              <w:rPr>
                <w:sz w:val="21"/>
                <w:szCs w:val="21"/>
              </w:rPr>
            </w:pPr>
            <w:r>
              <w:rPr>
                <w:sz w:val="21"/>
                <w:szCs w:val="21"/>
              </w:rPr>
              <w:t>沫溪河</w:t>
            </w:r>
          </w:p>
        </w:tc>
        <w:tc>
          <w:tcPr>
            <w:tcW w:w="960" w:type="dxa"/>
            <w:vAlign w:val="center"/>
          </w:tcPr>
          <w:p>
            <w:pPr>
              <w:snapToGrid w:val="0"/>
              <w:spacing w:line="240" w:lineRule="auto"/>
              <w:ind w:firstLine="0" w:firstLineChars="0"/>
              <w:jc w:val="center"/>
              <w:rPr>
                <w:sz w:val="21"/>
                <w:szCs w:val="21"/>
              </w:rPr>
            </w:pPr>
            <w:r>
              <w:rPr>
                <w:sz w:val="21"/>
                <w:szCs w:val="21"/>
              </w:rPr>
              <w:t>21.7</w:t>
            </w:r>
          </w:p>
        </w:tc>
        <w:tc>
          <w:tcPr>
            <w:tcW w:w="1200" w:type="dxa"/>
            <w:vAlign w:val="center"/>
          </w:tcPr>
          <w:p>
            <w:pPr>
              <w:snapToGrid w:val="0"/>
              <w:spacing w:line="240" w:lineRule="auto"/>
              <w:ind w:firstLine="0" w:firstLineChars="0"/>
              <w:jc w:val="center"/>
              <w:rPr>
                <w:sz w:val="21"/>
                <w:szCs w:val="21"/>
              </w:rPr>
            </w:pPr>
            <w:r>
              <w:rPr>
                <w:sz w:val="21"/>
                <w:szCs w:val="21"/>
              </w:rPr>
              <w:t>194.7</w:t>
            </w:r>
          </w:p>
        </w:tc>
        <w:tc>
          <w:tcPr>
            <w:tcW w:w="720" w:type="dxa"/>
            <w:vAlign w:val="center"/>
          </w:tcPr>
          <w:p>
            <w:pPr>
              <w:snapToGrid w:val="0"/>
              <w:spacing w:line="240" w:lineRule="auto"/>
              <w:ind w:firstLine="0" w:firstLineChars="0"/>
              <w:jc w:val="center"/>
              <w:rPr>
                <w:sz w:val="21"/>
                <w:szCs w:val="21"/>
              </w:rPr>
            </w:pPr>
            <w:r>
              <w:rPr>
                <w:sz w:val="21"/>
                <w:szCs w:val="21"/>
              </w:rPr>
              <w:t>34.51</w:t>
            </w:r>
          </w:p>
        </w:tc>
        <w:tc>
          <w:tcPr>
            <w:tcW w:w="985" w:type="dxa"/>
            <w:vAlign w:val="center"/>
          </w:tcPr>
          <w:p>
            <w:pPr>
              <w:snapToGrid w:val="0"/>
              <w:spacing w:line="240" w:lineRule="auto"/>
              <w:ind w:firstLine="0" w:firstLineChars="0"/>
              <w:jc w:val="center"/>
              <w:rPr>
                <w:sz w:val="21"/>
                <w:szCs w:val="21"/>
              </w:rPr>
            </w:pPr>
            <w:r>
              <w:rPr>
                <w:sz w:val="21"/>
                <w:szCs w:val="21"/>
              </w:rPr>
              <w:t>1.4</w:t>
            </w:r>
          </w:p>
        </w:tc>
        <w:tc>
          <w:tcPr>
            <w:tcW w:w="1175" w:type="dxa"/>
            <w:vAlign w:val="center"/>
          </w:tcPr>
          <w:p>
            <w:pPr>
              <w:snapToGrid w:val="0"/>
              <w:spacing w:line="240" w:lineRule="auto"/>
              <w:ind w:firstLine="0" w:firstLineChars="0"/>
              <w:jc w:val="center"/>
              <w:rPr>
                <w:sz w:val="21"/>
                <w:szCs w:val="21"/>
              </w:rPr>
            </w:pPr>
            <w:r>
              <w:rPr>
                <w:sz w:val="21"/>
                <w:szCs w:val="21"/>
              </w:rPr>
              <w:t>2.56</w:t>
            </w:r>
          </w:p>
        </w:tc>
        <w:tc>
          <w:tcPr>
            <w:tcW w:w="1200" w:type="dxa"/>
            <w:vAlign w:val="center"/>
          </w:tcPr>
          <w:p>
            <w:pPr>
              <w:snapToGrid w:val="0"/>
              <w:spacing w:line="240" w:lineRule="auto"/>
              <w:ind w:firstLine="0" w:firstLineChars="0"/>
              <w:jc w:val="center"/>
              <w:rPr>
                <w:sz w:val="21"/>
                <w:szCs w:val="21"/>
              </w:rPr>
            </w:pPr>
            <w:r>
              <w:rPr>
                <w:sz w:val="21"/>
                <w:szCs w:val="21"/>
              </w:rPr>
              <w:t>0.5</w:t>
            </w:r>
          </w:p>
        </w:tc>
        <w:tc>
          <w:tcPr>
            <w:tcW w:w="917" w:type="dxa"/>
            <w:vAlign w:val="center"/>
          </w:tcPr>
          <w:p>
            <w:pPr>
              <w:snapToGrid w:val="0"/>
              <w:spacing w:line="240" w:lineRule="auto"/>
              <w:ind w:firstLine="0" w:firstLineChars="0"/>
              <w:jc w:val="center"/>
              <w:rPr>
                <w:sz w:val="21"/>
                <w:szCs w:val="21"/>
              </w:rPr>
            </w:pPr>
            <w:r>
              <w:rPr>
                <w:sz w:val="21"/>
                <w:szCs w:val="21"/>
              </w:rPr>
              <w:t>369.61</w:t>
            </w:r>
          </w:p>
        </w:tc>
        <w:tc>
          <w:tcPr>
            <w:tcW w:w="1062" w:type="dxa"/>
            <w:vAlign w:val="center"/>
          </w:tcPr>
          <w:p>
            <w:pPr>
              <w:snapToGrid w:val="0"/>
              <w:spacing w:line="240" w:lineRule="auto"/>
              <w:ind w:firstLine="0" w:firstLineChars="0"/>
              <w:jc w:val="center"/>
              <w:rPr>
                <w:sz w:val="21"/>
                <w:szCs w:val="21"/>
              </w:rPr>
            </w:pPr>
            <w:r>
              <w:rPr>
                <w:sz w:val="21"/>
                <w:szCs w:val="21"/>
              </w:rPr>
              <w:t>335.07</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84" w:hRule="atLeast"/>
        </w:trPr>
        <w:tc>
          <w:tcPr>
            <w:tcW w:w="1068" w:type="dxa"/>
            <w:vAlign w:val="center"/>
          </w:tcPr>
          <w:p>
            <w:pPr>
              <w:snapToGrid w:val="0"/>
              <w:spacing w:line="240" w:lineRule="auto"/>
              <w:ind w:firstLine="0" w:firstLineChars="0"/>
              <w:jc w:val="center"/>
              <w:rPr>
                <w:sz w:val="21"/>
                <w:szCs w:val="21"/>
              </w:rPr>
            </w:pPr>
            <w:r>
              <w:rPr>
                <w:sz w:val="21"/>
                <w:szCs w:val="21"/>
              </w:rPr>
              <w:t>眠羊溪</w:t>
            </w:r>
          </w:p>
        </w:tc>
        <w:tc>
          <w:tcPr>
            <w:tcW w:w="960" w:type="dxa"/>
            <w:vAlign w:val="center"/>
          </w:tcPr>
          <w:p>
            <w:pPr>
              <w:snapToGrid w:val="0"/>
              <w:spacing w:line="240" w:lineRule="auto"/>
              <w:ind w:firstLine="0" w:firstLineChars="0"/>
              <w:jc w:val="center"/>
              <w:rPr>
                <w:sz w:val="21"/>
                <w:szCs w:val="21"/>
              </w:rPr>
            </w:pPr>
            <w:r>
              <w:rPr>
                <w:sz w:val="21"/>
                <w:szCs w:val="21"/>
              </w:rPr>
              <w:t>25.3</w:t>
            </w:r>
          </w:p>
        </w:tc>
        <w:tc>
          <w:tcPr>
            <w:tcW w:w="1200" w:type="dxa"/>
            <w:vAlign w:val="center"/>
          </w:tcPr>
          <w:p>
            <w:pPr>
              <w:snapToGrid w:val="0"/>
              <w:spacing w:line="240" w:lineRule="auto"/>
              <w:ind w:firstLine="0" w:firstLineChars="0"/>
              <w:jc w:val="center"/>
              <w:rPr>
                <w:sz w:val="21"/>
                <w:szCs w:val="21"/>
              </w:rPr>
            </w:pPr>
            <w:r>
              <w:rPr>
                <w:sz w:val="21"/>
                <w:szCs w:val="21"/>
              </w:rPr>
              <w:t>69.7</w:t>
            </w:r>
          </w:p>
        </w:tc>
        <w:tc>
          <w:tcPr>
            <w:tcW w:w="720" w:type="dxa"/>
            <w:vAlign w:val="center"/>
          </w:tcPr>
          <w:p>
            <w:pPr>
              <w:snapToGrid w:val="0"/>
              <w:spacing w:line="240" w:lineRule="auto"/>
              <w:ind w:firstLine="0" w:firstLineChars="0"/>
              <w:jc w:val="center"/>
              <w:rPr>
                <w:sz w:val="21"/>
                <w:szCs w:val="21"/>
              </w:rPr>
            </w:pPr>
            <w:r>
              <w:rPr>
                <w:sz w:val="21"/>
                <w:szCs w:val="21"/>
              </w:rPr>
              <w:t>61.5</w:t>
            </w:r>
          </w:p>
        </w:tc>
        <w:tc>
          <w:tcPr>
            <w:tcW w:w="985" w:type="dxa"/>
            <w:vAlign w:val="center"/>
          </w:tcPr>
          <w:p>
            <w:pPr>
              <w:snapToGrid w:val="0"/>
              <w:spacing w:line="240" w:lineRule="auto"/>
              <w:ind w:firstLine="0" w:firstLineChars="0"/>
              <w:jc w:val="center"/>
              <w:rPr>
                <w:sz w:val="21"/>
                <w:szCs w:val="21"/>
              </w:rPr>
            </w:pPr>
            <w:r>
              <w:rPr>
                <w:sz w:val="21"/>
                <w:szCs w:val="21"/>
              </w:rPr>
              <w:t>2.66</w:t>
            </w:r>
          </w:p>
        </w:tc>
        <w:tc>
          <w:tcPr>
            <w:tcW w:w="1175" w:type="dxa"/>
            <w:vAlign w:val="center"/>
          </w:tcPr>
          <w:p>
            <w:pPr>
              <w:snapToGrid w:val="0"/>
              <w:spacing w:line="240" w:lineRule="auto"/>
              <w:ind w:firstLine="0" w:firstLineChars="0"/>
              <w:jc w:val="center"/>
              <w:rPr>
                <w:sz w:val="21"/>
                <w:szCs w:val="21"/>
              </w:rPr>
            </w:pPr>
            <w:r>
              <w:rPr>
                <w:sz w:val="21"/>
                <w:szCs w:val="21"/>
              </w:rPr>
              <w:t>0.19</w:t>
            </w:r>
          </w:p>
        </w:tc>
        <w:tc>
          <w:tcPr>
            <w:tcW w:w="1200" w:type="dxa"/>
            <w:vAlign w:val="center"/>
          </w:tcPr>
          <w:p>
            <w:pPr>
              <w:snapToGrid w:val="0"/>
              <w:spacing w:line="240" w:lineRule="auto"/>
              <w:ind w:firstLine="0" w:firstLineChars="0"/>
              <w:jc w:val="center"/>
              <w:rPr>
                <w:sz w:val="21"/>
                <w:szCs w:val="21"/>
              </w:rPr>
            </w:pPr>
            <w:r>
              <w:rPr>
                <w:sz w:val="21"/>
                <w:szCs w:val="21"/>
              </w:rPr>
              <w:t>0.01</w:t>
            </w:r>
          </w:p>
        </w:tc>
        <w:tc>
          <w:tcPr>
            <w:tcW w:w="917" w:type="dxa"/>
            <w:vAlign w:val="center"/>
          </w:tcPr>
          <w:p>
            <w:pPr>
              <w:snapToGrid w:val="0"/>
              <w:spacing w:line="240" w:lineRule="auto"/>
              <w:ind w:firstLine="0" w:firstLineChars="0"/>
              <w:jc w:val="center"/>
              <w:rPr>
                <w:sz w:val="21"/>
                <w:szCs w:val="21"/>
              </w:rPr>
            </w:pPr>
            <w:r>
              <w:rPr>
                <w:sz w:val="21"/>
                <w:szCs w:val="21"/>
              </w:rPr>
              <w:t>403.50</w:t>
            </w:r>
          </w:p>
        </w:tc>
        <w:tc>
          <w:tcPr>
            <w:tcW w:w="1062" w:type="dxa"/>
            <w:vAlign w:val="center"/>
          </w:tcPr>
          <w:p>
            <w:pPr>
              <w:snapToGrid w:val="0"/>
              <w:spacing w:line="240" w:lineRule="auto"/>
              <w:ind w:firstLine="0" w:firstLineChars="0"/>
              <w:jc w:val="center"/>
              <w:rPr>
                <w:sz w:val="21"/>
                <w:szCs w:val="21"/>
              </w:rPr>
            </w:pPr>
            <w:r>
              <w:rPr>
                <w:sz w:val="21"/>
                <w:szCs w:val="21"/>
              </w:rPr>
              <w:t>342.00</w:t>
            </w:r>
          </w:p>
        </w:tc>
      </w:tr>
    </w:tbl>
    <w:p>
      <w:pPr>
        <w:pStyle w:val="5"/>
        <w:snapToGrid w:val="0"/>
        <w:spacing w:beforeLines="0"/>
        <w:jc w:val="center"/>
        <w:rPr>
          <w:rStyle w:val="95"/>
          <w:rFonts w:ascii="仿宋" w:hAnsi="仿宋" w:eastAsia="仿宋" w:cs="仿宋"/>
          <w:sz w:val="30"/>
        </w:rPr>
      </w:pPr>
      <w:bookmarkStart w:id="111" w:name="_Toc468259761"/>
      <w:bookmarkStart w:id="112" w:name="_Toc30843"/>
      <w:bookmarkStart w:id="113" w:name="_Toc468260276"/>
      <w:bookmarkStart w:id="114" w:name="_Toc469046095"/>
      <w:bookmarkStart w:id="115" w:name="_Toc18728"/>
      <w:bookmarkStart w:id="116" w:name="_Toc468221658"/>
      <w:bookmarkStart w:id="117" w:name="_Toc468259623"/>
      <w:bookmarkStart w:id="118" w:name="_Toc143011750"/>
      <w:bookmarkStart w:id="119" w:name="_Toc122683808"/>
      <w:bookmarkStart w:id="120" w:name="_Toc143008150"/>
      <w:r>
        <w:rPr>
          <w:rStyle w:val="95"/>
          <w:rFonts w:hint="eastAsia" w:ascii="仿宋" w:hAnsi="仿宋" w:eastAsia="仿宋" w:cs="仿宋"/>
          <w:sz w:val="30"/>
        </w:rPr>
        <w:t>第三节  社会经济概况</w:t>
      </w:r>
      <w:bookmarkEnd w:id="111"/>
      <w:bookmarkEnd w:id="112"/>
      <w:bookmarkEnd w:id="113"/>
      <w:bookmarkEnd w:id="114"/>
      <w:bookmarkEnd w:id="115"/>
      <w:bookmarkEnd w:id="116"/>
      <w:bookmarkEnd w:id="117"/>
      <w:bookmarkEnd w:id="118"/>
      <w:bookmarkEnd w:id="119"/>
      <w:bookmarkEnd w:id="120"/>
    </w:p>
    <w:p>
      <w:pPr>
        <w:snapToGrid w:val="0"/>
        <w:ind w:firstLine="560"/>
        <w:rPr>
          <w:rFonts w:ascii="仿宋" w:hAnsi="仿宋" w:eastAsia="仿宋" w:cs="仿宋"/>
          <w:sz w:val="28"/>
          <w:szCs w:val="28"/>
        </w:rPr>
      </w:pPr>
      <w:r>
        <w:rPr>
          <w:rFonts w:hint="eastAsia" w:ascii="仿宋" w:hAnsi="仿宋" w:eastAsia="仿宋" w:cs="仿宋"/>
          <w:sz w:val="28"/>
          <w:szCs w:val="28"/>
        </w:rPr>
        <w:t>据《五通桥区2019年国民经济和社会发展统计公报》，2019年全区实现地区生产总值(GDP)2183423万元,按可比价格计算,比上年增长9.1%,其中,第一产业增加值259623万元,增长2.8%;第二产业增加值1301092万元,增长9.8%;第三产业增加值622708万元,增长9.8%。全年居民消费价格指数比上年上涨3.8%,其中,食品烟酒价格指数上涨11.3%。服务项目价格上涨1.0 %,消费品价格上涨 5.2%。工业生产者出厂价格上涨0.8%,工业生产者购进价格上涨2.9%。2019年末全区城镇从业人员77929人,年末城镇登记失业率为3.8%,失业人员实现再就业人数0.18万人,参加失业保险人数为1.8万人。全年税务收入144227万元,比上年减少14.0%。其中税收收入122900万元,同比减少24.4%。各乡镇基本情况详见表1-3。</w:t>
      </w:r>
    </w:p>
    <w:p>
      <w:pPr>
        <w:snapToGrid w:val="0"/>
        <w:ind w:firstLine="354" w:firstLineChars="147"/>
        <w:jc w:val="center"/>
        <w:rPr>
          <w:rFonts w:ascii="仿宋" w:hAnsi="仿宋" w:eastAsia="仿宋" w:cs="仿宋"/>
          <w:b/>
        </w:rPr>
      </w:pPr>
      <w:r>
        <w:rPr>
          <w:rFonts w:hint="eastAsia" w:ascii="仿宋" w:hAnsi="仿宋" w:eastAsia="仿宋" w:cs="仿宋"/>
          <w:b/>
        </w:rPr>
        <w:t>表2-3  全区行政区域人口概况表</w:t>
      </w:r>
    </w:p>
    <w:tbl>
      <w:tblPr>
        <w:tblStyle w:val="33"/>
        <w:tblW w:w="866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77"/>
        <w:gridCol w:w="1057"/>
        <w:gridCol w:w="850"/>
        <w:gridCol w:w="851"/>
        <w:gridCol w:w="850"/>
        <w:gridCol w:w="992"/>
        <w:gridCol w:w="1180"/>
        <w:gridCol w:w="992"/>
        <w:gridCol w:w="8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blHeader/>
          <w:jc w:val="center"/>
        </w:trPr>
        <w:tc>
          <w:tcPr>
            <w:tcW w:w="1077" w:type="dxa"/>
            <w:vMerge w:val="restart"/>
            <w:vAlign w:val="center"/>
          </w:tcPr>
          <w:p>
            <w:pPr>
              <w:snapToGrid w:val="0"/>
              <w:spacing w:line="240" w:lineRule="auto"/>
              <w:ind w:left="-120" w:leftChars="-50" w:right="-120" w:rightChars="-50" w:firstLine="0" w:firstLineChars="0"/>
              <w:jc w:val="center"/>
              <w:rPr>
                <w:rFonts w:ascii="仿宋" w:hAnsi="仿宋" w:eastAsia="仿宋" w:cs="仿宋"/>
                <w:b/>
                <w:shd w:val="clear" w:color="auto" w:fill="FFFFFF"/>
              </w:rPr>
            </w:pPr>
            <w:r>
              <w:rPr>
                <w:rFonts w:hint="eastAsia" w:ascii="仿宋" w:hAnsi="仿宋" w:eastAsia="仿宋" w:cs="仿宋"/>
                <w:b/>
                <w:shd w:val="clear" w:color="auto" w:fill="FFFFFF"/>
              </w:rPr>
              <w:t>乡镇级</w:t>
            </w:r>
          </w:p>
          <w:p>
            <w:pPr>
              <w:snapToGrid w:val="0"/>
              <w:spacing w:line="240" w:lineRule="auto"/>
              <w:ind w:left="-120" w:leftChars="-50" w:right="-120" w:rightChars="-50" w:firstLine="0" w:firstLineChars="0"/>
              <w:jc w:val="center"/>
              <w:rPr>
                <w:rFonts w:ascii="仿宋" w:hAnsi="仿宋" w:eastAsia="仿宋" w:cs="仿宋"/>
                <w:b/>
                <w:shd w:val="clear" w:color="auto" w:fill="FFFFFF"/>
              </w:rPr>
            </w:pPr>
            <w:r>
              <w:rPr>
                <w:rFonts w:hint="eastAsia" w:ascii="仿宋" w:hAnsi="仿宋" w:eastAsia="仿宋" w:cs="仿宋"/>
                <w:b/>
                <w:shd w:val="clear" w:color="auto" w:fill="FFFFFF"/>
              </w:rPr>
              <w:t>指标</w:t>
            </w:r>
          </w:p>
        </w:tc>
        <w:tc>
          <w:tcPr>
            <w:tcW w:w="1057" w:type="dxa"/>
            <w:vMerge w:val="restart"/>
            <w:vAlign w:val="center"/>
          </w:tcPr>
          <w:p>
            <w:pPr>
              <w:snapToGrid w:val="0"/>
              <w:spacing w:line="240" w:lineRule="auto"/>
              <w:ind w:left="-120" w:leftChars="-50" w:right="-120" w:rightChars="-50" w:firstLine="0" w:firstLineChars="0"/>
              <w:jc w:val="center"/>
              <w:rPr>
                <w:rFonts w:ascii="仿宋" w:hAnsi="仿宋" w:eastAsia="仿宋" w:cs="仿宋"/>
                <w:b/>
                <w:shd w:val="clear" w:color="auto" w:fill="FFFFFF"/>
              </w:rPr>
            </w:pPr>
            <w:r>
              <w:rPr>
                <w:rFonts w:hint="eastAsia" w:ascii="仿宋" w:hAnsi="仿宋" w:eastAsia="仿宋" w:cs="仿宋"/>
                <w:b/>
                <w:shd w:val="clear" w:color="auto" w:fill="FFFFFF"/>
              </w:rPr>
              <w:t>总户数</w:t>
            </w:r>
          </w:p>
        </w:tc>
        <w:tc>
          <w:tcPr>
            <w:tcW w:w="850" w:type="dxa"/>
            <w:vMerge w:val="restart"/>
            <w:vAlign w:val="center"/>
          </w:tcPr>
          <w:p>
            <w:pPr>
              <w:snapToGrid w:val="0"/>
              <w:spacing w:line="240" w:lineRule="auto"/>
              <w:ind w:left="-120" w:leftChars="-50" w:right="-120" w:rightChars="-50" w:firstLine="0" w:firstLineChars="0"/>
              <w:jc w:val="center"/>
              <w:rPr>
                <w:rFonts w:ascii="仿宋" w:hAnsi="仿宋" w:eastAsia="仿宋" w:cs="仿宋"/>
                <w:b/>
                <w:shd w:val="clear" w:color="auto" w:fill="FFFFFF"/>
              </w:rPr>
            </w:pPr>
            <w:r>
              <w:rPr>
                <w:rFonts w:hint="eastAsia" w:ascii="仿宋" w:hAnsi="仿宋" w:eastAsia="仿宋" w:cs="仿宋"/>
                <w:b/>
                <w:shd w:val="clear" w:color="auto" w:fill="FFFFFF"/>
              </w:rPr>
              <w:t>总人口</w:t>
            </w:r>
          </w:p>
        </w:tc>
        <w:tc>
          <w:tcPr>
            <w:tcW w:w="1701" w:type="dxa"/>
            <w:gridSpan w:val="2"/>
            <w:vAlign w:val="center"/>
          </w:tcPr>
          <w:p>
            <w:pPr>
              <w:snapToGrid w:val="0"/>
              <w:spacing w:line="240" w:lineRule="auto"/>
              <w:ind w:left="-120" w:leftChars="-50" w:right="-120" w:rightChars="-50" w:firstLine="0" w:firstLineChars="0"/>
              <w:jc w:val="center"/>
              <w:rPr>
                <w:rFonts w:ascii="仿宋" w:hAnsi="仿宋" w:eastAsia="仿宋" w:cs="仿宋"/>
                <w:b/>
                <w:shd w:val="clear" w:color="auto" w:fill="FFFFFF"/>
              </w:rPr>
            </w:pPr>
            <w:r>
              <w:rPr>
                <w:rFonts w:hint="eastAsia" w:ascii="仿宋" w:hAnsi="仿宋" w:eastAsia="仿宋" w:cs="仿宋"/>
                <w:b/>
                <w:shd w:val="clear" w:color="auto" w:fill="FFFFFF"/>
              </w:rPr>
              <w:t>性别</w:t>
            </w:r>
          </w:p>
        </w:tc>
        <w:tc>
          <w:tcPr>
            <w:tcW w:w="2172" w:type="dxa"/>
            <w:gridSpan w:val="2"/>
            <w:vAlign w:val="center"/>
          </w:tcPr>
          <w:p>
            <w:pPr>
              <w:snapToGrid w:val="0"/>
              <w:spacing w:line="240" w:lineRule="auto"/>
              <w:ind w:left="-120" w:leftChars="-50" w:right="-120" w:rightChars="-50" w:firstLine="0" w:firstLineChars="0"/>
              <w:jc w:val="center"/>
              <w:rPr>
                <w:rFonts w:ascii="仿宋" w:hAnsi="仿宋" w:eastAsia="仿宋" w:cs="仿宋"/>
                <w:b/>
                <w:shd w:val="clear" w:color="auto" w:fill="FFFFFF"/>
              </w:rPr>
            </w:pPr>
            <w:r>
              <w:rPr>
                <w:rFonts w:hint="eastAsia" w:ascii="仿宋" w:hAnsi="仿宋" w:eastAsia="仿宋" w:cs="仿宋"/>
                <w:b/>
                <w:shd w:val="clear" w:color="auto" w:fill="FFFFFF"/>
              </w:rPr>
              <w:t>年龄</w:t>
            </w:r>
          </w:p>
        </w:tc>
        <w:tc>
          <w:tcPr>
            <w:tcW w:w="992" w:type="dxa"/>
            <w:vMerge w:val="restart"/>
            <w:noWrap/>
            <w:vAlign w:val="center"/>
          </w:tcPr>
          <w:p>
            <w:pPr>
              <w:snapToGrid w:val="0"/>
              <w:spacing w:line="240" w:lineRule="auto"/>
              <w:ind w:left="-120" w:leftChars="-50" w:right="-120" w:rightChars="-50" w:firstLine="0" w:firstLineChars="0"/>
              <w:jc w:val="center"/>
              <w:rPr>
                <w:rFonts w:ascii="仿宋" w:hAnsi="仿宋" w:eastAsia="仿宋" w:cs="仿宋"/>
                <w:b/>
                <w:shd w:val="clear" w:color="auto" w:fill="FFFFFF"/>
              </w:rPr>
            </w:pPr>
            <w:r>
              <w:rPr>
                <w:rFonts w:hint="eastAsia" w:ascii="仿宋" w:hAnsi="仿宋" w:eastAsia="仿宋" w:cs="仿宋"/>
                <w:b/>
                <w:shd w:val="clear" w:color="auto" w:fill="FFFFFF"/>
              </w:rPr>
              <w:t>城镇</w:t>
            </w:r>
          </w:p>
          <w:p>
            <w:pPr>
              <w:snapToGrid w:val="0"/>
              <w:spacing w:line="240" w:lineRule="auto"/>
              <w:ind w:left="-120" w:leftChars="-50" w:right="-120" w:rightChars="-50" w:firstLine="0" w:firstLineChars="0"/>
              <w:jc w:val="center"/>
              <w:rPr>
                <w:rFonts w:ascii="仿宋" w:hAnsi="仿宋" w:eastAsia="仿宋" w:cs="仿宋"/>
                <w:b/>
                <w:shd w:val="clear" w:color="auto" w:fill="FFFFFF"/>
              </w:rPr>
            </w:pPr>
            <w:r>
              <w:rPr>
                <w:rFonts w:hint="eastAsia" w:ascii="仿宋" w:hAnsi="仿宋" w:eastAsia="仿宋" w:cs="仿宋"/>
                <w:b/>
                <w:shd w:val="clear" w:color="auto" w:fill="FFFFFF"/>
              </w:rPr>
              <w:t>人口</w:t>
            </w:r>
          </w:p>
        </w:tc>
        <w:tc>
          <w:tcPr>
            <w:tcW w:w="817" w:type="dxa"/>
            <w:vMerge w:val="restart"/>
            <w:vAlign w:val="center"/>
          </w:tcPr>
          <w:p>
            <w:pPr>
              <w:snapToGrid w:val="0"/>
              <w:spacing w:line="240" w:lineRule="auto"/>
              <w:ind w:left="-120" w:leftChars="-50" w:right="-120" w:rightChars="-50" w:firstLine="0" w:firstLineChars="0"/>
              <w:jc w:val="center"/>
              <w:rPr>
                <w:rFonts w:ascii="仿宋" w:hAnsi="仿宋" w:eastAsia="仿宋" w:cs="仿宋"/>
                <w:b/>
                <w:shd w:val="clear" w:color="auto" w:fill="FFFFFF"/>
              </w:rPr>
            </w:pPr>
            <w:r>
              <w:rPr>
                <w:rFonts w:hint="eastAsia" w:ascii="仿宋" w:hAnsi="仿宋" w:eastAsia="仿宋" w:cs="仿宋"/>
                <w:b/>
                <w:shd w:val="clear" w:color="auto" w:fill="FFFFFF"/>
              </w:rPr>
              <w:t>乡村</w:t>
            </w:r>
          </w:p>
          <w:p>
            <w:pPr>
              <w:snapToGrid w:val="0"/>
              <w:spacing w:line="240" w:lineRule="auto"/>
              <w:ind w:left="-120" w:leftChars="-50" w:right="-120" w:rightChars="-50" w:firstLine="0" w:firstLineChars="0"/>
              <w:jc w:val="center"/>
              <w:rPr>
                <w:rFonts w:ascii="仿宋" w:hAnsi="仿宋" w:eastAsia="仿宋" w:cs="仿宋"/>
                <w:b/>
                <w:shd w:val="clear" w:color="auto" w:fill="FFFFFF"/>
              </w:rPr>
            </w:pPr>
            <w:r>
              <w:rPr>
                <w:rFonts w:hint="eastAsia" w:ascii="仿宋" w:hAnsi="仿宋" w:eastAsia="仿宋" w:cs="仿宋"/>
                <w:b/>
                <w:shd w:val="clear" w:color="auto" w:fill="FFFFFF"/>
              </w:rPr>
              <w:t>人口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blHeader/>
          <w:jc w:val="center"/>
        </w:trPr>
        <w:tc>
          <w:tcPr>
            <w:tcW w:w="1077" w:type="dxa"/>
            <w:vMerge w:val="continue"/>
            <w:vAlign w:val="center"/>
          </w:tcPr>
          <w:p>
            <w:pPr>
              <w:snapToGrid w:val="0"/>
              <w:spacing w:line="240" w:lineRule="auto"/>
              <w:ind w:left="-120" w:leftChars="-50" w:right="-120" w:rightChars="-50" w:firstLine="0" w:firstLineChars="0"/>
              <w:jc w:val="center"/>
              <w:rPr>
                <w:rFonts w:ascii="仿宋" w:hAnsi="仿宋" w:eastAsia="仿宋" w:cs="仿宋"/>
                <w:b/>
                <w:shd w:val="clear" w:color="auto" w:fill="FFFFFF"/>
              </w:rPr>
            </w:pPr>
          </w:p>
        </w:tc>
        <w:tc>
          <w:tcPr>
            <w:tcW w:w="1057" w:type="dxa"/>
            <w:vMerge w:val="continue"/>
            <w:vAlign w:val="center"/>
          </w:tcPr>
          <w:p>
            <w:pPr>
              <w:snapToGrid w:val="0"/>
              <w:spacing w:line="240" w:lineRule="auto"/>
              <w:ind w:left="-120" w:leftChars="-50" w:right="-120" w:rightChars="-50" w:firstLine="0" w:firstLineChars="0"/>
              <w:jc w:val="center"/>
              <w:rPr>
                <w:rFonts w:ascii="仿宋" w:hAnsi="仿宋" w:eastAsia="仿宋" w:cs="仿宋"/>
                <w:b/>
                <w:shd w:val="clear" w:color="auto" w:fill="FFFFFF"/>
              </w:rPr>
            </w:pPr>
          </w:p>
        </w:tc>
        <w:tc>
          <w:tcPr>
            <w:tcW w:w="850" w:type="dxa"/>
            <w:vMerge w:val="continue"/>
            <w:vAlign w:val="center"/>
          </w:tcPr>
          <w:p>
            <w:pPr>
              <w:snapToGrid w:val="0"/>
              <w:spacing w:line="240" w:lineRule="auto"/>
              <w:ind w:left="-120" w:leftChars="-50" w:right="-120" w:rightChars="-50" w:firstLine="0" w:firstLineChars="0"/>
              <w:jc w:val="center"/>
              <w:rPr>
                <w:rFonts w:ascii="仿宋" w:hAnsi="仿宋" w:eastAsia="仿宋" w:cs="仿宋"/>
                <w:b/>
                <w:shd w:val="clear" w:color="auto" w:fill="FFFFFF"/>
              </w:rPr>
            </w:pPr>
          </w:p>
        </w:tc>
        <w:tc>
          <w:tcPr>
            <w:tcW w:w="851" w:type="dxa"/>
            <w:noWrap/>
            <w:vAlign w:val="center"/>
          </w:tcPr>
          <w:p>
            <w:pPr>
              <w:snapToGrid w:val="0"/>
              <w:spacing w:line="240" w:lineRule="auto"/>
              <w:ind w:left="-120" w:leftChars="-50" w:right="-120" w:rightChars="-50" w:firstLine="0" w:firstLineChars="0"/>
              <w:jc w:val="center"/>
              <w:rPr>
                <w:rFonts w:ascii="仿宋" w:hAnsi="仿宋" w:eastAsia="仿宋" w:cs="仿宋"/>
                <w:b/>
                <w:shd w:val="clear" w:color="auto" w:fill="FFFFFF"/>
              </w:rPr>
            </w:pPr>
            <w:r>
              <w:rPr>
                <w:rFonts w:hint="eastAsia" w:ascii="仿宋" w:hAnsi="仿宋" w:eastAsia="仿宋" w:cs="仿宋"/>
                <w:b/>
                <w:shd w:val="clear" w:color="auto" w:fill="FFFFFF"/>
              </w:rPr>
              <w:t>男</w:t>
            </w:r>
          </w:p>
        </w:tc>
        <w:tc>
          <w:tcPr>
            <w:tcW w:w="850" w:type="dxa"/>
            <w:noWrap/>
            <w:vAlign w:val="center"/>
          </w:tcPr>
          <w:p>
            <w:pPr>
              <w:snapToGrid w:val="0"/>
              <w:spacing w:line="240" w:lineRule="auto"/>
              <w:ind w:left="-120" w:leftChars="-50" w:right="-120" w:rightChars="-50" w:firstLine="0" w:firstLineChars="0"/>
              <w:jc w:val="center"/>
              <w:rPr>
                <w:rFonts w:ascii="仿宋" w:hAnsi="仿宋" w:eastAsia="仿宋" w:cs="仿宋"/>
                <w:b/>
                <w:shd w:val="clear" w:color="auto" w:fill="FFFFFF"/>
              </w:rPr>
            </w:pPr>
            <w:r>
              <w:rPr>
                <w:rFonts w:hint="eastAsia" w:ascii="仿宋" w:hAnsi="仿宋" w:eastAsia="仿宋" w:cs="仿宋"/>
                <w:b/>
                <w:shd w:val="clear" w:color="auto" w:fill="FFFFFF"/>
              </w:rPr>
              <w:t>女</w:t>
            </w:r>
          </w:p>
        </w:tc>
        <w:tc>
          <w:tcPr>
            <w:tcW w:w="992" w:type="dxa"/>
            <w:noWrap/>
            <w:vAlign w:val="center"/>
          </w:tcPr>
          <w:p>
            <w:pPr>
              <w:snapToGrid w:val="0"/>
              <w:spacing w:line="240" w:lineRule="auto"/>
              <w:ind w:left="-120" w:leftChars="-50" w:right="-120" w:rightChars="-50" w:firstLine="0" w:firstLineChars="0"/>
              <w:jc w:val="center"/>
              <w:rPr>
                <w:rFonts w:ascii="仿宋" w:hAnsi="仿宋" w:eastAsia="仿宋" w:cs="仿宋"/>
                <w:b/>
                <w:shd w:val="clear" w:color="auto" w:fill="FFFFFF"/>
              </w:rPr>
            </w:pPr>
            <w:r>
              <w:rPr>
                <w:rFonts w:hint="eastAsia" w:ascii="仿宋" w:hAnsi="仿宋" w:eastAsia="仿宋" w:cs="仿宋"/>
                <w:b/>
                <w:shd w:val="clear" w:color="auto" w:fill="FFFFFF"/>
              </w:rPr>
              <w:t>18岁以下</w:t>
            </w:r>
          </w:p>
        </w:tc>
        <w:tc>
          <w:tcPr>
            <w:tcW w:w="1180" w:type="dxa"/>
            <w:noWrap/>
            <w:vAlign w:val="center"/>
          </w:tcPr>
          <w:p>
            <w:pPr>
              <w:snapToGrid w:val="0"/>
              <w:spacing w:line="240" w:lineRule="auto"/>
              <w:ind w:left="-120" w:leftChars="-50" w:right="-120" w:rightChars="-50" w:firstLine="0" w:firstLineChars="0"/>
              <w:jc w:val="center"/>
              <w:rPr>
                <w:rFonts w:ascii="仿宋" w:hAnsi="仿宋" w:eastAsia="仿宋" w:cs="仿宋"/>
                <w:b/>
                <w:shd w:val="clear" w:color="auto" w:fill="FFFFFF"/>
              </w:rPr>
            </w:pPr>
            <w:r>
              <w:rPr>
                <w:rFonts w:hint="eastAsia" w:ascii="仿宋" w:hAnsi="仿宋" w:eastAsia="仿宋" w:cs="仿宋"/>
                <w:b/>
                <w:shd w:val="clear" w:color="auto" w:fill="FFFFFF"/>
              </w:rPr>
              <w:t>60岁以上</w:t>
            </w:r>
          </w:p>
        </w:tc>
        <w:tc>
          <w:tcPr>
            <w:tcW w:w="992" w:type="dxa"/>
            <w:vMerge w:val="continue"/>
            <w:vAlign w:val="center"/>
          </w:tcPr>
          <w:p>
            <w:pPr>
              <w:snapToGrid w:val="0"/>
              <w:spacing w:line="240" w:lineRule="auto"/>
              <w:ind w:left="-120" w:leftChars="-50" w:right="-120" w:rightChars="-50" w:firstLine="0" w:firstLineChars="0"/>
              <w:jc w:val="center"/>
              <w:rPr>
                <w:rFonts w:ascii="仿宋" w:hAnsi="仿宋" w:eastAsia="仿宋" w:cs="仿宋"/>
                <w:b/>
                <w:shd w:val="clear" w:color="auto" w:fill="FFFFFF"/>
              </w:rPr>
            </w:pPr>
          </w:p>
        </w:tc>
        <w:tc>
          <w:tcPr>
            <w:tcW w:w="817" w:type="dxa"/>
            <w:vMerge w:val="continue"/>
            <w:vAlign w:val="center"/>
          </w:tcPr>
          <w:p>
            <w:pPr>
              <w:snapToGrid w:val="0"/>
              <w:spacing w:line="240" w:lineRule="auto"/>
              <w:ind w:left="-120" w:leftChars="-50" w:right="-120" w:rightChars="-50" w:firstLine="0" w:firstLineChars="0"/>
              <w:jc w:val="center"/>
              <w:rPr>
                <w:rFonts w:ascii="仿宋" w:hAnsi="仿宋" w:eastAsia="仿宋" w:cs="仿宋"/>
                <w:b/>
                <w:shd w:val="clear" w:color="auto" w:fill="FFFFFF"/>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77" w:type="dxa"/>
            <w:vAlign w:val="center"/>
          </w:tcPr>
          <w:p>
            <w:pPr>
              <w:snapToGrid w:val="0"/>
              <w:spacing w:line="240" w:lineRule="auto"/>
              <w:ind w:left="-120" w:leftChars="-50" w:right="-120" w:rightChars="-50" w:firstLine="0" w:firstLineChars="0"/>
              <w:jc w:val="center"/>
              <w:rPr>
                <w:rFonts w:ascii="仿宋" w:hAnsi="仿宋" w:eastAsia="仿宋" w:cs="仿宋"/>
              </w:rPr>
            </w:pPr>
            <w:r>
              <w:rPr>
                <w:rFonts w:hint="eastAsia" w:ascii="仿宋" w:hAnsi="仿宋" w:eastAsia="仿宋" w:cs="仿宋"/>
              </w:rPr>
              <w:t>竹根镇</w:t>
            </w:r>
          </w:p>
        </w:tc>
        <w:tc>
          <w:tcPr>
            <w:tcW w:w="1057" w:type="dxa"/>
            <w:vAlign w:val="center"/>
          </w:tcPr>
          <w:p>
            <w:pPr>
              <w:snapToGrid w:val="0"/>
              <w:spacing w:line="240" w:lineRule="auto"/>
              <w:ind w:left="-120" w:leftChars="-50" w:right="-120" w:rightChars="-50" w:firstLine="0" w:firstLineChars="0"/>
              <w:jc w:val="center"/>
              <w:rPr>
                <w:rFonts w:ascii="仿宋" w:hAnsi="仿宋" w:eastAsia="仿宋" w:cs="仿宋"/>
              </w:rPr>
            </w:pPr>
            <w:r>
              <w:rPr>
                <w:rFonts w:hint="eastAsia" w:ascii="仿宋" w:hAnsi="仿宋" w:eastAsia="仿宋" w:cs="仿宋"/>
              </w:rPr>
              <w:t>30905</w:t>
            </w:r>
          </w:p>
        </w:tc>
        <w:tc>
          <w:tcPr>
            <w:tcW w:w="850" w:type="dxa"/>
            <w:vAlign w:val="center"/>
          </w:tcPr>
          <w:p>
            <w:pPr>
              <w:snapToGrid w:val="0"/>
              <w:spacing w:line="240" w:lineRule="auto"/>
              <w:ind w:left="-120" w:leftChars="-50" w:right="-120" w:rightChars="-50" w:firstLine="0" w:firstLineChars="0"/>
              <w:jc w:val="center"/>
              <w:rPr>
                <w:rFonts w:ascii="仿宋" w:hAnsi="仿宋" w:eastAsia="仿宋" w:cs="仿宋"/>
              </w:rPr>
            </w:pPr>
            <w:r>
              <w:rPr>
                <w:rFonts w:hint="eastAsia" w:ascii="仿宋" w:hAnsi="仿宋" w:eastAsia="仿宋" w:cs="仿宋"/>
              </w:rPr>
              <w:t>76767</w:t>
            </w:r>
          </w:p>
        </w:tc>
        <w:tc>
          <w:tcPr>
            <w:tcW w:w="851" w:type="dxa"/>
            <w:vAlign w:val="center"/>
          </w:tcPr>
          <w:p>
            <w:pPr>
              <w:snapToGrid w:val="0"/>
              <w:spacing w:line="240" w:lineRule="auto"/>
              <w:ind w:left="-120" w:leftChars="-50" w:right="-120" w:rightChars="-50" w:firstLine="0" w:firstLineChars="0"/>
              <w:jc w:val="center"/>
              <w:rPr>
                <w:rFonts w:ascii="仿宋" w:hAnsi="仿宋" w:eastAsia="仿宋" w:cs="仿宋"/>
              </w:rPr>
            </w:pPr>
            <w:r>
              <w:rPr>
                <w:rFonts w:hint="eastAsia" w:ascii="仿宋" w:hAnsi="仿宋" w:eastAsia="仿宋" w:cs="仿宋"/>
              </w:rPr>
              <w:t>37455</w:t>
            </w:r>
          </w:p>
        </w:tc>
        <w:tc>
          <w:tcPr>
            <w:tcW w:w="850" w:type="dxa"/>
            <w:vAlign w:val="center"/>
          </w:tcPr>
          <w:p>
            <w:pPr>
              <w:snapToGrid w:val="0"/>
              <w:spacing w:line="240" w:lineRule="auto"/>
              <w:ind w:left="-120" w:leftChars="-50" w:right="-120" w:rightChars="-50" w:firstLine="0" w:firstLineChars="0"/>
              <w:jc w:val="center"/>
              <w:rPr>
                <w:rFonts w:ascii="仿宋" w:hAnsi="仿宋" w:eastAsia="仿宋" w:cs="仿宋"/>
              </w:rPr>
            </w:pPr>
            <w:r>
              <w:rPr>
                <w:rFonts w:hint="eastAsia" w:ascii="仿宋" w:hAnsi="仿宋" w:eastAsia="仿宋" w:cs="仿宋"/>
              </w:rPr>
              <w:t>39312</w:t>
            </w:r>
          </w:p>
        </w:tc>
        <w:tc>
          <w:tcPr>
            <w:tcW w:w="992" w:type="dxa"/>
            <w:vAlign w:val="center"/>
          </w:tcPr>
          <w:p>
            <w:pPr>
              <w:snapToGrid w:val="0"/>
              <w:spacing w:line="240" w:lineRule="auto"/>
              <w:ind w:left="-120" w:leftChars="-50" w:right="-120" w:rightChars="-50" w:firstLine="0" w:firstLineChars="0"/>
              <w:jc w:val="center"/>
              <w:rPr>
                <w:rFonts w:ascii="仿宋" w:hAnsi="仿宋" w:eastAsia="仿宋" w:cs="仿宋"/>
              </w:rPr>
            </w:pPr>
            <w:r>
              <w:rPr>
                <w:rFonts w:hint="eastAsia" w:ascii="仿宋" w:hAnsi="仿宋" w:eastAsia="仿宋" w:cs="仿宋"/>
              </w:rPr>
              <w:t>7860</w:t>
            </w:r>
          </w:p>
        </w:tc>
        <w:tc>
          <w:tcPr>
            <w:tcW w:w="1180" w:type="dxa"/>
            <w:vAlign w:val="center"/>
          </w:tcPr>
          <w:p>
            <w:pPr>
              <w:snapToGrid w:val="0"/>
              <w:spacing w:line="240" w:lineRule="auto"/>
              <w:ind w:left="-120" w:leftChars="-50" w:right="-120" w:rightChars="-50" w:firstLine="0" w:firstLineChars="0"/>
              <w:jc w:val="center"/>
              <w:rPr>
                <w:rFonts w:ascii="仿宋" w:hAnsi="仿宋" w:eastAsia="仿宋" w:cs="仿宋"/>
              </w:rPr>
            </w:pPr>
            <w:r>
              <w:rPr>
                <w:rFonts w:hint="eastAsia" w:ascii="仿宋" w:hAnsi="仿宋" w:eastAsia="仿宋" w:cs="仿宋"/>
              </w:rPr>
              <w:t>24023</w:t>
            </w:r>
          </w:p>
        </w:tc>
        <w:tc>
          <w:tcPr>
            <w:tcW w:w="992" w:type="dxa"/>
            <w:vAlign w:val="center"/>
          </w:tcPr>
          <w:p>
            <w:pPr>
              <w:snapToGrid w:val="0"/>
              <w:spacing w:line="240" w:lineRule="auto"/>
              <w:ind w:left="-120" w:leftChars="-50" w:right="-120" w:rightChars="-50" w:firstLine="0" w:firstLineChars="0"/>
              <w:jc w:val="center"/>
              <w:rPr>
                <w:rFonts w:ascii="仿宋" w:hAnsi="仿宋" w:eastAsia="仿宋" w:cs="仿宋"/>
              </w:rPr>
            </w:pPr>
            <w:r>
              <w:rPr>
                <w:rFonts w:hint="eastAsia" w:ascii="仿宋" w:hAnsi="仿宋" w:eastAsia="仿宋" w:cs="仿宋"/>
              </w:rPr>
              <w:t>61618</w:t>
            </w:r>
          </w:p>
        </w:tc>
        <w:tc>
          <w:tcPr>
            <w:tcW w:w="817" w:type="dxa"/>
            <w:vAlign w:val="center"/>
          </w:tcPr>
          <w:p>
            <w:pPr>
              <w:snapToGrid w:val="0"/>
              <w:spacing w:line="240" w:lineRule="auto"/>
              <w:ind w:left="-120" w:leftChars="-50" w:right="-120" w:rightChars="-50" w:firstLine="0" w:firstLineChars="0"/>
              <w:jc w:val="center"/>
              <w:rPr>
                <w:rFonts w:ascii="仿宋" w:hAnsi="仿宋" w:eastAsia="仿宋" w:cs="仿宋"/>
              </w:rPr>
            </w:pPr>
            <w:r>
              <w:rPr>
                <w:rFonts w:hint="eastAsia" w:ascii="仿宋" w:hAnsi="仿宋" w:eastAsia="仿宋" w:cs="仿宋"/>
              </w:rPr>
              <w:t>15149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77" w:type="dxa"/>
            <w:vAlign w:val="center"/>
          </w:tcPr>
          <w:p>
            <w:pPr>
              <w:snapToGrid w:val="0"/>
              <w:spacing w:line="240" w:lineRule="auto"/>
              <w:ind w:left="-120" w:leftChars="-50" w:right="-120" w:rightChars="-50" w:firstLine="0" w:firstLineChars="0"/>
              <w:jc w:val="center"/>
              <w:rPr>
                <w:rFonts w:ascii="仿宋" w:hAnsi="仿宋" w:eastAsia="仿宋" w:cs="仿宋"/>
              </w:rPr>
            </w:pPr>
            <w:r>
              <w:rPr>
                <w:rFonts w:hint="eastAsia" w:ascii="仿宋" w:hAnsi="仿宋" w:eastAsia="仿宋" w:cs="仿宋"/>
              </w:rPr>
              <w:t>牛华镇</w:t>
            </w:r>
          </w:p>
        </w:tc>
        <w:tc>
          <w:tcPr>
            <w:tcW w:w="1057" w:type="dxa"/>
            <w:vAlign w:val="center"/>
          </w:tcPr>
          <w:p>
            <w:pPr>
              <w:snapToGrid w:val="0"/>
              <w:spacing w:line="240" w:lineRule="auto"/>
              <w:ind w:left="-120" w:leftChars="-50" w:right="-120" w:rightChars="-50" w:firstLine="0" w:firstLineChars="0"/>
              <w:jc w:val="center"/>
              <w:rPr>
                <w:rFonts w:ascii="仿宋" w:hAnsi="仿宋" w:eastAsia="仿宋" w:cs="仿宋"/>
              </w:rPr>
            </w:pPr>
            <w:r>
              <w:rPr>
                <w:rFonts w:hint="eastAsia" w:ascii="仿宋" w:hAnsi="仿宋" w:eastAsia="仿宋" w:cs="仿宋"/>
              </w:rPr>
              <w:t>18921</w:t>
            </w:r>
          </w:p>
        </w:tc>
        <w:tc>
          <w:tcPr>
            <w:tcW w:w="850" w:type="dxa"/>
            <w:vAlign w:val="center"/>
          </w:tcPr>
          <w:p>
            <w:pPr>
              <w:snapToGrid w:val="0"/>
              <w:spacing w:line="240" w:lineRule="auto"/>
              <w:ind w:left="-120" w:leftChars="-50" w:right="-120" w:rightChars="-50" w:firstLine="0" w:firstLineChars="0"/>
              <w:jc w:val="center"/>
              <w:rPr>
                <w:rFonts w:ascii="仿宋" w:hAnsi="仿宋" w:eastAsia="仿宋" w:cs="仿宋"/>
              </w:rPr>
            </w:pPr>
            <w:r>
              <w:rPr>
                <w:rFonts w:hint="eastAsia" w:ascii="仿宋" w:hAnsi="仿宋" w:eastAsia="仿宋" w:cs="仿宋"/>
              </w:rPr>
              <w:t>49674</w:t>
            </w:r>
          </w:p>
        </w:tc>
        <w:tc>
          <w:tcPr>
            <w:tcW w:w="851" w:type="dxa"/>
            <w:vAlign w:val="center"/>
          </w:tcPr>
          <w:p>
            <w:pPr>
              <w:snapToGrid w:val="0"/>
              <w:spacing w:line="240" w:lineRule="auto"/>
              <w:ind w:left="-120" w:leftChars="-50" w:right="-120" w:rightChars="-50" w:firstLine="0" w:firstLineChars="0"/>
              <w:jc w:val="center"/>
              <w:rPr>
                <w:rFonts w:ascii="仿宋" w:hAnsi="仿宋" w:eastAsia="仿宋" w:cs="仿宋"/>
              </w:rPr>
            </w:pPr>
            <w:r>
              <w:rPr>
                <w:rFonts w:hint="eastAsia" w:ascii="仿宋" w:hAnsi="仿宋" w:eastAsia="仿宋" w:cs="仿宋"/>
              </w:rPr>
              <w:t>24891</w:t>
            </w:r>
          </w:p>
        </w:tc>
        <w:tc>
          <w:tcPr>
            <w:tcW w:w="850" w:type="dxa"/>
            <w:vAlign w:val="center"/>
          </w:tcPr>
          <w:p>
            <w:pPr>
              <w:snapToGrid w:val="0"/>
              <w:spacing w:line="240" w:lineRule="auto"/>
              <w:ind w:left="-120" w:leftChars="-50" w:right="-120" w:rightChars="-50" w:firstLine="0" w:firstLineChars="0"/>
              <w:jc w:val="center"/>
              <w:rPr>
                <w:rFonts w:ascii="仿宋" w:hAnsi="仿宋" w:eastAsia="仿宋" w:cs="仿宋"/>
              </w:rPr>
            </w:pPr>
            <w:r>
              <w:rPr>
                <w:rFonts w:hint="eastAsia" w:ascii="仿宋" w:hAnsi="仿宋" w:eastAsia="仿宋" w:cs="仿宋"/>
              </w:rPr>
              <w:t>24783</w:t>
            </w:r>
          </w:p>
        </w:tc>
        <w:tc>
          <w:tcPr>
            <w:tcW w:w="992" w:type="dxa"/>
            <w:vAlign w:val="center"/>
          </w:tcPr>
          <w:p>
            <w:pPr>
              <w:snapToGrid w:val="0"/>
              <w:spacing w:line="240" w:lineRule="auto"/>
              <w:ind w:left="-120" w:leftChars="-50" w:right="-120" w:rightChars="-50" w:firstLine="0" w:firstLineChars="0"/>
              <w:jc w:val="center"/>
              <w:rPr>
                <w:rFonts w:ascii="仿宋" w:hAnsi="仿宋" w:eastAsia="仿宋" w:cs="仿宋"/>
              </w:rPr>
            </w:pPr>
            <w:r>
              <w:rPr>
                <w:rFonts w:hint="eastAsia" w:ascii="仿宋" w:hAnsi="仿宋" w:eastAsia="仿宋" w:cs="仿宋"/>
              </w:rPr>
              <w:t>5221</w:t>
            </w:r>
          </w:p>
        </w:tc>
        <w:tc>
          <w:tcPr>
            <w:tcW w:w="1180" w:type="dxa"/>
            <w:vAlign w:val="center"/>
          </w:tcPr>
          <w:p>
            <w:pPr>
              <w:snapToGrid w:val="0"/>
              <w:spacing w:line="240" w:lineRule="auto"/>
              <w:ind w:left="-120" w:leftChars="-50" w:right="-120" w:rightChars="-50" w:firstLine="0" w:firstLineChars="0"/>
              <w:jc w:val="center"/>
              <w:rPr>
                <w:rFonts w:ascii="仿宋" w:hAnsi="仿宋" w:eastAsia="仿宋" w:cs="仿宋"/>
              </w:rPr>
            </w:pPr>
            <w:r>
              <w:rPr>
                <w:rFonts w:hint="eastAsia" w:ascii="仿宋" w:hAnsi="仿宋" w:eastAsia="仿宋" w:cs="仿宋"/>
              </w:rPr>
              <w:t>14587</w:t>
            </w:r>
          </w:p>
        </w:tc>
        <w:tc>
          <w:tcPr>
            <w:tcW w:w="992" w:type="dxa"/>
            <w:vAlign w:val="center"/>
          </w:tcPr>
          <w:p>
            <w:pPr>
              <w:snapToGrid w:val="0"/>
              <w:spacing w:line="240" w:lineRule="auto"/>
              <w:ind w:left="-120" w:leftChars="-50" w:right="-120" w:rightChars="-50" w:firstLine="0" w:firstLineChars="0"/>
              <w:jc w:val="center"/>
              <w:rPr>
                <w:rFonts w:ascii="仿宋" w:hAnsi="仿宋" w:eastAsia="仿宋" w:cs="仿宋"/>
              </w:rPr>
            </w:pPr>
            <w:r>
              <w:rPr>
                <w:rFonts w:hint="eastAsia" w:ascii="仿宋" w:hAnsi="仿宋" w:eastAsia="仿宋" w:cs="仿宋"/>
              </w:rPr>
              <w:t>18524</w:t>
            </w:r>
          </w:p>
        </w:tc>
        <w:tc>
          <w:tcPr>
            <w:tcW w:w="817" w:type="dxa"/>
            <w:vAlign w:val="center"/>
          </w:tcPr>
          <w:p>
            <w:pPr>
              <w:snapToGrid w:val="0"/>
              <w:spacing w:line="240" w:lineRule="auto"/>
              <w:ind w:left="-120" w:leftChars="-50" w:right="-120" w:rightChars="-50" w:firstLine="0" w:firstLineChars="0"/>
              <w:jc w:val="center"/>
              <w:rPr>
                <w:rFonts w:ascii="仿宋" w:hAnsi="仿宋" w:eastAsia="仿宋" w:cs="仿宋"/>
              </w:rPr>
            </w:pPr>
            <w:r>
              <w:rPr>
                <w:rFonts w:hint="eastAsia" w:ascii="仿宋" w:hAnsi="仿宋" w:eastAsia="仿宋" w:cs="仿宋"/>
              </w:rPr>
              <w:t>31150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77" w:type="dxa"/>
            <w:vAlign w:val="center"/>
          </w:tcPr>
          <w:p>
            <w:pPr>
              <w:snapToGrid w:val="0"/>
              <w:spacing w:line="240" w:lineRule="auto"/>
              <w:ind w:left="-120" w:leftChars="-50" w:right="-120" w:rightChars="-50" w:firstLine="0" w:firstLineChars="0"/>
              <w:jc w:val="center"/>
              <w:rPr>
                <w:rFonts w:ascii="仿宋" w:hAnsi="仿宋" w:eastAsia="仿宋" w:cs="仿宋"/>
              </w:rPr>
            </w:pPr>
            <w:r>
              <w:rPr>
                <w:rFonts w:hint="eastAsia" w:ascii="仿宋" w:hAnsi="仿宋" w:eastAsia="仿宋" w:cs="仿宋"/>
              </w:rPr>
              <w:t>金山镇</w:t>
            </w:r>
          </w:p>
        </w:tc>
        <w:tc>
          <w:tcPr>
            <w:tcW w:w="1057" w:type="dxa"/>
            <w:vAlign w:val="center"/>
          </w:tcPr>
          <w:p>
            <w:pPr>
              <w:snapToGrid w:val="0"/>
              <w:spacing w:line="240" w:lineRule="auto"/>
              <w:ind w:left="-120" w:leftChars="-50" w:right="-120" w:rightChars="-50" w:firstLine="0" w:firstLineChars="0"/>
              <w:jc w:val="center"/>
              <w:rPr>
                <w:rFonts w:ascii="仿宋" w:hAnsi="仿宋" w:eastAsia="仿宋" w:cs="仿宋"/>
              </w:rPr>
            </w:pPr>
            <w:r>
              <w:rPr>
                <w:rFonts w:hint="eastAsia" w:ascii="仿宋" w:hAnsi="仿宋" w:eastAsia="仿宋" w:cs="仿宋"/>
              </w:rPr>
              <w:t>14951</w:t>
            </w:r>
          </w:p>
        </w:tc>
        <w:tc>
          <w:tcPr>
            <w:tcW w:w="850" w:type="dxa"/>
            <w:vAlign w:val="center"/>
          </w:tcPr>
          <w:p>
            <w:pPr>
              <w:snapToGrid w:val="0"/>
              <w:spacing w:line="240" w:lineRule="auto"/>
              <w:ind w:left="-120" w:leftChars="-50" w:right="-120" w:rightChars="-50" w:firstLine="0" w:firstLineChars="0"/>
              <w:jc w:val="center"/>
              <w:rPr>
                <w:rFonts w:ascii="仿宋" w:hAnsi="仿宋" w:eastAsia="仿宋" w:cs="仿宋"/>
              </w:rPr>
            </w:pPr>
            <w:r>
              <w:rPr>
                <w:rFonts w:hint="eastAsia" w:ascii="仿宋" w:hAnsi="仿宋" w:eastAsia="仿宋" w:cs="仿宋"/>
              </w:rPr>
              <w:t>37292</w:t>
            </w:r>
          </w:p>
        </w:tc>
        <w:tc>
          <w:tcPr>
            <w:tcW w:w="851" w:type="dxa"/>
            <w:vAlign w:val="center"/>
          </w:tcPr>
          <w:p>
            <w:pPr>
              <w:snapToGrid w:val="0"/>
              <w:spacing w:line="240" w:lineRule="auto"/>
              <w:ind w:left="-120" w:leftChars="-50" w:right="-120" w:rightChars="-50" w:firstLine="0" w:firstLineChars="0"/>
              <w:jc w:val="center"/>
              <w:rPr>
                <w:rFonts w:ascii="仿宋" w:hAnsi="仿宋" w:eastAsia="仿宋" w:cs="仿宋"/>
              </w:rPr>
            </w:pPr>
            <w:r>
              <w:rPr>
                <w:rFonts w:hint="eastAsia" w:ascii="仿宋" w:hAnsi="仿宋" w:eastAsia="仿宋" w:cs="仿宋"/>
              </w:rPr>
              <w:t>19146</w:t>
            </w:r>
          </w:p>
        </w:tc>
        <w:tc>
          <w:tcPr>
            <w:tcW w:w="850" w:type="dxa"/>
            <w:vAlign w:val="center"/>
          </w:tcPr>
          <w:p>
            <w:pPr>
              <w:snapToGrid w:val="0"/>
              <w:spacing w:line="240" w:lineRule="auto"/>
              <w:ind w:left="-120" w:leftChars="-50" w:right="-120" w:rightChars="-50" w:firstLine="0" w:firstLineChars="0"/>
              <w:jc w:val="center"/>
              <w:rPr>
                <w:rFonts w:ascii="仿宋" w:hAnsi="仿宋" w:eastAsia="仿宋" w:cs="仿宋"/>
              </w:rPr>
            </w:pPr>
            <w:r>
              <w:rPr>
                <w:rFonts w:hint="eastAsia" w:ascii="仿宋" w:hAnsi="仿宋" w:eastAsia="仿宋" w:cs="仿宋"/>
              </w:rPr>
              <w:t>18146</w:t>
            </w:r>
          </w:p>
        </w:tc>
        <w:tc>
          <w:tcPr>
            <w:tcW w:w="992" w:type="dxa"/>
            <w:vAlign w:val="center"/>
          </w:tcPr>
          <w:p>
            <w:pPr>
              <w:snapToGrid w:val="0"/>
              <w:spacing w:line="240" w:lineRule="auto"/>
              <w:ind w:left="-120" w:leftChars="-50" w:right="-120" w:rightChars="-50" w:firstLine="0" w:firstLineChars="0"/>
              <w:jc w:val="center"/>
              <w:rPr>
                <w:rFonts w:ascii="仿宋" w:hAnsi="仿宋" w:eastAsia="仿宋" w:cs="仿宋"/>
              </w:rPr>
            </w:pPr>
            <w:r>
              <w:rPr>
                <w:rFonts w:hint="eastAsia" w:ascii="仿宋" w:hAnsi="仿宋" w:eastAsia="仿宋" w:cs="仿宋"/>
              </w:rPr>
              <w:t>4159</w:t>
            </w:r>
          </w:p>
        </w:tc>
        <w:tc>
          <w:tcPr>
            <w:tcW w:w="1180" w:type="dxa"/>
            <w:vAlign w:val="center"/>
          </w:tcPr>
          <w:p>
            <w:pPr>
              <w:snapToGrid w:val="0"/>
              <w:spacing w:line="240" w:lineRule="auto"/>
              <w:ind w:left="-120" w:leftChars="-50" w:right="-120" w:rightChars="-50" w:firstLine="0" w:firstLineChars="0"/>
              <w:jc w:val="center"/>
              <w:rPr>
                <w:rFonts w:ascii="仿宋" w:hAnsi="仿宋" w:eastAsia="仿宋" w:cs="仿宋"/>
              </w:rPr>
            </w:pPr>
            <w:r>
              <w:rPr>
                <w:rFonts w:hint="eastAsia" w:ascii="仿宋" w:hAnsi="仿宋" w:eastAsia="仿宋" w:cs="仿宋"/>
              </w:rPr>
              <w:t>10078</w:t>
            </w:r>
          </w:p>
        </w:tc>
        <w:tc>
          <w:tcPr>
            <w:tcW w:w="992" w:type="dxa"/>
            <w:vAlign w:val="center"/>
          </w:tcPr>
          <w:p>
            <w:pPr>
              <w:snapToGrid w:val="0"/>
              <w:spacing w:line="240" w:lineRule="auto"/>
              <w:ind w:left="-120" w:leftChars="-50" w:right="-120" w:rightChars="-50" w:firstLine="0" w:firstLineChars="0"/>
              <w:jc w:val="center"/>
              <w:rPr>
                <w:rFonts w:ascii="仿宋" w:hAnsi="仿宋" w:eastAsia="仿宋" w:cs="仿宋"/>
              </w:rPr>
            </w:pPr>
            <w:r>
              <w:rPr>
                <w:rFonts w:hint="eastAsia" w:ascii="仿宋" w:hAnsi="仿宋" w:eastAsia="仿宋" w:cs="仿宋"/>
              </w:rPr>
              <w:t>7244</w:t>
            </w:r>
          </w:p>
        </w:tc>
        <w:tc>
          <w:tcPr>
            <w:tcW w:w="817" w:type="dxa"/>
            <w:vAlign w:val="center"/>
          </w:tcPr>
          <w:p>
            <w:pPr>
              <w:snapToGrid w:val="0"/>
              <w:spacing w:line="240" w:lineRule="auto"/>
              <w:ind w:left="-120" w:leftChars="-50" w:right="-120" w:rightChars="-50" w:firstLine="0" w:firstLineChars="0"/>
              <w:jc w:val="center"/>
              <w:rPr>
                <w:rFonts w:ascii="仿宋" w:hAnsi="仿宋" w:eastAsia="仿宋" w:cs="仿宋"/>
              </w:rPr>
            </w:pPr>
            <w:r>
              <w:rPr>
                <w:rFonts w:hint="eastAsia" w:ascii="仿宋" w:hAnsi="仿宋" w:eastAsia="仿宋" w:cs="仿宋"/>
              </w:rPr>
              <w:t>30048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77" w:type="dxa"/>
            <w:vAlign w:val="center"/>
          </w:tcPr>
          <w:p>
            <w:pPr>
              <w:snapToGrid w:val="0"/>
              <w:spacing w:line="240" w:lineRule="auto"/>
              <w:ind w:left="-120" w:leftChars="-50" w:right="-120" w:rightChars="-50" w:firstLine="0" w:firstLineChars="0"/>
              <w:jc w:val="center"/>
              <w:rPr>
                <w:rFonts w:ascii="仿宋" w:hAnsi="仿宋" w:eastAsia="仿宋" w:cs="仿宋"/>
              </w:rPr>
            </w:pPr>
            <w:r>
              <w:rPr>
                <w:rFonts w:hint="eastAsia" w:ascii="仿宋" w:hAnsi="仿宋" w:eastAsia="仿宋" w:cs="仿宋"/>
              </w:rPr>
              <w:t>金粟镇</w:t>
            </w:r>
          </w:p>
        </w:tc>
        <w:tc>
          <w:tcPr>
            <w:tcW w:w="1057" w:type="dxa"/>
            <w:vAlign w:val="center"/>
          </w:tcPr>
          <w:p>
            <w:pPr>
              <w:snapToGrid w:val="0"/>
              <w:spacing w:line="240" w:lineRule="auto"/>
              <w:ind w:left="-120" w:leftChars="-50" w:right="-120" w:rightChars="-50" w:firstLine="0" w:firstLineChars="0"/>
              <w:jc w:val="center"/>
              <w:rPr>
                <w:rFonts w:ascii="仿宋" w:hAnsi="仿宋" w:eastAsia="仿宋" w:cs="仿宋"/>
              </w:rPr>
            </w:pPr>
            <w:r>
              <w:rPr>
                <w:rFonts w:hint="eastAsia" w:ascii="仿宋" w:hAnsi="仿宋" w:eastAsia="仿宋" w:cs="仿宋"/>
              </w:rPr>
              <w:t>14193</w:t>
            </w:r>
          </w:p>
        </w:tc>
        <w:tc>
          <w:tcPr>
            <w:tcW w:w="850" w:type="dxa"/>
            <w:vAlign w:val="center"/>
          </w:tcPr>
          <w:p>
            <w:pPr>
              <w:snapToGrid w:val="0"/>
              <w:spacing w:line="240" w:lineRule="auto"/>
              <w:ind w:left="-120" w:leftChars="-50" w:right="-120" w:rightChars="-50" w:firstLine="0" w:firstLineChars="0"/>
              <w:jc w:val="center"/>
              <w:rPr>
                <w:rFonts w:ascii="仿宋" w:hAnsi="仿宋" w:eastAsia="仿宋" w:cs="仿宋"/>
              </w:rPr>
            </w:pPr>
            <w:r>
              <w:rPr>
                <w:rFonts w:hint="eastAsia" w:ascii="仿宋" w:hAnsi="仿宋" w:eastAsia="仿宋" w:cs="仿宋"/>
              </w:rPr>
              <w:t>32446</w:t>
            </w:r>
          </w:p>
        </w:tc>
        <w:tc>
          <w:tcPr>
            <w:tcW w:w="851" w:type="dxa"/>
            <w:vAlign w:val="center"/>
          </w:tcPr>
          <w:p>
            <w:pPr>
              <w:snapToGrid w:val="0"/>
              <w:spacing w:line="240" w:lineRule="auto"/>
              <w:ind w:left="-120" w:leftChars="-50" w:right="-120" w:rightChars="-50" w:firstLine="0" w:firstLineChars="0"/>
              <w:jc w:val="center"/>
              <w:rPr>
                <w:rFonts w:ascii="仿宋" w:hAnsi="仿宋" w:eastAsia="仿宋" w:cs="仿宋"/>
              </w:rPr>
            </w:pPr>
            <w:r>
              <w:rPr>
                <w:rFonts w:hint="eastAsia" w:ascii="仿宋" w:hAnsi="仿宋" w:eastAsia="仿宋" w:cs="仿宋"/>
              </w:rPr>
              <w:t>16431</w:t>
            </w:r>
          </w:p>
        </w:tc>
        <w:tc>
          <w:tcPr>
            <w:tcW w:w="850" w:type="dxa"/>
            <w:vAlign w:val="center"/>
          </w:tcPr>
          <w:p>
            <w:pPr>
              <w:snapToGrid w:val="0"/>
              <w:spacing w:line="240" w:lineRule="auto"/>
              <w:ind w:left="-120" w:leftChars="-50" w:right="-120" w:rightChars="-50" w:firstLine="0" w:firstLineChars="0"/>
              <w:jc w:val="center"/>
              <w:rPr>
                <w:rFonts w:ascii="仿宋" w:hAnsi="仿宋" w:eastAsia="仿宋" w:cs="仿宋"/>
              </w:rPr>
            </w:pPr>
            <w:r>
              <w:rPr>
                <w:rFonts w:hint="eastAsia" w:ascii="仿宋" w:hAnsi="仿宋" w:eastAsia="仿宋" w:cs="仿宋"/>
              </w:rPr>
              <w:t>16015</w:t>
            </w:r>
          </w:p>
        </w:tc>
        <w:tc>
          <w:tcPr>
            <w:tcW w:w="992" w:type="dxa"/>
            <w:vAlign w:val="center"/>
          </w:tcPr>
          <w:p>
            <w:pPr>
              <w:snapToGrid w:val="0"/>
              <w:spacing w:line="240" w:lineRule="auto"/>
              <w:ind w:left="-120" w:leftChars="-50" w:right="-120" w:rightChars="-50" w:firstLine="0" w:firstLineChars="0"/>
              <w:jc w:val="center"/>
              <w:rPr>
                <w:rFonts w:ascii="仿宋" w:hAnsi="仿宋" w:eastAsia="仿宋" w:cs="仿宋"/>
              </w:rPr>
            </w:pPr>
            <w:r>
              <w:rPr>
                <w:rFonts w:hint="eastAsia" w:ascii="仿宋" w:hAnsi="仿宋" w:eastAsia="仿宋" w:cs="仿宋"/>
              </w:rPr>
              <w:t>3284</w:t>
            </w:r>
          </w:p>
        </w:tc>
        <w:tc>
          <w:tcPr>
            <w:tcW w:w="1180" w:type="dxa"/>
            <w:vAlign w:val="center"/>
          </w:tcPr>
          <w:p>
            <w:pPr>
              <w:snapToGrid w:val="0"/>
              <w:spacing w:line="240" w:lineRule="auto"/>
              <w:ind w:left="-120" w:leftChars="-50" w:right="-120" w:rightChars="-50" w:firstLine="0" w:firstLineChars="0"/>
              <w:jc w:val="center"/>
              <w:rPr>
                <w:rFonts w:ascii="仿宋" w:hAnsi="仿宋" w:eastAsia="仿宋" w:cs="仿宋"/>
              </w:rPr>
            </w:pPr>
            <w:r>
              <w:rPr>
                <w:rFonts w:hint="eastAsia" w:ascii="仿宋" w:hAnsi="仿宋" w:eastAsia="仿宋" w:cs="仿宋"/>
              </w:rPr>
              <w:t>9065</w:t>
            </w:r>
          </w:p>
        </w:tc>
        <w:tc>
          <w:tcPr>
            <w:tcW w:w="992" w:type="dxa"/>
            <w:vAlign w:val="center"/>
          </w:tcPr>
          <w:p>
            <w:pPr>
              <w:snapToGrid w:val="0"/>
              <w:spacing w:line="240" w:lineRule="auto"/>
              <w:ind w:left="-120" w:leftChars="-50" w:right="-120" w:rightChars="-50" w:firstLine="0" w:firstLineChars="0"/>
              <w:jc w:val="center"/>
              <w:rPr>
                <w:rFonts w:ascii="仿宋" w:hAnsi="仿宋" w:eastAsia="仿宋" w:cs="仿宋"/>
              </w:rPr>
            </w:pPr>
            <w:r>
              <w:rPr>
                <w:rFonts w:hint="eastAsia" w:ascii="仿宋" w:hAnsi="仿宋" w:eastAsia="仿宋" w:cs="仿宋"/>
              </w:rPr>
              <w:t>19669</w:t>
            </w:r>
          </w:p>
        </w:tc>
        <w:tc>
          <w:tcPr>
            <w:tcW w:w="817" w:type="dxa"/>
            <w:vAlign w:val="center"/>
          </w:tcPr>
          <w:p>
            <w:pPr>
              <w:snapToGrid w:val="0"/>
              <w:spacing w:line="240" w:lineRule="auto"/>
              <w:ind w:left="-120" w:leftChars="-50" w:right="-120" w:rightChars="-50" w:firstLine="0" w:firstLineChars="0"/>
              <w:jc w:val="center"/>
              <w:rPr>
                <w:rFonts w:ascii="仿宋" w:hAnsi="仿宋" w:eastAsia="仿宋" w:cs="仿宋"/>
              </w:rPr>
            </w:pPr>
            <w:r>
              <w:rPr>
                <w:rFonts w:hint="eastAsia" w:ascii="仿宋" w:hAnsi="仿宋" w:eastAsia="仿宋" w:cs="仿宋"/>
              </w:rPr>
              <w:t>12777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77" w:type="dxa"/>
            <w:vAlign w:val="center"/>
          </w:tcPr>
          <w:p>
            <w:pPr>
              <w:snapToGrid w:val="0"/>
              <w:spacing w:line="240" w:lineRule="auto"/>
              <w:ind w:left="-120" w:leftChars="-50" w:right="-120" w:rightChars="-50" w:firstLine="0" w:firstLineChars="0"/>
              <w:jc w:val="center"/>
              <w:rPr>
                <w:rFonts w:ascii="仿宋" w:hAnsi="仿宋" w:eastAsia="仿宋" w:cs="仿宋"/>
              </w:rPr>
            </w:pPr>
            <w:r>
              <w:rPr>
                <w:rFonts w:hint="eastAsia" w:ascii="仿宋" w:hAnsi="仿宋" w:eastAsia="仿宋" w:cs="仿宋"/>
              </w:rPr>
              <w:t>石麟镇</w:t>
            </w:r>
          </w:p>
        </w:tc>
        <w:tc>
          <w:tcPr>
            <w:tcW w:w="1057" w:type="dxa"/>
            <w:vAlign w:val="center"/>
          </w:tcPr>
          <w:p>
            <w:pPr>
              <w:snapToGrid w:val="0"/>
              <w:spacing w:line="240" w:lineRule="auto"/>
              <w:ind w:left="-120" w:leftChars="-50" w:right="-120" w:rightChars="-50" w:firstLine="0" w:firstLineChars="0"/>
              <w:jc w:val="center"/>
              <w:rPr>
                <w:rFonts w:ascii="仿宋" w:hAnsi="仿宋" w:eastAsia="仿宋" w:cs="仿宋"/>
              </w:rPr>
            </w:pPr>
            <w:r>
              <w:rPr>
                <w:rFonts w:hint="eastAsia" w:ascii="仿宋" w:hAnsi="仿宋" w:eastAsia="仿宋" w:cs="仿宋"/>
              </w:rPr>
              <w:t>8911</w:t>
            </w:r>
          </w:p>
        </w:tc>
        <w:tc>
          <w:tcPr>
            <w:tcW w:w="850" w:type="dxa"/>
            <w:vAlign w:val="center"/>
          </w:tcPr>
          <w:p>
            <w:pPr>
              <w:snapToGrid w:val="0"/>
              <w:spacing w:line="240" w:lineRule="auto"/>
              <w:ind w:left="-120" w:leftChars="-50" w:right="-120" w:rightChars="-50" w:firstLine="0" w:firstLineChars="0"/>
              <w:jc w:val="center"/>
              <w:rPr>
                <w:rFonts w:ascii="仿宋" w:hAnsi="仿宋" w:eastAsia="仿宋" w:cs="仿宋"/>
              </w:rPr>
            </w:pPr>
            <w:r>
              <w:rPr>
                <w:rFonts w:hint="eastAsia" w:ascii="仿宋" w:hAnsi="仿宋" w:eastAsia="仿宋" w:cs="仿宋"/>
              </w:rPr>
              <w:t>23159</w:t>
            </w:r>
          </w:p>
        </w:tc>
        <w:tc>
          <w:tcPr>
            <w:tcW w:w="851" w:type="dxa"/>
            <w:vAlign w:val="center"/>
          </w:tcPr>
          <w:p>
            <w:pPr>
              <w:snapToGrid w:val="0"/>
              <w:spacing w:line="240" w:lineRule="auto"/>
              <w:ind w:left="-120" w:leftChars="-50" w:right="-120" w:rightChars="-50" w:firstLine="0" w:firstLineChars="0"/>
              <w:jc w:val="center"/>
              <w:rPr>
                <w:rFonts w:ascii="仿宋" w:hAnsi="仿宋" w:eastAsia="仿宋" w:cs="仿宋"/>
              </w:rPr>
            </w:pPr>
            <w:r>
              <w:rPr>
                <w:rFonts w:hint="eastAsia" w:ascii="仿宋" w:hAnsi="仿宋" w:eastAsia="仿宋" w:cs="仿宋"/>
              </w:rPr>
              <w:t>12032</w:t>
            </w:r>
          </w:p>
        </w:tc>
        <w:tc>
          <w:tcPr>
            <w:tcW w:w="850" w:type="dxa"/>
            <w:vAlign w:val="center"/>
          </w:tcPr>
          <w:p>
            <w:pPr>
              <w:snapToGrid w:val="0"/>
              <w:spacing w:line="240" w:lineRule="auto"/>
              <w:ind w:left="-120" w:leftChars="-50" w:right="-120" w:rightChars="-50" w:firstLine="0" w:firstLineChars="0"/>
              <w:jc w:val="center"/>
              <w:rPr>
                <w:rFonts w:ascii="仿宋" w:hAnsi="仿宋" w:eastAsia="仿宋" w:cs="仿宋"/>
              </w:rPr>
            </w:pPr>
            <w:r>
              <w:rPr>
                <w:rFonts w:hint="eastAsia" w:ascii="仿宋" w:hAnsi="仿宋" w:eastAsia="仿宋" w:cs="仿宋"/>
              </w:rPr>
              <w:t>11127</w:t>
            </w:r>
          </w:p>
        </w:tc>
        <w:tc>
          <w:tcPr>
            <w:tcW w:w="992" w:type="dxa"/>
            <w:vAlign w:val="center"/>
          </w:tcPr>
          <w:p>
            <w:pPr>
              <w:snapToGrid w:val="0"/>
              <w:spacing w:line="240" w:lineRule="auto"/>
              <w:ind w:left="-120" w:leftChars="-50" w:right="-120" w:rightChars="-50" w:firstLine="0" w:firstLineChars="0"/>
              <w:jc w:val="center"/>
              <w:rPr>
                <w:rFonts w:ascii="仿宋" w:hAnsi="仿宋" w:eastAsia="仿宋" w:cs="仿宋"/>
              </w:rPr>
            </w:pPr>
            <w:r>
              <w:rPr>
                <w:rFonts w:hint="eastAsia" w:ascii="仿宋" w:hAnsi="仿宋" w:eastAsia="仿宋" w:cs="仿宋"/>
              </w:rPr>
              <w:t>2441</w:t>
            </w:r>
          </w:p>
        </w:tc>
        <w:tc>
          <w:tcPr>
            <w:tcW w:w="1180" w:type="dxa"/>
            <w:vAlign w:val="center"/>
          </w:tcPr>
          <w:p>
            <w:pPr>
              <w:snapToGrid w:val="0"/>
              <w:spacing w:line="240" w:lineRule="auto"/>
              <w:ind w:left="-120" w:leftChars="-50" w:right="-120" w:rightChars="-50" w:firstLine="0" w:firstLineChars="0"/>
              <w:jc w:val="center"/>
              <w:rPr>
                <w:rFonts w:ascii="仿宋" w:hAnsi="仿宋" w:eastAsia="仿宋" w:cs="仿宋"/>
              </w:rPr>
            </w:pPr>
            <w:r>
              <w:rPr>
                <w:rFonts w:hint="eastAsia" w:ascii="仿宋" w:hAnsi="仿宋" w:eastAsia="仿宋" w:cs="仿宋"/>
              </w:rPr>
              <w:t>5605</w:t>
            </w:r>
          </w:p>
        </w:tc>
        <w:tc>
          <w:tcPr>
            <w:tcW w:w="992" w:type="dxa"/>
            <w:vAlign w:val="center"/>
          </w:tcPr>
          <w:p>
            <w:pPr>
              <w:snapToGrid w:val="0"/>
              <w:spacing w:line="240" w:lineRule="auto"/>
              <w:ind w:left="-120" w:leftChars="-50" w:right="-120" w:rightChars="-50" w:firstLine="0" w:firstLineChars="0"/>
              <w:jc w:val="center"/>
              <w:rPr>
                <w:rFonts w:ascii="仿宋" w:hAnsi="仿宋" w:eastAsia="仿宋" w:cs="仿宋"/>
              </w:rPr>
            </w:pPr>
            <w:r>
              <w:rPr>
                <w:rFonts w:hint="eastAsia" w:ascii="仿宋" w:hAnsi="仿宋" w:eastAsia="仿宋" w:cs="仿宋"/>
              </w:rPr>
              <w:t>3191</w:t>
            </w:r>
          </w:p>
        </w:tc>
        <w:tc>
          <w:tcPr>
            <w:tcW w:w="817" w:type="dxa"/>
            <w:vAlign w:val="center"/>
          </w:tcPr>
          <w:p>
            <w:pPr>
              <w:snapToGrid w:val="0"/>
              <w:spacing w:line="240" w:lineRule="auto"/>
              <w:ind w:left="-120" w:leftChars="-50" w:right="-120" w:rightChars="-50" w:firstLine="0" w:firstLineChars="0"/>
              <w:jc w:val="center"/>
              <w:rPr>
                <w:rFonts w:ascii="仿宋" w:hAnsi="仿宋" w:eastAsia="仿宋" w:cs="仿宋"/>
              </w:rPr>
            </w:pPr>
            <w:r>
              <w:rPr>
                <w:rFonts w:hint="eastAsia" w:ascii="仿宋" w:hAnsi="仿宋" w:eastAsia="仿宋" w:cs="仿宋"/>
              </w:rPr>
              <w:t>19968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77" w:type="dxa"/>
            <w:vAlign w:val="center"/>
          </w:tcPr>
          <w:p>
            <w:pPr>
              <w:snapToGrid w:val="0"/>
              <w:spacing w:line="240" w:lineRule="auto"/>
              <w:ind w:left="-120" w:leftChars="-50" w:right="-120" w:rightChars="-50" w:firstLine="0" w:firstLineChars="0"/>
              <w:jc w:val="center"/>
              <w:rPr>
                <w:rFonts w:ascii="仿宋" w:hAnsi="仿宋" w:eastAsia="仿宋" w:cs="仿宋"/>
              </w:rPr>
            </w:pPr>
            <w:r>
              <w:rPr>
                <w:rFonts w:hint="eastAsia" w:ascii="仿宋" w:hAnsi="仿宋" w:eastAsia="仿宋" w:cs="仿宋"/>
              </w:rPr>
              <w:t>西坝镇</w:t>
            </w:r>
          </w:p>
        </w:tc>
        <w:tc>
          <w:tcPr>
            <w:tcW w:w="1057" w:type="dxa"/>
            <w:vAlign w:val="center"/>
          </w:tcPr>
          <w:p>
            <w:pPr>
              <w:snapToGrid w:val="0"/>
              <w:spacing w:line="240" w:lineRule="auto"/>
              <w:ind w:left="-120" w:leftChars="-50" w:right="-120" w:rightChars="-50" w:firstLine="0" w:firstLineChars="0"/>
              <w:jc w:val="center"/>
              <w:rPr>
                <w:rFonts w:ascii="仿宋" w:hAnsi="仿宋" w:eastAsia="仿宋" w:cs="仿宋"/>
              </w:rPr>
            </w:pPr>
            <w:r>
              <w:rPr>
                <w:rFonts w:hint="eastAsia" w:ascii="仿宋" w:hAnsi="仿宋" w:eastAsia="仿宋" w:cs="仿宋"/>
              </w:rPr>
              <w:t>7951</w:t>
            </w:r>
          </w:p>
        </w:tc>
        <w:tc>
          <w:tcPr>
            <w:tcW w:w="850" w:type="dxa"/>
            <w:vAlign w:val="center"/>
          </w:tcPr>
          <w:p>
            <w:pPr>
              <w:snapToGrid w:val="0"/>
              <w:spacing w:line="240" w:lineRule="auto"/>
              <w:ind w:left="-120" w:leftChars="-50" w:right="-120" w:rightChars="-50" w:firstLine="0" w:firstLineChars="0"/>
              <w:jc w:val="center"/>
              <w:rPr>
                <w:rFonts w:ascii="仿宋" w:hAnsi="仿宋" w:eastAsia="仿宋" w:cs="仿宋"/>
              </w:rPr>
            </w:pPr>
            <w:r>
              <w:rPr>
                <w:rFonts w:hint="eastAsia" w:ascii="仿宋" w:hAnsi="仿宋" w:eastAsia="仿宋" w:cs="仿宋"/>
              </w:rPr>
              <w:t>23955</w:t>
            </w:r>
          </w:p>
        </w:tc>
        <w:tc>
          <w:tcPr>
            <w:tcW w:w="851" w:type="dxa"/>
            <w:vAlign w:val="center"/>
          </w:tcPr>
          <w:p>
            <w:pPr>
              <w:snapToGrid w:val="0"/>
              <w:spacing w:line="240" w:lineRule="auto"/>
              <w:ind w:left="-120" w:leftChars="-50" w:right="-120" w:rightChars="-50" w:firstLine="0" w:firstLineChars="0"/>
              <w:jc w:val="center"/>
              <w:rPr>
                <w:rFonts w:ascii="仿宋" w:hAnsi="仿宋" w:eastAsia="仿宋" w:cs="仿宋"/>
              </w:rPr>
            </w:pPr>
            <w:r>
              <w:rPr>
                <w:rFonts w:hint="eastAsia" w:ascii="仿宋" w:hAnsi="仿宋" w:eastAsia="仿宋" w:cs="仿宋"/>
              </w:rPr>
              <w:t>12117</w:t>
            </w:r>
          </w:p>
        </w:tc>
        <w:tc>
          <w:tcPr>
            <w:tcW w:w="850" w:type="dxa"/>
            <w:vAlign w:val="center"/>
          </w:tcPr>
          <w:p>
            <w:pPr>
              <w:snapToGrid w:val="0"/>
              <w:spacing w:line="240" w:lineRule="auto"/>
              <w:ind w:left="-120" w:leftChars="-50" w:right="-120" w:rightChars="-50" w:firstLine="0" w:firstLineChars="0"/>
              <w:jc w:val="center"/>
              <w:rPr>
                <w:rFonts w:ascii="仿宋" w:hAnsi="仿宋" w:eastAsia="仿宋" w:cs="仿宋"/>
              </w:rPr>
            </w:pPr>
            <w:r>
              <w:rPr>
                <w:rFonts w:hint="eastAsia" w:ascii="仿宋" w:hAnsi="仿宋" w:eastAsia="仿宋" w:cs="仿宋"/>
              </w:rPr>
              <w:t>11838</w:t>
            </w:r>
          </w:p>
        </w:tc>
        <w:tc>
          <w:tcPr>
            <w:tcW w:w="992" w:type="dxa"/>
            <w:vAlign w:val="center"/>
          </w:tcPr>
          <w:p>
            <w:pPr>
              <w:snapToGrid w:val="0"/>
              <w:spacing w:line="240" w:lineRule="auto"/>
              <w:ind w:left="-120" w:leftChars="-50" w:right="-120" w:rightChars="-50" w:firstLine="0" w:firstLineChars="0"/>
              <w:jc w:val="center"/>
              <w:rPr>
                <w:rFonts w:ascii="仿宋" w:hAnsi="仿宋" w:eastAsia="仿宋" w:cs="仿宋"/>
              </w:rPr>
            </w:pPr>
            <w:r>
              <w:rPr>
                <w:rFonts w:hint="eastAsia" w:ascii="仿宋" w:hAnsi="仿宋" w:eastAsia="仿宋" w:cs="仿宋"/>
              </w:rPr>
              <w:t>3087</w:t>
            </w:r>
          </w:p>
        </w:tc>
        <w:tc>
          <w:tcPr>
            <w:tcW w:w="1180" w:type="dxa"/>
            <w:vAlign w:val="center"/>
          </w:tcPr>
          <w:p>
            <w:pPr>
              <w:snapToGrid w:val="0"/>
              <w:spacing w:line="240" w:lineRule="auto"/>
              <w:ind w:left="-120" w:leftChars="-50" w:right="-120" w:rightChars="-50" w:firstLine="0" w:firstLineChars="0"/>
              <w:jc w:val="center"/>
              <w:rPr>
                <w:rFonts w:ascii="仿宋" w:hAnsi="仿宋" w:eastAsia="仿宋" w:cs="仿宋"/>
              </w:rPr>
            </w:pPr>
            <w:r>
              <w:rPr>
                <w:rFonts w:hint="eastAsia" w:ascii="仿宋" w:hAnsi="仿宋" w:eastAsia="仿宋" w:cs="仿宋"/>
              </w:rPr>
              <w:t>5837</w:t>
            </w:r>
          </w:p>
        </w:tc>
        <w:tc>
          <w:tcPr>
            <w:tcW w:w="992" w:type="dxa"/>
            <w:vAlign w:val="center"/>
          </w:tcPr>
          <w:p>
            <w:pPr>
              <w:snapToGrid w:val="0"/>
              <w:spacing w:line="240" w:lineRule="auto"/>
              <w:ind w:left="-120" w:leftChars="-50" w:right="-120" w:rightChars="-50" w:firstLine="0" w:firstLineChars="0"/>
              <w:jc w:val="center"/>
              <w:rPr>
                <w:rFonts w:ascii="仿宋" w:hAnsi="仿宋" w:eastAsia="仿宋" w:cs="仿宋"/>
              </w:rPr>
            </w:pPr>
            <w:r>
              <w:rPr>
                <w:rFonts w:hint="eastAsia" w:ascii="仿宋" w:hAnsi="仿宋" w:eastAsia="仿宋" w:cs="仿宋"/>
              </w:rPr>
              <w:t>4570</w:t>
            </w:r>
          </w:p>
        </w:tc>
        <w:tc>
          <w:tcPr>
            <w:tcW w:w="817" w:type="dxa"/>
            <w:vAlign w:val="center"/>
          </w:tcPr>
          <w:p>
            <w:pPr>
              <w:snapToGrid w:val="0"/>
              <w:spacing w:line="240" w:lineRule="auto"/>
              <w:ind w:left="-120" w:leftChars="-50" w:right="-120" w:rightChars="-50" w:firstLine="0" w:firstLineChars="0"/>
              <w:jc w:val="center"/>
              <w:rPr>
                <w:rFonts w:ascii="仿宋" w:hAnsi="仿宋" w:eastAsia="仿宋" w:cs="仿宋"/>
              </w:rPr>
            </w:pPr>
            <w:r>
              <w:rPr>
                <w:rFonts w:hint="eastAsia" w:ascii="仿宋" w:hAnsi="仿宋" w:eastAsia="仿宋" w:cs="仿宋"/>
              </w:rPr>
              <w:t>19385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77" w:type="dxa"/>
            <w:vAlign w:val="center"/>
          </w:tcPr>
          <w:p>
            <w:pPr>
              <w:snapToGrid w:val="0"/>
              <w:spacing w:line="240" w:lineRule="auto"/>
              <w:ind w:left="-120" w:leftChars="-50" w:right="-120" w:rightChars="-50" w:firstLine="0" w:firstLineChars="0"/>
              <w:jc w:val="center"/>
              <w:rPr>
                <w:rFonts w:ascii="仿宋" w:hAnsi="仿宋" w:eastAsia="仿宋" w:cs="仿宋"/>
              </w:rPr>
            </w:pPr>
            <w:r>
              <w:rPr>
                <w:rFonts w:hint="eastAsia" w:ascii="仿宋" w:hAnsi="仿宋" w:eastAsia="仿宋" w:cs="仿宋"/>
              </w:rPr>
              <w:t>冠英镇</w:t>
            </w:r>
          </w:p>
        </w:tc>
        <w:tc>
          <w:tcPr>
            <w:tcW w:w="1057" w:type="dxa"/>
            <w:vAlign w:val="center"/>
          </w:tcPr>
          <w:p>
            <w:pPr>
              <w:snapToGrid w:val="0"/>
              <w:spacing w:line="240" w:lineRule="auto"/>
              <w:ind w:left="-120" w:leftChars="-50" w:right="-120" w:rightChars="-50" w:firstLine="0" w:firstLineChars="0"/>
              <w:jc w:val="center"/>
              <w:rPr>
                <w:rFonts w:ascii="仿宋" w:hAnsi="仿宋" w:eastAsia="仿宋" w:cs="仿宋"/>
              </w:rPr>
            </w:pPr>
            <w:r>
              <w:rPr>
                <w:rFonts w:hint="eastAsia" w:ascii="仿宋" w:hAnsi="仿宋" w:eastAsia="仿宋" w:cs="仿宋"/>
              </w:rPr>
              <w:t>16518</w:t>
            </w:r>
          </w:p>
        </w:tc>
        <w:tc>
          <w:tcPr>
            <w:tcW w:w="850" w:type="dxa"/>
            <w:vAlign w:val="center"/>
          </w:tcPr>
          <w:p>
            <w:pPr>
              <w:snapToGrid w:val="0"/>
              <w:spacing w:line="240" w:lineRule="auto"/>
              <w:ind w:left="-120" w:leftChars="-50" w:right="-120" w:rightChars="-50" w:firstLine="0" w:firstLineChars="0"/>
              <w:jc w:val="center"/>
              <w:rPr>
                <w:rFonts w:ascii="仿宋" w:hAnsi="仿宋" w:eastAsia="仿宋" w:cs="仿宋"/>
              </w:rPr>
            </w:pPr>
            <w:r>
              <w:rPr>
                <w:rFonts w:hint="eastAsia" w:ascii="仿宋" w:hAnsi="仿宋" w:eastAsia="仿宋" w:cs="仿宋"/>
              </w:rPr>
              <w:t>40614</w:t>
            </w:r>
          </w:p>
        </w:tc>
        <w:tc>
          <w:tcPr>
            <w:tcW w:w="851" w:type="dxa"/>
            <w:vAlign w:val="center"/>
          </w:tcPr>
          <w:p>
            <w:pPr>
              <w:snapToGrid w:val="0"/>
              <w:spacing w:line="240" w:lineRule="auto"/>
              <w:ind w:left="-120" w:leftChars="-50" w:right="-120" w:rightChars="-50" w:firstLine="0" w:firstLineChars="0"/>
              <w:jc w:val="center"/>
              <w:rPr>
                <w:rFonts w:ascii="仿宋" w:hAnsi="仿宋" w:eastAsia="仿宋" w:cs="仿宋"/>
              </w:rPr>
            </w:pPr>
            <w:r>
              <w:rPr>
                <w:rFonts w:hint="eastAsia" w:ascii="仿宋" w:hAnsi="仿宋" w:eastAsia="仿宋" w:cs="仿宋"/>
              </w:rPr>
              <w:t>19735</w:t>
            </w:r>
          </w:p>
        </w:tc>
        <w:tc>
          <w:tcPr>
            <w:tcW w:w="850" w:type="dxa"/>
            <w:vAlign w:val="center"/>
          </w:tcPr>
          <w:p>
            <w:pPr>
              <w:snapToGrid w:val="0"/>
              <w:spacing w:line="240" w:lineRule="auto"/>
              <w:ind w:left="-120" w:leftChars="-50" w:right="-120" w:rightChars="-50" w:firstLine="0" w:firstLineChars="0"/>
              <w:jc w:val="center"/>
              <w:rPr>
                <w:rFonts w:ascii="仿宋" w:hAnsi="仿宋" w:eastAsia="仿宋" w:cs="仿宋"/>
              </w:rPr>
            </w:pPr>
            <w:r>
              <w:rPr>
                <w:rFonts w:hint="eastAsia" w:ascii="仿宋" w:hAnsi="仿宋" w:eastAsia="仿宋" w:cs="仿宋"/>
              </w:rPr>
              <w:t>20879</w:t>
            </w:r>
          </w:p>
        </w:tc>
        <w:tc>
          <w:tcPr>
            <w:tcW w:w="992" w:type="dxa"/>
            <w:vAlign w:val="center"/>
          </w:tcPr>
          <w:p>
            <w:pPr>
              <w:snapToGrid w:val="0"/>
              <w:spacing w:line="240" w:lineRule="auto"/>
              <w:ind w:left="-120" w:leftChars="-50" w:right="-120" w:rightChars="-50" w:firstLine="0" w:firstLineChars="0"/>
              <w:jc w:val="center"/>
              <w:rPr>
                <w:rFonts w:ascii="仿宋" w:hAnsi="仿宋" w:eastAsia="仿宋" w:cs="仿宋"/>
              </w:rPr>
            </w:pPr>
            <w:r>
              <w:rPr>
                <w:rFonts w:hint="eastAsia" w:ascii="仿宋" w:hAnsi="仿宋" w:eastAsia="仿宋" w:cs="仿宋"/>
              </w:rPr>
              <w:t>5812</w:t>
            </w:r>
          </w:p>
        </w:tc>
        <w:tc>
          <w:tcPr>
            <w:tcW w:w="1180" w:type="dxa"/>
            <w:vAlign w:val="center"/>
          </w:tcPr>
          <w:p>
            <w:pPr>
              <w:snapToGrid w:val="0"/>
              <w:spacing w:line="240" w:lineRule="auto"/>
              <w:ind w:left="-120" w:leftChars="-50" w:right="-120" w:rightChars="-50" w:firstLine="0" w:firstLineChars="0"/>
              <w:jc w:val="center"/>
              <w:rPr>
                <w:rFonts w:ascii="仿宋" w:hAnsi="仿宋" w:eastAsia="仿宋" w:cs="仿宋"/>
              </w:rPr>
            </w:pPr>
            <w:r>
              <w:rPr>
                <w:rFonts w:hint="eastAsia" w:ascii="仿宋" w:hAnsi="仿宋" w:eastAsia="仿宋" w:cs="仿宋"/>
              </w:rPr>
              <w:t>9356</w:t>
            </w:r>
          </w:p>
        </w:tc>
        <w:tc>
          <w:tcPr>
            <w:tcW w:w="992" w:type="dxa"/>
            <w:vAlign w:val="center"/>
          </w:tcPr>
          <w:p>
            <w:pPr>
              <w:snapToGrid w:val="0"/>
              <w:spacing w:line="240" w:lineRule="auto"/>
              <w:ind w:left="-120" w:leftChars="-50" w:right="-120" w:rightChars="-50" w:firstLine="0" w:firstLineChars="0"/>
              <w:jc w:val="center"/>
              <w:rPr>
                <w:rFonts w:ascii="仿宋" w:hAnsi="仿宋" w:eastAsia="仿宋" w:cs="仿宋"/>
              </w:rPr>
            </w:pPr>
            <w:r>
              <w:rPr>
                <w:rFonts w:hint="eastAsia" w:ascii="仿宋" w:hAnsi="仿宋" w:eastAsia="仿宋" w:cs="仿宋"/>
              </w:rPr>
              <w:t>12867</w:t>
            </w:r>
          </w:p>
        </w:tc>
        <w:tc>
          <w:tcPr>
            <w:tcW w:w="817" w:type="dxa"/>
            <w:vAlign w:val="center"/>
          </w:tcPr>
          <w:p>
            <w:pPr>
              <w:snapToGrid w:val="0"/>
              <w:spacing w:line="240" w:lineRule="auto"/>
              <w:ind w:left="-120" w:leftChars="-50" w:right="-120" w:rightChars="-50" w:firstLine="0" w:firstLineChars="0"/>
              <w:jc w:val="center"/>
              <w:rPr>
                <w:rFonts w:ascii="仿宋" w:hAnsi="仿宋" w:eastAsia="仿宋" w:cs="仿宋"/>
              </w:rPr>
            </w:pPr>
            <w:r>
              <w:rPr>
                <w:rFonts w:hint="eastAsia" w:ascii="仿宋" w:hAnsi="仿宋" w:eastAsia="仿宋" w:cs="仿宋"/>
              </w:rPr>
              <w:t>27747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77" w:type="dxa"/>
            <w:vAlign w:val="center"/>
          </w:tcPr>
          <w:p>
            <w:pPr>
              <w:snapToGrid w:val="0"/>
              <w:spacing w:line="240" w:lineRule="auto"/>
              <w:ind w:left="-120" w:leftChars="-50" w:right="-120" w:rightChars="-50" w:firstLine="0" w:firstLineChars="0"/>
              <w:jc w:val="center"/>
              <w:rPr>
                <w:rFonts w:ascii="仿宋" w:hAnsi="仿宋" w:eastAsia="仿宋" w:cs="仿宋"/>
              </w:rPr>
            </w:pPr>
            <w:r>
              <w:rPr>
                <w:rFonts w:hint="eastAsia" w:ascii="仿宋" w:hAnsi="仿宋" w:eastAsia="仿宋" w:cs="仿宋"/>
              </w:rPr>
              <w:t>蔡金镇</w:t>
            </w:r>
          </w:p>
        </w:tc>
        <w:tc>
          <w:tcPr>
            <w:tcW w:w="1057" w:type="dxa"/>
            <w:vAlign w:val="center"/>
          </w:tcPr>
          <w:p>
            <w:pPr>
              <w:snapToGrid w:val="0"/>
              <w:spacing w:line="240" w:lineRule="auto"/>
              <w:ind w:left="-120" w:leftChars="-50" w:right="-120" w:rightChars="-50" w:firstLine="0" w:firstLineChars="0"/>
              <w:jc w:val="center"/>
              <w:rPr>
                <w:rFonts w:ascii="仿宋" w:hAnsi="仿宋" w:eastAsia="仿宋" w:cs="仿宋"/>
              </w:rPr>
            </w:pPr>
            <w:r>
              <w:rPr>
                <w:rFonts w:hint="eastAsia" w:ascii="仿宋" w:hAnsi="仿宋" w:eastAsia="仿宋" w:cs="仿宋"/>
              </w:rPr>
              <w:t>5756</w:t>
            </w:r>
          </w:p>
        </w:tc>
        <w:tc>
          <w:tcPr>
            <w:tcW w:w="850" w:type="dxa"/>
            <w:vAlign w:val="center"/>
          </w:tcPr>
          <w:p>
            <w:pPr>
              <w:snapToGrid w:val="0"/>
              <w:spacing w:line="240" w:lineRule="auto"/>
              <w:ind w:left="-120" w:leftChars="-50" w:right="-120" w:rightChars="-50" w:firstLine="0" w:firstLineChars="0"/>
              <w:jc w:val="center"/>
              <w:rPr>
                <w:rFonts w:ascii="仿宋" w:hAnsi="仿宋" w:eastAsia="仿宋" w:cs="仿宋"/>
              </w:rPr>
            </w:pPr>
            <w:r>
              <w:rPr>
                <w:rFonts w:hint="eastAsia" w:ascii="仿宋" w:hAnsi="仿宋" w:eastAsia="仿宋" w:cs="仿宋"/>
              </w:rPr>
              <w:t>14601</w:t>
            </w:r>
          </w:p>
        </w:tc>
        <w:tc>
          <w:tcPr>
            <w:tcW w:w="851" w:type="dxa"/>
            <w:vAlign w:val="center"/>
          </w:tcPr>
          <w:p>
            <w:pPr>
              <w:snapToGrid w:val="0"/>
              <w:spacing w:line="240" w:lineRule="auto"/>
              <w:ind w:left="-120" w:leftChars="-50" w:right="-120" w:rightChars="-50" w:firstLine="0" w:firstLineChars="0"/>
              <w:jc w:val="center"/>
              <w:rPr>
                <w:rFonts w:ascii="仿宋" w:hAnsi="仿宋" w:eastAsia="仿宋" w:cs="仿宋"/>
              </w:rPr>
            </w:pPr>
            <w:r>
              <w:rPr>
                <w:rFonts w:hint="eastAsia" w:ascii="仿宋" w:hAnsi="仿宋" w:eastAsia="仿宋" w:cs="仿宋"/>
              </w:rPr>
              <w:t>7561</w:t>
            </w:r>
          </w:p>
        </w:tc>
        <w:tc>
          <w:tcPr>
            <w:tcW w:w="850" w:type="dxa"/>
            <w:vAlign w:val="center"/>
          </w:tcPr>
          <w:p>
            <w:pPr>
              <w:snapToGrid w:val="0"/>
              <w:spacing w:line="240" w:lineRule="auto"/>
              <w:ind w:left="-120" w:leftChars="-50" w:right="-120" w:rightChars="-50" w:firstLine="0" w:firstLineChars="0"/>
              <w:jc w:val="center"/>
              <w:rPr>
                <w:rFonts w:ascii="仿宋" w:hAnsi="仿宋" w:eastAsia="仿宋" w:cs="仿宋"/>
              </w:rPr>
            </w:pPr>
            <w:r>
              <w:rPr>
                <w:rFonts w:hint="eastAsia" w:ascii="仿宋" w:hAnsi="仿宋" w:eastAsia="仿宋" w:cs="仿宋"/>
              </w:rPr>
              <w:t>7040</w:t>
            </w:r>
          </w:p>
        </w:tc>
        <w:tc>
          <w:tcPr>
            <w:tcW w:w="992" w:type="dxa"/>
            <w:vAlign w:val="center"/>
          </w:tcPr>
          <w:p>
            <w:pPr>
              <w:snapToGrid w:val="0"/>
              <w:spacing w:line="240" w:lineRule="auto"/>
              <w:ind w:left="-120" w:leftChars="-50" w:right="-120" w:rightChars="-50" w:firstLine="0" w:firstLineChars="0"/>
              <w:jc w:val="center"/>
              <w:rPr>
                <w:rFonts w:ascii="仿宋" w:hAnsi="仿宋" w:eastAsia="仿宋" w:cs="仿宋"/>
              </w:rPr>
            </w:pPr>
            <w:r>
              <w:rPr>
                <w:rFonts w:hint="eastAsia" w:ascii="仿宋" w:hAnsi="仿宋" w:eastAsia="仿宋" w:cs="仿宋"/>
              </w:rPr>
              <w:t>1622</w:t>
            </w:r>
          </w:p>
        </w:tc>
        <w:tc>
          <w:tcPr>
            <w:tcW w:w="1180" w:type="dxa"/>
            <w:vAlign w:val="center"/>
          </w:tcPr>
          <w:p>
            <w:pPr>
              <w:snapToGrid w:val="0"/>
              <w:spacing w:line="240" w:lineRule="auto"/>
              <w:ind w:left="-120" w:leftChars="-50" w:right="-120" w:rightChars="-50" w:firstLine="0" w:firstLineChars="0"/>
              <w:jc w:val="center"/>
              <w:rPr>
                <w:rFonts w:ascii="仿宋" w:hAnsi="仿宋" w:eastAsia="仿宋" w:cs="仿宋"/>
              </w:rPr>
            </w:pPr>
            <w:r>
              <w:rPr>
                <w:rFonts w:hint="eastAsia" w:ascii="仿宋" w:hAnsi="仿宋" w:eastAsia="仿宋" w:cs="仿宋"/>
              </w:rPr>
              <w:t>3716</w:t>
            </w:r>
          </w:p>
        </w:tc>
        <w:tc>
          <w:tcPr>
            <w:tcW w:w="992" w:type="dxa"/>
            <w:vAlign w:val="center"/>
          </w:tcPr>
          <w:p>
            <w:pPr>
              <w:snapToGrid w:val="0"/>
              <w:spacing w:line="240" w:lineRule="auto"/>
              <w:ind w:left="-120" w:leftChars="-50" w:right="-120" w:rightChars="-50" w:firstLine="0" w:firstLineChars="0"/>
              <w:jc w:val="center"/>
              <w:rPr>
                <w:rFonts w:ascii="仿宋" w:hAnsi="仿宋" w:eastAsia="仿宋" w:cs="仿宋"/>
              </w:rPr>
            </w:pPr>
            <w:r>
              <w:rPr>
                <w:rFonts w:hint="eastAsia" w:ascii="仿宋" w:hAnsi="仿宋" w:eastAsia="仿宋" w:cs="仿宋"/>
              </w:rPr>
              <w:t>1619</w:t>
            </w:r>
          </w:p>
        </w:tc>
        <w:tc>
          <w:tcPr>
            <w:tcW w:w="817" w:type="dxa"/>
            <w:vAlign w:val="center"/>
          </w:tcPr>
          <w:p>
            <w:pPr>
              <w:snapToGrid w:val="0"/>
              <w:spacing w:line="240" w:lineRule="auto"/>
              <w:ind w:left="-120" w:leftChars="-50" w:right="-120" w:rightChars="-50" w:firstLine="0" w:firstLineChars="0"/>
              <w:jc w:val="center"/>
              <w:rPr>
                <w:rFonts w:ascii="仿宋" w:hAnsi="仿宋" w:eastAsia="仿宋" w:cs="仿宋"/>
              </w:rPr>
            </w:pPr>
            <w:r>
              <w:rPr>
                <w:rFonts w:hint="eastAsia" w:ascii="仿宋" w:hAnsi="仿宋" w:eastAsia="仿宋" w:cs="仿宋"/>
              </w:rPr>
              <w:t>12982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77" w:type="dxa"/>
            <w:vAlign w:val="center"/>
          </w:tcPr>
          <w:p>
            <w:pPr>
              <w:snapToGrid w:val="0"/>
              <w:spacing w:line="240" w:lineRule="auto"/>
              <w:ind w:left="-120" w:leftChars="-50" w:right="-120" w:rightChars="-50" w:firstLine="0" w:firstLineChars="0"/>
              <w:jc w:val="center"/>
              <w:rPr>
                <w:rFonts w:ascii="仿宋" w:hAnsi="仿宋" w:eastAsia="仿宋" w:cs="仿宋"/>
              </w:rPr>
            </w:pPr>
            <w:r>
              <w:rPr>
                <w:rFonts w:hint="eastAsia" w:ascii="仿宋" w:hAnsi="仿宋" w:eastAsia="仿宋" w:cs="仿宋"/>
              </w:rPr>
              <w:t>合计</w:t>
            </w:r>
          </w:p>
        </w:tc>
        <w:tc>
          <w:tcPr>
            <w:tcW w:w="1057" w:type="dxa"/>
            <w:vAlign w:val="bottom"/>
          </w:tcPr>
          <w:p>
            <w:pPr>
              <w:snapToGrid w:val="0"/>
              <w:spacing w:line="240" w:lineRule="auto"/>
              <w:ind w:left="-120" w:leftChars="-50" w:right="-120" w:rightChars="-50" w:firstLine="0" w:firstLineChars="0"/>
              <w:jc w:val="center"/>
              <w:rPr>
                <w:rFonts w:ascii="仿宋" w:hAnsi="仿宋" w:eastAsia="仿宋" w:cs="仿宋"/>
              </w:rPr>
            </w:pPr>
            <w:r>
              <w:rPr>
                <w:rFonts w:hint="eastAsia" w:ascii="仿宋" w:hAnsi="仿宋" w:eastAsia="仿宋" w:cs="仿宋"/>
              </w:rPr>
              <w:t>118106</w:t>
            </w:r>
          </w:p>
        </w:tc>
        <w:tc>
          <w:tcPr>
            <w:tcW w:w="850" w:type="dxa"/>
            <w:vAlign w:val="bottom"/>
          </w:tcPr>
          <w:p>
            <w:pPr>
              <w:snapToGrid w:val="0"/>
              <w:spacing w:line="240" w:lineRule="auto"/>
              <w:ind w:left="-120" w:leftChars="-50" w:right="-120" w:rightChars="-50" w:firstLine="0" w:firstLineChars="0"/>
              <w:jc w:val="center"/>
              <w:rPr>
                <w:rFonts w:ascii="仿宋" w:hAnsi="仿宋" w:eastAsia="仿宋" w:cs="仿宋"/>
              </w:rPr>
            </w:pPr>
            <w:r>
              <w:rPr>
                <w:rFonts w:hint="eastAsia" w:ascii="仿宋" w:hAnsi="仿宋" w:eastAsia="仿宋" w:cs="仿宋"/>
              </w:rPr>
              <w:t>298508</w:t>
            </w:r>
          </w:p>
        </w:tc>
        <w:tc>
          <w:tcPr>
            <w:tcW w:w="851" w:type="dxa"/>
            <w:vAlign w:val="bottom"/>
          </w:tcPr>
          <w:p>
            <w:pPr>
              <w:snapToGrid w:val="0"/>
              <w:spacing w:line="240" w:lineRule="auto"/>
              <w:ind w:left="-120" w:leftChars="-50" w:right="-120" w:rightChars="-50" w:firstLine="0" w:firstLineChars="0"/>
              <w:jc w:val="center"/>
              <w:rPr>
                <w:rFonts w:ascii="仿宋" w:hAnsi="仿宋" w:eastAsia="仿宋" w:cs="仿宋"/>
              </w:rPr>
            </w:pPr>
            <w:r>
              <w:rPr>
                <w:rFonts w:hint="eastAsia" w:ascii="仿宋" w:hAnsi="仿宋" w:eastAsia="仿宋" w:cs="仿宋"/>
              </w:rPr>
              <w:t>149368</w:t>
            </w:r>
          </w:p>
        </w:tc>
        <w:tc>
          <w:tcPr>
            <w:tcW w:w="850" w:type="dxa"/>
            <w:vAlign w:val="bottom"/>
          </w:tcPr>
          <w:p>
            <w:pPr>
              <w:snapToGrid w:val="0"/>
              <w:spacing w:line="240" w:lineRule="auto"/>
              <w:ind w:left="-120" w:leftChars="-50" w:right="-120" w:rightChars="-50" w:firstLine="0" w:firstLineChars="0"/>
              <w:jc w:val="center"/>
              <w:rPr>
                <w:rFonts w:ascii="仿宋" w:hAnsi="仿宋" w:eastAsia="仿宋" w:cs="仿宋"/>
              </w:rPr>
            </w:pPr>
            <w:r>
              <w:rPr>
                <w:rFonts w:hint="eastAsia" w:ascii="仿宋" w:hAnsi="仿宋" w:eastAsia="仿宋" w:cs="仿宋"/>
              </w:rPr>
              <w:t>149140</w:t>
            </w:r>
          </w:p>
        </w:tc>
        <w:tc>
          <w:tcPr>
            <w:tcW w:w="992" w:type="dxa"/>
            <w:vAlign w:val="bottom"/>
          </w:tcPr>
          <w:p>
            <w:pPr>
              <w:snapToGrid w:val="0"/>
              <w:spacing w:line="240" w:lineRule="auto"/>
              <w:ind w:left="-120" w:leftChars="-50" w:right="-120" w:rightChars="-50" w:firstLine="0" w:firstLineChars="0"/>
              <w:jc w:val="center"/>
              <w:rPr>
                <w:rFonts w:ascii="仿宋" w:hAnsi="仿宋" w:eastAsia="仿宋" w:cs="仿宋"/>
              </w:rPr>
            </w:pPr>
            <w:r>
              <w:rPr>
                <w:rFonts w:hint="eastAsia" w:ascii="仿宋" w:hAnsi="仿宋" w:eastAsia="仿宋" w:cs="仿宋"/>
              </w:rPr>
              <w:t>33486</w:t>
            </w:r>
          </w:p>
        </w:tc>
        <w:tc>
          <w:tcPr>
            <w:tcW w:w="1180" w:type="dxa"/>
            <w:vAlign w:val="bottom"/>
          </w:tcPr>
          <w:p>
            <w:pPr>
              <w:snapToGrid w:val="0"/>
              <w:spacing w:line="240" w:lineRule="auto"/>
              <w:ind w:left="-120" w:leftChars="-50" w:right="-120" w:rightChars="-50" w:firstLine="0" w:firstLineChars="0"/>
              <w:jc w:val="center"/>
              <w:rPr>
                <w:rFonts w:ascii="仿宋" w:hAnsi="仿宋" w:eastAsia="仿宋" w:cs="仿宋"/>
              </w:rPr>
            </w:pPr>
            <w:r>
              <w:rPr>
                <w:rFonts w:hint="eastAsia" w:ascii="仿宋" w:hAnsi="仿宋" w:eastAsia="仿宋" w:cs="仿宋"/>
              </w:rPr>
              <w:t>82267</w:t>
            </w:r>
          </w:p>
        </w:tc>
        <w:tc>
          <w:tcPr>
            <w:tcW w:w="992" w:type="dxa"/>
            <w:vAlign w:val="bottom"/>
          </w:tcPr>
          <w:p>
            <w:pPr>
              <w:snapToGrid w:val="0"/>
              <w:spacing w:line="240" w:lineRule="auto"/>
              <w:ind w:left="-120" w:leftChars="-50" w:right="-120" w:rightChars="-50" w:firstLine="0" w:firstLineChars="0"/>
              <w:jc w:val="center"/>
              <w:rPr>
                <w:rFonts w:ascii="仿宋" w:hAnsi="仿宋" w:eastAsia="仿宋" w:cs="仿宋"/>
              </w:rPr>
            </w:pPr>
            <w:r>
              <w:rPr>
                <w:rFonts w:hint="eastAsia" w:ascii="仿宋" w:hAnsi="仿宋" w:eastAsia="仿宋" w:cs="仿宋"/>
              </w:rPr>
              <w:t>129302</w:t>
            </w:r>
          </w:p>
        </w:tc>
        <w:tc>
          <w:tcPr>
            <w:tcW w:w="817" w:type="dxa"/>
            <w:vAlign w:val="bottom"/>
          </w:tcPr>
          <w:p>
            <w:pPr>
              <w:snapToGrid w:val="0"/>
              <w:spacing w:line="240" w:lineRule="auto"/>
              <w:ind w:left="-120" w:leftChars="-50" w:right="-120" w:rightChars="-50" w:firstLine="0" w:firstLineChars="0"/>
              <w:jc w:val="center"/>
              <w:rPr>
                <w:rFonts w:ascii="仿宋" w:hAnsi="仿宋" w:eastAsia="仿宋" w:cs="仿宋"/>
              </w:rPr>
            </w:pPr>
            <w:r>
              <w:rPr>
                <w:rFonts w:hint="eastAsia" w:ascii="仿宋" w:hAnsi="仿宋" w:eastAsia="仿宋" w:cs="仿宋"/>
              </w:rPr>
              <w:t>169206</w:t>
            </w:r>
          </w:p>
        </w:tc>
      </w:tr>
    </w:tbl>
    <w:p>
      <w:pPr>
        <w:pStyle w:val="5"/>
        <w:snapToGrid w:val="0"/>
        <w:spacing w:beforeLines="0"/>
        <w:jc w:val="center"/>
        <w:rPr>
          <w:rStyle w:val="95"/>
          <w:rFonts w:ascii="仿宋" w:hAnsi="仿宋" w:eastAsia="仿宋" w:cs="仿宋"/>
          <w:sz w:val="30"/>
        </w:rPr>
      </w:pPr>
      <w:bookmarkStart w:id="121" w:name="_Toc143008161"/>
      <w:bookmarkStart w:id="122" w:name="_Toc195378384"/>
      <w:bookmarkStart w:id="123" w:name="_Toc23224"/>
      <w:bookmarkStart w:id="124" w:name="_Toc469046096"/>
      <w:bookmarkStart w:id="125" w:name="_Toc468259632"/>
      <w:bookmarkStart w:id="126" w:name="_Toc468259770"/>
      <w:bookmarkStart w:id="127" w:name="_Toc143011869"/>
      <w:bookmarkStart w:id="128" w:name="_Toc143011761"/>
      <w:bookmarkStart w:id="129" w:name="_Toc144182622"/>
      <w:bookmarkStart w:id="130" w:name="_Toc122683809"/>
      <w:bookmarkStart w:id="131" w:name="_Toc138319869"/>
      <w:bookmarkStart w:id="132" w:name="_Toc7785"/>
      <w:bookmarkStart w:id="133" w:name="_Toc330300907"/>
      <w:r>
        <w:rPr>
          <w:rStyle w:val="95"/>
          <w:rFonts w:hint="eastAsia" w:ascii="仿宋" w:hAnsi="仿宋" w:eastAsia="仿宋" w:cs="仿宋"/>
          <w:sz w:val="30"/>
        </w:rPr>
        <w:t>第四</w:t>
      </w:r>
      <w:r>
        <w:rPr>
          <w:rStyle w:val="95"/>
          <w:rFonts w:hint="eastAsia" w:cs="仿宋"/>
          <w:b w:val="0"/>
          <w:bCs w:val="0"/>
          <w:sz w:val="30"/>
        </w:rPr>
        <w:t>节</w:t>
      </w:r>
      <w:r>
        <w:rPr>
          <w:rStyle w:val="95"/>
          <w:rFonts w:hint="eastAsia" w:ascii="仿宋" w:hAnsi="仿宋" w:eastAsia="仿宋" w:cs="仿宋"/>
          <w:sz w:val="30"/>
        </w:rPr>
        <w:t xml:space="preserve">  地质环境条件</w:t>
      </w:r>
      <w:bookmarkEnd w:id="121"/>
      <w:bookmarkEnd w:id="122"/>
      <w:bookmarkEnd w:id="123"/>
      <w:bookmarkEnd w:id="124"/>
      <w:bookmarkEnd w:id="125"/>
      <w:bookmarkEnd w:id="126"/>
      <w:bookmarkEnd w:id="127"/>
      <w:bookmarkEnd w:id="128"/>
      <w:bookmarkEnd w:id="129"/>
      <w:bookmarkEnd w:id="130"/>
      <w:bookmarkEnd w:id="131"/>
      <w:bookmarkEnd w:id="132"/>
    </w:p>
    <w:p>
      <w:pPr>
        <w:pStyle w:val="6"/>
        <w:snapToGrid w:val="0"/>
        <w:spacing w:beforeLines="0" w:afterLines="0"/>
        <w:rPr>
          <w:rFonts w:cs="仿宋"/>
          <w:szCs w:val="28"/>
        </w:rPr>
      </w:pPr>
      <w:bookmarkStart w:id="134" w:name="_Toc143011762"/>
      <w:bookmarkStart w:id="135" w:name="_Toc2585"/>
      <w:bookmarkStart w:id="136" w:name="_Toc122683810"/>
      <w:bookmarkStart w:id="137" w:name="_Toc468259771"/>
      <w:bookmarkStart w:id="138" w:name="_Toc138319870"/>
      <w:bookmarkStart w:id="139" w:name="_Toc468221664"/>
      <w:bookmarkStart w:id="140" w:name="_Toc468259633"/>
      <w:bookmarkStart w:id="141" w:name="_Toc29783"/>
      <w:bookmarkStart w:id="142" w:name="_Toc469046097"/>
      <w:bookmarkStart w:id="143" w:name="_Toc468260282"/>
      <w:bookmarkStart w:id="144" w:name="_Toc143008162"/>
      <w:r>
        <w:rPr>
          <w:rFonts w:hint="eastAsia" w:cs="仿宋"/>
          <w:szCs w:val="28"/>
        </w:rPr>
        <w:t>一、地形地貌</w:t>
      </w:r>
      <w:bookmarkEnd w:id="134"/>
      <w:bookmarkEnd w:id="135"/>
      <w:bookmarkEnd w:id="136"/>
      <w:bookmarkEnd w:id="137"/>
      <w:bookmarkEnd w:id="138"/>
      <w:bookmarkEnd w:id="139"/>
      <w:bookmarkEnd w:id="140"/>
      <w:bookmarkEnd w:id="141"/>
      <w:bookmarkEnd w:id="142"/>
      <w:bookmarkEnd w:id="143"/>
      <w:bookmarkEnd w:id="144"/>
    </w:p>
    <w:bookmarkEnd w:id="133"/>
    <w:p>
      <w:pPr>
        <w:widowControl/>
        <w:snapToGrid w:val="0"/>
        <w:ind w:firstLine="560"/>
        <w:jc w:val="left"/>
        <w:rPr>
          <w:rFonts w:ascii="宋体" w:hAnsi="宋体"/>
          <w:color w:val="0070C0"/>
        </w:rPr>
      </w:pPr>
      <w:bookmarkStart w:id="145" w:name="_Toc330300908"/>
      <w:r>
        <w:rPr>
          <w:rFonts w:hint="eastAsia" w:ascii="仿宋" w:hAnsi="仿宋" w:eastAsia="仿宋" w:cs="仿宋"/>
          <w:sz w:val="28"/>
          <w:szCs w:val="28"/>
        </w:rPr>
        <w:t>五通桥区地处四川盆地西南缘，区域上属于三级盆地中切丘陵区。岷江由北向南纵贯全境，将丘陵区分为东西两大片，冲积形成北宽南窄的沿江平坝。总的地势北高南低且东西高中部低，属丘陵地貌。次级地貌有低山、深丘、浅丘和河谷平坝。西南部的高峰寺，是全区的最高点，海拔737.2米，南端双旋坝为最低点，海拔331.0米。沿江平坝主要由河漫滩、河心洲坝与一级阶地组成，平均海拔为350米；浅丘地带平均海拔383米。丘间宽谷纵横交错，谷宽大于100米，相对高差小于30米，形态多为台状和趾状，以缓丘谷带小坝子地貌为多见。区内北部及中部地带海拔介于400～500米之间，相对高差较大，切割较深，起伏较大，为中切割多形态深丘地貌。西南部低山区属低山地带，平均海拔500米以上，切割深，起伏大，多为深沟宽谷的低中山地貌。按地貌学及全国地貌区划指标分类，将全区分为四种地貌类型，见插图2-3和插表2-4</w:t>
      </w:r>
      <w:r>
        <w:rPr>
          <w:rFonts w:hint="eastAsia" w:ascii="宋体" w:hAnsi="宋体"/>
          <w:color w:val="0070C0"/>
        </w:rPr>
        <w:t>。</w:t>
      </w:r>
    </w:p>
    <w:p>
      <w:pPr>
        <w:widowControl/>
        <w:snapToGrid w:val="0"/>
        <w:ind w:firstLine="560"/>
        <w:jc w:val="left"/>
        <w:rPr>
          <w:rFonts w:ascii="仿宋" w:hAnsi="仿宋" w:eastAsia="仿宋" w:cs="仿宋"/>
          <w:sz w:val="28"/>
          <w:szCs w:val="28"/>
        </w:rPr>
      </w:pPr>
      <w:r>
        <w:rPr>
          <w:rFonts w:hint="eastAsia" w:ascii="仿宋" w:hAnsi="仿宋" w:eastAsia="仿宋" w:cs="仿宋"/>
          <w:sz w:val="28"/>
          <w:szCs w:val="28"/>
        </w:rPr>
        <w:t>1、低山区</w:t>
      </w:r>
    </w:p>
    <w:p>
      <w:pPr>
        <w:widowControl/>
        <w:snapToGrid w:val="0"/>
        <w:ind w:firstLine="560"/>
        <w:jc w:val="left"/>
        <w:rPr>
          <w:rFonts w:ascii="仿宋" w:hAnsi="仿宋" w:eastAsia="仿宋" w:cs="仿宋"/>
          <w:sz w:val="28"/>
          <w:szCs w:val="28"/>
        </w:rPr>
      </w:pPr>
      <w:r>
        <w:rPr>
          <w:rFonts w:hint="eastAsia" w:ascii="仿宋" w:hAnsi="仿宋" w:eastAsia="仿宋" w:cs="仿宋"/>
          <w:sz w:val="28"/>
          <w:szCs w:val="28"/>
        </w:rPr>
        <w:t>位于西南部，分布在沫溪河以南紧靠五通桥区和沙湾区的西坝、石麟两镇的部分村组。该区地势起伏大，切割深，多为深沟窄谷低山地貌，海拔一般在520～735m之间，坡度多在20°以上，相对高差大于200m，高峰寺是全区的最高点，海拔737.20m。形成该区的制高区域，该地区位于平原区与五通桥区中山区交界的结合部地带，面积为52.82平方公里，占全区幅员面积11.4%。</w:t>
      </w:r>
    </w:p>
    <w:p>
      <w:pPr>
        <w:widowControl/>
        <w:snapToGrid w:val="0"/>
        <w:ind w:firstLine="560"/>
        <w:jc w:val="left"/>
        <w:rPr>
          <w:rFonts w:ascii="仿宋" w:hAnsi="仿宋" w:eastAsia="仿宋" w:cs="仿宋"/>
          <w:sz w:val="28"/>
          <w:szCs w:val="28"/>
        </w:rPr>
      </w:pPr>
      <w:r>
        <w:rPr>
          <w:rFonts w:hint="eastAsia" w:ascii="仿宋" w:hAnsi="仿宋" w:eastAsia="仿宋" w:cs="仿宋"/>
          <w:sz w:val="28"/>
          <w:szCs w:val="28"/>
        </w:rPr>
        <w:t>2、深丘区</w:t>
      </w:r>
    </w:p>
    <w:p>
      <w:pPr>
        <w:widowControl/>
        <w:snapToGrid w:val="0"/>
        <w:ind w:firstLine="560"/>
        <w:jc w:val="left"/>
        <w:rPr>
          <w:rFonts w:ascii="仿宋" w:hAnsi="仿宋" w:eastAsia="仿宋" w:cs="仿宋"/>
          <w:sz w:val="28"/>
          <w:szCs w:val="28"/>
        </w:rPr>
      </w:pPr>
      <w:r>
        <w:rPr>
          <w:rFonts w:hint="eastAsia" w:ascii="仿宋" w:hAnsi="仿宋" w:eastAsia="仿宋" w:cs="仿宋"/>
          <w:sz w:val="28"/>
          <w:szCs w:val="28"/>
        </w:rPr>
        <w:t>海拔345～470米，平均海拔415米，相对高差100～120米，谷宽小于100米，以深丘窄谷地貌为主。面积为159.9平方公里，占全区幅员面积34.3%。</w:t>
      </w:r>
    </w:p>
    <w:p>
      <w:pPr>
        <w:widowControl/>
        <w:snapToGrid w:val="0"/>
        <w:ind w:firstLine="560"/>
        <w:jc w:val="left"/>
        <w:rPr>
          <w:rFonts w:ascii="仿宋" w:hAnsi="仿宋" w:eastAsia="仿宋" w:cs="仿宋"/>
          <w:sz w:val="28"/>
          <w:szCs w:val="28"/>
        </w:rPr>
      </w:pPr>
      <w:r>
        <w:rPr>
          <w:rFonts w:hint="eastAsia" w:ascii="仿宋" w:hAnsi="仿宋" w:eastAsia="仿宋" w:cs="仿宋"/>
          <w:sz w:val="28"/>
          <w:szCs w:val="28"/>
        </w:rPr>
        <w:t>3、浅丘区</w:t>
      </w:r>
    </w:p>
    <w:p>
      <w:pPr>
        <w:widowControl/>
        <w:snapToGrid w:val="0"/>
        <w:ind w:firstLine="560"/>
        <w:jc w:val="left"/>
        <w:rPr>
          <w:rFonts w:ascii="仿宋" w:hAnsi="仿宋" w:eastAsia="仿宋" w:cs="仿宋"/>
          <w:sz w:val="28"/>
          <w:szCs w:val="28"/>
        </w:rPr>
      </w:pPr>
      <w:r>
        <w:rPr>
          <w:rFonts w:hint="eastAsia" w:ascii="仿宋" w:hAnsi="仿宋" w:eastAsia="仿宋" w:cs="仿宋"/>
          <w:sz w:val="28"/>
          <w:szCs w:val="28"/>
        </w:rPr>
        <w:t>以台状和趾状浅丘为主，具有圆丘、塔状丘、脊状丘等多种形态，沟谷一般较为宽缓，海拔在340～390米之间，平均海拔383米，相对高差30～50米，谷宽大于100米，以缓丘谷带小坝地貌相结合。面积为162.6平方公里，占全区幅员面积34.9%。</w:t>
      </w:r>
    </w:p>
    <w:p>
      <w:pPr>
        <w:widowControl/>
        <w:snapToGrid w:val="0"/>
        <w:ind w:firstLine="560"/>
        <w:jc w:val="left"/>
        <w:rPr>
          <w:rFonts w:ascii="仿宋" w:hAnsi="仿宋" w:eastAsia="仿宋" w:cs="仿宋"/>
          <w:sz w:val="28"/>
          <w:szCs w:val="28"/>
        </w:rPr>
      </w:pPr>
      <w:r>
        <w:rPr>
          <w:rFonts w:hint="eastAsia" w:ascii="仿宋" w:hAnsi="仿宋" w:eastAsia="仿宋" w:cs="仿宋"/>
          <w:sz w:val="28"/>
          <w:szCs w:val="28"/>
        </w:rPr>
        <w:t>4、河谷平坝区</w:t>
      </w:r>
    </w:p>
    <w:p>
      <w:pPr>
        <w:widowControl/>
        <w:snapToGrid w:val="0"/>
        <w:ind w:firstLine="560"/>
        <w:jc w:val="left"/>
        <w:rPr>
          <w:rFonts w:ascii="仿宋" w:hAnsi="仿宋" w:eastAsia="仿宋" w:cs="仿宋"/>
          <w:sz w:val="28"/>
          <w:szCs w:val="28"/>
        </w:rPr>
      </w:pPr>
      <w:r>
        <w:rPr>
          <w:rFonts w:hint="eastAsia" w:ascii="仿宋" w:hAnsi="仿宋" w:eastAsia="仿宋" w:cs="仿宋"/>
          <w:sz w:val="28"/>
          <w:szCs w:val="28"/>
        </w:rPr>
        <w:t>主要集中于岷江两岸，由第四系全新统冲洪积物质构成，地貌为河漫滩，河心洲坝与一级阶地；平均海拔350米，一般高出江面3～5米，属川西平原最南端。面积为90.2平方公里，占全区幅员面积19.4%。</w:t>
      </w:r>
    </w:p>
    <w:p>
      <w:pPr>
        <w:snapToGrid w:val="0"/>
        <w:ind w:firstLine="480"/>
        <w:rPr>
          <w:color w:val="0070C0"/>
        </w:rPr>
      </w:pPr>
    </w:p>
    <w:tbl>
      <w:tblPr>
        <w:tblStyle w:val="33"/>
        <w:tblW w:w="9707" w:type="dxa"/>
        <w:tblInd w:w="0" w:type="dxa"/>
        <w:tblLayout w:type="autofit"/>
        <w:tblCellMar>
          <w:top w:w="0" w:type="dxa"/>
          <w:left w:w="108" w:type="dxa"/>
          <w:bottom w:w="0" w:type="dxa"/>
          <w:right w:w="108" w:type="dxa"/>
        </w:tblCellMar>
      </w:tblPr>
      <w:tblGrid>
        <w:gridCol w:w="9733"/>
      </w:tblGrid>
      <w:tr>
        <w:tblPrEx>
          <w:tblCellMar>
            <w:top w:w="0" w:type="dxa"/>
            <w:left w:w="108" w:type="dxa"/>
            <w:bottom w:w="0" w:type="dxa"/>
            <w:right w:w="108" w:type="dxa"/>
          </w:tblCellMar>
        </w:tblPrEx>
        <w:trPr>
          <w:trHeight w:val="7135" w:hRule="atLeast"/>
        </w:trPr>
        <w:tc>
          <w:tcPr>
            <w:tcW w:w="9707" w:type="dxa"/>
          </w:tcPr>
          <w:p>
            <w:pPr>
              <w:snapToGrid w:val="0"/>
              <w:ind w:firstLine="0" w:firstLineChars="0"/>
              <w:rPr>
                <w:color w:val="0070C0"/>
              </w:rPr>
            </w:pPr>
            <w:r>
              <w:rPr>
                <w:color w:val="0070C0"/>
                <w:szCs w:val="22"/>
              </w:rPr>
              <w:drawing>
                <wp:inline distT="0" distB="0" distL="114300" distR="114300">
                  <wp:extent cx="6043295" cy="4721860"/>
                  <wp:effectExtent l="0" t="0" r="0" b="0"/>
                  <wp:docPr id="11"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9"/>
                          <pic:cNvPicPr>
                            <a:picLocks noChangeAspect="1"/>
                          </pic:cNvPicPr>
                        </pic:nvPicPr>
                        <pic:blipFill>
                          <a:blip r:embed="rId15"/>
                          <a:stretch>
                            <a:fillRect/>
                          </a:stretch>
                        </pic:blipFill>
                        <pic:spPr>
                          <a:xfrm>
                            <a:off x="0" y="0"/>
                            <a:ext cx="6053367" cy="4729729"/>
                          </a:xfrm>
                          <a:prstGeom prst="rect">
                            <a:avLst/>
                          </a:prstGeom>
                          <a:noFill/>
                          <a:ln>
                            <a:noFill/>
                          </a:ln>
                        </pic:spPr>
                      </pic:pic>
                    </a:graphicData>
                  </a:graphic>
                </wp:inline>
              </w:drawing>
            </w:r>
          </w:p>
        </w:tc>
      </w:tr>
      <w:tr>
        <w:tblPrEx>
          <w:tblCellMar>
            <w:top w:w="0" w:type="dxa"/>
            <w:left w:w="108" w:type="dxa"/>
            <w:bottom w:w="0" w:type="dxa"/>
            <w:right w:w="108" w:type="dxa"/>
          </w:tblCellMar>
        </w:tblPrEx>
        <w:trPr>
          <w:trHeight w:val="484" w:hRule="atLeast"/>
        </w:trPr>
        <w:tc>
          <w:tcPr>
            <w:tcW w:w="9707" w:type="dxa"/>
          </w:tcPr>
          <w:p>
            <w:pPr>
              <w:snapToGrid w:val="0"/>
              <w:ind w:firstLine="2797" w:firstLineChars="1161"/>
              <w:rPr>
                <w:b/>
              </w:rPr>
            </w:pPr>
            <w:r>
              <w:rPr>
                <w:rFonts w:hint="eastAsia"/>
                <w:b/>
              </w:rPr>
              <w:t>图2-6</w:t>
            </w:r>
            <w:r>
              <w:rPr>
                <w:b/>
              </w:rPr>
              <w:t xml:space="preserve">  </w:t>
            </w:r>
            <w:r>
              <w:rPr>
                <w:rFonts w:hint="eastAsia"/>
                <w:b/>
              </w:rPr>
              <w:t>乐山市五通桥区地貌类型图</w:t>
            </w:r>
          </w:p>
        </w:tc>
      </w:tr>
    </w:tbl>
    <w:p>
      <w:pPr>
        <w:snapToGrid w:val="0"/>
        <w:ind w:firstLine="482"/>
        <w:jc w:val="center"/>
      </w:pPr>
      <w:bookmarkStart w:id="146" w:name="_Toc143008163"/>
      <w:bookmarkStart w:id="147" w:name="_Toc143011763"/>
      <w:bookmarkStart w:id="148" w:name="_Toc124582892"/>
      <w:bookmarkStart w:id="149" w:name="_Toc469046098"/>
      <w:bookmarkStart w:id="150" w:name="_Toc468259772"/>
      <w:bookmarkStart w:id="151" w:name="_Toc124579051"/>
      <w:bookmarkStart w:id="152" w:name="_Toc138319871"/>
      <w:bookmarkStart w:id="153" w:name="_Toc124651272"/>
      <w:bookmarkStart w:id="154" w:name="_Toc128902806"/>
      <w:bookmarkStart w:id="155" w:name="_Toc124578075"/>
      <w:bookmarkStart w:id="156" w:name="_Toc468221665"/>
      <w:bookmarkStart w:id="157" w:name="_Toc124582111"/>
      <w:bookmarkStart w:id="158" w:name="_Toc124577700"/>
      <w:bookmarkStart w:id="159" w:name="_Toc468260283"/>
      <w:bookmarkStart w:id="160" w:name="_Toc468259634"/>
      <w:bookmarkStart w:id="161" w:name="_Toc124582949"/>
      <w:r>
        <w:rPr>
          <w:rFonts w:hint="eastAsia"/>
          <w:b/>
          <w:szCs w:val="21"/>
          <w:lang w:val="en-GB"/>
        </w:rPr>
        <w:t>表2-</w:t>
      </w:r>
      <w:r>
        <w:rPr>
          <w:rFonts w:hint="eastAsia"/>
          <w:b/>
          <w:szCs w:val="21"/>
        </w:rPr>
        <w:t>4</w:t>
      </w:r>
      <w:r>
        <w:rPr>
          <w:rFonts w:hint="eastAsia"/>
          <w:b/>
          <w:szCs w:val="21"/>
          <w:lang w:val="en-GB"/>
        </w:rPr>
        <w:t xml:space="preserve">  五通桥区地貌类型表</w:t>
      </w:r>
    </w:p>
    <w:tbl>
      <w:tblPr>
        <w:tblStyle w:val="33"/>
        <w:tblW w:w="8597" w:type="dxa"/>
        <w:jc w:val="center"/>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
      <w:tblGrid>
        <w:gridCol w:w="1250"/>
        <w:gridCol w:w="1304"/>
        <w:gridCol w:w="1081"/>
        <w:gridCol w:w="1820"/>
        <w:gridCol w:w="3142"/>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cantSplit/>
          <w:trHeight w:val="340" w:hRule="atLeast"/>
          <w:jc w:val="center"/>
        </w:trPr>
        <w:tc>
          <w:tcPr>
            <w:tcW w:w="1250" w:type="dxa"/>
            <w:tcBorders>
              <w:top w:val="single" w:color="auto" w:sz="2" w:space="0"/>
              <w:left w:val="single" w:color="auto" w:sz="2" w:space="0"/>
              <w:bottom w:val="single" w:color="auto" w:sz="2" w:space="0"/>
              <w:right w:val="single" w:color="auto" w:sz="2" w:space="0"/>
            </w:tcBorders>
            <w:vAlign w:val="center"/>
          </w:tcPr>
          <w:p>
            <w:pPr>
              <w:snapToGrid w:val="0"/>
              <w:spacing w:line="240" w:lineRule="auto"/>
              <w:ind w:firstLine="0" w:firstLineChars="0"/>
              <w:jc w:val="center"/>
              <w:rPr>
                <w:rFonts w:ascii="宋体" w:hAnsi="宋体"/>
                <w:sz w:val="21"/>
                <w:szCs w:val="22"/>
              </w:rPr>
            </w:pPr>
            <w:r>
              <w:rPr>
                <w:rFonts w:hint="eastAsia" w:ascii="宋体" w:hAnsi="宋体"/>
                <w:sz w:val="21"/>
                <w:szCs w:val="22"/>
              </w:rPr>
              <w:t>型</w:t>
            </w:r>
          </w:p>
        </w:tc>
        <w:tc>
          <w:tcPr>
            <w:tcW w:w="1304" w:type="dxa"/>
            <w:tcBorders>
              <w:top w:val="single" w:color="auto" w:sz="2" w:space="0"/>
              <w:left w:val="single" w:color="auto" w:sz="2" w:space="0"/>
              <w:bottom w:val="single" w:color="auto" w:sz="2" w:space="0"/>
              <w:right w:val="single" w:color="auto" w:sz="2" w:space="0"/>
            </w:tcBorders>
            <w:vAlign w:val="center"/>
          </w:tcPr>
          <w:p>
            <w:pPr>
              <w:snapToGrid w:val="0"/>
              <w:spacing w:line="240" w:lineRule="auto"/>
              <w:ind w:firstLine="0" w:firstLineChars="0"/>
              <w:jc w:val="center"/>
              <w:rPr>
                <w:rFonts w:ascii="宋体" w:hAnsi="宋体"/>
                <w:sz w:val="21"/>
                <w:szCs w:val="22"/>
              </w:rPr>
            </w:pPr>
            <w:r>
              <w:rPr>
                <w:rFonts w:hint="eastAsia" w:ascii="宋体" w:hAnsi="宋体"/>
                <w:sz w:val="21"/>
                <w:szCs w:val="22"/>
              </w:rPr>
              <w:t>相对高度（</w:t>
            </w:r>
            <w:r>
              <w:rPr>
                <w:rFonts w:ascii="宋体" w:hAnsi="宋体"/>
                <w:sz w:val="21"/>
                <w:szCs w:val="22"/>
              </w:rPr>
              <w:t>m</w:t>
            </w:r>
            <w:r>
              <w:rPr>
                <w:rFonts w:hint="eastAsia" w:ascii="宋体" w:hAnsi="宋体"/>
                <w:sz w:val="21"/>
                <w:szCs w:val="22"/>
              </w:rPr>
              <w:t>）</w:t>
            </w:r>
          </w:p>
        </w:tc>
        <w:tc>
          <w:tcPr>
            <w:tcW w:w="1081" w:type="dxa"/>
            <w:tcBorders>
              <w:top w:val="single" w:color="auto" w:sz="2" w:space="0"/>
              <w:left w:val="single" w:color="auto" w:sz="2" w:space="0"/>
              <w:bottom w:val="single" w:color="auto" w:sz="2" w:space="0"/>
              <w:right w:val="single" w:color="auto" w:sz="2" w:space="0"/>
            </w:tcBorders>
            <w:vAlign w:val="center"/>
          </w:tcPr>
          <w:p>
            <w:pPr>
              <w:snapToGrid w:val="0"/>
              <w:spacing w:line="240" w:lineRule="auto"/>
              <w:ind w:firstLine="0" w:firstLineChars="0"/>
              <w:jc w:val="center"/>
              <w:rPr>
                <w:rFonts w:ascii="宋体" w:hAnsi="宋体"/>
                <w:sz w:val="21"/>
                <w:szCs w:val="22"/>
              </w:rPr>
            </w:pPr>
            <w:r>
              <w:rPr>
                <w:rFonts w:hint="eastAsia" w:ascii="宋体" w:hAnsi="宋体"/>
                <w:sz w:val="21"/>
                <w:szCs w:val="22"/>
              </w:rPr>
              <w:t>分布面积</w:t>
            </w:r>
          </w:p>
          <w:p>
            <w:pPr>
              <w:snapToGrid w:val="0"/>
              <w:spacing w:line="240" w:lineRule="auto"/>
              <w:ind w:firstLine="0" w:firstLineChars="0"/>
              <w:jc w:val="center"/>
              <w:rPr>
                <w:rFonts w:ascii="宋体" w:hAnsi="宋体"/>
                <w:sz w:val="21"/>
                <w:szCs w:val="22"/>
              </w:rPr>
            </w:pPr>
            <w:r>
              <w:rPr>
                <w:rFonts w:hint="eastAsia" w:ascii="宋体" w:hAnsi="宋体"/>
                <w:sz w:val="21"/>
                <w:szCs w:val="22"/>
              </w:rPr>
              <w:t>（</w:t>
            </w:r>
            <w:r>
              <w:rPr>
                <w:rFonts w:ascii="宋体" w:hAnsi="宋体"/>
                <w:sz w:val="21"/>
                <w:szCs w:val="22"/>
              </w:rPr>
              <w:t>km</w:t>
            </w:r>
            <w:r>
              <w:rPr>
                <w:rFonts w:ascii="宋体" w:hAnsi="宋体"/>
                <w:sz w:val="21"/>
                <w:szCs w:val="22"/>
                <w:vertAlign w:val="superscript"/>
              </w:rPr>
              <w:t>2</w:t>
            </w:r>
            <w:r>
              <w:rPr>
                <w:rFonts w:hint="eastAsia" w:ascii="宋体" w:hAnsi="宋体"/>
                <w:sz w:val="21"/>
                <w:szCs w:val="22"/>
              </w:rPr>
              <w:t>）</w:t>
            </w:r>
          </w:p>
        </w:tc>
        <w:tc>
          <w:tcPr>
            <w:tcW w:w="1820" w:type="dxa"/>
            <w:tcBorders>
              <w:top w:val="single" w:color="auto" w:sz="2" w:space="0"/>
              <w:left w:val="single" w:color="auto" w:sz="2" w:space="0"/>
              <w:bottom w:val="single" w:color="auto" w:sz="2" w:space="0"/>
              <w:right w:val="single" w:color="auto" w:sz="2" w:space="0"/>
            </w:tcBorders>
            <w:vAlign w:val="center"/>
          </w:tcPr>
          <w:p>
            <w:pPr>
              <w:snapToGrid w:val="0"/>
              <w:spacing w:line="240" w:lineRule="auto"/>
              <w:ind w:firstLine="0" w:firstLineChars="0"/>
              <w:jc w:val="center"/>
              <w:rPr>
                <w:rFonts w:ascii="宋体" w:hAnsi="宋体"/>
                <w:sz w:val="21"/>
                <w:szCs w:val="22"/>
              </w:rPr>
            </w:pPr>
            <w:r>
              <w:rPr>
                <w:rFonts w:hint="eastAsia" w:ascii="宋体" w:hAnsi="宋体"/>
                <w:sz w:val="21"/>
                <w:szCs w:val="22"/>
              </w:rPr>
              <w:t>占区域面积比例</w:t>
            </w:r>
          </w:p>
          <w:p>
            <w:pPr>
              <w:snapToGrid w:val="0"/>
              <w:spacing w:line="240" w:lineRule="auto"/>
              <w:ind w:firstLine="0" w:firstLineChars="0"/>
              <w:jc w:val="center"/>
              <w:rPr>
                <w:rFonts w:ascii="宋体" w:hAnsi="宋体"/>
                <w:sz w:val="21"/>
                <w:szCs w:val="22"/>
              </w:rPr>
            </w:pPr>
            <w:r>
              <w:rPr>
                <w:rFonts w:hint="eastAsia" w:ascii="宋体" w:hAnsi="宋体"/>
                <w:sz w:val="21"/>
                <w:szCs w:val="22"/>
              </w:rPr>
              <w:t>（</w:t>
            </w:r>
            <w:r>
              <w:rPr>
                <w:rFonts w:ascii="宋体" w:hAnsi="宋体"/>
                <w:sz w:val="21"/>
                <w:szCs w:val="22"/>
              </w:rPr>
              <w:t>%</w:t>
            </w:r>
            <w:r>
              <w:rPr>
                <w:rFonts w:hint="eastAsia" w:ascii="宋体" w:hAnsi="宋体"/>
                <w:sz w:val="21"/>
                <w:szCs w:val="22"/>
              </w:rPr>
              <w:t>）</w:t>
            </w:r>
          </w:p>
        </w:tc>
        <w:tc>
          <w:tcPr>
            <w:tcW w:w="3142" w:type="dxa"/>
            <w:tcBorders>
              <w:top w:val="single" w:color="auto" w:sz="2" w:space="0"/>
              <w:left w:val="single" w:color="auto" w:sz="2" w:space="0"/>
              <w:bottom w:val="single" w:color="auto" w:sz="2" w:space="0"/>
              <w:right w:val="single" w:color="auto" w:sz="2" w:space="0"/>
            </w:tcBorders>
            <w:vAlign w:val="center"/>
          </w:tcPr>
          <w:p>
            <w:pPr>
              <w:snapToGrid w:val="0"/>
              <w:spacing w:line="240" w:lineRule="auto"/>
              <w:ind w:firstLine="210" w:firstLineChars="100"/>
              <w:jc w:val="center"/>
              <w:rPr>
                <w:rFonts w:ascii="宋体" w:hAnsi="宋体"/>
                <w:sz w:val="21"/>
                <w:szCs w:val="22"/>
              </w:rPr>
            </w:pPr>
            <w:r>
              <w:rPr>
                <w:rFonts w:hint="eastAsia" w:ascii="宋体" w:hAnsi="宋体"/>
                <w:sz w:val="21"/>
                <w:szCs w:val="22"/>
              </w:rPr>
              <w:t>分布范围</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cantSplit/>
          <w:trHeight w:val="340" w:hRule="atLeast"/>
          <w:jc w:val="center"/>
        </w:trPr>
        <w:tc>
          <w:tcPr>
            <w:tcW w:w="1250" w:type="dxa"/>
            <w:tcBorders>
              <w:top w:val="single" w:color="auto" w:sz="2" w:space="0"/>
              <w:left w:val="single" w:color="auto" w:sz="2" w:space="0"/>
              <w:bottom w:val="single" w:color="auto" w:sz="2" w:space="0"/>
              <w:right w:val="single" w:color="auto" w:sz="2" w:space="0"/>
            </w:tcBorders>
            <w:vAlign w:val="center"/>
          </w:tcPr>
          <w:p>
            <w:pPr>
              <w:snapToGrid w:val="0"/>
              <w:spacing w:line="240" w:lineRule="auto"/>
              <w:ind w:firstLine="0" w:firstLineChars="0"/>
              <w:jc w:val="center"/>
              <w:rPr>
                <w:rFonts w:ascii="宋体" w:hAnsi="宋体"/>
                <w:sz w:val="21"/>
                <w:szCs w:val="22"/>
              </w:rPr>
            </w:pPr>
            <w:r>
              <w:rPr>
                <w:rFonts w:hint="eastAsia" w:ascii="宋体" w:hAnsi="宋体"/>
                <w:sz w:val="21"/>
                <w:szCs w:val="22"/>
              </w:rPr>
              <w:t>低山地貌</w:t>
            </w:r>
          </w:p>
        </w:tc>
        <w:tc>
          <w:tcPr>
            <w:tcW w:w="1304" w:type="dxa"/>
            <w:tcBorders>
              <w:top w:val="single" w:color="auto" w:sz="2" w:space="0"/>
              <w:left w:val="single" w:color="auto" w:sz="2" w:space="0"/>
              <w:bottom w:val="single" w:color="auto" w:sz="2" w:space="0"/>
              <w:right w:val="single" w:color="auto" w:sz="2" w:space="0"/>
            </w:tcBorders>
            <w:vAlign w:val="center"/>
          </w:tcPr>
          <w:p>
            <w:pPr>
              <w:snapToGrid w:val="0"/>
              <w:spacing w:line="240" w:lineRule="auto"/>
              <w:ind w:firstLine="0" w:firstLineChars="0"/>
              <w:jc w:val="center"/>
              <w:rPr>
                <w:rFonts w:ascii="宋体" w:hAnsi="宋体"/>
                <w:sz w:val="21"/>
                <w:szCs w:val="22"/>
              </w:rPr>
            </w:pPr>
            <w:r>
              <w:rPr>
                <w:rFonts w:hint="eastAsia" w:ascii="宋体" w:hAnsi="宋体"/>
                <w:sz w:val="21"/>
                <w:szCs w:val="22"/>
              </w:rPr>
              <w:t>＞</w:t>
            </w:r>
            <w:r>
              <w:rPr>
                <w:rFonts w:ascii="宋体" w:hAnsi="宋体"/>
                <w:sz w:val="21"/>
                <w:szCs w:val="22"/>
              </w:rPr>
              <w:t>200</w:t>
            </w:r>
          </w:p>
        </w:tc>
        <w:tc>
          <w:tcPr>
            <w:tcW w:w="1081" w:type="dxa"/>
            <w:tcBorders>
              <w:top w:val="single" w:color="auto" w:sz="2" w:space="0"/>
              <w:left w:val="single" w:color="auto" w:sz="2" w:space="0"/>
              <w:bottom w:val="single" w:color="auto" w:sz="2" w:space="0"/>
              <w:right w:val="single" w:color="auto" w:sz="2" w:space="0"/>
            </w:tcBorders>
            <w:vAlign w:val="center"/>
          </w:tcPr>
          <w:p>
            <w:pPr>
              <w:snapToGrid w:val="0"/>
              <w:spacing w:line="240" w:lineRule="auto"/>
              <w:ind w:firstLine="0" w:firstLineChars="0"/>
              <w:jc w:val="center"/>
              <w:rPr>
                <w:rFonts w:ascii="宋体" w:hAnsi="宋体"/>
                <w:sz w:val="21"/>
                <w:szCs w:val="22"/>
              </w:rPr>
            </w:pPr>
            <w:r>
              <w:rPr>
                <w:rFonts w:ascii="宋体" w:hAnsi="宋体"/>
                <w:sz w:val="21"/>
                <w:szCs w:val="22"/>
              </w:rPr>
              <w:t>52.83</w:t>
            </w:r>
          </w:p>
        </w:tc>
        <w:tc>
          <w:tcPr>
            <w:tcW w:w="1820" w:type="dxa"/>
            <w:tcBorders>
              <w:top w:val="single" w:color="auto" w:sz="2" w:space="0"/>
              <w:left w:val="single" w:color="auto" w:sz="2" w:space="0"/>
              <w:bottom w:val="single" w:color="auto" w:sz="2" w:space="0"/>
              <w:right w:val="single" w:color="auto" w:sz="2" w:space="0"/>
            </w:tcBorders>
            <w:vAlign w:val="center"/>
          </w:tcPr>
          <w:p>
            <w:pPr>
              <w:snapToGrid w:val="0"/>
              <w:spacing w:line="240" w:lineRule="auto"/>
              <w:ind w:firstLine="0" w:firstLineChars="0"/>
              <w:jc w:val="center"/>
              <w:rPr>
                <w:rFonts w:ascii="宋体" w:hAnsi="宋体"/>
                <w:sz w:val="21"/>
                <w:szCs w:val="22"/>
              </w:rPr>
            </w:pPr>
            <w:r>
              <w:rPr>
                <w:rFonts w:ascii="宋体" w:hAnsi="宋体"/>
                <w:sz w:val="21"/>
                <w:szCs w:val="22"/>
              </w:rPr>
              <w:t>11.35</w:t>
            </w:r>
          </w:p>
        </w:tc>
        <w:tc>
          <w:tcPr>
            <w:tcW w:w="3142" w:type="dxa"/>
            <w:tcBorders>
              <w:top w:val="single" w:color="auto" w:sz="2" w:space="0"/>
              <w:left w:val="single" w:color="auto" w:sz="2" w:space="0"/>
              <w:bottom w:val="single" w:color="auto" w:sz="2" w:space="0"/>
              <w:right w:val="single" w:color="auto" w:sz="2" w:space="0"/>
            </w:tcBorders>
            <w:vAlign w:val="center"/>
          </w:tcPr>
          <w:p>
            <w:pPr>
              <w:snapToGrid w:val="0"/>
              <w:spacing w:line="240" w:lineRule="auto"/>
              <w:ind w:firstLine="210" w:firstLineChars="100"/>
              <w:jc w:val="center"/>
              <w:rPr>
                <w:rFonts w:ascii="宋体" w:hAnsi="宋体"/>
                <w:sz w:val="21"/>
                <w:szCs w:val="22"/>
              </w:rPr>
            </w:pPr>
            <w:r>
              <w:rPr>
                <w:rFonts w:hint="eastAsia" w:ascii="宋体" w:hAnsi="宋体"/>
                <w:sz w:val="21"/>
                <w:szCs w:val="22"/>
              </w:rPr>
              <w:t>主要分布于区内西南部</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cantSplit/>
          <w:trHeight w:val="340" w:hRule="atLeast"/>
          <w:jc w:val="center"/>
        </w:trPr>
        <w:tc>
          <w:tcPr>
            <w:tcW w:w="1250" w:type="dxa"/>
            <w:tcBorders>
              <w:top w:val="single" w:color="auto" w:sz="2" w:space="0"/>
              <w:left w:val="single" w:color="auto" w:sz="2" w:space="0"/>
              <w:bottom w:val="single" w:color="auto" w:sz="2" w:space="0"/>
              <w:right w:val="single" w:color="auto" w:sz="2" w:space="0"/>
            </w:tcBorders>
            <w:vAlign w:val="center"/>
          </w:tcPr>
          <w:p>
            <w:pPr>
              <w:snapToGrid w:val="0"/>
              <w:spacing w:line="240" w:lineRule="auto"/>
              <w:ind w:firstLine="0" w:firstLineChars="0"/>
              <w:jc w:val="center"/>
              <w:rPr>
                <w:rFonts w:ascii="宋体" w:hAnsi="宋体"/>
                <w:sz w:val="21"/>
                <w:szCs w:val="22"/>
              </w:rPr>
            </w:pPr>
            <w:r>
              <w:rPr>
                <w:rFonts w:hint="eastAsia" w:ascii="宋体" w:hAnsi="宋体"/>
                <w:sz w:val="21"/>
                <w:szCs w:val="22"/>
              </w:rPr>
              <w:t>深丘地貌</w:t>
            </w:r>
          </w:p>
        </w:tc>
        <w:tc>
          <w:tcPr>
            <w:tcW w:w="1304" w:type="dxa"/>
            <w:tcBorders>
              <w:top w:val="single" w:color="auto" w:sz="2" w:space="0"/>
              <w:left w:val="single" w:color="auto" w:sz="2" w:space="0"/>
              <w:bottom w:val="single" w:color="auto" w:sz="2" w:space="0"/>
              <w:right w:val="single" w:color="auto" w:sz="2" w:space="0"/>
            </w:tcBorders>
            <w:vAlign w:val="center"/>
          </w:tcPr>
          <w:p>
            <w:pPr>
              <w:snapToGrid w:val="0"/>
              <w:spacing w:line="240" w:lineRule="auto"/>
              <w:ind w:firstLine="0" w:firstLineChars="0"/>
              <w:jc w:val="center"/>
              <w:rPr>
                <w:rFonts w:ascii="宋体" w:hAnsi="宋体"/>
                <w:sz w:val="21"/>
                <w:szCs w:val="22"/>
              </w:rPr>
            </w:pPr>
            <w:r>
              <w:rPr>
                <w:rFonts w:ascii="宋体" w:hAnsi="宋体"/>
                <w:sz w:val="21"/>
                <w:szCs w:val="22"/>
              </w:rPr>
              <w:t>100</w:t>
            </w:r>
            <w:r>
              <w:rPr>
                <w:rFonts w:hint="eastAsia" w:ascii="宋体" w:hAnsi="宋体"/>
                <w:sz w:val="21"/>
                <w:szCs w:val="22"/>
              </w:rPr>
              <w:t>～</w:t>
            </w:r>
            <w:r>
              <w:rPr>
                <w:rFonts w:ascii="宋体" w:hAnsi="宋体"/>
                <w:sz w:val="21"/>
                <w:szCs w:val="22"/>
              </w:rPr>
              <w:t>200</w:t>
            </w:r>
          </w:p>
        </w:tc>
        <w:tc>
          <w:tcPr>
            <w:tcW w:w="1081" w:type="dxa"/>
            <w:tcBorders>
              <w:top w:val="single" w:color="auto" w:sz="2" w:space="0"/>
              <w:left w:val="single" w:color="auto" w:sz="2" w:space="0"/>
              <w:bottom w:val="single" w:color="auto" w:sz="2" w:space="0"/>
              <w:right w:val="single" w:color="auto" w:sz="2" w:space="0"/>
            </w:tcBorders>
            <w:vAlign w:val="center"/>
          </w:tcPr>
          <w:p>
            <w:pPr>
              <w:snapToGrid w:val="0"/>
              <w:spacing w:line="240" w:lineRule="auto"/>
              <w:ind w:firstLine="0" w:firstLineChars="0"/>
              <w:jc w:val="center"/>
              <w:rPr>
                <w:rFonts w:ascii="宋体" w:hAnsi="宋体"/>
                <w:sz w:val="21"/>
                <w:szCs w:val="22"/>
              </w:rPr>
            </w:pPr>
            <w:r>
              <w:rPr>
                <w:rFonts w:ascii="宋体" w:hAnsi="宋体"/>
                <w:sz w:val="21"/>
                <w:szCs w:val="22"/>
              </w:rPr>
              <w:t>159.90</w:t>
            </w:r>
          </w:p>
        </w:tc>
        <w:tc>
          <w:tcPr>
            <w:tcW w:w="1820" w:type="dxa"/>
            <w:tcBorders>
              <w:top w:val="single" w:color="auto" w:sz="2" w:space="0"/>
              <w:left w:val="single" w:color="auto" w:sz="2" w:space="0"/>
              <w:bottom w:val="single" w:color="auto" w:sz="2" w:space="0"/>
              <w:right w:val="single" w:color="auto" w:sz="2" w:space="0"/>
            </w:tcBorders>
            <w:vAlign w:val="center"/>
          </w:tcPr>
          <w:p>
            <w:pPr>
              <w:snapToGrid w:val="0"/>
              <w:spacing w:line="240" w:lineRule="auto"/>
              <w:ind w:firstLine="0" w:firstLineChars="0"/>
              <w:jc w:val="center"/>
              <w:rPr>
                <w:rFonts w:ascii="宋体" w:hAnsi="宋体"/>
                <w:sz w:val="21"/>
                <w:szCs w:val="22"/>
              </w:rPr>
            </w:pPr>
            <w:r>
              <w:rPr>
                <w:rFonts w:ascii="宋体" w:hAnsi="宋体"/>
                <w:sz w:val="21"/>
                <w:szCs w:val="22"/>
              </w:rPr>
              <w:t>34.35</w:t>
            </w:r>
          </w:p>
        </w:tc>
        <w:tc>
          <w:tcPr>
            <w:tcW w:w="3142" w:type="dxa"/>
            <w:tcBorders>
              <w:top w:val="single" w:color="auto" w:sz="2" w:space="0"/>
              <w:left w:val="single" w:color="auto" w:sz="2" w:space="0"/>
              <w:bottom w:val="single" w:color="auto" w:sz="2" w:space="0"/>
              <w:right w:val="single" w:color="auto" w:sz="2" w:space="0"/>
            </w:tcBorders>
            <w:vAlign w:val="center"/>
          </w:tcPr>
          <w:p>
            <w:pPr>
              <w:snapToGrid w:val="0"/>
              <w:spacing w:line="240" w:lineRule="auto"/>
              <w:ind w:firstLine="210" w:firstLineChars="100"/>
              <w:jc w:val="center"/>
              <w:rPr>
                <w:rFonts w:ascii="宋体" w:hAnsi="宋体"/>
                <w:sz w:val="21"/>
                <w:szCs w:val="22"/>
              </w:rPr>
            </w:pPr>
            <w:r>
              <w:rPr>
                <w:rFonts w:hint="eastAsia" w:ascii="宋体" w:hAnsi="宋体"/>
                <w:sz w:val="21"/>
                <w:szCs w:val="22"/>
              </w:rPr>
              <w:t>分布于境内中西部及东部</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cantSplit/>
          <w:trHeight w:val="340" w:hRule="atLeast"/>
          <w:jc w:val="center"/>
        </w:trPr>
        <w:tc>
          <w:tcPr>
            <w:tcW w:w="1250" w:type="dxa"/>
            <w:tcBorders>
              <w:top w:val="single" w:color="auto" w:sz="2" w:space="0"/>
              <w:left w:val="single" w:color="auto" w:sz="2" w:space="0"/>
              <w:bottom w:val="single" w:color="auto" w:sz="2" w:space="0"/>
              <w:right w:val="single" w:color="auto" w:sz="2" w:space="0"/>
            </w:tcBorders>
            <w:vAlign w:val="center"/>
          </w:tcPr>
          <w:p>
            <w:pPr>
              <w:snapToGrid w:val="0"/>
              <w:spacing w:line="240" w:lineRule="auto"/>
              <w:ind w:firstLine="0" w:firstLineChars="0"/>
              <w:jc w:val="center"/>
              <w:rPr>
                <w:rFonts w:ascii="宋体" w:hAnsi="宋体"/>
                <w:sz w:val="21"/>
                <w:szCs w:val="22"/>
              </w:rPr>
            </w:pPr>
            <w:r>
              <w:rPr>
                <w:rFonts w:hint="eastAsia" w:ascii="宋体" w:hAnsi="宋体"/>
                <w:sz w:val="21"/>
                <w:szCs w:val="22"/>
              </w:rPr>
              <w:t>浅丘地貌</w:t>
            </w:r>
          </w:p>
        </w:tc>
        <w:tc>
          <w:tcPr>
            <w:tcW w:w="1304" w:type="dxa"/>
            <w:tcBorders>
              <w:top w:val="single" w:color="auto" w:sz="2" w:space="0"/>
              <w:left w:val="single" w:color="auto" w:sz="2" w:space="0"/>
              <w:bottom w:val="single" w:color="auto" w:sz="2" w:space="0"/>
              <w:right w:val="single" w:color="auto" w:sz="2" w:space="0"/>
            </w:tcBorders>
            <w:vAlign w:val="center"/>
          </w:tcPr>
          <w:p>
            <w:pPr>
              <w:snapToGrid w:val="0"/>
              <w:spacing w:line="240" w:lineRule="auto"/>
              <w:ind w:firstLine="0" w:firstLineChars="0"/>
              <w:jc w:val="center"/>
              <w:rPr>
                <w:rFonts w:ascii="宋体" w:hAnsi="宋体"/>
                <w:sz w:val="21"/>
                <w:szCs w:val="22"/>
              </w:rPr>
            </w:pPr>
            <w:r>
              <w:rPr>
                <w:rFonts w:ascii="宋体" w:hAnsi="宋体"/>
                <w:sz w:val="21"/>
                <w:szCs w:val="22"/>
              </w:rPr>
              <w:t>20</w:t>
            </w:r>
            <w:r>
              <w:rPr>
                <w:rFonts w:hint="eastAsia" w:ascii="宋体" w:hAnsi="宋体"/>
                <w:sz w:val="21"/>
                <w:szCs w:val="22"/>
              </w:rPr>
              <w:t>～</w:t>
            </w:r>
            <w:r>
              <w:rPr>
                <w:rFonts w:ascii="宋体" w:hAnsi="宋体"/>
                <w:sz w:val="21"/>
                <w:szCs w:val="22"/>
              </w:rPr>
              <w:t>50</w:t>
            </w:r>
          </w:p>
        </w:tc>
        <w:tc>
          <w:tcPr>
            <w:tcW w:w="1081" w:type="dxa"/>
            <w:tcBorders>
              <w:top w:val="single" w:color="auto" w:sz="2" w:space="0"/>
              <w:left w:val="single" w:color="auto" w:sz="2" w:space="0"/>
              <w:bottom w:val="single" w:color="auto" w:sz="2" w:space="0"/>
              <w:right w:val="single" w:color="auto" w:sz="2" w:space="0"/>
            </w:tcBorders>
            <w:vAlign w:val="center"/>
          </w:tcPr>
          <w:p>
            <w:pPr>
              <w:snapToGrid w:val="0"/>
              <w:spacing w:line="240" w:lineRule="auto"/>
              <w:ind w:firstLine="0" w:firstLineChars="0"/>
              <w:jc w:val="center"/>
              <w:rPr>
                <w:rFonts w:ascii="宋体" w:hAnsi="宋体"/>
                <w:sz w:val="21"/>
                <w:szCs w:val="22"/>
              </w:rPr>
            </w:pPr>
            <w:r>
              <w:rPr>
                <w:rFonts w:ascii="宋体" w:hAnsi="宋体"/>
                <w:sz w:val="21"/>
                <w:szCs w:val="22"/>
              </w:rPr>
              <w:t>162.60</w:t>
            </w:r>
          </w:p>
        </w:tc>
        <w:tc>
          <w:tcPr>
            <w:tcW w:w="1820" w:type="dxa"/>
            <w:tcBorders>
              <w:top w:val="single" w:color="auto" w:sz="2" w:space="0"/>
              <w:left w:val="single" w:color="auto" w:sz="2" w:space="0"/>
              <w:bottom w:val="single" w:color="auto" w:sz="2" w:space="0"/>
              <w:right w:val="single" w:color="auto" w:sz="2" w:space="0"/>
            </w:tcBorders>
            <w:vAlign w:val="center"/>
          </w:tcPr>
          <w:p>
            <w:pPr>
              <w:snapToGrid w:val="0"/>
              <w:spacing w:line="240" w:lineRule="auto"/>
              <w:ind w:firstLine="0" w:firstLineChars="0"/>
              <w:jc w:val="center"/>
              <w:rPr>
                <w:rFonts w:ascii="宋体" w:hAnsi="宋体"/>
                <w:sz w:val="21"/>
                <w:szCs w:val="22"/>
              </w:rPr>
            </w:pPr>
            <w:r>
              <w:rPr>
                <w:rFonts w:ascii="宋体" w:hAnsi="宋体"/>
                <w:sz w:val="21"/>
                <w:szCs w:val="22"/>
              </w:rPr>
              <w:t>34.93</w:t>
            </w:r>
          </w:p>
        </w:tc>
        <w:tc>
          <w:tcPr>
            <w:tcW w:w="3142" w:type="dxa"/>
            <w:tcBorders>
              <w:top w:val="single" w:color="auto" w:sz="2" w:space="0"/>
              <w:left w:val="single" w:color="auto" w:sz="2" w:space="0"/>
              <w:bottom w:val="single" w:color="auto" w:sz="2" w:space="0"/>
              <w:right w:val="single" w:color="auto" w:sz="2" w:space="0"/>
            </w:tcBorders>
            <w:vAlign w:val="center"/>
          </w:tcPr>
          <w:p>
            <w:pPr>
              <w:snapToGrid w:val="0"/>
              <w:spacing w:line="240" w:lineRule="auto"/>
              <w:ind w:firstLine="210" w:firstLineChars="100"/>
              <w:jc w:val="center"/>
              <w:rPr>
                <w:rFonts w:ascii="宋体" w:hAnsi="宋体"/>
                <w:sz w:val="21"/>
                <w:szCs w:val="22"/>
              </w:rPr>
            </w:pPr>
            <w:r>
              <w:rPr>
                <w:rFonts w:hint="eastAsia" w:ascii="宋体" w:hAnsi="宋体"/>
                <w:sz w:val="21"/>
                <w:szCs w:val="22"/>
              </w:rPr>
              <w:t>分布于境内西南部及中东部</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cantSplit/>
          <w:trHeight w:val="340" w:hRule="atLeast"/>
          <w:jc w:val="center"/>
        </w:trPr>
        <w:tc>
          <w:tcPr>
            <w:tcW w:w="1250" w:type="dxa"/>
            <w:tcBorders>
              <w:top w:val="single" w:color="auto" w:sz="2" w:space="0"/>
              <w:left w:val="single" w:color="auto" w:sz="2" w:space="0"/>
              <w:bottom w:val="single" w:color="auto" w:sz="2" w:space="0"/>
              <w:right w:val="single" w:color="auto" w:sz="2" w:space="0"/>
            </w:tcBorders>
            <w:vAlign w:val="center"/>
          </w:tcPr>
          <w:p>
            <w:pPr>
              <w:snapToGrid w:val="0"/>
              <w:spacing w:line="240" w:lineRule="auto"/>
              <w:ind w:firstLine="0" w:firstLineChars="0"/>
              <w:jc w:val="center"/>
              <w:rPr>
                <w:rFonts w:ascii="宋体" w:hAnsi="宋体"/>
                <w:sz w:val="21"/>
                <w:szCs w:val="22"/>
              </w:rPr>
            </w:pPr>
            <w:r>
              <w:rPr>
                <w:rFonts w:hint="eastAsia" w:ascii="宋体" w:hAnsi="宋体"/>
                <w:sz w:val="21"/>
                <w:szCs w:val="22"/>
              </w:rPr>
              <w:t>平坝地貌</w:t>
            </w:r>
          </w:p>
        </w:tc>
        <w:tc>
          <w:tcPr>
            <w:tcW w:w="1304" w:type="dxa"/>
            <w:tcBorders>
              <w:top w:val="single" w:color="auto" w:sz="2" w:space="0"/>
              <w:left w:val="single" w:color="auto" w:sz="2" w:space="0"/>
              <w:bottom w:val="single" w:color="auto" w:sz="2" w:space="0"/>
              <w:right w:val="single" w:color="auto" w:sz="2" w:space="0"/>
            </w:tcBorders>
            <w:vAlign w:val="center"/>
          </w:tcPr>
          <w:p>
            <w:pPr>
              <w:snapToGrid w:val="0"/>
              <w:spacing w:line="240" w:lineRule="auto"/>
              <w:ind w:firstLine="0" w:firstLineChars="0"/>
              <w:jc w:val="center"/>
              <w:rPr>
                <w:rFonts w:ascii="宋体" w:hAnsi="宋体"/>
                <w:sz w:val="21"/>
                <w:szCs w:val="22"/>
              </w:rPr>
            </w:pPr>
            <w:r>
              <w:rPr>
                <w:rFonts w:hint="eastAsia" w:ascii="宋体" w:hAnsi="宋体"/>
                <w:sz w:val="21"/>
                <w:szCs w:val="22"/>
              </w:rPr>
              <w:t>＜</w:t>
            </w:r>
            <w:r>
              <w:rPr>
                <w:rFonts w:ascii="宋体" w:hAnsi="宋体"/>
                <w:sz w:val="21"/>
                <w:szCs w:val="22"/>
              </w:rPr>
              <w:t>20</w:t>
            </w:r>
          </w:p>
        </w:tc>
        <w:tc>
          <w:tcPr>
            <w:tcW w:w="1081" w:type="dxa"/>
            <w:tcBorders>
              <w:top w:val="single" w:color="auto" w:sz="2" w:space="0"/>
              <w:left w:val="single" w:color="auto" w:sz="2" w:space="0"/>
              <w:bottom w:val="single" w:color="auto" w:sz="2" w:space="0"/>
              <w:right w:val="single" w:color="auto" w:sz="2" w:space="0"/>
            </w:tcBorders>
            <w:vAlign w:val="center"/>
          </w:tcPr>
          <w:p>
            <w:pPr>
              <w:snapToGrid w:val="0"/>
              <w:spacing w:line="240" w:lineRule="auto"/>
              <w:ind w:firstLine="0" w:firstLineChars="0"/>
              <w:jc w:val="center"/>
              <w:rPr>
                <w:rFonts w:ascii="宋体" w:hAnsi="宋体"/>
                <w:sz w:val="21"/>
                <w:szCs w:val="22"/>
              </w:rPr>
            </w:pPr>
            <w:r>
              <w:rPr>
                <w:rFonts w:ascii="宋体" w:hAnsi="宋体"/>
                <w:sz w:val="21"/>
                <w:szCs w:val="22"/>
              </w:rPr>
              <w:t>90.20</w:t>
            </w:r>
          </w:p>
        </w:tc>
        <w:tc>
          <w:tcPr>
            <w:tcW w:w="1820" w:type="dxa"/>
            <w:tcBorders>
              <w:top w:val="single" w:color="auto" w:sz="2" w:space="0"/>
              <w:left w:val="single" w:color="auto" w:sz="2" w:space="0"/>
              <w:bottom w:val="single" w:color="auto" w:sz="2" w:space="0"/>
              <w:right w:val="single" w:color="auto" w:sz="2" w:space="0"/>
            </w:tcBorders>
            <w:vAlign w:val="center"/>
          </w:tcPr>
          <w:p>
            <w:pPr>
              <w:snapToGrid w:val="0"/>
              <w:spacing w:line="240" w:lineRule="auto"/>
              <w:ind w:firstLine="0" w:firstLineChars="0"/>
              <w:jc w:val="center"/>
              <w:rPr>
                <w:rFonts w:ascii="宋体" w:hAnsi="宋体"/>
                <w:sz w:val="21"/>
                <w:szCs w:val="22"/>
              </w:rPr>
            </w:pPr>
            <w:r>
              <w:rPr>
                <w:rFonts w:ascii="宋体" w:hAnsi="宋体"/>
                <w:sz w:val="21"/>
                <w:szCs w:val="22"/>
              </w:rPr>
              <w:t>19.37</w:t>
            </w:r>
          </w:p>
        </w:tc>
        <w:tc>
          <w:tcPr>
            <w:tcW w:w="3142" w:type="dxa"/>
            <w:tcBorders>
              <w:top w:val="single" w:color="auto" w:sz="2" w:space="0"/>
              <w:left w:val="single" w:color="auto" w:sz="2" w:space="0"/>
              <w:bottom w:val="single" w:color="auto" w:sz="2" w:space="0"/>
              <w:right w:val="single" w:color="auto" w:sz="2" w:space="0"/>
            </w:tcBorders>
            <w:vAlign w:val="center"/>
          </w:tcPr>
          <w:p>
            <w:pPr>
              <w:snapToGrid w:val="0"/>
              <w:spacing w:line="240" w:lineRule="auto"/>
              <w:ind w:firstLine="210" w:firstLineChars="100"/>
              <w:jc w:val="center"/>
              <w:rPr>
                <w:rFonts w:ascii="宋体" w:hAnsi="宋体"/>
                <w:sz w:val="21"/>
                <w:szCs w:val="22"/>
              </w:rPr>
            </w:pPr>
            <w:r>
              <w:rPr>
                <w:rFonts w:hint="eastAsia" w:ascii="宋体" w:hAnsi="宋体"/>
                <w:sz w:val="21"/>
                <w:szCs w:val="22"/>
              </w:rPr>
              <w:t>分布于岷江沿岸地带</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cantSplit/>
          <w:trHeight w:val="340" w:hRule="atLeast"/>
          <w:jc w:val="center"/>
        </w:trPr>
        <w:tc>
          <w:tcPr>
            <w:tcW w:w="1250" w:type="dxa"/>
            <w:tcBorders>
              <w:top w:val="single" w:color="auto" w:sz="2" w:space="0"/>
              <w:left w:val="single" w:color="auto" w:sz="2" w:space="0"/>
              <w:bottom w:val="single" w:color="auto" w:sz="2" w:space="0"/>
              <w:right w:val="single" w:color="auto" w:sz="2" w:space="0"/>
            </w:tcBorders>
            <w:vAlign w:val="center"/>
          </w:tcPr>
          <w:p>
            <w:pPr>
              <w:snapToGrid w:val="0"/>
              <w:spacing w:line="240" w:lineRule="auto"/>
              <w:ind w:firstLine="0" w:firstLineChars="0"/>
              <w:jc w:val="center"/>
              <w:rPr>
                <w:rFonts w:ascii="宋体" w:hAnsi="宋体"/>
                <w:sz w:val="21"/>
                <w:szCs w:val="22"/>
              </w:rPr>
            </w:pPr>
            <w:r>
              <w:rPr>
                <w:rFonts w:hint="eastAsia" w:ascii="宋体" w:hAnsi="宋体"/>
                <w:sz w:val="21"/>
                <w:szCs w:val="22"/>
              </w:rPr>
              <w:t>合计</w:t>
            </w:r>
          </w:p>
        </w:tc>
        <w:tc>
          <w:tcPr>
            <w:tcW w:w="1304" w:type="dxa"/>
            <w:tcBorders>
              <w:top w:val="single" w:color="auto" w:sz="2" w:space="0"/>
              <w:left w:val="single" w:color="auto" w:sz="2" w:space="0"/>
              <w:bottom w:val="single" w:color="auto" w:sz="2" w:space="0"/>
              <w:right w:val="single" w:color="auto" w:sz="2" w:space="0"/>
            </w:tcBorders>
            <w:vAlign w:val="center"/>
          </w:tcPr>
          <w:p>
            <w:pPr>
              <w:snapToGrid w:val="0"/>
              <w:spacing w:line="240" w:lineRule="auto"/>
              <w:ind w:firstLine="0" w:firstLineChars="0"/>
              <w:jc w:val="center"/>
              <w:rPr>
                <w:rFonts w:ascii="宋体" w:hAnsi="宋体"/>
                <w:sz w:val="21"/>
                <w:szCs w:val="22"/>
              </w:rPr>
            </w:pPr>
          </w:p>
        </w:tc>
        <w:tc>
          <w:tcPr>
            <w:tcW w:w="1081" w:type="dxa"/>
            <w:tcBorders>
              <w:top w:val="single" w:color="auto" w:sz="2" w:space="0"/>
              <w:left w:val="single" w:color="auto" w:sz="2" w:space="0"/>
              <w:bottom w:val="single" w:color="auto" w:sz="2" w:space="0"/>
              <w:right w:val="single" w:color="auto" w:sz="2" w:space="0"/>
            </w:tcBorders>
            <w:vAlign w:val="center"/>
          </w:tcPr>
          <w:p>
            <w:pPr>
              <w:snapToGrid w:val="0"/>
              <w:spacing w:line="240" w:lineRule="auto"/>
              <w:ind w:firstLine="0" w:firstLineChars="0"/>
              <w:jc w:val="center"/>
              <w:rPr>
                <w:rFonts w:ascii="宋体" w:hAnsi="宋体"/>
                <w:sz w:val="21"/>
                <w:szCs w:val="22"/>
              </w:rPr>
            </w:pPr>
            <w:r>
              <w:rPr>
                <w:rFonts w:ascii="宋体" w:hAnsi="宋体"/>
                <w:sz w:val="21"/>
                <w:szCs w:val="22"/>
              </w:rPr>
              <w:t>465.67</w:t>
            </w:r>
          </w:p>
        </w:tc>
        <w:tc>
          <w:tcPr>
            <w:tcW w:w="1820" w:type="dxa"/>
            <w:tcBorders>
              <w:top w:val="single" w:color="auto" w:sz="2" w:space="0"/>
              <w:left w:val="single" w:color="auto" w:sz="2" w:space="0"/>
              <w:bottom w:val="single" w:color="auto" w:sz="2" w:space="0"/>
              <w:right w:val="single" w:color="auto" w:sz="2" w:space="0"/>
            </w:tcBorders>
            <w:vAlign w:val="center"/>
          </w:tcPr>
          <w:p>
            <w:pPr>
              <w:snapToGrid w:val="0"/>
              <w:spacing w:line="240" w:lineRule="auto"/>
              <w:ind w:firstLine="0" w:firstLineChars="0"/>
              <w:jc w:val="center"/>
              <w:rPr>
                <w:rFonts w:ascii="宋体" w:hAnsi="宋体"/>
                <w:sz w:val="21"/>
                <w:szCs w:val="22"/>
              </w:rPr>
            </w:pPr>
            <w:r>
              <w:rPr>
                <w:rFonts w:ascii="宋体" w:hAnsi="宋体"/>
                <w:sz w:val="21"/>
                <w:szCs w:val="22"/>
              </w:rPr>
              <w:t>100</w:t>
            </w:r>
          </w:p>
        </w:tc>
        <w:tc>
          <w:tcPr>
            <w:tcW w:w="3142" w:type="dxa"/>
            <w:tcBorders>
              <w:top w:val="single" w:color="auto" w:sz="2" w:space="0"/>
              <w:left w:val="single" w:color="auto" w:sz="2" w:space="0"/>
              <w:bottom w:val="single" w:color="auto" w:sz="2" w:space="0"/>
              <w:right w:val="single" w:color="auto" w:sz="2" w:space="0"/>
            </w:tcBorders>
            <w:vAlign w:val="center"/>
          </w:tcPr>
          <w:p>
            <w:pPr>
              <w:snapToGrid w:val="0"/>
              <w:spacing w:line="240" w:lineRule="auto"/>
              <w:ind w:firstLine="210" w:firstLineChars="100"/>
              <w:jc w:val="center"/>
              <w:rPr>
                <w:rFonts w:ascii="宋体" w:hAnsi="宋体"/>
                <w:sz w:val="21"/>
                <w:szCs w:val="22"/>
              </w:rPr>
            </w:pPr>
          </w:p>
        </w:tc>
      </w:tr>
    </w:tbl>
    <w:p>
      <w:pPr>
        <w:pStyle w:val="6"/>
        <w:snapToGrid w:val="0"/>
        <w:spacing w:beforeLines="0" w:afterLines="0"/>
        <w:rPr>
          <w:rFonts w:cs="仿宋"/>
          <w:szCs w:val="28"/>
        </w:rPr>
      </w:pPr>
      <w:bookmarkStart w:id="162" w:name="_Toc18665"/>
      <w:bookmarkStart w:id="163" w:name="_Toc24349"/>
      <w:bookmarkStart w:id="164" w:name="_Toc122683811"/>
      <w:r>
        <w:rPr>
          <w:rFonts w:hint="eastAsia" w:cs="仿宋"/>
          <w:szCs w:val="28"/>
        </w:rPr>
        <w:t>二、地层岩性</w:t>
      </w:r>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p>
    <w:bookmarkEnd w:id="145"/>
    <w:p>
      <w:pPr>
        <w:widowControl/>
        <w:snapToGrid w:val="0"/>
        <w:ind w:firstLine="560"/>
        <w:rPr>
          <w:rFonts w:ascii="仿宋" w:hAnsi="仿宋" w:eastAsia="仿宋" w:cs="仿宋"/>
          <w:sz w:val="28"/>
          <w:szCs w:val="28"/>
        </w:rPr>
      </w:pPr>
      <w:bookmarkStart w:id="165" w:name="_Toc330300909"/>
      <w:r>
        <w:rPr>
          <w:rFonts w:hint="eastAsia" w:ascii="仿宋" w:hAnsi="仿宋" w:eastAsia="仿宋" w:cs="仿宋"/>
          <w:sz w:val="28"/>
          <w:szCs w:val="28"/>
        </w:rPr>
        <w:t>区内出露的地层为主要以第四系冲洪积层、残坡积层、侏罗系碎屑岩及三叠系须家河组沉积岩。现将地层由老至新分述如下：（见表2-2，图2-2）</w:t>
      </w:r>
    </w:p>
    <w:p>
      <w:pPr>
        <w:widowControl/>
        <w:snapToGrid w:val="0"/>
        <w:ind w:firstLine="560"/>
        <w:rPr>
          <w:rFonts w:ascii="仿宋" w:hAnsi="仿宋" w:eastAsia="仿宋" w:cs="仿宋"/>
          <w:sz w:val="28"/>
          <w:szCs w:val="28"/>
        </w:rPr>
      </w:pPr>
      <w:r>
        <w:rPr>
          <w:rFonts w:hint="eastAsia" w:ascii="仿宋" w:hAnsi="仿宋" w:eastAsia="仿宋" w:cs="仿宋"/>
          <w:sz w:val="28"/>
          <w:szCs w:val="28"/>
        </w:rPr>
        <w:t>（1）三叠系上统须家河组（T3xj）：分布于工作区西南部低山－丘陵山坡及顶部，该组是区内主要的含煤地层，按岩性及沉积旋回可分为五个岩性段和上下两个亚组。主要分布于区境内的产煤区，即金粟镇、西坝镇和石磷镇的部份村。厚度520--736米。出露产状为300°∠6°、110°∠7，在老龙坝背斜两边出露产状为355°∠6°、155°∠5°。</w:t>
      </w:r>
    </w:p>
    <w:p>
      <w:pPr>
        <w:widowControl/>
        <w:snapToGrid w:val="0"/>
        <w:ind w:firstLine="560"/>
        <w:rPr>
          <w:rFonts w:ascii="仿宋" w:hAnsi="仿宋" w:eastAsia="仿宋" w:cs="仿宋"/>
          <w:sz w:val="28"/>
          <w:szCs w:val="28"/>
        </w:rPr>
      </w:pPr>
      <w:r>
        <w:rPr>
          <w:rFonts w:hint="eastAsia" w:ascii="仿宋" w:hAnsi="仿宋" w:eastAsia="仿宋" w:cs="仿宋"/>
          <w:sz w:val="28"/>
          <w:szCs w:val="28"/>
        </w:rPr>
        <w:t>（2）侏罗系下-中统自流井组（J1-2z）：该组包括东岳庙段、马鞍山段和大安寨段三个岩性段，分布于区境内的中部、西南部和东南部，即竹根镇、西坝镇、石磷镇、沫溪河两岸，茫溪河南岸丘陵地区的原辉山镇、桥沟镇、金粟镇接壤地带各村。为紫红色、暗紫色泥岩、砂质泥岩夹粉砂岩、石英砂岩、泥灰岩，厚224～314米。出露产状为127°∠4°，205°∠5°。</w:t>
      </w:r>
    </w:p>
    <w:p>
      <w:pPr>
        <w:widowControl/>
        <w:snapToGrid w:val="0"/>
        <w:ind w:firstLine="560"/>
        <w:rPr>
          <w:rFonts w:ascii="仿宋" w:hAnsi="仿宋" w:eastAsia="仿宋" w:cs="仿宋"/>
          <w:sz w:val="28"/>
          <w:szCs w:val="28"/>
        </w:rPr>
      </w:pPr>
      <w:r>
        <w:rPr>
          <w:rFonts w:hint="eastAsia" w:ascii="仿宋" w:hAnsi="仿宋" w:eastAsia="仿宋" w:cs="仿宋"/>
          <w:sz w:val="28"/>
          <w:szCs w:val="28"/>
        </w:rPr>
        <w:t>（3）侏罗系中统沙溪庙组（J2s）：主要为一套紫红色、灰绿色细---中粒长石石英砂岩、粉砂岩与泥岩等，组成多个正韵律层。在区境内主要分布于：北至牛华镇至蔡金镇一线，西南至沫溪河沿岸的石磷镇浅丘地带及沫溪河，东南至茫溪河沿岸的金山镇和辉山镇的</w:t>
      </w:r>
      <w:r>
        <w:rPr>
          <w:rFonts w:hint="eastAsia" w:ascii="仿宋" w:hAnsi="仿宋" w:eastAsia="仿宋" w:cs="仿宋"/>
          <w:sz w:val="28"/>
          <w:szCs w:val="28"/>
          <w:lang w:eastAsia="zh-CN"/>
        </w:rPr>
        <w:t>大部分</w:t>
      </w:r>
      <w:r>
        <w:rPr>
          <w:rFonts w:hint="eastAsia" w:ascii="仿宋" w:hAnsi="仿宋" w:eastAsia="仿宋" w:cs="仿宋"/>
          <w:sz w:val="28"/>
          <w:szCs w:val="28"/>
        </w:rPr>
        <w:t>村及金粟镇的刘家山村一带。区内沙溪庙组分为上、下两段，上段（J2ss）为紫红色砂质泥岩、泥质细砂岩夹多层紫灰色长石石英细砂岩，并含有石膏薄层及方解石脉、重晶石脉。泥岩多含钙质，局部出现钙质结核。底部是中厚层—块状中至细粒长石石英砂岩，一般厚13～47米。下段（J2xs）为紫红色泥岩、砂质泥岩夹紫灰色、灰色厚层状长石石英砂岩，砂岩沿走向时厚时薄，或呈大的透镜体产生。层厚512～663米。出露产状为130°∠11°，205°∠5°，315°∠8°。</w:t>
      </w:r>
    </w:p>
    <w:p>
      <w:pPr>
        <w:widowControl/>
        <w:snapToGrid w:val="0"/>
        <w:ind w:firstLine="560"/>
        <w:rPr>
          <w:rFonts w:ascii="仿宋" w:hAnsi="仿宋" w:eastAsia="仿宋" w:cs="仿宋"/>
          <w:sz w:val="28"/>
          <w:szCs w:val="28"/>
        </w:rPr>
      </w:pPr>
      <w:r>
        <w:rPr>
          <w:rFonts w:hint="eastAsia" w:ascii="仿宋" w:hAnsi="仿宋" w:eastAsia="仿宋" w:cs="仿宋"/>
          <w:sz w:val="28"/>
          <w:szCs w:val="28"/>
        </w:rPr>
        <w:t>（4）侏罗系上统遂宁组（J3sn）：为一套河湖相棕色泥岩夹砂岩组成，与上覆蓬莱镇组和下伏沙溪庙组均呈整合接触。主要分布于区境内的蔡金镇及牛华镇以北，厚200～311米。出露产状为12°∠5°。</w:t>
      </w:r>
    </w:p>
    <w:p>
      <w:pPr>
        <w:widowControl/>
        <w:snapToGrid w:val="0"/>
        <w:ind w:firstLine="560"/>
        <w:rPr>
          <w:rFonts w:ascii="仿宋" w:hAnsi="仿宋" w:eastAsia="仿宋" w:cs="仿宋"/>
          <w:sz w:val="28"/>
          <w:szCs w:val="28"/>
        </w:rPr>
      </w:pPr>
      <w:r>
        <w:rPr>
          <w:rFonts w:hint="eastAsia" w:ascii="仿宋" w:hAnsi="仿宋" w:eastAsia="仿宋" w:cs="仿宋"/>
          <w:sz w:val="28"/>
          <w:szCs w:val="28"/>
        </w:rPr>
        <w:t>（5）侏罗系上统蓬莱镇组（J3p）：该组出露范围同遂宁组，主要为一套棕红色至砖红色钙质、粉砂质泥岩夹棕红色粉砂岩透镜体，与下伏遂宁组为连续过渡。主要分布于区境内原新云乡的农乐村、华联村一线以北及蔡金镇的鸭口山村、章庙村到复兴村一线以北地带。出露产状为325°∠4°、186°∠6°、106°∠5°。</w:t>
      </w:r>
    </w:p>
    <w:p>
      <w:pPr>
        <w:widowControl/>
        <w:snapToGrid w:val="0"/>
        <w:ind w:firstLine="560"/>
        <w:rPr>
          <w:rFonts w:ascii="仿宋" w:hAnsi="仿宋" w:eastAsia="仿宋" w:cs="仿宋"/>
          <w:sz w:val="28"/>
          <w:szCs w:val="28"/>
        </w:rPr>
      </w:pPr>
      <w:r>
        <w:rPr>
          <w:rFonts w:hint="eastAsia" w:ascii="仿宋" w:hAnsi="仿宋" w:eastAsia="仿宋" w:cs="仿宋"/>
          <w:sz w:val="28"/>
          <w:szCs w:val="28"/>
        </w:rPr>
        <w:t>（6）第四系全新统冲洪积层（Q4 al + pl）：河漫滩冲积层，主要分布于现代河谷及两岸Ⅰ级阶地，一般高出现代河床3～10米，具近代河流冲积与洪积层二元结构，下部为河床相砾石层，上部为河漫滩相沙土与亚粘土。是构成沿河Ⅰ级阶地及河漫滩的组成物质。主要分布于区境岷江洲坝、河漫滩与沿岸Ⅰ级阶地，即竹根镇、杨柳镇、牛华镇、冠英镇、西坝镇、桥沟镇、金粟镇沿河村。层厚6～30米。</w:t>
      </w:r>
    </w:p>
    <w:p>
      <w:pPr>
        <w:snapToGrid w:val="0"/>
        <w:ind w:firstLine="560"/>
        <w:rPr>
          <w:rFonts w:ascii="仿宋" w:hAnsi="仿宋" w:eastAsia="仿宋" w:cs="仿宋"/>
          <w:sz w:val="28"/>
          <w:szCs w:val="28"/>
        </w:rPr>
      </w:pPr>
      <w:r>
        <w:rPr>
          <w:rFonts w:hint="eastAsia" w:ascii="仿宋" w:hAnsi="仿宋" w:eastAsia="仿宋" w:cs="仿宋"/>
          <w:sz w:val="28"/>
          <w:szCs w:val="28"/>
        </w:rPr>
        <w:t>残坡积物（Q4el＋dl）：主要分布于丘陵区丘间洼地中，主要为褐色、棕红色粘土、砂质粘土沉积，下部常夹块碎石，有时可见淤泥质粘土层。其次，分布于低山丘陵区的丘顶、山顶、坡麓和中至缓斜坡地带，厚度变化较大，一般1-5米厚，岩性主要为棕红色、褐黄色粉质粘土或粘质粉土，夹少量块石、碎石和角砾。平面上不连续分布，面积大小不一，垂向上多于基岩呈不整合接触。</w:t>
      </w:r>
    </w:p>
    <w:p>
      <w:pPr>
        <w:adjustRightInd w:val="0"/>
        <w:snapToGrid w:val="0"/>
        <w:ind w:firstLine="1781" w:firstLineChars="739"/>
        <w:rPr>
          <w:b/>
          <w:szCs w:val="21"/>
        </w:rPr>
      </w:pPr>
      <w:r>
        <w:rPr>
          <w:b/>
          <w:szCs w:val="21"/>
          <w:lang w:val="en-GB"/>
        </w:rPr>
        <w:t>表</w:t>
      </w:r>
      <w:r>
        <w:rPr>
          <w:rFonts w:hint="eastAsia"/>
          <w:b/>
          <w:szCs w:val="21"/>
          <w:lang w:val="en-GB"/>
        </w:rPr>
        <w:t>2-</w:t>
      </w:r>
      <w:r>
        <w:rPr>
          <w:rFonts w:hint="eastAsia"/>
          <w:b/>
          <w:szCs w:val="21"/>
        </w:rPr>
        <w:t>5</w:t>
      </w:r>
      <w:r>
        <w:rPr>
          <w:b/>
          <w:szCs w:val="21"/>
          <w:lang w:val="en-GB"/>
        </w:rPr>
        <w:t xml:space="preserve"> </w:t>
      </w:r>
      <w:r>
        <w:rPr>
          <w:rFonts w:hint="eastAsia"/>
          <w:b/>
          <w:szCs w:val="21"/>
          <w:lang w:val="en-GB"/>
        </w:rPr>
        <w:t xml:space="preserve">      </w:t>
      </w:r>
      <w:r>
        <w:rPr>
          <w:b/>
          <w:szCs w:val="21"/>
        </w:rPr>
        <w:t>五通桥地层分布一览表</w:t>
      </w:r>
    </w:p>
    <w:tbl>
      <w:tblPr>
        <w:tblStyle w:val="33"/>
        <w:tblW w:w="8979" w:type="dxa"/>
        <w:jc w:val="center"/>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
      <w:tblGrid>
        <w:gridCol w:w="569"/>
        <w:gridCol w:w="737"/>
        <w:gridCol w:w="707"/>
        <w:gridCol w:w="1275"/>
        <w:gridCol w:w="705"/>
        <w:gridCol w:w="3118"/>
        <w:gridCol w:w="934"/>
        <w:gridCol w:w="934"/>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284" w:hRule="atLeast"/>
          <w:jc w:val="center"/>
        </w:trPr>
        <w:tc>
          <w:tcPr>
            <w:tcW w:w="569" w:type="dxa"/>
            <w:tcBorders>
              <w:top w:val="single" w:color="auto" w:sz="2" w:space="0"/>
              <w:left w:val="single" w:color="auto" w:sz="2" w:space="0"/>
              <w:bottom w:val="single" w:color="auto" w:sz="2" w:space="0"/>
              <w:right w:val="single" w:color="auto" w:sz="2" w:space="0"/>
            </w:tcBorders>
            <w:tcMar>
              <w:top w:w="0" w:type="dxa"/>
              <w:left w:w="28" w:type="dxa"/>
              <w:bottom w:w="0" w:type="dxa"/>
              <w:right w:w="28" w:type="dxa"/>
            </w:tcMar>
            <w:vAlign w:val="center"/>
          </w:tcPr>
          <w:p>
            <w:pPr>
              <w:snapToGrid w:val="0"/>
              <w:spacing w:line="240" w:lineRule="auto"/>
              <w:ind w:firstLine="0" w:firstLineChars="0"/>
              <w:jc w:val="center"/>
              <w:rPr>
                <w:rFonts w:ascii="宋体" w:hAnsi="宋体"/>
                <w:snapToGrid w:val="0"/>
                <w:kern w:val="0"/>
                <w:sz w:val="21"/>
                <w:szCs w:val="22"/>
              </w:rPr>
            </w:pPr>
            <w:r>
              <w:rPr>
                <w:rFonts w:hint="eastAsia" w:ascii="宋体" w:hAnsi="宋体"/>
                <w:snapToGrid w:val="0"/>
                <w:kern w:val="0"/>
                <w:sz w:val="21"/>
                <w:szCs w:val="22"/>
              </w:rPr>
              <w:t>界</w:t>
            </w:r>
          </w:p>
        </w:tc>
        <w:tc>
          <w:tcPr>
            <w:tcW w:w="737" w:type="dxa"/>
            <w:tcBorders>
              <w:top w:val="single" w:color="auto" w:sz="2" w:space="0"/>
              <w:left w:val="single" w:color="auto" w:sz="2" w:space="0"/>
              <w:bottom w:val="single" w:color="auto" w:sz="2" w:space="0"/>
              <w:right w:val="single" w:color="auto" w:sz="2" w:space="0"/>
            </w:tcBorders>
            <w:tcMar>
              <w:top w:w="0" w:type="dxa"/>
              <w:left w:w="28" w:type="dxa"/>
              <w:bottom w:w="0" w:type="dxa"/>
              <w:right w:w="28" w:type="dxa"/>
            </w:tcMar>
            <w:vAlign w:val="center"/>
          </w:tcPr>
          <w:p>
            <w:pPr>
              <w:snapToGrid w:val="0"/>
              <w:spacing w:line="240" w:lineRule="auto"/>
              <w:ind w:firstLine="0" w:firstLineChars="0"/>
              <w:jc w:val="center"/>
              <w:rPr>
                <w:rFonts w:ascii="宋体" w:hAnsi="宋体"/>
                <w:snapToGrid w:val="0"/>
                <w:kern w:val="0"/>
                <w:sz w:val="21"/>
                <w:szCs w:val="22"/>
              </w:rPr>
            </w:pPr>
            <w:r>
              <w:rPr>
                <w:rFonts w:hint="eastAsia" w:ascii="宋体" w:hAnsi="宋体"/>
                <w:snapToGrid w:val="0"/>
                <w:kern w:val="0"/>
                <w:sz w:val="21"/>
                <w:szCs w:val="22"/>
              </w:rPr>
              <w:t>系</w:t>
            </w:r>
          </w:p>
        </w:tc>
        <w:tc>
          <w:tcPr>
            <w:tcW w:w="707" w:type="dxa"/>
            <w:tcBorders>
              <w:top w:val="single" w:color="auto" w:sz="2" w:space="0"/>
              <w:left w:val="single" w:color="auto" w:sz="2" w:space="0"/>
              <w:bottom w:val="single" w:color="auto" w:sz="2" w:space="0"/>
              <w:right w:val="single" w:color="auto" w:sz="2" w:space="0"/>
            </w:tcBorders>
            <w:tcMar>
              <w:top w:w="0" w:type="dxa"/>
              <w:left w:w="28" w:type="dxa"/>
              <w:bottom w:w="0" w:type="dxa"/>
              <w:right w:w="28" w:type="dxa"/>
            </w:tcMar>
            <w:vAlign w:val="center"/>
          </w:tcPr>
          <w:p>
            <w:pPr>
              <w:snapToGrid w:val="0"/>
              <w:spacing w:line="240" w:lineRule="auto"/>
              <w:ind w:firstLine="0" w:firstLineChars="0"/>
              <w:jc w:val="center"/>
              <w:rPr>
                <w:rFonts w:ascii="宋体" w:hAnsi="宋体"/>
                <w:snapToGrid w:val="0"/>
                <w:kern w:val="0"/>
                <w:sz w:val="21"/>
                <w:szCs w:val="22"/>
              </w:rPr>
            </w:pPr>
            <w:r>
              <w:rPr>
                <w:rFonts w:hint="eastAsia" w:ascii="宋体" w:hAnsi="宋体"/>
                <w:snapToGrid w:val="0"/>
                <w:kern w:val="0"/>
                <w:sz w:val="21"/>
                <w:szCs w:val="22"/>
              </w:rPr>
              <w:t>统</w:t>
            </w:r>
          </w:p>
        </w:tc>
        <w:tc>
          <w:tcPr>
            <w:tcW w:w="1275" w:type="dxa"/>
            <w:tcBorders>
              <w:top w:val="single" w:color="auto" w:sz="2" w:space="0"/>
              <w:left w:val="single" w:color="auto" w:sz="2" w:space="0"/>
              <w:bottom w:val="single" w:color="auto" w:sz="2" w:space="0"/>
              <w:right w:val="single" w:color="auto" w:sz="2" w:space="0"/>
            </w:tcBorders>
            <w:tcMar>
              <w:top w:w="0" w:type="dxa"/>
              <w:left w:w="28" w:type="dxa"/>
              <w:bottom w:w="0" w:type="dxa"/>
              <w:right w:w="28" w:type="dxa"/>
            </w:tcMar>
            <w:vAlign w:val="center"/>
          </w:tcPr>
          <w:p>
            <w:pPr>
              <w:snapToGrid w:val="0"/>
              <w:spacing w:line="240" w:lineRule="auto"/>
              <w:ind w:firstLine="0" w:firstLineChars="0"/>
              <w:jc w:val="center"/>
              <w:rPr>
                <w:rFonts w:ascii="宋体" w:hAnsi="宋体"/>
                <w:snapToGrid w:val="0"/>
                <w:kern w:val="0"/>
                <w:sz w:val="21"/>
                <w:szCs w:val="22"/>
              </w:rPr>
            </w:pPr>
            <w:r>
              <w:rPr>
                <w:rFonts w:hint="eastAsia" w:ascii="宋体" w:hAnsi="宋体"/>
                <w:snapToGrid w:val="0"/>
                <w:kern w:val="0"/>
                <w:sz w:val="21"/>
                <w:szCs w:val="22"/>
              </w:rPr>
              <w:t>组</w:t>
            </w:r>
          </w:p>
        </w:tc>
        <w:tc>
          <w:tcPr>
            <w:tcW w:w="705" w:type="dxa"/>
            <w:tcBorders>
              <w:top w:val="single" w:color="auto" w:sz="2" w:space="0"/>
              <w:left w:val="single" w:color="auto" w:sz="2" w:space="0"/>
              <w:bottom w:val="single" w:color="auto" w:sz="2" w:space="0"/>
              <w:right w:val="single" w:color="auto" w:sz="2" w:space="0"/>
            </w:tcBorders>
            <w:tcMar>
              <w:top w:w="0" w:type="dxa"/>
              <w:left w:w="28" w:type="dxa"/>
              <w:bottom w:w="0" w:type="dxa"/>
              <w:right w:w="28" w:type="dxa"/>
            </w:tcMar>
            <w:vAlign w:val="center"/>
          </w:tcPr>
          <w:p>
            <w:pPr>
              <w:snapToGrid w:val="0"/>
              <w:spacing w:line="240" w:lineRule="auto"/>
              <w:ind w:firstLine="0" w:firstLineChars="0"/>
              <w:jc w:val="center"/>
              <w:rPr>
                <w:rFonts w:ascii="宋体" w:hAnsi="宋体"/>
                <w:snapToGrid w:val="0"/>
                <w:kern w:val="0"/>
                <w:sz w:val="21"/>
                <w:szCs w:val="22"/>
              </w:rPr>
            </w:pPr>
            <w:r>
              <w:rPr>
                <w:rFonts w:hint="eastAsia" w:ascii="宋体" w:hAnsi="宋体"/>
                <w:snapToGrid w:val="0"/>
                <w:kern w:val="0"/>
                <w:sz w:val="21"/>
                <w:szCs w:val="22"/>
              </w:rPr>
              <w:t>代号</w:t>
            </w:r>
          </w:p>
        </w:tc>
        <w:tc>
          <w:tcPr>
            <w:tcW w:w="3118" w:type="dxa"/>
            <w:tcBorders>
              <w:top w:val="single" w:color="auto" w:sz="2" w:space="0"/>
              <w:left w:val="single" w:color="auto" w:sz="2" w:space="0"/>
              <w:bottom w:val="single" w:color="auto" w:sz="2" w:space="0"/>
              <w:right w:val="single" w:color="auto" w:sz="2" w:space="0"/>
            </w:tcBorders>
            <w:tcMar>
              <w:top w:w="0" w:type="dxa"/>
              <w:left w:w="28" w:type="dxa"/>
              <w:bottom w:w="0" w:type="dxa"/>
              <w:right w:w="28" w:type="dxa"/>
            </w:tcMar>
            <w:vAlign w:val="center"/>
          </w:tcPr>
          <w:p>
            <w:pPr>
              <w:snapToGrid w:val="0"/>
              <w:spacing w:line="240" w:lineRule="auto"/>
              <w:ind w:firstLine="0" w:firstLineChars="0"/>
              <w:jc w:val="center"/>
              <w:rPr>
                <w:rFonts w:ascii="宋体" w:hAnsi="宋体"/>
                <w:snapToGrid w:val="0"/>
                <w:kern w:val="0"/>
                <w:sz w:val="21"/>
                <w:szCs w:val="22"/>
              </w:rPr>
            </w:pPr>
            <w:r>
              <w:rPr>
                <w:rFonts w:hint="eastAsia" w:ascii="宋体" w:hAnsi="宋体"/>
                <w:snapToGrid w:val="0"/>
                <w:kern w:val="0"/>
                <w:sz w:val="21"/>
                <w:szCs w:val="22"/>
              </w:rPr>
              <w:t>分布乡镇</w:t>
            </w:r>
          </w:p>
        </w:tc>
        <w:tc>
          <w:tcPr>
            <w:tcW w:w="934" w:type="dxa"/>
            <w:tcBorders>
              <w:top w:val="single" w:color="auto" w:sz="2" w:space="0"/>
              <w:left w:val="single" w:color="auto" w:sz="2" w:space="0"/>
              <w:bottom w:val="single" w:color="auto" w:sz="2" w:space="0"/>
              <w:right w:val="single" w:color="auto" w:sz="2" w:space="0"/>
            </w:tcBorders>
            <w:tcMar>
              <w:top w:w="0" w:type="dxa"/>
              <w:left w:w="28" w:type="dxa"/>
              <w:bottom w:w="0" w:type="dxa"/>
              <w:right w:w="28" w:type="dxa"/>
            </w:tcMar>
            <w:vAlign w:val="center"/>
          </w:tcPr>
          <w:p>
            <w:pPr>
              <w:snapToGrid w:val="0"/>
              <w:spacing w:line="240" w:lineRule="auto"/>
              <w:ind w:firstLine="0" w:firstLineChars="0"/>
              <w:jc w:val="center"/>
              <w:rPr>
                <w:rFonts w:ascii="宋体" w:hAnsi="宋体"/>
                <w:snapToGrid w:val="0"/>
                <w:kern w:val="0"/>
                <w:sz w:val="21"/>
                <w:szCs w:val="22"/>
              </w:rPr>
            </w:pPr>
            <w:r>
              <w:rPr>
                <w:rFonts w:hint="eastAsia" w:ascii="宋体" w:hAnsi="宋体"/>
                <w:snapToGrid w:val="0"/>
                <w:kern w:val="0"/>
                <w:sz w:val="21"/>
                <w:szCs w:val="22"/>
              </w:rPr>
              <w:t>面积</w:t>
            </w:r>
          </w:p>
          <w:p>
            <w:pPr>
              <w:snapToGrid w:val="0"/>
              <w:spacing w:line="240" w:lineRule="auto"/>
              <w:ind w:firstLine="0" w:firstLineChars="0"/>
              <w:jc w:val="center"/>
              <w:rPr>
                <w:rFonts w:ascii="宋体" w:hAnsi="宋体"/>
                <w:snapToGrid w:val="0"/>
                <w:kern w:val="0"/>
                <w:sz w:val="21"/>
                <w:szCs w:val="22"/>
              </w:rPr>
            </w:pPr>
            <w:r>
              <w:rPr>
                <w:rFonts w:hint="eastAsia" w:ascii="宋体" w:hAnsi="宋体"/>
                <w:snapToGrid w:val="0"/>
                <w:kern w:val="0"/>
                <w:sz w:val="21"/>
                <w:szCs w:val="22"/>
                <w:lang w:val="en-GB"/>
              </w:rPr>
              <w:t>（</w:t>
            </w:r>
            <w:r>
              <w:rPr>
                <w:rFonts w:hint="eastAsia" w:ascii="宋体" w:hAnsi="宋体"/>
                <w:snapToGrid w:val="0"/>
                <w:kern w:val="0"/>
                <w:sz w:val="21"/>
                <w:szCs w:val="22"/>
              </w:rPr>
              <w:t>km</w:t>
            </w:r>
            <w:r>
              <w:rPr>
                <w:rFonts w:hint="eastAsia" w:ascii="宋体" w:hAnsi="宋体"/>
                <w:snapToGrid w:val="0"/>
                <w:kern w:val="0"/>
                <w:sz w:val="21"/>
                <w:szCs w:val="22"/>
                <w:vertAlign w:val="superscript"/>
              </w:rPr>
              <w:t>2</w:t>
            </w:r>
            <w:r>
              <w:rPr>
                <w:rFonts w:hint="eastAsia" w:ascii="宋体" w:hAnsi="宋体"/>
                <w:snapToGrid w:val="0"/>
                <w:kern w:val="0"/>
                <w:sz w:val="21"/>
                <w:szCs w:val="22"/>
                <w:lang w:val="en-GB"/>
              </w:rPr>
              <w:t>）</w:t>
            </w:r>
          </w:p>
        </w:tc>
        <w:tc>
          <w:tcPr>
            <w:tcW w:w="934" w:type="dxa"/>
            <w:tcBorders>
              <w:top w:val="single" w:color="auto" w:sz="2" w:space="0"/>
              <w:left w:val="single" w:color="auto" w:sz="2" w:space="0"/>
              <w:bottom w:val="single" w:color="auto" w:sz="2" w:space="0"/>
              <w:right w:val="single" w:color="auto" w:sz="2" w:space="0"/>
            </w:tcBorders>
            <w:tcMar>
              <w:top w:w="0" w:type="dxa"/>
              <w:left w:w="28" w:type="dxa"/>
              <w:bottom w:w="0" w:type="dxa"/>
              <w:right w:w="28" w:type="dxa"/>
            </w:tcMar>
            <w:vAlign w:val="center"/>
          </w:tcPr>
          <w:p>
            <w:pPr>
              <w:snapToGrid w:val="0"/>
              <w:spacing w:line="240" w:lineRule="auto"/>
              <w:ind w:firstLine="0" w:firstLineChars="0"/>
              <w:jc w:val="center"/>
              <w:rPr>
                <w:rFonts w:ascii="宋体" w:hAnsi="宋体"/>
                <w:snapToGrid w:val="0"/>
                <w:kern w:val="0"/>
                <w:sz w:val="21"/>
                <w:szCs w:val="22"/>
              </w:rPr>
            </w:pPr>
            <w:r>
              <w:rPr>
                <w:rFonts w:hint="eastAsia" w:ascii="宋体" w:hAnsi="宋体"/>
                <w:snapToGrid w:val="0"/>
                <w:kern w:val="0"/>
                <w:sz w:val="21"/>
                <w:szCs w:val="22"/>
              </w:rPr>
              <w:t>比例</w:t>
            </w:r>
          </w:p>
          <w:p>
            <w:pPr>
              <w:snapToGrid w:val="0"/>
              <w:spacing w:line="240" w:lineRule="auto"/>
              <w:ind w:firstLine="0" w:firstLineChars="0"/>
              <w:jc w:val="center"/>
              <w:rPr>
                <w:rFonts w:ascii="宋体" w:hAnsi="宋体"/>
                <w:snapToGrid w:val="0"/>
                <w:kern w:val="0"/>
                <w:sz w:val="21"/>
                <w:szCs w:val="22"/>
              </w:rPr>
            </w:pPr>
            <w:r>
              <w:rPr>
                <w:rFonts w:hint="eastAsia" w:ascii="宋体" w:hAnsi="宋体"/>
                <w:snapToGrid w:val="0"/>
                <w:kern w:val="0"/>
                <w:sz w:val="21"/>
                <w:szCs w:val="22"/>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284" w:hRule="atLeast"/>
          <w:jc w:val="center"/>
        </w:trPr>
        <w:tc>
          <w:tcPr>
            <w:tcW w:w="569" w:type="dxa"/>
            <w:tcBorders>
              <w:top w:val="single" w:color="auto" w:sz="2" w:space="0"/>
              <w:left w:val="single" w:color="auto" w:sz="2" w:space="0"/>
              <w:bottom w:val="single" w:color="auto" w:sz="2" w:space="0"/>
              <w:right w:val="single" w:color="auto" w:sz="2" w:space="0"/>
            </w:tcBorders>
            <w:tcMar>
              <w:top w:w="0" w:type="dxa"/>
              <w:left w:w="28" w:type="dxa"/>
              <w:bottom w:w="0" w:type="dxa"/>
              <w:right w:w="28" w:type="dxa"/>
            </w:tcMar>
            <w:vAlign w:val="center"/>
          </w:tcPr>
          <w:p>
            <w:pPr>
              <w:snapToGrid w:val="0"/>
              <w:spacing w:line="240" w:lineRule="auto"/>
              <w:ind w:firstLine="0" w:firstLineChars="0"/>
              <w:jc w:val="center"/>
              <w:rPr>
                <w:rFonts w:ascii="宋体" w:hAnsi="宋体"/>
                <w:snapToGrid w:val="0"/>
                <w:kern w:val="0"/>
                <w:sz w:val="21"/>
                <w:szCs w:val="22"/>
              </w:rPr>
            </w:pPr>
            <w:r>
              <w:rPr>
                <w:rFonts w:hint="eastAsia" w:ascii="宋体" w:hAnsi="宋体"/>
                <w:snapToGrid w:val="0"/>
                <w:kern w:val="0"/>
                <w:sz w:val="21"/>
                <w:szCs w:val="22"/>
              </w:rPr>
              <w:t>新生</w:t>
            </w:r>
          </w:p>
          <w:p>
            <w:pPr>
              <w:snapToGrid w:val="0"/>
              <w:spacing w:line="240" w:lineRule="auto"/>
              <w:ind w:firstLine="0" w:firstLineChars="0"/>
              <w:jc w:val="center"/>
              <w:rPr>
                <w:rFonts w:ascii="宋体" w:hAnsi="宋体"/>
                <w:snapToGrid w:val="0"/>
                <w:kern w:val="0"/>
                <w:sz w:val="21"/>
                <w:szCs w:val="22"/>
              </w:rPr>
            </w:pPr>
            <w:r>
              <w:rPr>
                <w:rFonts w:hint="eastAsia" w:ascii="宋体" w:hAnsi="宋体"/>
                <w:snapToGrid w:val="0"/>
                <w:kern w:val="0"/>
                <w:sz w:val="21"/>
                <w:szCs w:val="22"/>
              </w:rPr>
              <w:t>界</w:t>
            </w:r>
          </w:p>
        </w:tc>
        <w:tc>
          <w:tcPr>
            <w:tcW w:w="737" w:type="dxa"/>
            <w:tcBorders>
              <w:top w:val="single" w:color="auto" w:sz="2" w:space="0"/>
              <w:left w:val="single" w:color="auto" w:sz="2" w:space="0"/>
              <w:bottom w:val="single" w:color="auto" w:sz="2" w:space="0"/>
              <w:right w:val="single" w:color="auto" w:sz="2" w:space="0"/>
            </w:tcBorders>
            <w:tcMar>
              <w:top w:w="0" w:type="dxa"/>
              <w:left w:w="28" w:type="dxa"/>
              <w:bottom w:w="0" w:type="dxa"/>
              <w:right w:w="28" w:type="dxa"/>
            </w:tcMar>
            <w:vAlign w:val="center"/>
          </w:tcPr>
          <w:p>
            <w:pPr>
              <w:snapToGrid w:val="0"/>
              <w:spacing w:line="240" w:lineRule="auto"/>
              <w:ind w:firstLine="0" w:firstLineChars="0"/>
              <w:jc w:val="center"/>
              <w:rPr>
                <w:rFonts w:ascii="宋体" w:hAnsi="宋体"/>
                <w:snapToGrid w:val="0"/>
                <w:kern w:val="0"/>
                <w:sz w:val="21"/>
                <w:szCs w:val="22"/>
              </w:rPr>
            </w:pPr>
            <w:r>
              <w:rPr>
                <w:rFonts w:hint="eastAsia" w:ascii="宋体" w:hAnsi="宋体"/>
                <w:snapToGrid w:val="0"/>
                <w:kern w:val="0"/>
                <w:sz w:val="21"/>
                <w:szCs w:val="22"/>
              </w:rPr>
              <w:t>第四</w:t>
            </w:r>
          </w:p>
          <w:p>
            <w:pPr>
              <w:snapToGrid w:val="0"/>
              <w:spacing w:line="240" w:lineRule="auto"/>
              <w:ind w:firstLine="0" w:firstLineChars="0"/>
              <w:jc w:val="center"/>
              <w:rPr>
                <w:rFonts w:ascii="宋体" w:hAnsi="宋体"/>
                <w:snapToGrid w:val="0"/>
                <w:kern w:val="0"/>
                <w:sz w:val="21"/>
                <w:szCs w:val="22"/>
              </w:rPr>
            </w:pPr>
            <w:r>
              <w:rPr>
                <w:rFonts w:hint="eastAsia" w:ascii="宋体" w:hAnsi="宋体"/>
                <w:snapToGrid w:val="0"/>
                <w:kern w:val="0"/>
                <w:sz w:val="21"/>
                <w:szCs w:val="22"/>
              </w:rPr>
              <w:t>系</w:t>
            </w:r>
          </w:p>
        </w:tc>
        <w:tc>
          <w:tcPr>
            <w:tcW w:w="707" w:type="dxa"/>
            <w:tcBorders>
              <w:top w:val="single" w:color="auto" w:sz="2" w:space="0"/>
              <w:left w:val="single" w:color="auto" w:sz="2" w:space="0"/>
              <w:bottom w:val="single" w:color="auto" w:sz="2" w:space="0"/>
              <w:right w:val="single" w:color="auto" w:sz="2" w:space="0"/>
            </w:tcBorders>
            <w:tcMar>
              <w:top w:w="0" w:type="dxa"/>
              <w:left w:w="28" w:type="dxa"/>
              <w:bottom w:w="0" w:type="dxa"/>
              <w:right w:w="28" w:type="dxa"/>
            </w:tcMar>
            <w:vAlign w:val="center"/>
          </w:tcPr>
          <w:p>
            <w:pPr>
              <w:snapToGrid w:val="0"/>
              <w:spacing w:line="240" w:lineRule="auto"/>
              <w:ind w:firstLine="0" w:firstLineChars="0"/>
              <w:jc w:val="center"/>
              <w:rPr>
                <w:rFonts w:ascii="宋体" w:hAnsi="宋体"/>
                <w:snapToGrid w:val="0"/>
                <w:kern w:val="0"/>
                <w:sz w:val="21"/>
                <w:szCs w:val="22"/>
              </w:rPr>
            </w:pPr>
            <w:r>
              <w:rPr>
                <w:rFonts w:hint="eastAsia" w:ascii="宋体" w:hAnsi="宋体"/>
                <w:snapToGrid w:val="0"/>
                <w:kern w:val="0"/>
                <w:sz w:val="21"/>
                <w:szCs w:val="22"/>
              </w:rPr>
              <w:t>全新统</w:t>
            </w:r>
          </w:p>
        </w:tc>
        <w:tc>
          <w:tcPr>
            <w:tcW w:w="1275" w:type="dxa"/>
            <w:tcBorders>
              <w:top w:val="single" w:color="auto" w:sz="2" w:space="0"/>
              <w:left w:val="single" w:color="auto" w:sz="2" w:space="0"/>
              <w:bottom w:val="single" w:color="auto" w:sz="2" w:space="0"/>
              <w:right w:val="single" w:color="auto" w:sz="2" w:space="0"/>
            </w:tcBorders>
            <w:tcMar>
              <w:top w:w="0" w:type="dxa"/>
              <w:left w:w="28" w:type="dxa"/>
              <w:bottom w:w="0" w:type="dxa"/>
              <w:right w:w="28" w:type="dxa"/>
            </w:tcMar>
            <w:vAlign w:val="center"/>
          </w:tcPr>
          <w:p>
            <w:pPr>
              <w:snapToGrid w:val="0"/>
              <w:spacing w:line="240" w:lineRule="auto"/>
              <w:ind w:firstLine="0" w:firstLineChars="0"/>
              <w:jc w:val="center"/>
              <w:rPr>
                <w:rFonts w:ascii="宋体" w:hAnsi="宋体"/>
                <w:snapToGrid w:val="0"/>
                <w:kern w:val="0"/>
                <w:sz w:val="21"/>
                <w:szCs w:val="22"/>
              </w:rPr>
            </w:pPr>
          </w:p>
        </w:tc>
        <w:tc>
          <w:tcPr>
            <w:tcW w:w="705" w:type="dxa"/>
            <w:tcBorders>
              <w:top w:val="single" w:color="auto" w:sz="2" w:space="0"/>
              <w:left w:val="single" w:color="auto" w:sz="2" w:space="0"/>
              <w:bottom w:val="single" w:color="auto" w:sz="2" w:space="0"/>
              <w:right w:val="single" w:color="auto" w:sz="2" w:space="0"/>
            </w:tcBorders>
            <w:tcMar>
              <w:top w:w="0" w:type="dxa"/>
              <w:left w:w="28" w:type="dxa"/>
              <w:bottom w:w="0" w:type="dxa"/>
              <w:right w:w="28" w:type="dxa"/>
            </w:tcMar>
            <w:vAlign w:val="center"/>
          </w:tcPr>
          <w:p>
            <w:pPr>
              <w:snapToGrid w:val="0"/>
              <w:spacing w:line="240" w:lineRule="auto"/>
              <w:ind w:firstLine="0" w:firstLineChars="0"/>
              <w:jc w:val="center"/>
              <w:rPr>
                <w:rFonts w:ascii="宋体" w:hAnsi="宋体"/>
                <w:snapToGrid w:val="0"/>
                <w:kern w:val="0"/>
                <w:sz w:val="21"/>
                <w:szCs w:val="22"/>
              </w:rPr>
            </w:pPr>
            <w:r>
              <w:rPr>
                <w:rFonts w:hint="eastAsia" w:ascii="宋体" w:hAnsi="宋体"/>
                <w:snapToGrid w:val="0"/>
                <w:kern w:val="0"/>
                <w:sz w:val="21"/>
                <w:szCs w:val="22"/>
              </w:rPr>
              <w:t>Q</w:t>
            </w:r>
            <w:r>
              <w:rPr>
                <w:rFonts w:hint="eastAsia" w:ascii="宋体" w:hAnsi="宋体"/>
                <w:snapToGrid w:val="0"/>
                <w:kern w:val="0"/>
                <w:sz w:val="21"/>
                <w:szCs w:val="22"/>
                <w:vertAlign w:val="subscript"/>
              </w:rPr>
              <w:t>4</w:t>
            </w:r>
          </w:p>
        </w:tc>
        <w:tc>
          <w:tcPr>
            <w:tcW w:w="3118" w:type="dxa"/>
            <w:tcBorders>
              <w:top w:val="single" w:color="auto" w:sz="2" w:space="0"/>
              <w:left w:val="single" w:color="auto" w:sz="2" w:space="0"/>
              <w:bottom w:val="single" w:color="auto" w:sz="2" w:space="0"/>
              <w:right w:val="single" w:color="auto" w:sz="2" w:space="0"/>
            </w:tcBorders>
            <w:tcMar>
              <w:top w:w="0" w:type="dxa"/>
              <w:left w:w="28" w:type="dxa"/>
              <w:bottom w:w="0" w:type="dxa"/>
              <w:right w:w="28" w:type="dxa"/>
            </w:tcMar>
            <w:vAlign w:val="center"/>
          </w:tcPr>
          <w:p>
            <w:pPr>
              <w:snapToGrid w:val="0"/>
              <w:spacing w:line="240" w:lineRule="auto"/>
              <w:ind w:firstLine="0" w:firstLineChars="0"/>
              <w:jc w:val="left"/>
              <w:rPr>
                <w:rFonts w:ascii="宋体" w:hAnsi="宋体"/>
                <w:snapToGrid w:val="0"/>
                <w:kern w:val="0"/>
                <w:sz w:val="21"/>
                <w:szCs w:val="22"/>
              </w:rPr>
            </w:pPr>
            <w:r>
              <w:rPr>
                <w:rFonts w:hint="eastAsia" w:ascii="宋体" w:hAnsi="宋体"/>
                <w:snapToGrid w:val="0"/>
                <w:kern w:val="0"/>
                <w:sz w:val="21"/>
                <w:szCs w:val="22"/>
              </w:rPr>
              <w:t>竹根镇、冠英镇、牛华镇、西坝镇、金粟镇</w:t>
            </w:r>
          </w:p>
        </w:tc>
        <w:tc>
          <w:tcPr>
            <w:tcW w:w="934" w:type="dxa"/>
            <w:tcBorders>
              <w:top w:val="single" w:color="auto" w:sz="2" w:space="0"/>
              <w:left w:val="single" w:color="auto" w:sz="2" w:space="0"/>
              <w:bottom w:val="single" w:color="auto" w:sz="2" w:space="0"/>
              <w:right w:val="single" w:color="auto" w:sz="2" w:space="0"/>
            </w:tcBorders>
            <w:tcMar>
              <w:top w:w="0" w:type="dxa"/>
              <w:left w:w="28" w:type="dxa"/>
              <w:bottom w:w="0" w:type="dxa"/>
              <w:right w:w="28" w:type="dxa"/>
            </w:tcMar>
            <w:vAlign w:val="center"/>
          </w:tcPr>
          <w:p>
            <w:pPr>
              <w:snapToGrid w:val="0"/>
              <w:spacing w:line="240" w:lineRule="auto"/>
              <w:ind w:firstLine="0" w:firstLineChars="0"/>
              <w:jc w:val="center"/>
              <w:rPr>
                <w:rFonts w:ascii="宋体" w:hAnsi="宋体"/>
                <w:snapToGrid w:val="0"/>
                <w:kern w:val="0"/>
                <w:sz w:val="21"/>
                <w:szCs w:val="22"/>
              </w:rPr>
            </w:pPr>
            <w:r>
              <w:rPr>
                <w:rFonts w:hint="eastAsia" w:ascii="宋体" w:hAnsi="宋体"/>
                <w:snapToGrid w:val="0"/>
                <w:kern w:val="0"/>
                <w:sz w:val="21"/>
                <w:szCs w:val="22"/>
              </w:rPr>
              <w:t>90.2</w:t>
            </w:r>
          </w:p>
        </w:tc>
        <w:tc>
          <w:tcPr>
            <w:tcW w:w="934" w:type="dxa"/>
            <w:tcBorders>
              <w:top w:val="single" w:color="auto" w:sz="2" w:space="0"/>
              <w:left w:val="single" w:color="auto" w:sz="2" w:space="0"/>
              <w:bottom w:val="single" w:color="auto" w:sz="2" w:space="0"/>
              <w:right w:val="single" w:color="auto" w:sz="2" w:space="0"/>
            </w:tcBorders>
            <w:tcMar>
              <w:top w:w="0" w:type="dxa"/>
              <w:left w:w="28" w:type="dxa"/>
              <w:bottom w:w="0" w:type="dxa"/>
              <w:right w:w="28" w:type="dxa"/>
            </w:tcMar>
            <w:vAlign w:val="center"/>
          </w:tcPr>
          <w:p>
            <w:pPr>
              <w:snapToGrid w:val="0"/>
              <w:spacing w:line="240" w:lineRule="auto"/>
              <w:ind w:firstLine="0" w:firstLineChars="0"/>
              <w:jc w:val="center"/>
              <w:rPr>
                <w:rFonts w:ascii="宋体" w:hAnsi="宋体"/>
                <w:snapToGrid w:val="0"/>
                <w:kern w:val="0"/>
                <w:sz w:val="21"/>
                <w:szCs w:val="22"/>
              </w:rPr>
            </w:pPr>
            <w:r>
              <w:rPr>
                <w:rFonts w:hint="eastAsia" w:ascii="宋体" w:hAnsi="宋体"/>
                <w:snapToGrid w:val="0"/>
                <w:kern w:val="0"/>
                <w:sz w:val="21"/>
                <w:szCs w:val="22"/>
              </w:rPr>
              <w:t>19.38</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284" w:hRule="atLeast"/>
          <w:jc w:val="center"/>
        </w:trPr>
        <w:tc>
          <w:tcPr>
            <w:tcW w:w="569" w:type="dxa"/>
            <w:vMerge w:val="restart"/>
            <w:tcBorders>
              <w:top w:val="single" w:color="auto" w:sz="2" w:space="0"/>
              <w:left w:val="single" w:color="auto" w:sz="2" w:space="0"/>
              <w:bottom w:val="single" w:color="auto" w:sz="2" w:space="0"/>
              <w:right w:val="single" w:color="auto" w:sz="2" w:space="0"/>
            </w:tcBorders>
            <w:tcMar>
              <w:top w:w="0" w:type="dxa"/>
              <w:left w:w="28" w:type="dxa"/>
              <w:bottom w:w="0" w:type="dxa"/>
              <w:right w:w="28" w:type="dxa"/>
            </w:tcMar>
            <w:vAlign w:val="center"/>
          </w:tcPr>
          <w:p>
            <w:pPr>
              <w:snapToGrid w:val="0"/>
              <w:spacing w:line="240" w:lineRule="auto"/>
              <w:ind w:firstLine="0" w:firstLineChars="0"/>
              <w:jc w:val="center"/>
              <w:rPr>
                <w:rFonts w:ascii="宋体" w:hAnsi="宋体"/>
                <w:snapToGrid w:val="0"/>
                <w:kern w:val="0"/>
                <w:sz w:val="21"/>
                <w:szCs w:val="22"/>
              </w:rPr>
            </w:pPr>
            <w:r>
              <w:rPr>
                <w:rFonts w:hint="eastAsia" w:ascii="宋体" w:hAnsi="宋体"/>
                <w:snapToGrid w:val="0"/>
                <w:kern w:val="0"/>
                <w:sz w:val="21"/>
                <w:szCs w:val="22"/>
              </w:rPr>
              <w:t>中</w:t>
            </w:r>
          </w:p>
          <w:p>
            <w:pPr>
              <w:snapToGrid w:val="0"/>
              <w:spacing w:line="240" w:lineRule="auto"/>
              <w:ind w:firstLine="0" w:firstLineChars="0"/>
              <w:jc w:val="center"/>
              <w:rPr>
                <w:rFonts w:ascii="宋体" w:hAnsi="宋体"/>
                <w:snapToGrid w:val="0"/>
                <w:kern w:val="0"/>
                <w:sz w:val="21"/>
                <w:szCs w:val="22"/>
              </w:rPr>
            </w:pPr>
            <w:r>
              <w:rPr>
                <w:rFonts w:hint="eastAsia" w:ascii="宋体" w:hAnsi="宋体"/>
                <w:snapToGrid w:val="0"/>
                <w:kern w:val="0"/>
                <w:sz w:val="21"/>
                <w:szCs w:val="22"/>
              </w:rPr>
              <w:t>生</w:t>
            </w:r>
          </w:p>
          <w:p>
            <w:pPr>
              <w:snapToGrid w:val="0"/>
              <w:spacing w:line="240" w:lineRule="auto"/>
              <w:ind w:firstLine="0" w:firstLineChars="0"/>
              <w:jc w:val="center"/>
              <w:rPr>
                <w:rFonts w:ascii="宋体" w:hAnsi="宋体"/>
                <w:snapToGrid w:val="0"/>
                <w:kern w:val="0"/>
                <w:sz w:val="21"/>
                <w:szCs w:val="22"/>
              </w:rPr>
            </w:pPr>
            <w:r>
              <w:rPr>
                <w:rFonts w:hint="eastAsia" w:ascii="宋体" w:hAnsi="宋体"/>
                <w:snapToGrid w:val="0"/>
                <w:kern w:val="0"/>
                <w:sz w:val="21"/>
                <w:szCs w:val="22"/>
              </w:rPr>
              <w:t>界</w:t>
            </w:r>
          </w:p>
        </w:tc>
        <w:tc>
          <w:tcPr>
            <w:tcW w:w="737" w:type="dxa"/>
            <w:vMerge w:val="restart"/>
            <w:tcBorders>
              <w:top w:val="single" w:color="auto" w:sz="2" w:space="0"/>
              <w:left w:val="single" w:color="auto" w:sz="2" w:space="0"/>
              <w:bottom w:val="single" w:color="auto" w:sz="2" w:space="0"/>
              <w:right w:val="single" w:color="auto" w:sz="2" w:space="0"/>
            </w:tcBorders>
            <w:tcMar>
              <w:top w:w="0" w:type="dxa"/>
              <w:left w:w="28" w:type="dxa"/>
              <w:bottom w:w="0" w:type="dxa"/>
              <w:right w:w="28" w:type="dxa"/>
            </w:tcMar>
            <w:vAlign w:val="center"/>
          </w:tcPr>
          <w:p>
            <w:pPr>
              <w:snapToGrid w:val="0"/>
              <w:spacing w:line="240" w:lineRule="auto"/>
              <w:ind w:firstLine="0" w:firstLineChars="0"/>
              <w:jc w:val="center"/>
              <w:rPr>
                <w:rFonts w:ascii="宋体" w:hAnsi="宋体"/>
                <w:snapToGrid w:val="0"/>
                <w:kern w:val="0"/>
                <w:sz w:val="21"/>
                <w:szCs w:val="22"/>
              </w:rPr>
            </w:pPr>
            <w:r>
              <w:rPr>
                <w:rFonts w:hint="eastAsia" w:ascii="宋体" w:hAnsi="宋体"/>
                <w:snapToGrid w:val="0"/>
                <w:kern w:val="0"/>
                <w:sz w:val="21"/>
                <w:szCs w:val="22"/>
              </w:rPr>
              <w:t>侏</w:t>
            </w:r>
          </w:p>
          <w:p>
            <w:pPr>
              <w:snapToGrid w:val="0"/>
              <w:spacing w:line="240" w:lineRule="auto"/>
              <w:ind w:firstLine="0" w:firstLineChars="0"/>
              <w:jc w:val="center"/>
              <w:rPr>
                <w:rFonts w:ascii="宋体" w:hAnsi="宋体"/>
                <w:snapToGrid w:val="0"/>
                <w:kern w:val="0"/>
                <w:sz w:val="21"/>
                <w:szCs w:val="22"/>
              </w:rPr>
            </w:pPr>
            <w:r>
              <w:rPr>
                <w:rFonts w:hint="eastAsia" w:ascii="宋体" w:hAnsi="宋体"/>
                <w:snapToGrid w:val="0"/>
                <w:kern w:val="0"/>
                <w:sz w:val="21"/>
                <w:szCs w:val="22"/>
              </w:rPr>
              <w:t>罗</w:t>
            </w:r>
          </w:p>
          <w:p>
            <w:pPr>
              <w:snapToGrid w:val="0"/>
              <w:spacing w:line="240" w:lineRule="auto"/>
              <w:ind w:firstLine="0" w:firstLineChars="0"/>
              <w:jc w:val="center"/>
              <w:rPr>
                <w:rFonts w:ascii="宋体" w:hAnsi="宋体"/>
                <w:snapToGrid w:val="0"/>
                <w:kern w:val="0"/>
                <w:sz w:val="21"/>
                <w:szCs w:val="22"/>
              </w:rPr>
            </w:pPr>
            <w:r>
              <w:rPr>
                <w:rFonts w:hint="eastAsia" w:ascii="宋体" w:hAnsi="宋体"/>
                <w:snapToGrid w:val="0"/>
                <w:kern w:val="0"/>
                <w:sz w:val="21"/>
                <w:szCs w:val="22"/>
              </w:rPr>
              <w:t>系</w:t>
            </w:r>
          </w:p>
        </w:tc>
        <w:tc>
          <w:tcPr>
            <w:tcW w:w="707" w:type="dxa"/>
            <w:vMerge w:val="restart"/>
            <w:tcBorders>
              <w:top w:val="single" w:color="auto" w:sz="2" w:space="0"/>
              <w:left w:val="single" w:color="auto" w:sz="2" w:space="0"/>
              <w:bottom w:val="single" w:color="auto" w:sz="2" w:space="0"/>
              <w:right w:val="single" w:color="auto" w:sz="2" w:space="0"/>
            </w:tcBorders>
            <w:tcMar>
              <w:top w:w="0" w:type="dxa"/>
              <w:left w:w="28" w:type="dxa"/>
              <w:bottom w:w="0" w:type="dxa"/>
              <w:right w:w="28" w:type="dxa"/>
            </w:tcMar>
            <w:vAlign w:val="center"/>
          </w:tcPr>
          <w:p>
            <w:pPr>
              <w:snapToGrid w:val="0"/>
              <w:spacing w:line="240" w:lineRule="auto"/>
              <w:ind w:firstLine="0" w:firstLineChars="0"/>
              <w:jc w:val="center"/>
              <w:rPr>
                <w:rFonts w:ascii="宋体" w:hAnsi="宋体"/>
                <w:snapToGrid w:val="0"/>
                <w:kern w:val="0"/>
                <w:sz w:val="21"/>
                <w:szCs w:val="22"/>
              </w:rPr>
            </w:pPr>
            <w:r>
              <w:rPr>
                <w:rFonts w:hint="eastAsia" w:ascii="宋体" w:hAnsi="宋体"/>
                <w:snapToGrid w:val="0"/>
                <w:kern w:val="0"/>
                <w:sz w:val="21"/>
                <w:szCs w:val="22"/>
              </w:rPr>
              <w:t>上统</w:t>
            </w:r>
          </w:p>
        </w:tc>
        <w:tc>
          <w:tcPr>
            <w:tcW w:w="1275" w:type="dxa"/>
            <w:tcBorders>
              <w:top w:val="single" w:color="auto" w:sz="2" w:space="0"/>
              <w:left w:val="single" w:color="auto" w:sz="2" w:space="0"/>
              <w:bottom w:val="single" w:color="auto" w:sz="2" w:space="0"/>
              <w:right w:val="single" w:color="auto" w:sz="2" w:space="0"/>
            </w:tcBorders>
            <w:tcMar>
              <w:top w:w="0" w:type="dxa"/>
              <w:left w:w="28" w:type="dxa"/>
              <w:bottom w:w="0" w:type="dxa"/>
              <w:right w:w="28" w:type="dxa"/>
            </w:tcMar>
            <w:vAlign w:val="center"/>
          </w:tcPr>
          <w:p>
            <w:pPr>
              <w:snapToGrid w:val="0"/>
              <w:spacing w:line="240" w:lineRule="auto"/>
              <w:ind w:firstLine="0" w:firstLineChars="0"/>
              <w:jc w:val="center"/>
              <w:rPr>
                <w:rFonts w:ascii="宋体" w:hAnsi="宋体"/>
                <w:snapToGrid w:val="0"/>
                <w:kern w:val="0"/>
                <w:sz w:val="21"/>
                <w:szCs w:val="22"/>
              </w:rPr>
            </w:pPr>
            <w:r>
              <w:rPr>
                <w:rFonts w:hint="eastAsia" w:ascii="宋体" w:hAnsi="宋体"/>
                <w:snapToGrid w:val="0"/>
                <w:kern w:val="0"/>
                <w:sz w:val="21"/>
                <w:szCs w:val="22"/>
              </w:rPr>
              <w:t>蓬莱镇组</w:t>
            </w:r>
          </w:p>
        </w:tc>
        <w:tc>
          <w:tcPr>
            <w:tcW w:w="705" w:type="dxa"/>
            <w:tcBorders>
              <w:top w:val="single" w:color="auto" w:sz="2" w:space="0"/>
              <w:left w:val="single" w:color="auto" w:sz="2" w:space="0"/>
              <w:bottom w:val="single" w:color="auto" w:sz="2" w:space="0"/>
              <w:right w:val="single" w:color="auto" w:sz="2" w:space="0"/>
            </w:tcBorders>
            <w:tcMar>
              <w:top w:w="0" w:type="dxa"/>
              <w:left w:w="28" w:type="dxa"/>
              <w:bottom w:w="0" w:type="dxa"/>
              <w:right w:w="28" w:type="dxa"/>
            </w:tcMar>
            <w:vAlign w:val="center"/>
          </w:tcPr>
          <w:p>
            <w:pPr>
              <w:snapToGrid w:val="0"/>
              <w:spacing w:line="240" w:lineRule="auto"/>
              <w:ind w:firstLine="0" w:firstLineChars="0"/>
              <w:jc w:val="center"/>
              <w:rPr>
                <w:rFonts w:ascii="宋体" w:hAnsi="宋体"/>
                <w:snapToGrid w:val="0"/>
                <w:kern w:val="0"/>
                <w:sz w:val="21"/>
                <w:szCs w:val="22"/>
              </w:rPr>
            </w:pPr>
            <w:r>
              <w:rPr>
                <w:rFonts w:hint="eastAsia" w:ascii="宋体" w:hAnsi="宋体"/>
                <w:snapToGrid w:val="0"/>
                <w:kern w:val="0"/>
                <w:sz w:val="21"/>
                <w:szCs w:val="22"/>
              </w:rPr>
              <w:t>J</w:t>
            </w:r>
            <w:r>
              <w:rPr>
                <w:rFonts w:hint="eastAsia" w:ascii="宋体" w:hAnsi="宋体"/>
                <w:snapToGrid w:val="0"/>
                <w:kern w:val="0"/>
                <w:sz w:val="21"/>
                <w:szCs w:val="22"/>
                <w:vertAlign w:val="subscript"/>
              </w:rPr>
              <w:t>3</w:t>
            </w:r>
            <w:r>
              <w:rPr>
                <w:rFonts w:hint="eastAsia" w:ascii="宋体" w:hAnsi="宋体"/>
                <w:i/>
                <w:iCs/>
                <w:snapToGrid w:val="0"/>
                <w:kern w:val="0"/>
                <w:sz w:val="21"/>
                <w:szCs w:val="22"/>
              </w:rPr>
              <w:t>p</w:t>
            </w:r>
          </w:p>
        </w:tc>
        <w:tc>
          <w:tcPr>
            <w:tcW w:w="3118" w:type="dxa"/>
            <w:tcBorders>
              <w:top w:val="single" w:color="auto" w:sz="2" w:space="0"/>
              <w:left w:val="single" w:color="auto" w:sz="2" w:space="0"/>
              <w:bottom w:val="single" w:color="auto" w:sz="2" w:space="0"/>
              <w:right w:val="single" w:color="auto" w:sz="2" w:space="0"/>
            </w:tcBorders>
            <w:tcMar>
              <w:top w:w="0" w:type="dxa"/>
              <w:left w:w="28" w:type="dxa"/>
              <w:bottom w:w="0" w:type="dxa"/>
              <w:right w:w="28" w:type="dxa"/>
            </w:tcMar>
            <w:vAlign w:val="center"/>
          </w:tcPr>
          <w:p>
            <w:pPr>
              <w:snapToGrid w:val="0"/>
              <w:spacing w:line="240" w:lineRule="auto"/>
              <w:ind w:firstLine="0" w:firstLineChars="0"/>
              <w:jc w:val="left"/>
              <w:rPr>
                <w:rFonts w:ascii="宋体" w:hAnsi="宋体"/>
                <w:snapToGrid w:val="0"/>
                <w:kern w:val="0"/>
                <w:sz w:val="21"/>
                <w:szCs w:val="22"/>
              </w:rPr>
            </w:pPr>
            <w:r>
              <w:rPr>
                <w:rFonts w:hint="eastAsia" w:ascii="宋体" w:hAnsi="宋体"/>
                <w:snapToGrid w:val="0"/>
                <w:kern w:val="0"/>
                <w:sz w:val="21"/>
                <w:szCs w:val="22"/>
              </w:rPr>
              <w:t>蔡金镇、牛华镇</w:t>
            </w:r>
          </w:p>
        </w:tc>
        <w:tc>
          <w:tcPr>
            <w:tcW w:w="934" w:type="dxa"/>
            <w:tcBorders>
              <w:top w:val="single" w:color="auto" w:sz="2" w:space="0"/>
              <w:left w:val="single" w:color="auto" w:sz="2" w:space="0"/>
              <w:bottom w:val="single" w:color="auto" w:sz="2" w:space="0"/>
              <w:right w:val="single" w:color="auto" w:sz="2" w:space="0"/>
            </w:tcBorders>
            <w:tcMar>
              <w:top w:w="0" w:type="dxa"/>
              <w:left w:w="28" w:type="dxa"/>
              <w:bottom w:w="0" w:type="dxa"/>
              <w:right w:w="28" w:type="dxa"/>
            </w:tcMar>
            <w:vAlign w:val="center"/>
          </w:tcPr>
          <w:p>
            <w:pPr>
              <w:snapToGrid w:val="0"/>
              <w:spacing w:line="240" w:lineRule="auto"/>
              <w:ind w:firstLine="0" w:firstLineChars="0"/>
              <w:jc w:val="center"/>
              <w:rPr>
                <w:rFonts w:ascii="宋体" w:hAnsi="宋体"/>
                <w:snapToGrid w:val="0"/>
                <w:kern w:val="0"/>
                <w:sz w:val="21"/>
                <w:szCs w:val="22"/>
              </w:rPr>
            </w:pPr>
            <w:r>
              <w:rPr>
                <w:rFonts w:hint="eastAsia" w:ascii="宋体" w:hAnsi="宋体"/>
                <w:snapToGrid w:val="0"/>
                <w:kern w:val="0"/>
                <w:sz w:val="21"/>
                <w:szCs w:val="22"/>
              </w:rPr>
              <w:t>5.59</w:t>
            </w:r>
          </w:p>
        </w:tc>
        <w:tc>
          <w:tcPr>
            <w:tcW w:w="934" w:type="dxa"/>
            <w:tcBorders>
              <w:top w:val="single" w:color="auto" w:sz="2" w:space="0"/>
              <w:left w:val="single" w:color="auto" w:sz="2" w:space="0"/>
              <w:bottom w:val="single" w:color="auto" w:sz="2" w:space="0"/>
              <w:right w:val="single" w:color="auto" w:sz="2" w:space="0"/>
            </w:tcBorders>
            <w:tcMar>
              <w:top w:w="0" w:type="dxa"/>
              <w:left w:w="28" w:type="dxa"/>
              <w:bottom w:w="0" w:type="dxa"/>
              <w:right w:w="28" w:type="dxa"/>
            </w:tcMar>
            <w:vAlign w:val="center"/>
          </w:tcPr>
          <w:p>
            <w:pPr>
              <w:snapToGrid w:val="0"/>
              <w:spacing w:line="240" w:lineRule="auto"/>
              <w:ind w:firstLine="0" w:firstLineChars="0"/>
              <w:jc w:val="center"/>
              <w:rPr>
                <w:rFonts w:ascii="宋体" w:hAnsi="宋体"/>
                <w:snapToGrid w:val="0"/>
                <w:kern w:val="0"/>
                <w:sz w:val="21"/>
                <w:szCs w:val="22"/>
              </w:rPr>
            </w:pPr>
            <w:r>
              <w:rPr>
                <w:rFonts w:hint="eastAsia" w:ascii="宋体" w:hAnsi="宋体"/>
                <w:snapToGrid w:val="0"/>
                <w:kern w:val="0"/>
                <w:sz w:val="21"/>
                <w:szCs w:val="22"/>
              </w:rPr>
              <w:t>1.20</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284" w:hRule="atLeast"/>
          <w:jc w:val="center"/>
        </w:trPr>
        <w:tc>
          <w:tcPr>
            <w:tcW w:w="569" w:type="dxa"/>
            <w:vMerge w:val="continue"/>
            <w:tcBorders>
              <w:top w:val="single" w:color="auto" w:sz="2" w:space="0"/>
              <w:left w:val="single" w:color="auto" w:sz="2" w:space="0"/>
              <w:bottom w:val="single" w:color="auto" w:sz="2" w:space="0"/>
              <w:right w:val="single" w:color="auto" w:sz="2" w:space="0"/>
            </w:tcBorders>
            <w:vAlign w:val="center"/>
          </w:tcPr>
          <w:p>
            <w:pPr>
              <w:widowControl/>
              <w:snapToGrid w:val="0"/>
              <w:spacing w:line="240" w:lineRule="auto"/>
              <w:ind w:firstLine="0" w:firstLineChars="0"/>
              <w:jc w:val="left"/>
              <w:rPr>
                <w:rFonts w:ascii="宋体" w:hAnsi="宋体"/>
                <w:snapToGrid w:val="0"/>
                <w:kern w:val="0"/>
                <w:sz w:val="21"/>
                <w:szCs w:val="22"/>
              </w:rPr>
            </w:pPr>
          </w:p>
        </w:tc>
        <w:tc>
          <w:tcPr>
            <w:tcW w:w="737" w:type="dxa"/>
            <w:vMerge w:val="continue"/>
            <w:tcBorders>
              <w:top w:val="single" w:color="auto" w:sz="2" w:space="0"/>
              <w:left w:val="single" w:color="auto" w:sz="2" w:space="0"/>
              <w:bottom w:val="single" w:color="auto" w:sz="2" w:space="0"/>
              <w:right w:val="single" w:color="auto" w:sz="2" w:space="0"/>
            </w:tcBorders>
            <w:vAlign w:val="center"/>
          </w:tcPr>
          <w:p>
            <w:pPr>
              <w:widowControl/>
              <w:snapToGrid w:val="0"/>
              <w:spacing w:line="240" w:lineRule="auto"/>
              <w:ind w:firstLine="0" w:firstLineChars="0"/>
              <w:jc w:val="left"/>
              <w:rPr>
                <w:rFonts w:ascii="宋体" w:hAnsi="宋体"/>
                <w:snapToGrid w:val="0"/>
                <w:kern w:val="0"/>
                <w:sz w:val="21"/>
                <w:szCs w:val="22"/>
              </w:rPr>
            </w:pPr>
          </w:p>
        </w:tc>
        <w:tc>
          <w:tcPr>
            <w:tcW w:w="707" w:type="dxa"/>
            <w:vMerge w:val="continue"/>
            <w:tcBorders>
              <w:top w:val="single" w:color="auto" w:sz="2" w:space="0"/>
              <w:left w:val="single" w:color="auto" w:sz="2" w:space="0"/>
              <w:bottom w:val="single" w:color="auto" w:sz="2" w:space="0"/>
              <w:right w:val="single" w:color="auto" w:sz="2" w:space="0"/>
            </w:tcBorders>
            <w:vAlign w:val="center"/>
          </w:tcPr>
          <w:p>
            <w:pPr>
              <w:widowControl/>
              <w:snapToGrid w:val="0"/>
              <w:spacing w:line="240" w:lineRule="auto"/>
              <w:ind w:firstLine="0" w:firstLineChars="0"/>
              <w:jc w:val="left"/>
              <w:rPr>
                <w:rFonts w:ascii="宋体" w:hAnsi="宋体"/>
                <w:snapToGrid w:val="0"/>
                <w:kern w:val="0"/>
                <w:sz w:val="21"/>
                <w:szCs w:val="22"/>
              </w:rPr>
            </w:pPr>
          </w:p>
        </w:tc>
        <w:tc>
          <w:tcPr>
            <w:tcW w:w="1275" w:type="dxa"/>
            <w:tcBorders>
              <w:top w:val="single" w:color="auto" w:sz="2" w:space="0"/>
              <w:left w:val="single" w:color="auto" w:sz="2" w:space="0"/>
              <w:bottom w:val="single" w:color="auto" w:sz="2" w:space="0"/>
              <w:right w:val="single" w:color="auto" w:sz="2" w:space="0"/>
            </w:tcBorders>
            <w:tcMar>
              <w:top w:w="0" w:type="dxa"/>
              <w:left w:w="28" w:type="dxa"/>
              <w:bottom w:w="0" w:type="dxa"/>
              <w:right w:w="28" w:type="dxa"/>
            </w:tcMar>
            <w:vAlign w:val="center"/>
          </w:tcPr>
          <w:p>
            <w:pPr>
              <w:snapToGrid w:val="0"/>
              <w:spacing w:line="240" w:lineRule="auto"/>
              <w:ind w:firstLine="0" w:firstLineChars="0"/>
              <w:jc w:val="center"/>
              <w:rPr>
                <w:rFonts w:ascii="宋体" w:hAnsi="宋体"/>
                <w:snapToGrid w:val="0"/>
                <w:kern w:val="0"/>
                <w:sz w:val="21"/>
                <w:szCs w:val="22"/>
              </w:rPr>
            </w:pPr>
            <w:r>
              <w:rPr>
                <w:rFonts w:hint="eastAsia" w:ascii="宋体" w:hAnsi="宋体"/>
                <w:snapToGrid w:val="0"/>
                <w:kern w:val="0"/>
                <w:sz w:val="21"/>
                <w:szCs w:val="22"/>
              </w:rPr>
              <w:t>遂宁组</w:t>
            </w:r>
          </w:p>
        </w:tc>
        <w:tc>
          <w:tcPr>
            <w:tcW w:w="705" w:type="dxa"/>
            <w:tcBorders>
              <w:top w:val="single" w:color="auto" w:sz="2" w:space="0"/>
              <w:left w:val="single" w:color="auto" w:sz="2" w:space="0"/>
              <w:bottom w:val="single" w:color="auto" w:sz="2" w:space="0"/>
              <w:right w:val="single" w:color="auto" w:sz="2" w:space="0"/>
            </w:tcBorders>
            <w:tcMar>
              <w:top w:w="0" w:type="dxa"/>
              <w:left w:w="28" w:type="dxa"/>
              <w:bottom w:w="0" w:type="dxa"/>
              <w:right w:w="28" w:type="dxa"/>
            </w:tcMar>
            <w:vAlign w:val="center"/>
          </w:tcPr>
          <w:p>
            <w:pPr>
              <w:snapToGrid w:val="0"/>
              <w:spacing w:line="240" w:lineRule="auto"/>
              <w:ind w:firstLine="0" w:firstLineChars="0"/>
              <w:jc w:val="center"/>
              <w:rPr>
                <w:rFonts w:ascii="宋体" w:hAnsi="宋体"/>
                <w:snapToGrid w:val="0"/>
                <w:kern w:val="0"/>
                <w:sz w:val="21"/>
                <w:szCs w:val="22"/>
              </w:rPr>
            </w:pPr>
            <w:r>
              <w:rPr>
                <w:rFonts w:hint="eastAsia" w:ascii="宋体" w:hAnsi="宋体"/>
                <w:snapToGrid w:val="0"/>
                <w:kern w:val="0"/>
                <w:sz w:val="21"/>
                <w:szCs w:val="22"/>
              </w:rPr>
              <w:t>J</w:t>
            </w:r>
            <w:r>
              <w:rPr>
                <w:rFonts w:hint="eastAsia" w:ascii="宋体" w:hAnsi="宋体"/>
                <w:snapToGrid w:val="0"/>
                <w:kern w:val="0"/>
                <w:sz w:val="21"/>
                <w:szCs w:val="22"/>
                <w:vertAlign w:val="subscript"/>
              </w:rPr>
              <w:t>3</w:t>
            </w:r>
            <w:r>
              <w:rPr>
                <w:rFonts w:hint="eastAsia" w:ascii="宋体" w:hAnsi="宋体"/>
                <w:i/>
                <w:iCs/>
                <w:snapToGrid w:val="0"/>
                <w:kern w:val="0"/>
                <w:sz w:val="21"/>
                <w:szCs w:val="22"/>
              </w:rPr>
              <w:t>sn</w:t>
            </w:r>
          </w:p>
        </w:tc>
        <w:tc>
          <w:tcPr>
            <w:tcW w:w="3118" w:type="dxa"/>
            <w:tcBorders>
              <w:top w:val="single" w:color="auto" w:sz="2" w:space="0"/>
              <w:left w:val="single" w:color="auto" w:sz="2" w:space="0"/>
              <w:bottom w:val="single" w:color="auto" w:sz="2" w:space="0"/>
              <w:right w:val="single" w:color="auto" w:sz="2" w:space="0"/>
            </w:tcBorders>
            <w:tcMar>
              <w:top w:w="0" w:type="dxa"/>
              <w:left w:w="28" w:type="dxa"/>
              <w:bottom w:w="0" w:type="dxa"/>
              <w:right w:w="28" w:type="dxa"/>
            </w:tcMar>
            <w:vAlign w:val="center"/>
          </w:tcPr>
          <w:p>
            <w:pPr>
              <w:snapToGrid w:val="0"/>
              <w:spacing w:line="240" w:lineRule="auto"/>
              <w:ind w:firstLine="0" w:firstLineChars="0"/>
              <w:jc w:val="left"/>
              <w:rPr>
                <w:rFonts w:ascii="宋体" w:hAnsi="宋体"/>
                <w:snapToGrid w:val="0"/>
                <w:kern w:val="0"/>
                <w:sz w:val="21"/>
                <w:szCs w:val="22"/>
              </w:rPr>
            </w:pPr>
            <w:r>
              <w:rPr>
                <w:rFonts w:hint="eastAsia" w:ascii="宋体" w:hAnsi="宋体"/>
                <w:snapToGrid w:val="0"/>
                <w:kern w:val="0"/>
                <w:sz w:val="21"/>
                <w:szCs w:val="22"/>
              </w:rPr>
              <w:t>冠英镇、牛华镇</w:t>
            </w:r>
          </w:p>
        </w:tc>
        <w:tc>
          <w:tcPr>
            <w:tcW w:w="934" w:type="dxa"/>
            <w:tcBorders>
              <w:top w:val="single" w:color="auto" w:sz="2" w:space="0"/>
              <w:left w:val="single" w:color="auto" w:sz="2" w:space="0"/>
              <w:bottom w:val="single" w:color="auto" w:sz="2" w:space="0"/>
              <w:right w:val="single" w:color="auto" w:sz="2" w:space="0"/>
            </w:tcBorders>
            <w:tcMar>
              <w:top w:w="0" w:type="dxa"/>
              <w:left w:w="28" w:type="dxa"/>
              <w:bottom w:w="0" w:type="dxa"/>
              <w:right w:w="28" w:type="dxa"/>
            </w:tcMar>
            <w:vAlign w:val="center"/>
          </w:tcPr>
          <w:p>
            <w:pPr>
              <w:snapToGrid w:val="0"/>
              <w:spacing w:line="240" w:lineRule="auto"/>
              <w:ind w:firstLine="0" w:firstLineChars="0"/>
              <w:jc w:val="center"/>
              <w:rPr>
                <w:rFonts w:ascii="宋体" w:hAnsi="宋体"/>
                <w:snapToGrid w:val="0"/>
                <w:kern w:val="0"/>
                <w:sz w:val="21"/>
                <w:szCs w:val="22"/>
              </w:rPr>
            </w:pPr>
            <w:r>
              <w:rPr>
                <w:rFonts w:hint="eastAsia" w:ascii="宋体" w:hAnsi="宋体"/>
                <w:snapToGrid w:val="0"/>
                <w:kern w:val="0"/>
                <w:sz w:val="21"/>
                <w:szCs w:val="22"/>
              </w:rPr>
              <w:t>28.23</w:t>
            </w:r>
          </w:p>
        </w:tc>
        <w:tc>
          <w:tcPr>
            <w:tcW w:w="934" w:type="dxa"/>
            <w:tcBorders>
              <w:top w:val="single" w:color="auto" w:sz="2" w:space="0"/>
              <w:left w:val="single" w:color="auto" w:sz="2" w:space="0"/>
              <w:bottom w:val="single" w:color="auto" w:sz="2" w:space="0"/>
              <w:right w:val="single" w:color="auto" w:sz="2" w:space="0"/>
            </w:tcBorders>
            <w:tcMar>
              <w:top w:w="0" w:type="dxa"/>
              <w:left w:w="28" w:type="dxa"/>
              <w:bottom w:w="0" w:type="dxa"/>
              <w:right w:w="28" w:type="dxa"/>
            </w:tcMar>
            <w:vAlign w:val="center"/>
          </w:tcPr>
          <w:p>
            <w:pPr>
              <w:snapToGrid w:val="0"/>
              <w:spacing w:line="240" w:lineRule="auto"/>
              <w:ind w:firstLine="0" w:firstLineChars="0"/>
              <w:jc w:val="center"/>
              <w:rPr>
                <w:rFonts w:ascii="宋体" w:hAnsi="宋体"/>
                <w:snapToGrid w:val="0"/>
                <w:kern w:val="0"/>
                <w:sz w:val="21"/>
                <w:szCs w:val="22"/>
              </w:rPr>
            </w:pPr>
            <w:r>
              <w:rPr>
                <w:rFonts w:hint="eastAsia" w:ascii="宋体" w:hAnsi="宋体"/>
                <w:snapToGrid w:val="0"/>
                <w:kern w:val="0"/>
                <w:sz w:val="21"/>
                <w:szCs w:val="22"/>
              </w:rPr>
              <w:t>6.06</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284" w:hRule="atLeast"/>
          <w:jc w:val="center"/>
        </w:trPr>
        <w:tc>
          <w:tcPr>
            <w:tcW w:w="569" w:type="dxa"/>
            <w:vMerge w:val="continue"/>
            <w:tcBorders>
              <w:top w:val="single" w:color="auto" w:sz="2" w:space="0"/>
              <w:left w:val="single" w:color="auto" w:sz="2" w:space="0"/>
              <w:bottom w:val="single" w:color="auto" w:sz="2" w:space="0"/>
              <w:right w:val="single" w:color="auto" w:sz="2" w:space="0"/>
            </w:tcBorders>
            <w:vAlign w:val="center"/>
          </w:tcPr>
          <w:p>
            <w:pPr>
              <w:widowControl/>
              <w:snapToGrid w:val="0"/>
              <w:spacing w:line="240" w:lineRule="auto"/>
              <w:ind w:firstLine="0" w:firstLineChars="0"/>
              <w:jc w:val="left"/>
              <w:rPr>
                <w:rFonts w:ascii="宋体" w:hAnsi="宋体"/>
                <w:snapToGrid w:val="0"/>
                <w:kern w:val="0"/>
                <w:sz w:val="21"/>
                <w:szCs w:val="22"/>
              </w:rPr>
            </w:pPr>
          </w:p>
        </w:tc>
        <w:tc>
          <w:tcPr>
            <w:tcW w:w="737" w:type="dxa"/>
            <w:vMerge w:val="continue"/>
            <w:tcBorders>
              <w:top w:val="single" w:color="auto" w:sz="2" w:space="0"/>
              <w:left w:val="single" w:color="auto" w:sz="2" w:space="0"/>
              <w:bottom w:val="single" w:color="auto" w:sz="2" w:space="0"/>
              <w:right w:val="single" w:color="auto" w:sz="2" w:space="0"/>
            </w:tcBorders>
            <w:vAlign w:val="center"/>
          </w:tcPr>
          <w:p>
            <w:pPr>
              <w:widowControl/>
              <w:snapToGrid w:val="0"/>
              <w:spacing w:line="240" w:lineRule="auto"/>
              <w:ind w:firstLine="0" w:firstLineChars="0"/>
              <w:jc w:val="left"/>
              <w:rPr>
                <w:rFonts w:ascii="宋体" w:hAnsi="宋体"/>
                <w:snapToGrid w:val="0"/>
                <w:kern w:val="0"/>
                <w:sz w:val="21"/>
                <w:szCs w:val="22"/>
              </w:rPr>
            </w:pPr>
          </w:p>
        </w:tc>
        <w:tc>
          <w:tcPr>
            <w:tcW w:w="707" w:type="dxa"/>
            <w:vMerge w:val="restart"/>
            <w:tcBorders>
              <w:top w:val="single" w:color="auto" w:sz="2" w:space="0"/>
              <w:left w:val="single" w:color="auto" w:sz="2" w:space="0"/>
              <w:bottom w:val="single" w:color="auto" w:sz="2" w:space="0"/>
              <w:right w:val="single" w:color="auto" w:sz="2" w:space="0"/>
            </w:tcBorders>
            <w:tcMar>
              <w:top w:w="0" w:type="dxa"/>
              <w:left w:w="28" w:type="dxa"/>
              <w:bottom w:w="0" w:type="dxa"/>
              <w:right w:w="28" w:type="dxa"/>
            </w:tcMar>
            <w:vAlign w:val="center"/>
          </w:tcPr>
          <w:p>
            <w:pPr>
              <w:snapToGrid w:val="0"/>
              <w:spacing w:line="240" w:lineRule="auto"/>
              <w:ind w:firstLine="0" w:firstLineChars="0"/>
              <w:jc w:val="center"/>
              <w:rPr>
                <w:rFonts w:ascii="宋体" w:hAnsi="宋体"/>
                <w:snapToGrid w:val="0"/>
                <w:kern w:val="0"/>
                <w:sz w:val="21"/>
                <w:szCs w:val="22"/>
              </w:rPr>
            </w:pPr>
            <w:r>
              <w:rPr>
                <w:rFonts w:hint="eastAsia" w:ascii="宋体" w:hAnsi="宋体"/>
                <w:snapToGrid w:val="0"/>
                <w:kern w:val="0"/>
                <w:sz w:val="21"/>
                <w:szCs w:val="22"/>
              </w:rPr>
              <w:t>中统</w:t>
            </w:r>
          </w:p>
        </w:tc>
        <w:tc>
          <w:tcPr>
            <w:tcW w:w="1275" w:type="dxa"/>
            <w:tcBorders>
              <w:top w:val="single" w:color="auto" w:sz="2" w:space="0"/>
              <w:left w:val="single" w:color="auto" w:sz="2" w:space="0"/>
              <w:bottom w:val="single" w:color="auto" w:sz="2" w:space="0"/>
              <w:right w:val="single" w:color="auto" w:sz="2" w:space="0"/>
            </w:tcBorders>
            <w:tcMar>
              <w:top w:w="0" w:type="dxa"/>
              <w:left w:w="28" w:type="dxa"/>
              <w:bottom w:w="0" w:type="dxa"/>
              <w:right w:w="28" w:type="dxa"/>
            </w:tcMar>
            <w:vAlign w:val="center"/>
          </w:tcPr>
          <w:p>
            <w:pPr>
              <w:snapToGrid w:val="0"/>
              <w:spacing w:line="240" w:lineRule="auto"/>
              <w:ind w:firstLine="0" w:firstLineChars="0"/>
              <w:jc w:val="center"/>
              <w:rPr>
                <w:rFonts w:ascii="宋体" w:hAnsi="宋体"/>
                <w:snapToGrid w:val="0"/>
                <w:kern w:val="0"/>
                <w:sz w:val="21"/>
                <w:szCs w:val="22"/>
              </w:rPr>
            </w:pPr>
            <w:r>
              <w:rPr>
                <w:rFonts w:hint="eastAsia" w:ascii="宋体" w:hAnsi="宋体"/>
                <w:snapToGrid w:val="0"/>
                <w:kern w:val="0"/>
                <w:sz w:val="21"/>
                <w:szCs w:val="22"/>
              </w:rPr>
              <w:t>上沙溪庙组</w:t>
            </w:r>
          </w:p>
        </w:tc>
        <w:tc>
          <w:tcPr>
            <w:tcW w:w="705" w:type="dxa"/>
            <w:tcBorders>
              <w:top w:val="single" w:color="auto" w:sz="2" w:space="0"/>
              <w:left w:val="single" w:color="auto" w:sz="2" w:space="0"/>
              <w:bottom w:val="single" w:color="auto" w:sz="2" w:space="0"/>
              <w:right w:val="single" w:color="auto" w:sz="2" w:space="0"/>
            </w:tcBorders>
            <w:tcMar>
              <w:top w:w="0" w:type="dxa"/>
              <w:left w:w="28" w:type="dxa"/>
              <w:bottom w:w="0" w:type="dxa"/>
              <w:right w:w="28" w:type="dxa"/>
            </w:tcMar>
            <w:vAlign w:val="center"/>
          </w:tcPr>
          <w:p>
            <w:pPr>
              <w:snapToGrid w:val="0"/>
              <w:spacing w:line="240" w:lineRule="auto"/>
              <w:ind w:firstLine="0" w:firstLineChars="0"/>
              <w:jc w:val="center"/>
              <w:rPr>
                <w:rFonts w:ascii="宋体" w:hAnsi="宋体"/>
                <w:snapToGrid w:val="0"/>
                <w:kern w:val="0"/>
                <w:sz w:val="21"/>
                <w:szCs w:val="22"/>
              </w:rPr>
            </w:pPr>
            <w:r>
              <w:rPr>
                <w:rFonts w:hint="eastAsia" w:ascii="宋体" w:hAnsi="宋体"/>
                <w:snapToGrid w:val="0"/>
                <w:kern w:val="0"/>
                <w:sz w:val="21"/>
                <w:szCs w:val="22"/>
              </w:rPr>
              <w:t>J</w:t>
            </w:r>
            <w:r>
              <w:rPr>
                <w:rFonts w:hint="eastAsia" w:ascii="宋体" w:hAnsi="宋体"/>
                <w:snapToGrid w:val="0"/>
                <w:kern w:val="0"/>
                <w:sz w:val="21"/>
                <w:szCs w:val="22"/>
                <w:vertAlign w:val="subscript"/>
              </w:rPr>
              <w:t>2</w:t>
            </w:r>
            <w:r>
              <w:rPr>
                <w:rFonts w:hint="eastAsia" w:ascii="宋体" w:hAnsi="宋体"/>
                <w:i/>
                <w:iCs/>
                <w:snapToGrid w:val="0"/>
                <w:kern w:val="0"/>
                <w:sz w:val="21"/>
                <w:szCs w:val="22"/>
              </w:rPr>
              <w:t>ss</w:t>
            </w:r>
          </w:p>
        </w:tc>
        <w:tc>
          <w:tcPr>
            <w:tcW w:w="3118" w:type="dxa"/>
            <w:tcBorders>
              <w:top w:val="single" w:color="auto" w:sz="2" w:space="0"/>
              <w:left w:val="single" w:color="auto" w:sz="2" w:space="0"/>
              <w:bottom w:val="single" w:color="auto" w:sz="2" w:space="0"/>
              <w:right w:val="single" w:color="auto" w:sz="2" w:space="0"/>
            </w:tcBorders>
            <w:tcMar>
              <w:top w:w="0" w:type="dxa"/>
              <w:left w:w="28" w:type="dxa"/>
              <w:bottom w:w="0" w:type="dxa"/>
              <w:right w:w="28" w:type="dxa"/>
            </w:tcMar>
            <w:vAlign w:val="center"/>
          </w:tcPr>
          <w:p>
            <w:pPr>
              <w:snapToGrid w:val="0"/>
              <w:spacing w:line="240" w:lineRule="auto"/>
              <w:ind w:firstLine="0" w:firstLineChars="0"/>
              <w:jc w:val="left"/>
              <w:rPr>
                <w:rFonts w:ascii="宋体" w:hAnsi="宋体"/>
                <w:snapToGrid w:val="0"/>
                <w:kern w:val="0"/>
                <w:sz w:val="21"/>
                <w:szCs w:val="22"/>
              </w:rPr>
            </w:pPr>
            <w:r>
              <w:rPr>
                <w:rFonts w:hint="eastAsia" w:ascii="宋体" w:hAnsi="宋体"/>
                <w:snapToGrid w:val="0"/>
                <w:kern w:val="0"/>
                <w:sz w:val="21"/>
                <w:szCs w:val="22"/>
              </w:rPr>
              <w:t>金粟镇、蔡金镇、冠英镇、牛华镇、金山镇、西坝镇</w:t>
            </w:r>
          </w:p>
        </w:tc>
        <w:tc>
          <w:tcPr>
            <w:tcW w:w="934" w:type="dxa"/>
            <w:tcBorders>
              <w:top w:val="single" w:color="auto" w:sz="2" w:space="0"/>
              <w:left w:val="single" w:color="auto" w:sz="2" w:space="0"/>
              <w:bottom w:val="single" w:color="auto" w:sz="2" w:space="0"/>
              <w:right w:val="single" w:color="auto" w:sz="2" w:space="0"/>
            </w:tcBorders>
            <w:tcMar>
              <w:top w:w="0" w:type="dxa"/>
              <w:left w:w="28" w:type="dxa"/>
              <w:bottom w:w="0" w:type="dxa"/>
              <w:right w:w="28" w:type="dxa"/>
            </w:tcMar>
            <w:vAlign w:val="center"/>
          </w:tcPr>
          <w:p>
            <w:pPr>
              <w:snapToGrid w:val="0"/>
              <w:spacing w:line="240" w:lineRule="auto"/>
              <w:ind w:firstLine="0" w:firstLineChars="0"/>
              <w:jc w:val="center"/>
              <w:rPr>
                <w:rFonts w:ascii="宋体" w:hAnsi="宋体"/>
                <w:snapToGrid w:val="0"/>
                <w:kern w:val="0"/>
                <w:sz w:val="21"/>
                <w:szCs w:val="22"/>
              </w:rPr>
            </w:pPr>
            <w:r>
              <w:rPr>
                <w:rFonts w:hint="eastAsia" w:ascii="宋体" w:hAnsi="宋体"/>
                <w:snapToGrid w:val="0"/>
                <w:kern w:val="0"/>
                <w:sz w:val="21"/>
                <w:szCs w:val="22"/>
              </w:rPr>
              <w:t>150.217</w:t>
            </w:r>
          </w:p>
        </w:tc>
        <w:tc>
          <w:tcPr>
            <w:tcW w:w="934" w:type="dxa"/>
            <w:tcBorders>
              <w:top w:val="single" w:color="auto" w:sz="2" w:space="0"/>
              <w:left w:val="single" w:color="auto" w:sz="2" w:space="0"/>
              <w:bottom w:val="single" w:color="auto" w:sz="2" w:space="0"/>
              <w:right w:val="single" w:color="auto" w:sz="2" w:space="0"/>
            </w:tcBorders>
            <w:tcMar>
              <w:top w:w="0" w:type="dxa"/>
              <w:left w:w="28" w:type="dxa"/>
              <w:bottom w:w="0" w:type="dxa"/>
              <w:right w:w="28" w:type="dxa"/>
            </w:tcMar>
            <w:vAlign w:val="center"/>
          </w:tcPr>
          <w:p>
            <w:pPr>
              <w:snapToGrid w:val="0"/>
              <w:spacing w:line="240" w:lineRule="auto"/>
              <w:ind w:firstLine="0" w:firstLineChars="0"/>
              <w:jc w:val="center"/>
              <w:rPr>
                <w:rFonts w:ascii="宋体" w:hAnsi="宋体"/>
                <w:snapToGrid w:val="0"/>
                <w:kern w:val="0"/>
                <w:sz w:val="21"/>
                <w:szCs w:val="22"/>
              </w:rPr>
            </w:pPr>
            <w:r>
              <w:rPr>
                <w:rFonts w:hint="eastAsia" w:ascii="宋体" w:hAnsi="宋体"/>
                <w:snapToGrid w:val="0"/>
                <w:kern w:val="0"/>
                <w:sz w:val="21"/>
                <w:szCs w:val="22"/>
              </w:rPr>
              <w:t>32.27</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284" w:hRule="atLeast"/>
          <w:jc w:val="center"/>
        </w:trPr>
        <w:tc>
          <w:tcPr>
            <w:tcW w:w="569" w:type="dxa"/>
            <w:vMerge w:val="continue"/>
            <w:tcBorders>
              <w:top w:val="single" w:color="auto" w:sz="2" w:space="0"/>
              <w:left w:val="single" w:color="auto" w:sz="2" w:space="0"/>
              <w:bottom w:val="single" w:color="auto" w:sz="2" w:space="0"/>
              <w:right w:val="single" w:color="auto" w:sz="2" w:space="0"/>
            </w:tcBorders>
            <w:vAlign w:val="center"/>
          </w:tcPr>
          <w:p>
            <w:pPr>
              <w:widowControl/>
              <w:snapToGrid w:val="0"/>
              <w:spacing w:line="240" w:lineRule="auto"/>
              <w:ind w:firstLine="0" w:firstLineChars="0"/>
              <w:jc w:val="left"/>
              <w:rPr>
                <w:rFonts w:ascii="宋体" w:hAnsi="宋体"/>
                <w:snapToGrid w:val="0"/>
                <w:kern w:val="0"/>
                <w:sz w:val="21"/>
                <w:szCs w:val="22"/>
              </w:rPr>
            </w:pPr>
          </w:p>
        </w:tc>
        <w:tc>
          <w:tcPr>
            <w:tcW w:w="737" w:type="dxa"/>
            <w:vMerge w:val="continue"/>
            <w:tcBorders>
              <w:top w:val="single" w:color="auto" w:sz="2" w:space="0"/>
              <w:left w:val="single" w:color="auto" w:sz="2" w:space="0"/>
              <w:bottom w:val="single" w:color="auto" w:sz="2" w:space="0"/>
              <w:right w:val="single" w:color="auto" w:sz="2" w:space="0"/>
            </w:tcBorders>
            <w:vAlign w:val="center"/>
          </w:tcPr>
          <w:p>
            <w:pPr>
              <w:widowControl/>
              <w:snapToGrid w:val="0"/>
              <w:spacing w:line="240" w:lineRule="auto"/>
              <w:ind w:firstLine="0" w:firstLineChars="0"/>
              <w:jc w:val="left"/>
              <w:rPr>
                <w:rFonts w:ascii="宋体" w:hAnsi="宋体"/>
                <w:snapToGrid w:val="0"/>
                <w:kern w:val="0"/>
                <w:sz w:val="21"/>
                <w:szCs w:val="22"/>
              </w:rPr>
            </w:pPr>
          </w:p>
        </w:tc>
        <w:tc>
          <w:tcPr>
            <w:tcW w:w="707" w:type="dxa"/>
            <w:vMerge w:val="continue"/>
            <w:tcBorders>
              <w:top w:val="single" w:color="auto" w:sz="2" w:space="0"/>
              <w:left w:val="single" w:color="auto" w:sz="2" w:space="0"/>
              <w:bottom w:val="single" w:color="auto" w:sz="2" w:space="0"/>
              <w:right w:val="single" w:color="auto" w:sz="2" w:space="0"/>
            </w:tcBorders>
            <w:vAlign w:val="center"/>
          </w:tcPr>
          <w:p>
            <w:pPr>
              <w:widowControl/>
              <w:snapToGrid w:val="0"/>
              <w:spacing w:line="240" w:lineRule="auto"/>
              <w:ind w:firstLine="0" w:firstLineChars="0"/>
              <w:jc w:val="left"/>
              <w:rPr>
                <w:rFonts w:ascii="宋体" w:hAnsi="宋体"/>
                <w:snapToGrid w:val="0"/>
                <w:kern w:val="0"/>
                <w:sz w:val="21"/>
                <w:szCs w:val="22"/>
              </w:rPr>
            </w:pPr>
          </w:p>
        </w:tc>
        <w:tc>
          <w:tcPr>
            <w:tcW w:w="1275" w:type="dxa"/>
            <w:tcBorders>
              <w:top w:val="single" w:color="auto" w:sz="2" w:space="0"/>
              <w:left w:val="single" w:color="auto" w:sz="2" w:space="0"/>
              <w:bottom w:val="single" w:color="auto" w:sz="2" w:space="0"/>
              <w:right w:val="single" w:color="auto" w:sz="2" w:space="0"/>
            </w:tcBorders>
            <w:tcMar>
              <w:top w:w="0" w:type="dxa"/>
              <w:left w:w="28" w:type="dxa"/>
              <w:bottom w:w="0" w:type="dxa"/>
              <w:right w:w="28" w:type="dxa"/>
            </w:tcMar>
            <w:vAlign w:val="center"/>
          </w:tcPr>
          <w:p>
            <w:pPr>
              <w:snapToGrid w:val="0"/>
              <w:spacing w:line="240" w:lineRule="auto"/>
              <w:ind w:firstLine="0" w:firstLineChars="0"/>
              <w:jc w:val="center"/>
              <w:rPr>
                <w:rFonts w:ascii="宋体" w:hAnsi="宋体"/>
                <w:snapToGrid w:val="0"/>
                <w:kern w:val="0"/>
                <w:sz w:val="21"/>
                <w:szCs w:val="22"/>
              </w:rPr>
            </w:pPr>
            <w:r>
              <w:rPr>
                <w:rFonts w:hint="eastAsia" w:ascii="宋体" w:hAnsi="宋体"/>
                <w:snapToGrid w:val="0"/>
                <w:kern w:val="0"/>
                <w:sz w:val="21"/>
                <w:szCs w:val="22"/>
              </w:rPr>
              <w:t>下沙溪庙组</w:t>
            </w:r>
          </w:p>
        </w:tc>
        <w:tc>
          <w:tcPr>
            <w:tcW w:w="705" w:type="dxa"/>
            <w:tcBorders>
              <w:top w:val="single" w:color="auto" w:sz="2" w:space="0"/>
              <w:left w:val="single" w:color="auto" w:sz="2" w:space="0"/>
              <w:bottom w:val="single" w:color="auto" w:sz="2" w:space="0"/>
              <w:right w:val="single" w:color="auto" w:sz="2" w:space="0"/>
            </w:tcBorders>
            <w:tcMar>
              <w:top w:w="0" w:type="dxa"/>
              <w:left w:w="28" w:type="dxa"/>
              <w:bottom w:w="0" w:type="dxa"/>
              <w:right w:w="28" w:type="dxa"/>
            </w:tcMar>
            <w:vAlign w:val="center"/>
          </w:tcPr>
          <w:p>
            <w:pPr>
              <w:snapToGrid w:val="0"/>
              <w:spacing w:line="240" w:lineRule="auto"/>
              <w:ind w:firstLine="0" w:firstLineChars="0"/>
              <w:jc w:val="center"/>
              <w:rPr>
                <w:rFonts w:ascii="宋体" w:hAnsi="宋体"/>
                <w:snapToGrid w:val="0"/>
                <w:kern w:val="0"/>
                <w:sz w:val="21"/>
                <w:szCs w:val="22"/>
              </w:rPr>
            </w:pPr>
            <w:r>
              <w:rPr>
                <w:rFonts w:hint="eastAsia" w:ascii="宋体" w:hAnsi="宋体"/>
                <w:snapToGrid w:val="0"/>
                <w:kern w:val="0"/>
                <w:sz w:val="21"/>
                <w:szCs w:val="22"/>
              </w:rPr>
              <w:t>J</w:t>
            </w:r>
            <w:r>
              <w:rPr>
                <w:rFonts w:hint="eastAsia" w:ascii="宋体" w:hAnsi="宋体"/>
                <w:snapToGrid w:val="0"/>
                <w:kern w:val="0"/>
                <w:sz w:val="21"/>
                <w:szCs w:val="22"/>
                <w:vertAlign w:val="subscript"/>
              </w:rPr>
              <w:t>2</w:t>
            </w:r>
            <w:r>
              <w:rPr>
                <w:rFonts w:hint="eastAsia" w:ascii="宋体" w:hAnsi="宋体"/>
                <w:i/>
                <w:iCs/>
                <w:snapToGrid w:val="0"/>
                <w:kern w:val="0"/>
                <w:sz w:val="21"/>
                <w:szCs w:val="22"/>
              </w:rPr>
              <w:t>xs</w:t>
            </w:r>
          </w:p>
        </w:tc>
        <w:tc>
          <w:tcPr>
            <w:tcW w:w="3118" w:type="dxa"/>
            <w:tcBorders>
              <w:top w:val="single" w:color="auto" w:sz="2" w:space="0"/>
              <w:left w:val="single" w:color="auto" w:sz="2" w:space="0"/>
              <w:bottom w:val="single" w:color="auto" w:sz="2" w:space="0"/>
              <w:right w:val="single" w:color="auto" w:sz="2" w:space="0"/>
            </w:tcBorders>
            <w:tcMar>
              <w:top w:w="0" w:type="dxa"/>
              <w:left w:w="28" w:type="dxa"/>
              <w:bottom w:w="0" w:type="dxa"/>
              <w:right w:w="28" w:type="dxa"/>
            </w:tcMar>
            <w:vAlign w:val="center"/>
          </w:tcPr>
          <w:p>
            <w:pPr>
              <w:snapToGrid w:val="0"/>
              <w:spacing w:line="240" w:lineRule="auto"/>
              <w:ind w:firstLine="0" w:firstLineChars="0"/>
              <w:jc w:val="left"/>
              <w:rPr>
                <w:rFonts w:ascii="宋体" w:hAnsi="宋体"/>
                <w:snapToGrid w:val="0"/>
                <w:kern w:val="0"/>
                <w:sz w:val="21"/>
                <w:szCs w:val="22"/>
              </w:rPr>
            </w:pPr>
            <w:r>
              <w:rPr>
                <w:rFonts w:hint="eastAsia" w:ascii="宋体" w:hAnsi="宋体"/>
                <w:snapToGrid w:val="0"/>
                <w:kern w:val="0"/>
                <w:sz w:val="21"/>
                <w:szCs w:val="22"/>
              </w:rPr>
              <w:t>竹根镇、金山镇、石磷镇、西坝镇</w:t>
            </w:r>
          </w:p>
        </w:tc>
        <w:tc>
          <w:tcPr>
            <w:tcW w:w="934" w:type="dxa"/>
            <w:tcBorders>
              <w:top w:val="single" w:color="auto" w:sz="2" w:space="0"/>
              <w:left w:val="single" w:color="auto" w:sz="2" w:space="0"/>
              <w:bottom w:val="single" w:color="auto" w:sz="2" w:space="0"/>
              <w:right w:val="single" w:color="auto" w:sz="2" w:space="0"/>
            </w:tcBorders>
            <w:tcMar>
              <w:top w:w="0" w:type="dxa"/>
              <w:left w:w="28" w:type="dxa"/>
              <w:bottom w:w="0" w:type="dxa"/>
              <w:right w:w="28" w:type="dxa"/>
            </w:tcMar>
            <w:vAlign w:val="center"/>
          </w:tcPr>
          <w:p>
            <w:pPr>
              <w:snapToGrid w:val="0"/>
              <w:spacing w:line="240" w:lineRule="auto"/>
              <w:ind w:firstLine="0" w:firstLineChars="0"/>
              <w:jc w:val="center"/>
              <w:rPr>
                <w:rFonts w:ascii="宋体" w:hAnsi="宋体"/>
                <w:snapToGrid w:val="0"/>
                <w:kern w:val="0"/>
                <w:sz w:val="21"/>
                <w:szCs w:val="22"/>
              </w:rPr>
            </w:pPr>
            <w:r>
              <w:rPr>
                <w:rFonts w:hint="eastAsia" w:ascii="宋体" w:hAnsi="宋体"/>
                <w:snapToGrid w:val="0"/>
                <w:kern w:val="0"/>
                <w:sz w:val="21"/>
                <w:szCs w:val="22"/>
              </w:rPr>
              <w:t>50.05</w:t>
            </w:r>
          </w:p>
        </w:tc>
        <w:tc>
          <w:tcPr>
            <w:tcW w:w="934" w:type="dxa"/>
            <w:tcBorders>
              <w:top w:val="single" w:color="auto" w:sz="2" w:space="0"/>
              <w:left w:val="single" w:color="auto" w:sz="2" w:space="0"/>
              <w:bottom w:val="single" w:color="auto" w:sz="2" w:space="0"/>
              <w:right w:val="single" w:color="auto" w:sz="2" w:space="0"/>
            </w:tcBorders>
            <w:tcMar>
              <w:top w:w="0" w:type="dxa"/>
              <w:left w:w="28" w:type="dxa"/>
              <w:bottom w:w="0" w:type="dxa"/>
              <w:right w:w="28" w:type="dxa"/>
            </w:tcMar>
            <w:vAlign w:val="center"/>
          </w:tcPr>
          <w:p>
            <w:pPr>
              <w:snapToGrid w:val="0"/>
              <w:spacing w:line="240" w:lineRule="auto"/>
              <w:ind w:firstLine="0" w:firstLineChars="0"/>
              <w:jc w:val="center"/>
              <w:rPr>
                <w:rFonts w:ascii="宋体" w:hAnsi="宋体"/>
                <w:snapToGrid w:val="0"/>
                <w:kern w:val="0"/>
                <w:sz w:val="21"/>
                <w:szCs w:val="22"/>
              </w:rPr>
            </w:pPr>
            <w:r>
              <w:rPr>
                <w:rFonts w:hint="eastAsia" w:ascii="宋体" w:hAnsi="宋体"/>
                <w:snapToGrid w:val="0"/>
                <w:kern w:val="0"/>
                <w:sz w:val="21"/>
                <w:szCs w:val="22"/>
              </w:rPr>
              <w:t>10.75</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284" w:hRule="atLeast"/>
          <w:jc w:val="center"/>
        </w:trPr>
        <w:tc>
          <w:tcPr>
            <w:tcW w:w="569" w:type="dxa"/>
            <w:vMerge w:val="continue"/>
            <w:tcBorders>
              <w:top w:val="single" w:color="auto" w:sz="2" w:space="0"/>
              <w:left w:val="single" w:color="auto" w:sz="2" w:space="0"/>
              <w:bottom w:val="single" w:color="auto" w:sz="2" w:space="0"/>
              <w:right w:val="single" w:color="auto" w:sz="2" w:space="0"/>
            </w:tcBorders>
            <w:vAlign w:val="center"/>
          </w:tcPr>
          <w:p>
            <w:pPr>
              <w:widowControl/>
              <w:snapToGrid w:val="0"/>
              <w:spacing w:line="240" w:lineRule="auto"/>
              <w:ind w:firstLine="0" w:firstLineChars="0"/>
              <w:jc w:val="left"/>
              <w:rPr>
                <w:rFonts w:ascii="宋体" w:hAnsi="宋体"/>
                <w:snapToGrid w:val="0"/>
                <w:kern w:val="0"/>
                <w:sz w:val="21"/>
                <w:szCs w:val="22"/>
              </w:rPr>
            </w:pPr>
          </w:p>
        </w:tc>
        <w:tc>
          <w:tcPr>
            <w:tcW w:w="737" w:type="dxa"/>
            <w:vMerge w:val="continue"/>
            <w:tcBorders>
              <w:top w:val="single" w:color="auto" w:sz="2" w:space="0"/>
              <w:left w:val="single" w:color="auto" w:sz="2" w:space="0"/>
              <w:bottom w:val="single" w:color="auto" w:sz="2" w:space="0"/>
              <w:right w:val="single" w:color="auto" w:sz="2" w:space="0"/>
            </w:tcBorders>
            <w:vAlign w:val="center"/>
          </w:tcPr>
          <w:p>
            <w:pPr>
              <w:widowControl/>
              <w:snapToGrid w:val="0"/>
              <w:spacing w:line="240" w:lineRule="auto"/>
              <w:ind w:firstLine="0" w:firstLineChars="0"/>
              <w:jc w:val="left"/>
              <w:rPr>
                <w:rFonts w:ascii="宋体" w:hAnsi="宋体"/>
                <w:snapToGrid w:val="0"/>
                <w:kern w:val="0"/>
                <w:sz w:val="21"/>
                <w:szCs w:val="22"/>
              </w:rPr>
            </w:pPr>
          </w:p>
        </w:tc>
        <w:tc>
          <w:tcPr>
            <w:tcW w:w="707" w:type="dxa"/>
            <w:tcBorders>
              <w:top w:val="single" w:color="auto" w:sz="2" w:space="0"/>
              <w:left w:val="single" w:color="auto" w:sz="2" w:space="0"/>
              <w:bottom w:val="single" w:color="auto" w:sz="2" w:space="0"/>
              <w:right w:val="single" w:color="auto" w:sz="2" w:space="0"/>
            </w:tcBorders>
            <w:tcMar>
              <w:top w:w="0" w:type="dxa"/>
              <w:left w:w="28" w:type="dxa"/>
              <w:bottom w:w="0" w:type="dxa"/>
              <w:right w:w="28" w:type="dxa"/>
            </w:tcMar>
            <w:vAlign w:val="center"/>
          </w:tcPr>
          <w:p>
            <w:pPr>
              <w:snapToGrid w:val="0"/>
              <w:spacing w:line="240" w:lineRule="auto"/>
              <w:ind w:firstLine="0" w:firstLineChars="0"/>
              <w:jc w:val="center"/>
              <w:rPr>
                <w:rFonts w:ascii="宋体" w:hAnsi="宋体"/>
                <w:snapToGrid w:val="0"/>
                <w:kern w:val="0"/>
                <w:sz w:val="21"/>
                <w:szCs w:val="22"/>
              </w:rPr>
            </w:pPr>
            <w:r>
              <w:rPr>
                <w:rFonts w:hint="eastAsia" w:ascii="宋体" w:hAnsi="宋体"/>
                <w:snapToGrid w:val="0"/>
                <w:kern w:val="0"/>
                <w:sz w:val="21"/>
                <w:szCs w:val="22"/>
              </w:rPr>
              <w:t>中下统</w:t>
            </w:r>
          </w:p>
        </w:tc>
        <w:tc>
          <w:tcPr>
            <w:tcW w:w="1275" w:type="dxa"/>
            <w:tcBorders>
              <w:top w:val="single" w:color="auto" w:sz="2" w:space="0"/>
              <w:left w:val="single" w:color="auto" w:sz="2" w:space="0"/>
              <w:bottom w:val="single" w:color="auto" w:sz="2" w:space="0"/>
              <w:right w:val="single" w:color="auto" w:sz="2" w:space="0"/>
            </w:tcBorders>
            <w:tcMar>
              <w:top w:w="0" w:type="dxa"/>
              <w:left w:w="28" w:type="dxa"/>
              <w:bottom w:w="0" w:type="dxa"/>
              <w:right w:w="28" w:type="dxa"/>
            </w:tcMar>
            <w:vAlign w:val="center"/>
          </w:tcPr>
          <w:p>
            <w:pPr>
              <w:snapToGrid w:val="0"/>
              <w:spacing w:line="240" w:lineRule="auto"/>
              <w:ind w:firstLine="0" w:firstLineChars="0"/>
              <w:jc w:val="center"/>
              <w:rPr>
                <w:rFonts w:ascii="宋体" w:hAnsi="宋体"/>
                <w:snapToGrid w:val="0"/>
                <w:kern w:val="0"/>
                <w:sz w:val="21"/>
                <w:szCs w:val="22"/>
              </w:rPr>
            </w:pPr>
            <w:r>
              <w:rPr>
                <w:rFonts w:hint="eastAsia" w:ascii="宋体" w:hAnsi="宋体"/>
                <w:snapToGrid w:val="0"/>
                <w:kern w:val="0"/>
                <w:sz w:val="21"/>
                <w:szCs w:val="22"/>
              </w:rPr>
              <w:t>自流井组</w:t>
            </w:r>
          </w:p>
        </w:tc>
        <w:tc>
          <w:tcPr>
            <w:tcW w:w="705" w:type="dxa"/>
            <w:tcBorders>
              <w:top w:val="single" w:color="auto" w:sz="2" w:space="0"/>
              <w:left w:val="single" w:color="auto" w:sz="2" w:space="0"/>
              <w:bottom w:val="single" w:color="auto" w:sz="2" w:space="0"/>
              <w:right w:val="single" w:color="auto" w:sz="2" w:space="0"/>
            </w:tcBorders>
            <w:tcMar>
              <w:top w:w="0" w:type="dxa"/>
              <w:left w:w="28" w:type="dxa"/>
              <w:bottom w:w="0" w:type="dxa"/>
              <w:right w:w="28" w:type="dxa"/>
            </w:tcMar>
            <w:vAlign w:val="center"/>
          </w:tcPr>
          <w:p>
            <w:pPr>
              <w:snapToGrid w:val="0"/>
              <w:spacing w:line="240" w:lineRule="auto"/>
              <w:ind w:firstLine="0" w:firstLineChars="0"/>
              <w:jc w:val="center"/>
              <w:rPr>
                <w:rFonts w:ascii="宋体" w:hAnsi="宋体"/>
                <w:snapToGrid w:val="0"/>
                <w:kern w:val="0"/>
                <w:sz w:val="21"/>
                <w:szCs w:val="22"/>
              </w:rPr>
            </w:pPr>
            <w:r>
              <w:rPr>
                <w:rFonts w:hint="eastAsia" w:ascii="宋体" w:hAnsi="宋体"/>
                <w:snapToGrid w:val="0"/>
                <w:kern w:val="0"/>
                <w:sz w:val="21"/>
                <w:szCs w:val="22"/>
              </w:rPr>
              <w:t>J</w:t>
            </w:r>
            <w:r>
              <w:rPr>
                <w:rFonts w:hint="eastAsia" w:ascii="宋体" w:hAnsi="宋体"/>
                <w:snapToGrid w:val="0"/>
                <w:kern w:val="0"/>
                <w:sz w:val="21"/>
                <w:szCs w:val="22"/>
                <w:vertAlign w:val="subscript"/>
              </w:rPr>
              <w:t>1-2</w:t>
            </w:r>
            <w:r>
              <w:rPr>
                <w:rFonts w:hint="eastAsia" w:ascii="宋体" w:hAnsi="宋体"/>
                <w:i/>
                <w:iCs/>
                <w:snapToGrid w:val="0"/>
                <w:kern w:val="0"/>
                <w:sz w:val="21"/>
                <w:szCs w:val="22"/>
              </w:rPr>
              <w:t>z</w:t>
            </w:r>
          </w:p>
        </w:tc>
        <w:tc>
          <w:tcPr>
            <w:tcW w:w="3118" w:type="dxa"/>
            <w:tcBorders>
              <w:top w:val="single" w:color="auto" w:sz="2" w:space="0"/>
              <w:left w:val="single" w:color="auto" w:sz="2" w:space="0"/>
              <w:bottom w:val="single" w:color="auto" w:sz="2" w:space="0"/>
              <w:right w:val="single" w:color="auto" w:sz="2" w:space="0"/>
            </w:tcBorders>
            <w:tcMar>
              <w:top w:w="0" w:type="dxa"/>
              <w:left w:w="28" w:type="dxa"/>
              <w:bottom w:w="0" w:type="dxa"/>
              <w:right w:w="28" w:type="dxa"/>
            </w:tcMar>
            <w:vAlign w:val="center"/>
          </w:tcPr>
          <w:p>
            <w:pPr>
              <w:snapToGrid w:val="0"/>
              <w:spacing w:line="240" w:lineRule="auto"/>
              <w:ind w:firstLine="0" w:firstLineChars="0"/>
              <w:jc w:val="left"/>
              <w:rPr>
                <w:rFonts w:ascii="宋体" w:hAnsi="宋体"/>
                <w:snapToGrid w:val="0"/>
                <w:kern w:val="0"/>
                <w:sz w:val="21"/>
                <w:szCs w:val="22"/>
              </w:rPr>
            </w:pPr>
            <w:r>
              <w:rPr>
                <w:rFonts w:hint="eastAsia" w:ascii="宋体" w:hAnsi="宋体"/>
                <w:snapToGrid w:val="0"/>
                <w:kern w:val="0"/>
                <w:sz w:val="21"/>
                <w:szCs w:val="22"/>
              </w:rPr>
              <w:t>西坝镇、石磷镇、金粟镇、金山镇、竹根镇</w:t>
            </w:r>
          </w:p>
        </w:tc>
        <w:tc>
          <w:tcPr>
            <w:tcW w:w="934" w:type="dxa"/>
            <w:tcBorders>
              <w:top w:val="single" w:color="auto" w:sz="2" w:space="0"/>
              <w:left w:val="single" w:color="auto" w:sz="2" w:space="0"/>
              <w:bottom w:val="single" w:color="auto" w:sz="2" w:space="0"/>
              <w:right w:val="single" w:color="auto" w:sz="2" w:space="0"/>
            </w:tcBorders>
            <w:tcMar>
              <w:top w:w="0" w:type="dxa"/>
              <w:left w:w="28" w:type="dxa"/>
              <w:bottom w:w="0" w:type="dxa"/>
              <w:right w:w="28" w:type="dxa"/>
            </w:tcMar>
            <w:vAlign w:val="center"/>
          </w:tcPr>
          <w:p>
            <w:pPr>
              <w:snapToGrid w:val="0"/>
              <w:spacing w:line="240" w:lineRule="auto"/>
              <w:ind w:firstLine="0" w:firstLineChars="0"/>
              <w:jc w:val="center"/>
              <w:rPr>
                <w:rFonts w:ascii="宋体" w:hAnsi="宋体"/>
                <w:snapToGrid w:val="0"/>
                <w:kern w:val="0"/>
                <w:sz w:val="21"/>
                <w:szCs w:val="22"/>
              </w:rPr>
            </w:pPr>
            <w:r>
              <w:rPr>
                <w:rFonts w:hint="eastAsia" w:ascii="宋体" w:hAnsi="宋体"/>
                <w:snapToGrid w:val="0"/>
                <w:kern w:val="0"/>
                <w:sz w:val="21"/>
                <w:szCs w:val="22"/>
              </w:rPr>
              <w:t>62.50</w:t>
            </w:r>
          </w:p>
        </w:tc>
        <w:tc>
          <w:tcPr>
            <w:tcW w:w="934" w:type="dxa"/>
            <w:tcBorders>
              <w:top w:val="single" w:color="auto" w:sz="2" w:space="0"/>
              <w:left w:val="single" w:color="auto" w:sz="2" w:space="0"/>
              <w:bottom w:val="single" w:color="auto" w:sz="2" w:space="0"/>
              <w:right w:val="single" w:color="auto" w:sz="2" w:space="0"/>
            </w:tcBorders>
            <w:tcMar>
              <w:top w:w="0" w:type="dxa"/>
              <w:left w:w="28" w:type="dxa"/>
              <w:bottom w:w="0" w:type="dxa"/>
              <w:right w:w="28" w:type="dxa"/>
            </w:tcMar>
            <w:vAlign w:val="center"/>
          </w:tcPr>
          <w:p>
            <w:pPr>
              <w:snapToGrid w:val="0"/>
              <w:spacing w:line="240" w:lineRule="auto"/>
              <w:ind w:firstLine="0" w:firstLineChars="0"/>
              <w:jc w:val="center"/>
              <w:rPr>
                <w:rFonts w:ascii="宋体" w:hAnsi="宋体"/>
                <w:snapToGrid w:val="0"/>
                <w:kern w:val="0"/>
                <w:sz w:val="21"/>
                <w:szCs w:val="22"/>
              </w:rPr>
            </w:pPr>
            <w:r>
              <w:rPr>
                <w:rFonts w:hint="eastAsia" w:ascii="宋体" w:hAnsi="宋体"/>
                <w:snapToGrid w:val="0"/>
                <w:kern w:val="0"/>
                <w:sz w:val="21"/>
                <w:szCs w:val="22"/>
              </w:rPr>
              <w:t>13.43</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284" w:hRule="atLeast"/>
          <w:jc w:val="center"/>
        </w:trPr>
        <w:tc>
          <w:tcPr>
            <w:tcW w:w="569" w:type="dxa"/>
            <w:vMerge w:val="continue"/>
            <w:tcBorders>
              <w:top w:val="single" w:color="auto" w:sz="2" w:space="0"/>
              <w:left w:val="single" w:color="auto" w:sz="2" w:space="0"/>
              <w:bottom w:val="single" w:color="auto" w:sz="2" w:space="0"/>
              <w:right w:val="single" w:color="auto" w:sz="2" w:space="0"/>
            </w:tcBorders>
            <w:vAlign w:val="center"/>
          </w:tcPr>
          <w:p>
            <w:pPr>
              <w:widowControl/>
              <w:snapToGrid w:val="0"/>
              <w:spacing w:line="240" w:lineRule="auto"/>
              <w:ind w:firstLine="0" w:firstLineChars="0"/>
              <w:jc w:val="left"/>
              <w:rPr>
                <w:rFonts w:ascii="宋体" w:hAnsi="宋体"/>
                <w:snapToGrid w:val="0"/>
                <w:kern w:val="0"/>
                <w:sz w:val="21"/>
                <w:szCs w:val="22"/>
              </w:rPr>
            </w:pPr>
          </w:p>
        </w:tc>
        <w:tc>
          <w:tcPr>
            <w:tcW w:w="737" w:type="dxa"/>
            <w:tcBorders>
              <w:top w:val="single" w:color="auto" w:sz="2" w:space="0"/>
              <w:left w:val="single" w:color="auto" w:sz="2" w:space="0"/>
              <w:bottom w:val="single" w:color="auto" w:sz="2" w:space="0"/>
              <w:right w:val="single" w:color="auto" w:sz="2" w:space="0"/>
            </w:tcBorders>
            <w:tcMar>
              <w:top w:w="0" w:type="dxa"/>
              <w:left w:w="28" w:type="dxa"/>
              <w:bottom w:w="0" w:type="dxa"/>
              <w:right w:w="28" w:type="dxa"/>
            </w:tcMar>
            <w:vAlign w:val="center"/>
          </w:tcPr>
          <w:p>
            <w:pPr>
              <w:snapToGrid w:val="0"/>
              <w:spacing w:line="240" w:lineRule="auto"/>
              <w:ind w:firstLine="0" w:firstLineChars="0"/>
              <w:jc w:val="center"/>
              <w:rPr>
                <w:rFonts w:ascii="宋体" w:hAnsi="宋体"/>
                <w:snapToGrid w:val="0"/>
                <w:kern w:val="0"/>
                <w:sz w:val="21"/>
                <w:szCs w:val="22"/>
              </w:rPr>
            </w:pPr>
            <w:r>
              <w:rPr>
                <w:rFonts w:hint="eastAsia" w:ascii="宋体" w:hAnsi="宋体"/>
                <w:snapToGrid w:val="0"/>
                <w:kern w:val="0"/>
                <w:sz w:val="21"/>
                <w:szCs w:val="22"/>
              </w:rPr>
              <w:t>三叠系</w:t>
            </w:r>
          </w:p>
        </w:tc>
        <w:tc>
          <w:tcPr>
            <w:tcW w:w="707" w:type="dxa"/>
            <w:tcBorders>
              <w:top w:val="single" w:color="auto" w:sz="2" w:space="0"/>
              <w:left w:val="single" w:color="auto" w:sz="2" w:space="0"/>
              <w:bottom w:val="single" w:color="auto" w:sz="2" w:space="0"/>
              <w:right w:val="single" w:color="auto" w:sz="2" w:space="0"/>
            </w:tcBorders>
            <w:tcMar>
              <w:top w:w="0" w:type="dxa"/>
              <w:left w:w="28" w:type="dxa"/>
              <w:bottom w:w="0" w:type="dxa"/>
              <w:right w:w="28" w:type="dxa"/>
            </w:tcMar>
            <w:vAlign w:val="center"/>
          </w:tcPr>
          <w:p>
            <w:pPr>
              <w:snapToGrid w:val="0"/>
              <w:spacing w:line="240" w:lineRule="auto"/>
              <w:ind w:firstLine="0" w:firstLineChars="0"/>
              <w:jc w:val="center"/>
              <w:rPr>
                <w:rFonts w:ascii="宋体" w:hAnsi="宋体"/>
                <w:snapToGrid w:val="0"/>
                <w:kern w:val="0"/>
                <w:sz w:val="21"/>
                <w:szCs w:val="22"/>
              </w:rPr>
            </w:pPr>
            <w:r>
              <w:rPr>
                <w:rFonts w:hint="eastAsia" w:ascii="宋体" w:hAnsi="宋体"/>
                <w:snapToGrid w:val="0"/>
                <w:kern w:val="0"/>
                <w:sz w:val="21"/>
                <w:szCs w:val="22"/>
              </w:rPr>
              <w:t>上统</w:t>
            </w:r>
          </w:p>
        </w:tc>
        <w:tc>
          <w:tcPr>
            <w:tcW w:w="1275" w:type="dxa"/>
            <w:tcBorders>
              <w:top w:val="single" w:color="auto" w:sz="2" w:space="0"/>
              <w:left w:val="single" w:color="auto" w:sz="2" w:space="0"/>
              <w:bottom w:val="single" w:color="auto" w:sz="2" w:space="0"/>
              <w:right w:val="single" w:color="auto" w:sz="2" w:space="0"/>
            </w:tcBorders>
            <w:tcMar>
              <w:top w:w="0" w:type="dxa"/>
              <w:left w:w="28" w:type="dxa"/>
              <w:bottom w:w="0" w:type="dxa"/>
              <w:right w:w="28" w:type="dxa"/>
            </w:tcMar>
            <w:vAlign w:val="center"/>
          </w:tcPr>
          <w:p>
            <w:pPr>
              <w:snapToGrid w:val="0"/>
              <w:spacing w:line="240" w:lineRule="auto"/>
              <w:ind w:firstLine="0" w:firstLineChars="0"/>
              <w:jc w:val="center"/>
              <w:rPr>
                <w:rFonts w:ascii="宋体" w:hAnsi="宋体"/>
                <w:snapToGrid w:val="0"/>
                <w:kern w:val="0"/>
                <w:sz w:val="21"/>
                <w:szCs w:val="22"/>
              </w:rPr>
            </w:pPr>
            <w:r>
              <w:rPr>
                <w:rFonts w:hint="eastAsia" w:ascii="宋体" w:hAnsi="宋体"/>
                <w:snapToGrid w:val="0"/>
                <w:kern w:val="0"/>
                <w:sz w:val="21"/>
                <w:szCs w:val="22"/>
              </w:rPr>
              <w:t>须家河组</w:t>
            </w:r>
          </w:p>
        </w:tc>
        <w:tc>
          <w:tcPr>
            <w:tcW w:w="705" w:type="dxa"/>
            <w:tcBorders>
              <w:top w:val="single" w:color="auto" w:sz="2" w:space="0"/>
              <w:left w:val="single" w:color="auto" w:sz="2" w:space="0"/>
              <w:bottom w:val="single" w:color="auto" w:sz="2" w:space="0"/>
              <w:right w:val="single" w:color="auto" w:sz="2" w:space="0"/>
            </w:tcBorders>
            <w:tcMar>
              <w:top w:w="0" w:type="dxa"/>
              <w:left w:w="28" w:type="dxa"/>
              <w:bottom w:w="0" w:type="dxa"/>
              <w:right w:w="28" w:type="dxa"/>
            </w:tcMar>
            <w:vAlign w:val="center"/>
          </w:tcPr>
          <w:p>
            <w:pPr>
              <w:snapToGrid w:val="0"/>
              <w:spacing w:line="240" w:lineRule="auto"/>
              <w:ind w:firstLine="0" w:firstLineChars="0"/>
              <w:jc w:val="center"/>
              <w:rPr>
                <w:rFonts w:ascii="宋体" w:hAnsi="宋体"/>
                <w:snapToGrid w:val="0"/>
                <w:kern w:val="0"/>
                <w:sz w:val="21"/>
                <w:szCs w:val="22"/>
              </w:rPr>
            </w:pPr>
            <w:r>
              <w:rPr>
                <w:rFonts w:hint="eastAsia" w:ascii="宋体" w:hAnsi="宋体"/>
                <w:snapToGrid w:val="0"/>
                <w:kern w:val="0"/>
                <w:sz w:val="21"/>
                <w:szCs w:val="22"/>
              </w:rPr>
              <w:t>T</w:t>
            </w:r>
            <w:r>
              <w:rPr>
                <w:rFonts w:hint="eastAsia" w:ascii="宋体" w:hAnsi="宋体"/>
                <w:snapToGrid w:val="0"/>
                <w:kern w:val="0"/>
                <w:sz w:val="21"/>
                <w:szCs w:val="22"/>
                <w:vertAlign w:val="subscript"/>
              </w:rPr>
              <w:t>3</w:t>
            </w:r>
            <w:r>
              <w:rPr>
                <w:rFonts w:hint="eastAsia" w:ascii="宋体" w:hAnsi="宋体"/>
                <w:i/>
                <w:iCs/>
                <w:snapToGrid w:val="0"/>
                <w:kern w:val="0"/>
                <w:sz w:val="21"/>
                <w:szCs w:val="22"/>
              </w:rPr>
              <w:t>xj</w:t>
            </w:r>
          </w:p>
        </w:tc>
        <w:tc>
          <w:tcPr>
            <w:tcW w:w="3118" w:type="dxa"/>
            <w:tcBorders>
              <w:top w:val="single" w:color="auto" w:sz="2" w:space="0"/>
              <w:left w:val="single" w:color="auto" w:sz="2" w:space="0"/>
              <w:bottom w:val="single" w:color="auto" w:sz="2" w:space="0"/>
              <w:right w:val="single" w:color="auto" w:sz="2" w:space="0"/>
            </w:tcBorders>
            <w:tcMar>
              <w:top w:w="0" w:type="dxa"/>
              <w:left w:w="28" w:type="dxa"/>
              <w:bottom w:w="0" w:type="dxa"/>
              <w:right w:w="28" w:type="dxa"/>
            </w:tcMar>
            <w:vAlign w:val="center"/>
          </w:tcPr>
          <w:p>
            <w:pPr>
              <w:snapToGrid w:val="0"/>
              <w:spacing w:line="240" w:lineRule="auto"/>
              <w:ind w:firstLine="0" w:firstLineChars="0"/>
              <w:jc w:val="left"/>
              <w:rPr>
                <w:rFonts w:ascii="宋体" w:hAnsi="宋体"/>
                <w:snapToGrid w:val="0"/>
                <w:kern w:val="0"/>
                <w:sz w:val="21"/>
                <w:szCs w:val="22"/>
              </w:rPr>
            </w:pPr>
            <w:r>
              <w:rPr>
                <w:rFonts w:hint="eastAsia" w:ascii="宋体" w:hAnsi="宋体"/>
                <w:snapToGrid w:val="0"/>
                <w:kern w:val="0"/>
                <w:sz w:val="21"/>
                <w:szCs w:val="22"/>
              </w:rPr>
              <w:t>西坝镇、石磷镇、金粟镇</w:t>
            </w:r>
          </w:p>
        </w:tc>
        <w:tc>
          <w:tcPr>
            <w:tcW w:w="934" w:type="dxa"/>
            <w:tcBorders>
              <w:top w:val="single" w:color="auto" w:sz="2" w:space="0"/>
              <w:left w:val="single" w:color="auto" w:sz="2" w:space="0"/>
              <w:bottom w:val="single" w:color="auto" w:sz="2" w:space="0"/>
              <w:right w:val="single" w:color="auto" w:sz="2" w:space="0"/>
            </w:tcBorders>
            <w:tcMar>
              <w:top w:w="0" w:type="dxa"/>
              <w:left w:w="28" w:type="dxa"/>
              <w:bottom w:w="0" w:type="dxa"/>
              <w:right w:w="28" w:type="dxa"/>
            </w:tcMar>
            <w:vAlign w:val="center"/>
          </w:tcPr>
          <w:p>
            <w:pPr>
              <w:snapToGrid w:val="0"/>
              <w:spacing w:line="240" w:lineRule="auto"/>
              <w:ind w:firstLine="0" w:firstLineChars="0"/>
              <w:jc w:val="center"/>
              <w:rPr>
                <w:rFonts w:ascii="宋体" w:hAnsi="宋体"/>
                <w:snapToGrid w:val="0"/>
                <w:kern w:val="0"/>
                <w:sz w:val="21"/>
                <w:szCs w:val="22"/>
              </w:rPr>
            </w:pPr>
            <w:r>
              <w:rPr>
                <w:rFonts w:hint="eastAsia" w:ascii="宋体" w:hAnsi="宋体"/>
                <w:snapToGrid w:val="0"/>
                <w:kern w:val="0"/>
                <w:sz w:val="21"/>
                <w:szCs w:val="22"/>
              </w:rPr>
              <w:t>78.74</w:t>
            </w:r>
          </w:p>
        </w:tc>
        <w:tc>
          <w:tcPr>
            <w:tcW w:w="934" w:type="dxa"/>
            <w:tcBorders>
              <w:top w:val="single" w:color="auto" w:sz="2" w:space="0"/>
              <w:left w:val="single" w:color="auto" w:sz="2" w:space="0"/>
              <w:bottom w:val="single" w:color="auto" w:sz="2" w:space="0"/>
              <w:right w:val="single" w:color="auto" w:sz="2" w:space="0"/>
            </w:tcBorders>
            <w:tcMar>
              <w:top w:w="0" w:type="dxa"/>
              <w:left w:w="28" w:type="dxa"/>
              <w:bottom w:w="0" w:type="dxa"/>
              <w:right w:w="28" w:type="dxa"/>
            </w:tcMar>
            <w:vAlign w:val="center"/>
          </w:tcPr>
          <w:p>
            <w:pPr>
              <w:snapToGrid w:val="0"/>
              <w:spacing w:line="240" w:lineRule="auto"/>
              <w:ind w:firstLine="0" w:firstLineChars="0"/>
              <w:jc w:val="center"/>
              <w:rPr>
                <w:rFonts w:ascii="宋体" w:hAnsi="宋体"/>
                <w:snapToGrid w:val="0"/>
                <w:kern w:val="0"/>
                <w:sz w:val="21"/>
                <w:szCs w:val="22"/>
              </w:rPr>
            </w:pPr>
            <w:r>
              <w:rPr>
                <w:rFonts w:hint="eastAsia" w:ascii="宋体" w:hAnsi="宋体"/>
                <w:snapToGrid w:val="0"/>
                <w:kern w:val="0"/>
                <w:sz w:val="21"/>
                <w:szCs w:val="22"/>
              </w:rPr>
              <w:t>16.91</w:t>
            </w:r>
          </w:p>
        </w:tc>
      </w:tr>
      <w:bookmarkEnd w:id="165"/>
    </w:tbl>
    <w:p>
      <w:pPr>
        <w:pStyle w:val="6"/>
        <w:snapToGrid w:val="0"/>
        <w:spacing w:beforeLines="0" w:afterLines="0"/>
        <w:rPr>
          <w:rFonts w:cs="仿宋"/>
          <w:szCs w:val="28"/>
        </w:rPr>
      </w:pPr>
      <w:bookmarkStart w:id="166" w:name="_Toc125523434"/>
      <w:bookmarkStart w:id="167" w:name="_Toc125522787"/>
      <w:bookmarkStart w:id="168" w:name="_Toc125644155"/>
      <w:bookmarkStart w:id="169" w:name="_Toc124579052"/>
      <w:bookmarkStart w:id="170" w:name="_Toc143011764"/>
      <w:bookmarkStart w:id="171" w:name="_Toc124582950"/>
      <w:bookmarkStart w:id="172" w:name="_Toc124578076"/>
      <w:bookmarkStart w:id="173" w:name="_Toc143008164"/>
      <w:bookmarkStart w:id="174" w:name="_Toc124582112"/>
      <w:bookmarkStart w:id="175" w:name="_Toc128902808"/>
      <w:bookmarkStart w:id="176" w:name="_Toc124577701"/>
      <w:bookmarkStart w:id="177" w:name="_Toc124651273"/>
      <w:bookmarkStart w:id="178" w:name="_Toc125523879"/>
      <w:bookmarkStart w:id="179" w:name="_Toc125725812"/>
      <w:bookmarkStart w:id="180" w:name="_Toc124582893"/>
      <w:bookmarkStart w:id="181" w:name="_Toc138319872"/>
      <w:bookmarkStart w:id="182" w:name="_Toc125523650"/>
      <w:bookmarkStart w:id="183" w:name="_Toc18565"/>
      <w:bookmarkStart w:id="184" w:name="_Toc468221666"/>
      <w:bookmarkStart w:id="185" w:name="_Toc32663"/>
      <w:bookmarkStart w:id="186" w:name="_Toc122683812"/>
      <w:bookmarkStart w:id="187" w:name="_Toc468260284"/>
      <w:bookmarkStart w:id="188" w:name="_Toc469046099"/>
      <w:bookmarkStart w:id="189" w:name="_Toc468259635"/>
      <w:bookmarkStart w:id="190" w:name="_Toc468259773"/>
      <w:r>
        <w:rPr>
          <w:rFonts w:hint="eastAsia" w:cs="仿宋"/>
          <w:szCs w:val="28"/>
        </w:rPr>
        <w:t>三、地质构造</w:t>
      </w:r>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r>
        <w:rPr>
          <w:rFonts w:hint="eastAsia" w:cs="仿宋"/>
          <w:szCs w:val="28"/>
        </w:rPr>
        <w:t>及地震</w:t>
      </w:r>
      <w:bookmarkEnd w:id="183"/>
      <w:bookmarkEnd w:id="184"/>
      <w:bookmarkEnd w:id="185"/>
      <w:bookmarkEnd w:id="186"/>
      <w:bookmarkEnd w:id="187"/>
      <w:bookmarkEnd w:id="188"/>
      <w:bookmarkEnd w:id="189"/>
      <w:bookmarkEnd w:id="190"/>
    </w:p>
    <w:p>
      <w:pPr>
        <w:widowControl/>
        <w:snapToGrid w:val="0"/>
        <w:ind w:firstLine="560"/>
        <w:jc w:val="left"/>
        <w:rPr>
          <w:rFonts w:ascii="仿宋" w:hAnsi="仿宋" w:eastAsia="仿宋" w:cs="仿宋"/>
          <w:sz w:val="28"/>
          <w:szCs w:val="28"/>
        </w:rPr>
      </w:pPr>
      <w:bookmarkStart w:id="191" w:name="_Toc468221667"/>
      <w:bookmarkStart w:id="192" w:name="_Toc468259774"/>
      <w:bookmarkStart w:id="193" w:name="_Toc468259636"/>
      <w:r>
        <w:rPr>
          <w:rFonts w:hint="eastAsia" w:ascii="仿宋" w:hAnsi="仿宋" w:eastAsia="仿宋" w:cs="仿宋"/>
          <w:sz w:val="28"/>
          <w:szCs w:val="28"/>
        </w:rPr>
        <w:t>1．地质构造</w:t>
      </w:r>
      <w:bookmarkEnd w:id="191"/>
      <w:bookmarkEnd w:id="192"/>
      <w:bookmarkEnd w:id="193"/>
    </w:p>
    <w:p>
      <w:pPr>
        <w:widowControl/>
        <w:snapToGrid w:val="0"/>
        <w:ind w:firstLine="560"/>
        <w:jc w:val="left"/>
        <w:rPr>
          <w:rFonts w:ascii="仿宋" w:hAnsi="仿宋" w:eastAsia="仿宋" w:cs="仿宋"/>
          <w:sz w:val="28"/>
          <w:szCs w:val="28"/>
        </w:rPr>
      </w:pPr>
      <w:r>
        <w:rPr>
          <w:rFonts w:hint="eastAsia" w:ascii="仿宋" w:hAnsi="仿宋" w:eastAsia="仿宋" w:cs="仿宋"/>
          <w:sz w:val="28"/>
          <w:szCs w:val="28"/>
        </w:rPr>
        <w:t>五通桥区在大地构造上属杨子准地台、四川台坳之川西台陷构造单元，在漫长的地质发展中经历了多次构造运动，大约2亿年前的印支构造运动，使地壳抬升，结束了海侵历史，进入陆相河流湖盆相沉积，形成了广布于五通桥区的中生界三叠系、侏罗系和新生界第四系地层。构造图见图2-2。</w:t>
      </w:r>
    </w:p>
    <w:p>
      <w:pPr>
        <w:widowControl/>
        <w:snapToGrid w:val="0"/>
        <w:ind w:firstLine="560"/>
        <w:jc w:val="left"/>
        <w:rPr>
          <w:rFonts w:ascii="仿宋" w:hAnsi="仿宋" w:eastAsia="仿宋" w:cs="仿宋"/>
          <w:sz w:val="28"/>
          <w:szCs w:val="28"/>
        </w:rPr>
      </w:pPr>
      <w:r>
        <w:rPr>
          <w:rFonts w:hint="eastAsia" w:ascii="仿宋" w:hAnsi="仿宋" w:eastAsia="仿宋" w:cs="仿宋"/>
          <w:sz w:val="28"/>
          <w:szCs w:val="28"/>
        </w:rPr>
        <w:t>（1）褶皱</w:t>
      </w:r>
    </w:p>
    <w:p>
      <w:pPr>
        <w:widowControl/>
        <w:snapToGrid w:val="0"/>
        <w:ind w:firstLine="560"/>
        <w:jc w:val="left"/>
        <w:rPr>
          <w:rFonts w:ascii="仿宋" w:hAnsi="仿宋" w:eastAsia="仿宋" w:cs="仿宋"/>
          <w:sz w:val="28"/>
          <w:szCs w:val="28"/>
        </w:rPr>
      </w:pPr>
      <w:r>
        <w:rPr>
          <w:rFonts w:hint="eastAsia" w:ascii="仿宋" w:hAnsi="仿宋" w:eastAsia="仿宋" w:cs="仿宋"/>
          <w:sz w:val="28"/>
          <w:szCs w:val="28"/>
        </w:rPr>
        <w:t>本区内的褶皱为泉水场背斜的延伸部分， 即老龙坝背斜，其西起山王庙，向东经老龙坝至四方碑附近与癞子山背斜成低缓鞍状相接，轴长约12公里，核部出露地层为三叠系须家河组地层，轴线倾伏角约3°，向东弯曲呈弧形。老龙坝背斜的两翼倾角较缓，北西翼倾角较缓为4°～7°，南东翼倾角一般小于10°。</w:t>
      </w:r>
    </w:p>
    <w:p>
      <w:pPr>
        <w:widowControl/>
        <w:snapToGrid w:val="0"/>
        <w:ind w:firstLine="560"/>
        <w:jc w:val="left"/>
        <w:rPr>
          <w:rFonts w:ascii="仿宋" w:hAnsi="仿宋" w:eastAsia="仿宋" w:cs="仿宋"/>
          <w:sz w:val="28"/>
          <w:szCs w:val="28"/>
        </w:rPr>
      </w:pPr>
      <w:r>
        <w:rPr>
          <w:rFonts w:hint="eastAsia" w:ascii="仿宋" w:hAnsi="仿宋" w:eastAsia="仿宋" w:cs="仿宋"/>
          <w:sz w:val="28"/>
          <w:szCs w:val="28"/>
        </w:rPr>
        <w:t>（2）断层</w:t>
      </w:r>
    </w:p>
    <w:p>
      <w:pPr>
        <w:widowControl/>
        <w:snapToGrid w:val="0"/>
        <w:ind w:firstLine="560"/>
        <w:jc w:val="left"/>
        <w:rPr>
          <w:rFonts w:ascii="仿宋" w:hAnsi="仿宋" w:eastAsia="仿宋" w:cs="仿宋"/>
          <w:sz w:val="28"/>
          <w:szCs w:val="28"/>
        </w:rPr>
      </w:pPr>
      <w:r>
        <w:rPr>
          <w:rFonts w:hint="eastAsia" w:ascii="仿宋" w:hAnsi="仿宋" w:eastAsia="仿宋" w:cs="仿宋"/>
          <w:sz w:val="28"/>
          <w:szCs w:val="28"/>
        </w:rPr>
        <w:t>A、周家沟断层</w:t>
      </w:r>
    </w:p>
    <w:p>
      <w:pPr>
        <w:snapToGrid w:val="0"/>
        <w:ind w:firstLine="560"/>
        <w:jc w:val="left"/>
        <w:rPr>
          <w:rFonts w:ascii="仿宋" w:hAnsi="仿宋" w:eastAsia="仿宋" w:cs="仿宋"/>
          <w:sz w:val="28"/>
          <w:szCs w:val="28"/>
        </w:rPr>
      </w:pPr>
      <w:r>
        <w:rPr>
          <w:rFonts w:hint="eastAsia" w:ascii="仿宋" w:hAnsi="仿宋" w:eastAsia="仿宋" w:cs="仿宋"/>
          <w:sz w:val="28"/>
          <w:szCs w:val="28"/>
        </w:rPr>
        <w:t>位于区境内南东角刘家山附近，走向北东65°，从南东端的天林寺附近经刘家山至北东端的倒拐出境，在区境内全长1.6公里，该断层断面倾向南东，倾角25°～35°，南东盘下、中侏罗系自流井组往北西逆冲于北西盘下沙溪庙组之上，垂直断距47～67米，为一低角度逆断层。</w:t>
      </w:r>
    </w:p>
    <w:p>
      <w:pPr>
        <w:widowControl/>
        <w:snapToGrid w:val="0"/>
        <w:ind w:firstLine="560"/>
        <w:jc w:val="left"/>
        <w:rPr>
          <w:rFonts w:ascii="仿宋" w:hAnsi="仿宋" w:eastAsia="仿宋" w:cs="仿宋"/>
          <w:sz w:val="28"/>
          <w:szCs w:val="28"/>
        </w:rPr>
      </w:pPr>
      <w:r>
        <w:rPr>
          <w:rFonts w:hint="eastAsia" w:ascii="仿宋" w:hAnsi="仿宋" w:eastAsia="仿宋" w:cs="仿宋"/>
          <w:sz w:val="28"/>
          <w:szCs w:val="28"/>
        </w:rPr>
        <w:t>B、双土地断层</w:t>
      </w:r>
    </w:p>
    <w:p>
      <w:pPr>
        <w:widowControl/>
        <w:snapToGrid w:val="0"/>
        <w:ind w:firstLine="560"/>
        <w:jc w:val="left"/>
        <w:rPr>
          <w:rFonts w:ascii="仿宋" w:hAnsi="仿宋" w:eastAsia="仿宋" w:cs="仿宋"/>
          <w:sz w:val="28"/>
          <w:szCs w:val="28"/>
        </w:rPr>
      </w:pPr>
      <w:r>
        <w:rPr>
          <w:rFonts w:hint="eastAsia" w:ascii="仿宋" w:hAnsi="仿宋" w:eastAsia="仿宋" w:cs="仿宋"/>
          <w:sz w:val="28"/>
          <w:szCs w:val="28"/>
        </w:rPr>
        <w:t>位于区境内东南角双土地附近，走向北东52°，从南东端的五一村经双土地至北东端的夏家岩，全长1.65公里，该断层断面倾向南东，倾角50°，为逆冲断层。</w:t>
      </w:r>
    </w:p>
    <w:p>
      <w:pPr>
        <w:widowControl/>
        <w:snapToGrid w:val="0"/>
        <w:ind w:firstLine="560"/>
        <w:jc w:val="left"/>
        <w:rPr>
          <w:rFonts w:ascii="仿宋" w:hAnsi="仿宋" w:eastAsia="仿宋" w:cs="仿宋"/>
          <w:sz w:val="28"/>
          <w:szCs w:val="28"/>
        </w:rPr>
      </w:pPr>
      <w:r>
        <w:rPr>
          <w:rFonts w:hint="eastAsia" w:ascii="仿宋" w:hAnsi="仿宋" w:eastAsia="仿宋" w:cs="仿宋"/>
          <w:sz w:val="28"/>
          <w:szCs w:val="28"/>
        </w:rPr>
        <w:t>C、天宫山断层</w:t>
      </w:r>
    </w:p>
    <w:p>
      <w:pPr>
        <w:widowControl/>
        <w:snapToGrid w:val="0"/>
        <w:ind w:firstLine="560"/>
        <w:jc w:val="left"/>
        <w:rPr>
          <w:rFonts w:ascii="仿宋" w:hAnsi="仿宋" w:eastAsia="仿宋" w:cs="仿宋"/>
          <w:sz w:val="28"/>
          <w:szCs w:val="28"/>
        </w:rPr>
      </w:pPr>
      <w:r>
        <w:rPr>
          <w:rFonts w:hint="eastAsia" w:ascii="仿宋" w:hAnsi="仿宋" w:eastAsia="仿宋" w:cs="仿宋"/>
          <w:sz w:val="28"/>
          <w:szCs w:val="28"/>
        </w:rPr>
        <w:t>位于区境内中部天宫山附近，走向北东16°，从南端的石鼓山经小桥沟至北端的大山沟，全长2.4公里，该断层断面倾向东，为正断层。</w:t>
      </w:r>
    </w:p>
    <w:tbl>
      <w:tblPr>
        <w:tblStyle w:val="33"/>
        <w:tblW w:w="0" w:type="auto"/>
        <w:tblInd w:w="0" w:type="dxa"/>
        <w:tblLayout w:type="autofit"/>
        <w:tblCellMar>
          <w:top w:w="0" w:type="dxa"/>
          <w:left w:w="108" w:type="dxa"/>
          <w:bottom w:w="0" w:type="dxa"/>
          <w:right w:w="108" w:type="dxa"/>
        </w:tblCellMar>
      </w:tblPr>
      <w:tblGrid>
        <w:gridCol w:w="9060"/>
      </w:tblGrid>
      <w:tr>
        <w:tblPrEx>
          <w:tblCellMar>
            <w:top w:w="0" w:type="dxa"/>
            <w:left w:w="108" w:type="dxa"/>
            <w:bottom w:w="0" w:type="dxa"/>
            <w:right w:w="108" w:type="dxa"/>
          </w:tblCellMar>
        </w:tblPrEx>
        <w:tc>
          <w:tcPr>
            <w:tcW w:w="9286" w:type="dxa"/>
          </w:tcPr>
          <w:p>
            <w:pPr>
              <w:snapToGrid w:val="0"/>
              <w:spacing w:line="240" w:lineRule="auto"/>
              <w:ind w:firstLine="0" w:firstLineChars="0"/>
              <w:rPr>
                <w:color w:val="0070C0"/>
              </w:rPr>
            </w:pPr>
            <w:r>
              <w:rPr>
                <w:color w:val="0070C0"/>
              </w:rPr>
              <w:drawing>
                <wp:inline distT="0" distB="0" distL="114300" distR="114300">
                  <wp:extent cx="5705475" cy="5548630"/>
                  <wp:effectExtent l="0" t="0" r="0" b="0"/>
                  <wp:docPr id="13" name="图片 10" descr="构造图 拷贝"/>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0" descr="构造图 拷贝"/>
                          <pic:cNvPicPr>
                            <a:picLocks noChangeAspect="1"/>
                          </pic:cNvPicPr>
                        </pic:nvPicPr>
                        <pic:blipFill>
                          <a:blip r:embed="rId16"/>
                          <a:stretch>
                            <a:fillRect/>
                          </a:stretch>
                        </pic:blipFill>
                        <pic:spPr>
                          <a:xfrm>
                            <a:off x="0" y="0"/>
                            <a:ext cx="5720705" cy="5563625"/>
                          </a:xfrm>
                          <a:prstGeom prst="rect">
                            <a:avLst/>
                          </a:prstGeom>
                          <a:noFill/>
                          <a:ln>
                            <a:noFill/>
                          </a:ln>
                        </pic:spPr>
                      </pic:pic>
                    </a:graphicData>
                  </a:graphic>
                </wp:inline>
              </w:drawing>
            </w:r>
          </w:p>
        </w:tc>
      </w:tr>
      <w:tr>
        <w:tblPrEx>
          <w:tblCellMar>
            <w:top w:w="0" w:type="dxa"/>
            <w:left w:w="108" w:type="dxa"/>
            <w:bottom w:w="0" w:type="dxa"/>
            <w:right w:w="108" w:type="dxa"/>
          </w:tblCellMar>
        </w:tblPrEx>
        <w:tc>
          <w:tcPr>
            <w:tcW w:w="9286" w:type="dxa"/>
          </w:tcPr>
          <w:p>
            <w:pPr>
              <w:adjustRightInd w:val="0"/>
              <w:snapToGrid w:val="0"/>
              <w:spacing w:line="240" w:lineRule="auto"/>
              <w:ind w:firstLine="0" w:firstLineChars="0"/>
              <w:jc w:val="center"/>
              <w:rPr>
                <w:b/>
                <w:color w:val="0070C0"/>
                <w:szCs w:val="21"/>
              </w:rPr>
            </w:pPr>
            <w:r>
              <w:rPr>
                <w:b/>
                <w:szCs w:val="21"/>
              </w:rPr>
              <w:t>图</w:t>
            </w:r>
            <w:r>
              <w:rPr>
                <w:rFonts w:hint="eastAsia"/>
                <w:b/>
                <w:szCs w:val="21"/>
              </w:rPr>
              <w:t>2-7</w:t>
            </w:r>
            <w:r>
              <w:rPr>
                <w:b/>
                <w:szCs w:val="21"/>
              </w:rPr>
              <w:t xml:space="preserve"> </w:t>
            </w:r>
            <w:r>
              <w:rPr>
                <w:rFonts w:hint="eastAsia"/>
                <w:b/>
                <w:szCs w:val="21"/>
              </w:rPr>
              <w:t xml:space="preserve"> 乐山市</w:t>
            </w:r>
            <w:r>
              <w:rPr>
                <w:b/>
                <w:szCs w:val="21"/>
              </w:rPr>
              <w:t>五通桥区地层及构造纲要图</w:t>
            </w:r>
          </w:p>
        </w:tc>
      </w:tr>
    </w:tbl>
    <w:p>
      <w:pPr>
        <w:widowControl/>
        <w:snapToGrid w:val="0"/>
        <w:ind w:firstLine="560"/>
        <w:jc w:val="left"/>
        <w:rPr>
          <w:rFonts w:ascii="仿宋" w:hAnsi="仿宋" w:eastAsia="仿宋" w:cs="仿宋"/>
          <w:sz w:val="28"/>
          <w:szCs w:val="28"/>
        </w:rPr>
      </w:pPr>
      <w:r>
        <w:rPr>
          <w:rFonts w:hint="eastAsia" w:ascii="仿宋" w:hAnsi="仿宋" w:eastAsia="仿宋" w:cs="仿宋"/>
          <w:sz w:val="28"/>
          <w:szCs w:val="28"/>
        </w:rPr>
        <w:t>（3）裂隙</w:t>
      </w:r>
    </w:p>
    <w:p>
      <w:pPr>
        <w:widowControl/>
        <w:snapToGrid w:val="0"/>
        <w:ind w:firstLine="560"/>
        <w:jc w:val="left"/>
        <w:rPr>
          <w:rFonts w:ascii="仿宋" w:hAnsi="仿宋" w:eastAsia="仿宋" w:cs="仿宋"/>
          <w:sz w:val="28"/>
          <w:szCs w:val="28"/>
        </w:rPr>
      </w:pPr>
      <w:r>
        <w:rPr>
          <w:rFonts w:hint="eastAsia" w:ascii="仿宋" w:hAnsi="仿宋" w:eastAsia="仿宋" w:cs="仿宋"/>
          <w:sz w:val="28"/>
          <w:szCs w:val="28"/>
        </w:rPr>
        <w:t>由于区内褶皱平缓，区内的主要裂隙是构造裂隙、层面裂隙和风化裂隙。</w:t>
      </w:r>
    </w:p>
    <w:p>
      <w:pPr>
        <w:widowControl/>
        <w:snapToGrid w:val="0"/>
        <w:ind w:firstLine="560"/>
        <w:jc w:val="left"/>
        <w:rPr>
          <w:rFonts w:ascii="仿宋" w:hAnsi="仿宋" w:eastAsia="仿宋" w:cs="仿宋"/>
          <w:sz w:val="28"/>
          <w:szCs w:val="28"/>
        </w:rPr>
      </w:pPr>
      <w:r>
        <w:rPr>
          <w:rFonts w:hint="eastAsia" w:ascii="仿宋" w:hAnsi="仿宋" w:eastAsia="仿宋" w:cs="仿宋"/>
          <w:sz w:val="28"/>
          <w:szCs w:val="28"/>
        </w:rPr>
        <w:t>A、构造裂隙</w:t>
      </w:r>
    </w:p>
    <w:p>
      <w:pPr>
        <w:widowControl/>
        <w:snapToGrid w:val="0"/>
        <w:ind w:firstLine="560"/>
        <w:jc w:val="left"/>
        <w:rPr>
          <w:rFonts w:ascii="仿宋" w:hAnsi="仿宋" w:eastAsia="仿宋" w:cs="仿宋"/>
          <w:sz w:val="28"/>
          <w:szCs w:val="28"/>
        </w:rPr>
      </w:pPr>
      <w:r>
        <w:rPr>
          <w:rFonts w:hint="eastAsia" w:ascii="仿宋" w:hAnsi="仿宋" w:eastAsia="仿宋" w:cs="仿宋"/>
          <w:sz w:val="28"/>
          <w:szCs w:val="28"/>
        </w:rPr>
        <w:t>由于区内比较轻微和稳定的构造变动特点，决定本区内构造裂隙主要发育于三个小断层地区浅部。其它地方构造裂隙一般不发育。裂隙发育方向随褶皱轴线方向转移，大多以构造线斜交的两组扭裂隙，即“X”裂隙为主，一组为垂直裂隙，一组为倾斜裂隙，裂隙率为0.21-2.8%，有些地层裂隙率可达0.31-13.19%，裂隙密集处，线频率可达3-4条/米，在深部减少，一部分为张裂隙，一组与构造线平行（纵张），另一组与构造线垂直（横张）。裂隙大多垂直于层面，因此裂隙面的倾角多为岩层倾角的余角。裂隙在背斜翼部较发育。厚层砂岩中构造裂隙宽大、稀疏，泥岩、粉砂岩中构造裂隙较密集，但规模小。</w:t>
      </w:r>
    </w:p>
    <w:p>
      <w:pPr>
        <w:widowControl/>
        <w:snapToGrid w:val="0"/>
        <w:ind w:firstLine="560"/>
        <w:jc w:val="left"/>
        <w:rPr>
          <w:rFonts w:ascii="仿宋" w:hAnsi="仿宋" w:eastAsia="仿宋" w:cs="仿宋"/>
          <w:sz w:val="28"/>
          <w:szCs w:val="28"/>
        </w:rPr>
      </w:pPr>
      <w:r>
        <w:rPr>
          <w:rFonts w:hint="eastAsia" w:ascii="仿宋" w:hAnsi="仿宋" w:eastAsia="仿宋" w:cs="仿宋"/>
          <w:sz w:val="28"/>
          <w:szCs w:val="28"/>
        </w:rPr>
        <w:t>区内的砂岩中，普遍发育有序次的两组“X”型共轭扭裂隙和第二序次的纵向扭裂隙。根据资料显示，裂隙率为0.04～15.7%，裂隙频率0.33～17条/米。“X”型扭裂和纵向扭裂裂面平直，一般延长十余米，明显张开者其宽度多在2厘米以下，宽者可达5厘米。在须家河组、沙溪庙组等砂岩形成的陡崖区，卸荷裂隙发育区域往往易形成崩塌灾害。</w:t>
      </w:r>
    </w:p>
    <w:p>
      <w:pPr>
        <w:widowControl/>
        <w:snapToGrid w:val="0"/>
        <w:ind w:firstLine="560"/>
        <w:jc w:val="left"/>
        <w:rPr>
          <w:rFonts w:ascii="仿宋" w:hAnsi="仿宋" w:eastAsia="仿宋" w:cs="仿宋"/>
          <w:sz w:val="28"/>
          <w:szCs w:val="28"/>
        </w:rPr>
      </w:pPr>
      <w:r>
        <w:rPr>
          <w:rFonts w:hint="eastAsia" w:ascii="仿宋" w:hAnsi="仿宋" w:eastAsia="仿宋" w:cs="仿宋"/>
          <w:sz w:val="28"/>
          <w:szCs w:val="28"/>
        </w:rPr>
        <w:t>B、层间裂隙</w:t>
      </w:r>
    </w:p>
    <w:p>
      <w:pPr>
        <w:widowControl/>
        <w:snapToGrid w:val="0"/>
        <w:ind w:firstLine="560"/>
        <w:jc w:val="left"/>
        <w:rPr>
          <w:rFonts w:ascii="仿宋" w:hAnsi="仿宋" w:eastAsia="仿宋" w:cs="仿宋"/>
          <w:sz w:val="28"/>
          <w:szCs w:val="28"/>
        </w:rPr>
      </w:pPr>
      <w:r>
        <w:rPr>
          <w:rFonts w:hint="eastAsia" w:ascii="仿宋" w:hAnsi="仿宋" w:eastAsia="仿宋" w:cs="仿宋"/>
          <w:sz w:val="28"/>
          <w:szCs w:val="28"/>
        </w:rPr>
        <w:t>调查区内褶皱平缓，北部以倾向北的单斜形态为构造特征，岩层倾角自北而南逐渐变陡，由4～5°逐渐变为6～8°，局部地方达到11～12°。本区地层主要为陆相碎屑岩建造的红层为主。在薄层砂岩、粉砂岩、泥页岩层间裂隙发育，并与构造裂隙、风化裂隙连通。</w:t>
      </w:r>
    </w:p>
    <w:p>
      <w:pPr>
        <w:widowControl/>
        <w:snapToGrid w:val="0"/>
        <w:ind w:firstLine="560"/>
        <w:jc w:val="left"/>
        <w:rPr>
          <w:rFonts w:ascii="仿宋" w:hAnsi="仿宋" w:eastAsia="仿宋" w:cs="仿宋"/>
          <w:sz w:val="28"/>
          <w:szCs w:val="28"/>
        </w:rPr>
      </w:pPr>
      <w:r>
        <w:rPr>
          <w:rFonts w:hint="eastAsia" w:ascii="仿宋" w:hAnsi="仿宋" w:eastAsia="仿宋" w:cs="仿宋"/>
          <w:sz w:val="28"/>
          <w:szCs w:val="28"/>
        </w:rPr>
        <w:t>在薄层状的泥质粉砂岩、砂岩、钙质泥岩中，层面裂隙较为发育，在与构造裂隙或风化裂隙相互连通后，是地下水补给径流的主要通道。</w:t>
      </w:r>
    </w:p>
    <w:p>
      <w:pPr>
        <w:widowControl/>
        <w:snapToGrid w:val="0"/>
        <w:ind w:firstLine="560"/>
        <w:jc w:val="left"/>
        <w:rPr>
          <w:rFonts w:ascii="仿宋" w:hAnsi="仿宋" w:eastAsia="仿宋" w:cs="仿宋"/>
          <w:sz w:val="28"/>
          <w:szCs w:val="28"/>
        </w:rPr>
      </w:pPr>
      <w:r>
        <w:rPr>
          <w:rFonts w:hint="eastAsia" w:ascii="仿宋" w:hAnsi="仿宋" w:eastAsia="仿宋" w:cs="仿宋"/>
          <w:sz w:val="28"/>
          <w:szCs w:val="28"/>
        </w:rPr>
        <w:t>C、风化裂隙</w:t>
      </w:r>
    </w:p>
    <w:p>
      <w:pPr>
        <w:widowControl/>
        <w:snapToGrid w:val="0"/>
        <w:ind w:firstLine="560"/>
        <w:jc w:val="left"/>
        <w:rPr>
          <w:rFonts w:ascii="仿宋" w:hAnsi="仿宋" w:eastAsia="仿宋" w:cs="仿宋"/>
          <w:sz w:val="28"/>
          <w:szCs w:val="28"/>
        </w:rPr>
      </w:pPr>
      <w:r>
        <w:rPr>
          <w:rFonts w:hint="eastAsia" w:ascii="仿宋" w:hAnsi="仿宋" w:eastAsia="仿宋" w:cs="仿宋"/>
          <w:sz w:val="28"/>
          <w:szCs w:val="28"/>
        </w:rPr>
        <w:t>区内风化裂隙分布普遍。主要发育于泥岩、砂质泥岩及薄层细、粉砂岩等软弱岩层中。尤其以薄层、页理发育，含砂质重的泥质岩类最发育。裂隙细小，张开不明显，穿层性差，但数量较多，有时一米之中达10余条以上。发育往往成微细网状不规则，发育深度一般在10～30米。</w:t>
      </w:r>
    </w:p>
    <w:p>
      <w:pPr>
        <w:widowControl/>
        <w:snapToGrid w:val="0"/>
        <w:ind w:firstLine="560"/>
        <w:jc w:val="left"/>
        <w:rPr>
          <w:rFonts w:ascii="仿宋" w:hAnsi="仿宋" w:eastAsia="仿宋" w:cs="仿宋"/>
          <w:sz w:val="28"/>
          <w:szCs w:val="28"/>
        </w:rPr>
      </w:pPr>
      <w:r>
        <w:rPr>
          <w:rFonts w:hint="eastAsia" w:ascii="仿宋" w:hAnsi="仿宋" w:eastAsia="仿宋" w:cs="仿宋"/>
          <w:sz w:val="28"/>
          <w:szCs w:val="28"/>
        </w:rPr>
        <w:t>区内地表出露以泥岩、砂岩为主，风化裂隙发育，风化裂隙一般短小，而密集一平方米可达数十以上条，多呈网状，相互交叉，强风化层厚度一般15～30米，其发育深度在不同微地貌上存在差异，如谷坡20～30米，沟底坡脚15～20米。</w:t>
      </w:r>
    </w:p>
    <w:p>
      <w:pPr>
        <w:widowControl/>
        <w:snapToGrid w:val="0"/>
        <w:ind w:firstLine="560"/>
        <w:jc w:val="left"/>
        <w:rPr>
          <w:rFonts w:ascii="仿宋" w:hAnsi="仿宋" w:eastAsia="仿宋" w:cs="仿宋"/>
          <w:sz w:val="28"/>
          <w:szCs w:val="28"/>
        </w:rPr>
      </w:pPr>
      <w:r>
        <w:rPr>
          <w:rFonts w:hint="eastAsia" w:ascii="仿宋" w:hAnsi="仿宋" w:eastAsia="仿宋" w:cs="仿宋"/>
          <w:sz w:val="28"/>
          <w:szCs w:val="28"/>
        </w:rPr>
        <w:t>弱风化带的深度，一般在20～30米，局部可达50米，这些带内岩石结构完整，只是对原生裂隙，层面裂隙及构造裂隙进一步风化扩大，同时产生一些新的裂隙，本区出露的各岩组内可溶盐被溶滤掉，形成溶孔，溶隙。</w:t>
      </w:r>
    </w:p>
    <w:p>
      <w:pPr>
        <w:widowControl/>
        <w:snapToGrid w:val="0"/>
        <w:ind w:firstLine="560"/>
        <w:jc w:val="left"/>
        <w:rPr>
          <w:rFonts w:ascii="仿宋" w:hAnsi="仿宋" w:eastAsia="仿宋" w:cs="仿宋"/>
          <w:sz w:val="28"/>
          <w:szCs w:val="28"/>
        </w:rPr>
      </w:pPr>
      <w:bookmarkStart w:id="194" w:name="_Toc468259637"/>
      <w:bookmarkStart w:id="195" w:name="_Toc468221668"/>
      <w:bookmarkStart w:id="196" w:name="_Toc468259775"/>
      <w:r>
        <w:rPr>
          <w:rFonts w:hint="eastAsia" w:ascii="仿宋" w:hAnsi="仿宋" w:eastAsia="仿宋" w:cs="仿宋"/>
          <w:sz w:val="28"/>
          <w:szCs w:val="28"/>
        </w:rPr>
        <w:t>2．地震</w:t>
      </w:r>
      <w:bookmarkEnd w:id="194"/>
      <w:bookmarkEnd w:id="195"/>
      <w:bookmarkEnd w:id="196"/>
    </w:p>
    <w:p>
      <w:pPr>
        <w:widowControl/>
        <w:snapToGrid w:val="0"/>
        <w:ind w:firstLine="560"/>
        <w:jc w:val="left"/>
        <w:rPr>
          <w:rFonts w:ascii="仿宋" w:hAnsi="仿宋" w:eastAsia="仿宋" w:cs="仿宋"/>
          <w:sz w:val="28"/>
          <w:szCs w:val="28"/>
        </w:rPr>
      </w:pPr>
      <w:r>
        <w:rPr>
          <w:rFonts w:hint="eastAsia" w:ascii="仿宋" w:hAnsi="仿宋" w:eastAsia="仿宋" w:cs="仿宋"/>
          <w:sz w:val="28"/>
          <w:szCs w:val="28"/>
        </w:rPr>
        <w:t>该区位于中国南北地震带中南段之东侧，与地震活动强烈的龙门山地震带、安宁河地震带毗邻，为其地震波及区；挽近时期，邻近的新桥断层、寿保断层、丰都庙断层等构造均有不同程度的复活，历史上曾发生过多次中等强度的地震，其中新桥断层活动性较强，地震最大震级5级，震中烈度Ⅵ度。</w:t>
      </w:r>
    </w:p>
    <w:p>
      <w:pPr>
        <w:widowControl/>
        <w:snapToGrid w:val="0"/>
        <w:ind w:firstLine="560"/>
        <w:jc w:val="left"/>
        <w:rPr>
          <w:rFonts w:ascii="仿宋" w:hAnsi="仿宋" w:eastAsia="仿宋" w:cs="仿宋"/>
          <w:sz w:val="28"/>
          <w:szCs w:val="28"/>
        </w:rPr>
      </w:pPr>
      <w:r>
        <w:rPr>
          <w:rFonts w:hint="eastAsia" w:ascii="仿宋" w:hAnsi="仿宋" w:eastAsia="仿宋" w:cs="仿宋"/>
          <w:sz w:val="28"/>
          <w:szCs w:val="28"/>
        </w:rPr>
        <w:t>依据《中国地震动参数区划图》（GB18306—2015），乐山市五通桥区抗震设防烈度为7度，设计基本地震加速度值0.10g，设计地震分组为第一组。</w:t>
      </w:r>
    </w:p>
    <w:p>
      <w:pPr>
        <w:widowControl/>
        <w:snapToGrid w:val="0"/>
        <w:ind w:firstLine="560"/>
        <w:jc w:val="left"/>
        <w:rPr>
          <w:rFonts w:ascii="仿宋" w:hAnsi="仿宋" w:eastAsia="仿宋" w:cs="仿宋"/>
          <w:sz w:val="28"/>
          <w:szCs w:val="28"/>
        </w:rPr>
      </w:pPr>
      <w:r>
        <w:rPr>
          <w:rFonts w:hint="eastAsia" w:ascii="仿宋" w:hAnsi="仿宋" w:eastAsia="仿宋" w:cs="仿宋"/>
          <w:sz w:val="28"/>
          <w:szCs w:val="28"/>
        </w:rPr>
        <w:t>地震活动频繁主要为断层复活所致，因此以浅源地震为主，地震烈度较大，破坏性严重，为诱发崩塌、滑坡、斜坡失稳等地质灾害的因素之一。</w:t>
      </w:r>
    </w:p>
    <w:p>
      <w:pPr>
        <w:pStyle w:val="6"/>
        <w:snapToGrid w:val="0"/>
        <w:spacing w:beforeLines="0" w:afterLines="0"/>
        <w:rPr>
          <w:rFonts w:cs="仿宋"/>
          <w:szCs w:val="28"/>
        </w:rPr>
      </w:pPr>
      <w:bookmarkStart w:id="197" w:name="_Toc122683813"/>
      <w:bookmarkStart w:id="198" w:name="_Toc469046100"/>
      <w:bookmarkStart w:id="199" w:name="_Toc468259776"/>
      <w:bookmarkStart w:id="200" w:name="_Toc468260285"/>
      <w:bookmarkStart w:id="201" w:name="_Toc229"/>
      <w:bookmarkStart w:id="202" w:name="_Toc468221669"/>
      <w:bookmarkStart w:id="203" w:name="_Toc468259638"/>
      <w:bookmarkStart w:id="204" w:name="_Toc13389"/>
      <w:bookmarkStart w:id="205" w:name="_Toc138319873"/>
      <w:r>
        <w:rPr>
          <w:rFonts w:hint="eastAsia" w:cs="仿宋"/>
          <w:szCs w:val="28"/>
        </w:rPr>
        <w:t>四、工程地质水文地质条件</w:t>
      </w:r>
      <w:bookmarkEnd w:id="197"/>
      <w:bookmarkEnd w:id="198"/>
      <w:bookmarkEnd w:id="199"/>
      <w:bookmarkEnd w:id="200"/>
      <w:bookmarkEnd w:id="201"/>
      <w:bookmarkEnd w:id="202"/>
      <w:bookmarkEnd w:id="203"/>
      <w:bookmarkEnd w:id="204"/>
    </w:p>
    <w:p>
      <w:pPr>
        <w:widowControl/>
        <w:snapToGrid w:val="0"/>
        <w:ind w:firstLine="560"/>
        <w:jc w:val="left"/>
        <w:rPr>
          <w:rFonts w:ascii="仿宋" w:hAnsi="仿宋" w:eastAsia="仿宋" w:cs="仿宋"/>
          <w:sz w:val="28"/>
          <w:szCs w:val="28"/>
        </w:rPr>
      </w:pPr>
      <w:bookmarkStart w:id="206" w:name="_Toc156382483"/>
      <w:r>
        <w:rPr>
          <w:rFonts w:hint="eastAsia" w:ascii="仿宋" w:hAnsi="仿宋" w:eastAsia="仿宋" w:cs="仿宋"/>
          <w:sz w:val="28"/>
          <w:szCs w:val="28"/>
        </w:rPr>
        <w:t>1、工程地质特征</w:t>
      </w:r>
      <w:bookmarkEnd w:id="206"/>
    </w:p>
    <w:p>
      <w:pPr>
        <w:widowControl/>
        <w:snapToGrid w:val="0"/>
        <w:ind w:firstLine="560"/>
        <w:jc w:val="left"/>
        <w:rPr>
          <w:rFonts w:ascii="仿宋" w:hAnsi="仿宋" w:eastAsia="仿宋" w:cs="仿宋"/>
          <w:sz w:val="28"/>
          <w:szCs w:val="28"/>
        </w:rPr>
      </w:pPr>
      <w:r>
        <w:rPr>
          <w:rFonts w:hint="eastAsia" w:ascii="仿宋" w:hAnsi="仿宋" w:eastAsia="仿宋" w:cs="仿宋"/>
          <w:sz w:val="28"/>
          <w:szCs w:val="28"/>
        </w:rPr>
        <w:t>五通桥区在大地构造上属杨子准地台、四川台坳之川西台陷构造单元，地质构造简单，形态较为单一，构造形迹展布方向以东西向或近南北向为主，褶皱宽缓，断裂不发育，地层产状较为平缓，新构造运动较强烈。由于地质、地形、构造等影响因素，区内工程地质条件比较复杂，工作区的工程地质性质和区域稳定性较差。</w:t>
      </w:r>
    </w:p>
    <w:p>
      <w:pPr>
        <w:widowControl/>
        <w:snapToGrid w:val="0"/>
        <w:ind w:firstLine="560"/>
        <w:jc w:val="left"/>
        <w:rPr>
          <w:rFonts w:ascii="仿宋" w:hAnsi="仿宋" w:eastAsia="仿宋" w:cs="仿宋"/>
          <w:sz w:val="28"/>
          <w:szCs w:val="28"/>
        </w:rPr>
      </w:pPr>
      <w:r>
        <w:rPr>
          <w:rFonts w:hint="eastAsia" w:ascii="仿宋" w:hAnsi="仿宋" w:eastAsia="仿宋" w:cs="仿宋"/>
          <w:sz w:val="28"/>
          <w:szCs w:val="28"/>
        </w:rPr>
        <w:t>按岩性成份、结构、坚硬程度，区内地层可划分为3个岩组，岩石强度、结构级别划分标准见表2-3。</w:t>
      </w:r>
    </w:p>
    <w:p>
      <w:pPr>
        <w:adjustRightInd w:val="0"/>
        <w:snapToGrid w:val="0"/>
        <w:ind w:firstLine="2361" w:firstLineChars="980"/>
        <w:rPr>
          <w:b/>
          <w:szCs w:val="21"/>
        </w:rPr>
      </w:pPr>
      <w:r>
        <w:rPr>
          <w:rFonts w:hint="eastAsia"/>
          <w:b/>
          <w:szCs w:val="21"/>
        </w:rPr>
        <w:t>表2 -6  岩石强度、结构级别划分标准简表</w:t>
      </w:r>
    </w:p>
    <w:tbl>
      <w:tblPr>
        <w:tblStyle w:val="33"/>
        <w:tblW w:w="5000" w:type="pct"/>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965"/>
        <w:gridCol w:w="2366"/>
        <w:gridCol w:w="2150"/>
        <w:gridCol w:w="1898"/>
        <w:gridCol w:w="1681"/>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340" w:hRule="atLeast"/>
        </w:trPr>
        <w:tc>
          <w:tcPr>
            <w:tcW w:w="2152" w:type="pct"/>
            <w:gridSpan w:val="3"/>
            <w:vMerge w:val="restart"/>
            <w:vAlign w:val="center"/>
          </w:tcPr>
          <w:p>
            <w:pPr>
              <w:pStyle w:val="17"/>
              <w:snapToGrid w:val="0"/>
              <w:spacing w:line="240" w:lineRule="auto"/>
              <w:ind w:firstLine="0" w:firstLineChars="0"/>
              <w:jc w:val="center"/>
              <w:rPr>
                <w:rFonts w:ascii="仿宋_GB2312" w:hAnsi="Times New Roman" w:eastAsia="仿宋_GB2312"/>
              </w:rPr>
            </w:pPr>
            <w:r>
              <w:rPr>
                <w:rFonts w:hint="eastAsia" w:ascii="仿宋_GB2312" w:hAnsi="Times New Roman" w:eastAsia="仿宋_GB2312"/>
              </w:rPr>
              <w:t>岩   体   强    度</w:t>
            </w:r>
          </w:p>
        </w:tc>
        <w:tc>
          <w:tcPr>
            <w:tcW w:w="1405" w:type="pct"/>
            <w:gridSpan w:val="2"/>
            <w:vAlign w:val="center"/>
          </w:tcPr>
          <w:p>
            <w:pPr>
              <w:pStyle w:val="17"/>
              <w:snapToGrid w:val="0"/>
              <w:spacing w:line="240" w:lineRule="auto"/>
              <w:ind w:firstLine="0" w:firstLineChars="0"/>
              <w:jc w:val="center"/>
              <w:rPr>
                <w:rFonts w:ascii="仿宋_GB2312" w:hAnsi="Times New Roman" w:eastAsia="仿宋_GB2312"/>
              </w:rPr>
            </w:pPr>
            <w:r>
              <w:rPr>
                <w:rFonts w:hint="eastAsia" w:ascii="仿宋_GB2312" w:hAnsi="Times New Roman" w:eastAsia="仿宋_GB2312"/>
              </w:rPr>
              <w:t>岩   体   结   构</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340" w:hRule="atLeast"/>
        </w:trPr>
        <w:tc>
          <w:tcPr>
            <w:tcW w:w="2152" w:type="pct"/>
            <w:gridSpan w:val="3"/>
            <w:vMerge w:val="continue"/>
            <w:vAlign w:val="center"/>
          </w:tcPr>
          <w:p>
            <w:pPr>
              <w:pStyle w:val="17"/>
              <w:snapToGrid w:val="0"/>
              <w:spacing w:line="240" w:lineRule="auto"/>
              <w:ind w:firstLine="0" w:firstLineChars="0"/>
              <w:jc w:val="center"/>
              <w:rPr>
                <w:rFonts w:ascii="仿宋_GB2312" w:hAnsi="Times New Roman" w:eastAsia="仿宋_GB2312"/>
              </w:rPr>
            </w:pPr>
          </w:p>
        </w:tc>
        <w:tc>
          <w:tcPr>
            <w:tcW w:w="745" w:type="pct"/>
            <w:vAlign w:val="center"/>
          </w:tcPr>
          <w:p>
            <w:pPr>
              <w:pStyle w:val="17"/>
              <w:snapToGrid w:val="0"/>
              <w:spacing w:line="240" w:lineRule="auto"/>
              <w:ind w:firstLine="0" w:firstLineChars="0"/>
              <w:jc w:val="center"/>
              <w:rPr>
                <w:rFonts w:ascii="仿宋_GB2312" w:hAnsi="Times New Roman" w:eastAsia="仿宋_GB2312"/>
              </w:rPr>
            </w:pPr>
            <w:r>
              <w:rPr>
                <w:rFonts w:hint="eastAsia" w:ascii="仿宋_GB2312" w:hAnsi="Times New Roman" w:eastAsia="仿宋_GB2312"/>
              </w:rPr>
              <w:t>级   别</w:t>
            </w:r>
          </w:p>
        </w:tc>
        <w:tc>
          <w:tcPr>
            <w:tcW w:w="659" w:type="pct"/>
            <w:vAlign w:val="center"/>
          </w:tcPr>
          <w:p>
            <w:pPr>
              <w:pStyle w:val="17"/>
              <w:snapToGrid w:val="0"/>
              <w:spacing w:line="240" w:lineRule="auto"/>
              <w:ind w:firstLine="0" w:firstLineChars="0"/>
              <w:jc w:val="center"/>
              <w:rPr>
                <w:rFonts w:ascii="仿宋_GB2312" w:hAnsi="Times New Roman" w:eastAsia="仿宋_GB2312"/>
              </w:rPr>
            </w:pPr>
            <w:r>
              <w:rPr>
                <w:rFonts w:hint="eastAsia" w:ascii="仿宋_GB2312" w:hAnsi="Times New Roman" w:eastAsia="仿宋_GB2312"/>
              </w:rPr>
              <w:t>厚度（cm）</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79" w:type="pct"/>
            <w:vAlign w:val="center"/>
          </w:tcPr>
          <w:p>
            <w:pPr>
              <w:pStyle w:val="17"/>
              <w:snapToGrid w:val="0"/>
              <w:spacing w:line="240" w:lineRule="auto"/>
              <w:ind w:firstLine="0" w:firstLineChars="0"/>
              <w:jc w:val="center"/>
              <w:rPr>
                <w:rFonts w:ascii="仿宋_GB2312" w:hAnsi="Times New Roman" w:eastAsia="仿宋_GB2312"/>
              </w:rPr>
            </w:pPr>
            <w:r>
              <w:rPr>
                <w:rFonts w:hint="eastAsia" w:ascii="仿宋_GB2312" w:hAnsi="Times New Roman" w:eastAsia="仿宋_GB2312"/>
              </w:rPr>
              <w:t>级别</w:t>
            </w:r>
          </w:p>
        </w:tc>
        <w:tc>
          <w:tcPr>
            <w:tcW w:w="929" w:type="pct"/>
            <w:vAlign w:val="center"/>
          </w:tcPr>
          <w:p>
            <w:pPr>
              <w:pStyle w:val="17"/>
              <w:snapToGrid w:val="0"/>
              <w:spacing w:line="240" w:lineRule="auto"/>
              <w:ind w:firstLine="0" w:firstLineChars="0"/>
              <w:jc w:val="center"/>
              <w:rPr>
                <w:rFonts w:ascii="仿宋_GB2312" w:hAnsi="Times New Roman" w:eastAsia="仿宋_GB2312"/>
              </w:rPr>
            </w:pPr>
            <w:r>
              <w:rPr>
                <w:rFonts w:hint="eastAsia" w:ascii="仿宋_GB2312" w:hAnsi="Times New Roman" w:eastAsia="仿宋_GB2312"/>
              </w:rPr>
              <w:t>干抗压强度（Mpa）</w:t>
            </w:r>
          </w:p>
        </w:tc>
        <w:tc>
          <w:tcPr>
            <w:tcW w:w="844" w:type="pct"/>
            <w:vAlign w:val="center"/>
          </w:tcPr>
          <w:p>
            <w:pPr>
              <w:pStyle w:val="17"/>
              <w:snapToGrid w:val="0"/>
              <w:spacing w:line="240" w:lineRule="auto"/>
              <w:ind w:firstLine="0" w:firstLineChars="0"/>
              <w:jc w:val="center"/>
              <w:rPr>
                <w:rFonts w:ascii="仿宋_GB2312" w:hAnsi="Times New Roman" w:eastAsia="仿宋_GB2312"/>
              </w:rPr>
            </w:pPr>
            <w:r>
              <w:rPr>
                <w:rFonts w:hint="eastAsia" w:ascii="仿宋_GB2312" w:hAnsi="Times New Roman" w:eastAsia="仿宋_GB2312"/>
              </w:rPr>
              <w:t>软化系数</w:t>
            </w:r>
          </w:p>
        </w:tc>
        <w:tc>
          <w:tcPr>
            <w:tcW w:w="745" w:type="pct"/>
            <w:vAlign w:val="center"/>
          </w:tcPr>
          <w:p>
            <w:pPr>
              <w:pStyle w:val="17"/>
              <w:snapToGrid w:val="0"/>
              <w:spacing w:line="240" w:lineRule="auto"/>
              <w:ind w:firstLine="0" w:firstLineChars="0"/>
              <w:jc w:val="center"/>
              <w:rPr>
                <w:rFonts w:ascii="仿宋_GB2312" w:hAnsi="Times New Roman" w:eastAsia="仿宋_GB2312"/>
              </w:rPr>
            </w:pPr>
            <w:r>
              <w:rPr>
                <w:rFonts w:hint="eastAsia" w:ascii="仿宋_GB2312" w:hAnsi="Times New Roman" w:eastAsia="仿宋_GB2312"/>
              </w:rPr>
              <w:t>薄层</w:t>
            </w:r>
          </w:p>
        </w:tc>
        <w:tc>
          <w:tcPr>
            <w:tcW w:w="659" w:type="pct"/>
            <w:vAlign w:val="center"/>
          </w:tcPr>
          <w:p>
            <w:pPr>
              <w:pStyle w:val="17"/>
              <w:snapToGrid w:val="0"/>
              <w:spacing w:line="240" w:lineRule="auto"/>
              <w:ind w:firstLine="0" w:firstLineChars="0"/>
              <w:jc w:val="center"/>
              <w:rPr>
                <w:rFonts w:ascii="仿宋_GB2312" w:hAnsi="Times New Roman" w:eastAsia="仿宋_GB2312"/>
              </w:rPr>
            </w:pPr>
            <w:r>
              <w:rPr>
                <w:rFonts w:hint="eastAsia" w:ascii="仿宋_GB2312" w:hAnsi="Times New Roman" w:eastAsia="仿宋_GB2312"/>
              </w:rPr>
              <w:t>＜10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79" w:type="pct"/>
            <w:vAlign w:val="center"/>
          </w:tcPr>
          <w:p>
            <w:pPr>
              <w:pStyle w:val="17"/>
              <w:snapToGrid w:val="0"/>
              <w:spacing w:line="240" w:lineRule="auto"/>
              <w:ind w:firstLine="0" w:firstLineChars="0"/>
              <w:jc w:val="center"/>
              <w:rPr>
                <w:rFonts w:ascii="仿宋_GB2312" w:hAnsi="Times New Roman" w:eastAsia="仿宋_GB2312"/>
              </w:rPr>
            </w:pPr>
            <w:r>
              <w:rPr>
                <w:rFonts w:hint="eastAsia" w:ascii="仿宋_GB2312" w:hAnsi="Times New Roman" w:eastAsia="仿宋_GB2312"/>
              </w:rPr>
              <w:t>软弱</w:t>
            </w:r>
          </w:p>
        </w:tc>
        <w:tc>
          <w:tcPr>
            <w:tcW w:w="929" w:type="pct"/>
            <w:vAlign w:val="center"/>
          </w:tcPr>
          <w:p>
            <w:pPr>
              <w:pStyle w:val="17"/>
              <w:snapToGrid w:val="0"/>
              <w:spacing w:line="240" w:lineRule="auto"/>
              <w:ind w:firstLine="0" w:firstLineChars="0"/>
              <w:jc w:val="center"/>
              <w:rPr>
                <w:rFonts w:ascii="仿宋_GB2312" w:hAnsi="Times New Roman" w:eastAsia="仿宋_GB2312"/>
              </w:rPr>
            </w:pPr>
            <w:r>
              <w:rPr>
                <w:rFonts w:hint="eastAsia" w:ascii="仿宋_GB2312" w:hAnsi="Times New Roman" w:eastAsia="仿宋_GB2312"/>
              </w:rPr>
              <w:t>＜30</w:t>
            </w:r>
          </w:p>
        </w:tc>
        <w:tc>
          <w:tcPr>
            <w:tcW w:w="844" w:type="pct"/>
            <w:vAlign w:val="center"/>
          </w:tcPr>
          <w:p>
            <w:pPr>
              <w:pStyle w:val="17"/>
              <w:snapToGrid w:val="0"/>
              <w:spacing w:line="240" w:lineRule="auto"/>
              <w:ind w:firstLine="0" w:firstLineChars="0"/>
              <w:jc w:val="center"/>
              <w:rPr>
                <w:rFonts w:ascii="仿宋_GB2312" w:hAnsi="Times New Roman" w:eastAsia="仿宋_GB2312"/>
              </w:rPr>
            </w:pPr>
            <w:r>
              <w:rPr>
                <w:rFonts w:hint="eastAsia" w:ascii="仿宋_GB2312" w:hAnsi="Times New Roman" w:eastAsia="仿宋_GB2312"/>
              </w:rPr>
              <w:t>＜0.6</w:t>
            </w:r>
          </w:p>
        </w:tc>
        <w:tc>
          <w:tcPr>
            <w:tcW w:w="745" w:type="pct"/>
            <w:vAlign w:val="center"/>
          </w:tcPr>
          <w:p>
            <w:pPr>
              <w:pStyle w:val="17"/>
              <w:snapToGrid w:val="0"/>
              <w:spacing w:line="240" w:lineRule="auto"/>
              <w:ind w:firstLine="0" w:firstLineChars="0"/>
              <w:jc w:val="center"/>
              <w:rPr>
                <w:rFonts w:ascii="仿宋_GB2312" w:hAnsi="Times New Roman" w:eastAsia="仿宋_GB2312"/>
              </w:rPr>
            </w:pPr>
            <w:r>
              <w:rPr>
                <w:rFonts w:hint="eastAsia" w:ascii="仿宋_GB2312" w:hAnsi="Times New Roman" w:eastAsia="仿宋_GB2312"/>
              </w:rPr>
              <w:t>中厚层</w:t>
            </w:r>
          </w:p>
        </w:tc>
        <w:tc>
          <w:tcPr>
            <w:tcW w:w="659" w:type="pct"/>
            <w:vAlign w:val="center"/>
          </w:tcPr>
          <w:p>
            <w:pPr>
              <w:pStyle w:val="17"/>
              <w:snapToGrid w:val="0"/>
              <w:spacing w:line="240" w:lineRule="auto"/>
              <w:ind w:firstLine="0" w:firstLineChars="0"/>
              <w:jc w:val="center"/>
              <w:rPr>
                <w:rFonts w:ascii="仿宋_GB2312" w:hAnsi="Times New Roman" w:eastAsia="仿宋_GB2312"/>
              </w:rPr>
            </w:pPr>
            <w:r>
              <w:rPr>
                <w:rFonts w:hint="eastAsia" w:ascii="仿宋_GB2312" w:hAnsi="Times New Roman" w:eastAsia="仿宋_GB2312"/>
              </w:rPr>
              <w:t>10-50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79" w:type="pct"/>
            <w:vAlign w:val="center"/>
          </w:tcPr>
          <w:p>
            <w:pPr>
              <w:pStyle w:val="17"/>
              <w:snapToGrid w:val="0"/>
              <w:spacing w:line="240" w:lineRule="auto"/>
              <w:ind w:firstLine="0" w:firstLineChars="0"/>
              <w:jc w:val="center"/>
              <w:rPr>
                <w:rFonts w:ascii="仿宋_GB2312" w:hAnsi="Times New Roman" w:eastAsia="仿宋_GB2312"/>
              </w:rPr>
            </w:pPr>
            <w:r>
              <w:rPr>
                <w:rFonts w:hint="eastAsia" w:ascii="仿宋_GB2312" w:hAnsi="Times New Roman" w:eastAsia="仿宋_GB2312"/>
              </w:rPr>
              <w:t>半坚硬</w:t>
            </w:r>
          </w:p>
        </w:tc>
        <w:tc>
          <w:tcPr>
            <w:tcW w:w="929" w:type="pct"/>
            <w:vAlign w:val="center"/>
          </w:tcPr>
          <w:p>
            <w:pPr>
              <w:pStyle w:val="17"/>
              <w:snapToGrid w:val="0"/>
              <w:spacing w:line="240" w:lineRule="auto"/>
              <w:ind w:firstLine="0" w:firstLineChars="0"/>
              <w:jc w:val="center"/>
              <w:rPr>
                <w:rFonts w:ascii="仿宋_GB2312" w:hAnsi="Times New Roman" w:eastAsia="仿宋_GB2312"/>
              </w:rPr>
            </w:pPr>
            <w:r>
              <w:rPr>
                <w:rFonts w:hint="eastAsia" w:ascii="仿宋_GB2312" w:hAnsi="Times New Roman" w:eastAsia="仿宋_GB2312"/>
              </w:rPr>
              <w:t>30-80</w:t>
            </w:r>
          </w:p>
        </w:tc>
        <w:tc>
          <w:tcPr>
            <w:tcW w:w="844" w:type="pct"/>
            <w:vAlign w:val="center"/>
          </w:tcPr>
          <w:p>
            <w:pPr>
              <w:pStyle w:val="17"/>
              <w:snapToGrid w:val="0"/>
              <w:spacing w:line="240" w:lineRule="auto"/>
              <w:ind w:firstLine="0" w:firstLineChars="0"/>
              <w:jc w:val="center"/>
              <w:rPr>
                <w:rFonts w:ascii="仿宋_GB2312" w:hAnsi="Times New Roman" w:eastAsia="仿宋_GB2312"/>
              </w:rPr>
            </w:pPr>
            <w:r>
              <w:rPr>
                <w:rFonts w:hint="eastAsia" w:ascii="仿宋_GB2312" w:hAnsi="Times New Roman" w:eastAsia="仿宋_GB2312"/>
              </w:rPr>
              <w:t>0.6-0.8</w:t>
            </w:r>
          </w:p>
        </w:tc>
        <w:tc>
          <w:tcPr>
            <w:tcW w:w="745" w:type="pct"/>
            <w:vAlign w:val="center"/>
          </w:tcPr>
          <w:p>
            <w:pPr>
              <w:pStyle w:val="17"/>
              <w:snapToGrid w:val="0"/>
              <w:spacing w:line="240" w:lineRule="auto"/>
              <w:ind w:firstLine="0" w:firstLineChars="0"/>
              <w:jc w:val="center"/>
              <w:rPr>
                <w:rFonts w:ascii="仿宋_GB2312" w:hAnsi="Times New Roman" w:eastAsia="仿宋_GB2312"/>
              </w:rPr>
            </w:pPr>
            <w:r>
              <w:rPr>
                <w:rFonts w:hint="eastAsia" w:ascii="仿宋_GB2312" w:hAnsi="Times New Roman" w:eastAsia="仿宋_GB2312"/>
              </w:rPr>
              <w:t>厚层状</w:t>
            </w:r>
          </w:p>
        </w:tc>
        <w:tc>
          <w:tcPr>
            <w:tcW w:w="659" w:type="pct"/>
            <w:vAlign w:val="center"/>
          </w:tcPr>
          <w:p>
            <w:pPr>
              <w:pStyle w:val="17"/>
              <w:snapToGrid w:val="0"/>
              <w:spacing w:line="240" w:lineRule="auto"/>
              <w:ind w:firstLine="0" w:firstLineChars="0"/>
              <w:jc w:val="center"/>
              <w:rPr>
                <w:rFonts w:ascii="仿宋_GB2312" w:hAnsi="Times New Roman" w:eastAsia="仿宋_GB2312"/>
              </w:rPr>
            </w:pPr>
            <w:r>
              <w:rPr>
                <w:rFonts w:hint="eastAsia" w:ascii="仿宋_GB2312" w:hAnsi="Times New Roman" w:eastAsia="仿宋_GB2312"/>
              </w:rPr>
              <w:t>50-100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79" w:type="pct"/>
            <w:vAlign w:val="center"/>
          </w:tcPr>
          <w:p>
            <w:pPr>
              <w:pStyle w:val="17"/>
              <w:snapToGrid w:val="0"/>
              <w:spacing w:line="240" w:lineRule="auto"/>
              <w:ind w:firstLine="0" w:firstLineChars="0"/>
              <w:jc w:val="center"/>
              <w:rPr>
                <w:rFonts w:ascii="仿宋_GB2312" w:hAnsi="Times New Roman" w:eastAsia="仿宋_GB2312"/>
              </w:rPr>
            </w:pPr>
            <w:r>
              <w:rPr>
                <w:rFonts w:hint="eastAsia" w:ascii="仿宋_GB2312" w:hAnsi="Times New Roman" w:eastAsia="仿宋_GB2312"/>
              </w:rPr>
              <w:t>坚硬</w:t>
            </w:r>
          </w:p>
        </w:tc>
        <w:tc>
          <w:tcPr>
            <w:tcW w:w="929" w:type="pct"/>
            <w:vAlign w:val="center"/>
          </w:tcPr>
          <w:p>
            <w:pPr>
              <w:pStyle w:val="17"/>
              <w:snapToGrid w:val="0"/>
              <w:spacing w:line="240" w:lineRule="auto"/>
              <w:ind w:firstLine="0" w:firstLineChars="0"/>
              <w:jc w:val="center"/>
              <w:rPr>
                <w:rFonts w:ascii="仿宋_GB2312" w:hAnsi="Times New Roman" w:eastAsia="仿宋_GB2312"/>
              </w:rPr>
            </w:pPr>
            <w:r>
              <w:rPr>
                <w:rFonts w:hint="eastAsia" w:ascii="仿宋_GB2312" w:hAnsi="Times New Roman" w:eastAsia="仿宋_GB2312"/>
              </w:rPr>
              <w:t>＞80</w:t>
            </w:r>
          </w:p>
        </w:tc>
        <w:tc>
          <w:tcPr>
            <w:tcW w:w="844" w:type="pct"/>
            <w:vAlign w:val="center"/>
          </w:tcPr>
          <w:p>
            <w:pPr>
              <w:pStyle w:val="17"/>
              <w:snapToGrid w:val="0"/>
              <w:spacing w:line="240" w:lineRule="auto"/>
              <w:ind w:firstLine="0" w:firstLineChars="0"/>
              <w:jc w:val="center"/>
              <w:rPr>
                <w:rFonts w:ascii="仿宋_GB2312" w:hAnsi="Times New Roman" w:eastAsia="仿宋_GB2312"/>
              </w:rPr>
            </w:pPr>
            <w:r>
              <w:rPr>
                <w:rFonts w:hint="eastAsia" w:ascii="仿宋_GB2312" w:hAnsi="Times New Roman" w:eastAsia="仿宋_GB2312"/>
              </w:rPr>
              <w:t>＞0.8</w:t>
            </w:r>
          </w:p>
        </w:tc>
        <w:tc>
          <w:tcPr>
            <w:tcW w:w="745" w:type="pct"/>
            <w:vAlign w:val="center"/>
          </w:tcPr>
          <w:p>
            <w:pPr>
              <w:pStyle w:val="17"/>
              <w:snapToGrid w:val="0"/>
              <w:spacing w:line="240" w:lineRule="auto"/>
              <w:ind w:firstLine="0" w:firstLineChars="0"/>
              <w:jc w:val="center"/>
              <w:rPr>
                <w:rFonts w:ascii="仿宋_GB2312" w:hAnsi="Times New Roman" w:eastAsia="仿宋_GB2312"/>
              </w:rPr>
            </w:pPr>
            <w:r>
              <w:rPr>
                <w:rFonts w:hint="eastAsia" w:ascii="仿宋_GB2312" w:hAnsi="Times New Roman" w:eastAsia="仿宋_GB2312"/>
              </w:rPr>
              <w:t>块状</w:t>
            </w:r>
          </w:p>
        </w:tc>
        <w:tc>
          <w:tcPr>
            <w:tcW w:w="659" w:type="pct"/>
            <w:vAlign w:val="center"/>
          </w:tcPr>
          <w:p>
            <w:pPr>
              <w:pStyle w:val="17"/>
              <w:snapToGrid w:val="0"/>
              <w:spacing w:line="240" w:lineRule="auto"/>
              <w:ind w:firstLine="0" w:firstLineChars="0"/>
              <w:jc w:val="center"/>
              <w:rPr>
                <w:rFonts w:ascii="仿宋_GB2312" w:hAnsi="Times New Roman" w:eastAsia="仿宋_GB2312"/>
              </w:rPr>
            </w:pPr>
            <w:r>
              <w:rPr>
                <w:rFonts w:hint="eastAsia" w:ascii="仿宋_GB2312" w:hAnsi="Times New Roman" w:eastAsia="仿宋_GB2312"/>
              </w:rPr>
              <w:t>＞100</w:t>
            </w:r>
          </w:p>
        </w:tc>
      </w:tr>
    </w:tbl>
    <w:p>
      <w:pPr>
        <w:widowControl/>
        <w:snapToGrid w:val="0"/>
        <w:ind w:firstLine="560"/>
        <w:jc w:val="left"/>
        <w:rPr>
          <w:rFonts w:ascii="仿宋" w:hAnsi="仿宋" w:eastAsia="仿宋" w:cs="仿宋"/>
          <w:sz w:val="28"/>
          <w:szCs w:val="28"/>
        </w:rPr>
      </w:pPr>
      <w:r>
        <w:rPr>
          <w:rFonts w:hint="eastAsia" w:ascii="仿宋" w:hAnsi="仿宋" w:eastAsia="仿宋" w:cs="仿宋"/>
          <w:sz w:val="28"/>
          <w:szCs w:val="28"/>
        </w:rPr>
        <w:t>1）粘砂砾石松散岩组</w:t>
      </w:r>
    </w:p>
    <w:p>
      <w:pPr>
        <w:widowControl/>
        <w:snapToGrid w:val="0"/>
        <w:ind w:firstLine="560"/>
        <w:jc w:val="left"/>
        <w:rPr>
          <w:rFonts w:ascii="仿宋" w:hAnsi="仿宋" w:eastAsia="仿宋" w:cs="仿宋"/>
          <w:sz w:val="28"/>
          <w:szCs w:val="28"/>
        </w:rPr>
      </w:pPr>
      <w:r>
        <w:rPr>
          <w:rFonts w:hint="eastAsia" w:ascii="仿宋" w:hAnsi="仿宋" w:eastAsia="仿宋" w:cs="仿宋"/>
          <w:sz w:val="28"/>
          <w:szCs w:val="28"/>
        </w:rPr>
        <w:t>分布于区境岷江洲坝、河漫滩与沿岸Ⅰ级阶地，为第四系冲洪积堆积的粘、砂、卵、块石组成，厚度6～30m不等，结构松散，多无胶结，孔隙率大，渗透性强，承载力低。</w:t>
      </w:r>
    </w:p>
    <w:p>
      <w:pPr>
        <w:widowControl/>
        <w:snapToGrid w:val="0"/>
        <w:ind w:firstLine="560"/>
        <w:jc w:val="left"/>
        <w:rPr>
          <w:rFonts w:ascii="仿宋" w:hAnsi="仿宋" w:eastAsia="仿宋" w:cs="仿宋"/>
          <w:sz w:val="28"/>
          <w:szCs w:val="28"/>
        </w:rPr>
      </w:pPr>
      <w:r>
        <w:rPr>
          <w:rFonts w:hint="eastAsia" w:ascii="仿宋" w:hAnsi="仿宋" w:eastAsia="仿宋" w:cs="仿宋"/>
          <w:sz w:val="28"/>
          <w:szCs w:val="28"/>
        </w:rPr>
        <w:t>2）砂、泥、页岩软弱～半坚硬岩组</w:t>
      </w:r>
    </w:p>
    <w:p>
      <w:pPr>
        <w:widowControl/>
        <w:snapToGrid w:val="0"/>
        <w:ind w:firstLine="560"/>
        <w:jc w:val="left"/>
        <w:rPr>
          <w:rFonts w:ascii="仿宋" w:hAnsi="仿宋" w:eastAsia="仿宋" w:cs="仿宋"/>
          <w:sz w:val="28"/>
          <w:szCs w:val="28"/>
        </w:rPr>
      </w:pPr>
      <w:r>
        <w:rPr>
          <w:rFonts w:hint="eastAsia" w:ascii="仿宋" w:hAnsi="仿宋" w:eastAsia="仿宋" w:cs="仿宋"/>
          <w:sz w:val="28"/>
          <w:szCs w:val="28"/>
        </w:rPr>
        <w:t>主要为侏罗系地层组成，为一套内陆河湖相碎屑岩沉积，砂岩、砾岩强度较高，泥页岩强度较低，因而力学性质差异较大。</w:t>
      </w:r>
    </w:p>
    <w:p>
      <w:pPr>
        <w:widowControl/>
        <w:snapToGrid w:val="0"/>
        <w:ind w:firstLine="560"/>
        <w:jc w:val="left"/>
        <w:rPr>
          <w:rFonts w:ascii="仿宋" w:hAnsi="仿宋" w:eastAsia="仿宋" w:cs="仿宋"/>
          <w:sz w:val="28"/>
          <w:szCs w:val="28"/>
        </w:rPr>
      </w:pPr>
      <w:r>
        <w:rPr>
          <w:rFonts w:hint="eastAsia" w:ascii="仿宋" w:hAnsi="仿宋" w:eastAsia="仿宋" w:cs="仿宋"/>
          <w:sz w:val="28"/>
          <w:szCs w:val="28"/>
        </w:rPr>
        <w:t>3）煤层互层、砾岩、砂岩、泥岩半坚硬岩组</w:t>
      </w:r>
    </w:p>
    <w:p>
      <w:pPr>
        <w:snapToGrid w:val="0"/>
        <w:ind w:firstLine="560"/>
        <w:jc w:val="left"/>
        <w:rPr>
          <w:rFonts w:ascii="仿宋" w:hAnsi="仿宋" w:eastAsia="仿宋" w:cs="仿宋"/>
          <w:sz w:val="28"/>
          <w:szCs w:val="28"/>
        </w:rPr>
      </w:pPr>
      <w:r>
        <w:rPr>
          <w:rFonts w:hint="eastAsia" w:ascii="仿宋" w:hAnsi="仿宋" w:eastAsia="仿宋" w:cs="仿宋"/>
          <w:sz w:val="28"/>
          <w:szCs w:val="28"/>
        </w:rPr>
        <w:t>主要为三叠系上统须家河组(T3xj), 岩性主要为岩屑砂岩、粉砂岩夹页岩、砾岩和煤层互层、砾岩、砂岩、泥岩组成，砂岩、砾岩坚硬，泥岩较软，易风化，因而物理力学性质差异较大。</w:t>
      </w:r>
    </w:p>
    <w:p>
      <w:pPr>
        <w:widowControl/>
        <w:snapToGrid w:val="0"/>
        <w:ind w:firstLine="560"/>
        <w:jc w:val="left"/>
        <w:rPr>
          <w:rFonts w:ascii="仿宋" w:hAnsi="仿宋" w:eastAsia="仿宋" w:cs="仿宋"/>
          <w:sz w:val="28"/>
          <w:szCs w:val="28"/>
        </w:rPr>
      </w:pPr>
      <w:bookmarkStart w:id="207" w:name="_Toc468259640"/>
      <w:bookmarkStart w:id="208" w:name="_Toc468259778"/>
      <w:bookmarkStart w:id="209" w:name="_Toc468221671"/>
      <w:r>
        <w:rPr>
          <w:rFonts w:hint="eastAsia" w:ascii="仿宋" w:hAnsi="仿宋" w:eastAsia="仿宋" w:cs="仿宋"/>
          <w:sz w:val="28"/>
          <w:szCs w:val="28"/>
        </w:rPr>
        <w:t>2、水文地质条件</w:t>
      </w:r>
      <w:bookmarkEnd w:id="207"/>
      <w:bookmarkEnd w:id="208"/>
      <w:bookmarkEnd w:id="209"/>
    </w:p>
    <w:p>
      <w:pPr>
        <w:widowControl/>
        <w:snapToGrid w:val="0"/>
        <w:ind w:firstLine="560"/>
        <w:jc w:val="left"/>
        <w:rPr>
          <w:rFonts w:ascii="仿宋" w:hAnsi="仿宋" w:eastAsia="仿宋" w:cs="仿宋"/>
          <w:sz w:val="28"/>
          <w:szCs w:val="28"/>
        </w:rPr>
      </w:pPr>
      <w:r>
        <w:rPr>
          <w:rFonts w:hint="eastAsia" w:ascii="仿宋" w:hAnsi="仿宋" w:eastAsia="仿宋" w:cs="仿宋"/>
          <w:sz w:val="28"/>
          <w:szCs w:val="28"/>
        </w:rPr>
        <w:t>（1）河流</w:t>
      </w:r>
    </w:p>
    <w:p>
      <w:pPr>
        <w:widowControl/>
        <w:snapToGrid w:val="0"/>
        <w:ind w:firstLine="560"/>
        <w:jc w:val="left"/>
        <w:rPr>
          <w:rFonts w:ascii="仿宋" w:hAnsi="仿宋" w:eastAsia="仿宋" w:cs="仿宋"/>
          <w:sz w:val="28"/>
          <w:szCs w:val="28"/>
        </w:rPr>
      </w:pPr>
      <w:r>
        <w:rPr>
          <w:rFonts w:hint="eastAsia" w:ascii="仿宋" w:hAnsi="仿宋" w:eastAsia="仿宋" w:cs="仿宋"/>
          <w:sz w:val="28"/>
          <w:szCs w:val="28"/>
        </w:rPr>
        <w:t>岷江南北纵贯全区，为过境大河，境内有茫溪河、磨池河、沫溪河、眠羊溪等河流从丘陵区或低山区流出，分别从东部和西部汇入岷江，含岷江左支汊河---涌斯江在内，区内长于10公里的河流有5条，河流总长为123.17公里，除岷江外，其余河流洪枯水位变幅都大，此外还有数十条小溪沟，流短量小。</w:t>
      </w:r>
    </w:p>
    <w:p>
      <w:pPr>
        <w:widowControl/>
        <w:snapToGrid w:val="0"/>
        <w:ind w:firstLine="560"/>
        <w:jc w:val="left"/>
        <w:rPr>
          <w:rFonts w:ascii="仿宋" w:hAnsi="仿宋" w:eastAsia="仿宋" w:cs="仿宋"/>
          <w:sz w:val="28"/>
          <w:szCs w:val="28"/>
        </w:rPr>
      </w:pPr>
      <w:r>
        <w:rPr>
          <w:rFonts w:hint="eastAsia" w:ascii="仿宋" w:hAnsi="仿宋" w:eastAsia="仿宋" w:cs="仿宋"/>
          <w:sz w:val="28"/>
          <w:szCs w:val="28"/>
        </w:rPr>
        <w:t>河流对地质灾害体的影响主要表现在对坡脚浸润和侧向侵蚀作用。河流对坡脚浸润使灾害体内地下水浸润曲线上升，浮容重增加，降低阻滑力易使灾害体失稳，同时河流也是地下水补给或排泄通道，越接近河流的地段，地下水径流速度加快，导致动水压力加大，同样易使灾害体失稳，而河流对坡脚的侧向侵蚀使斜坡体（岸坡）前缘产生塌岸，形成新的临空面，导致灾害体失稳；同时，河流切割使得地形坡体坡度过陡，在河流切割深的地区，地质灾害发育密度大。</w:t>
      </w:r>
    </w:p>
    <w:p>
      <w:pPr>
        <w:widowControl/>
        <w:snapToGrid w:val="0"/>
        <w:ind w:firstLine="560"/>
        <w:jc w:val="left"/>
        <w:rPr>
          <w:rFonts w:ascii="仿宋" w:hAnsi="仿宋" w:eastAsia="仿宋" w:cs="仿宋"/>
          <w:sz w:val="28"/>
          <w:szCs w:val="28"/>
        </w:rPr>
      </w:pPr>
      <w:r>
        <w:rPr>
          <w:rFonts w:hint="eastAsia" w:ascii="仿宋" w:hAnsi="仿宋" w:eastAsia="仿宋" w:cs="仿宋"/>
          <w:sz w:val="28"/>
          <w:szCs w:val="28"/>
        </w:rPr>
        <w:t>（2）地下水</w:t>
      </w:r>
    </w:p>
    <w:p>
      <w:pPr>
        <w:widowControl/>
        <w:snapToGrid w:val="0"/>
        <w:ind w:firstLine="560"/>
        <w:jc w:val="left"/>
        <w:rPr>
          <w:rFonts w:ascii="仿宋" w:hAnsi="仿宋" w:eastAsia="仿宋" w:cs="仿宋"/>
          <w:sz w:val="28"/>
          <w:szCs w:val="28"/>
        </w:rPr>
      </w:pPr>
      <w:r>
        <w:rPr>
          <w:rFonts w:hint="eastAsia" w:ascii="仿宋" w:hAnsi="仿宋" w:eastAsia="仿宋" w:cs="仿宋"/>
          <w:sz w:val="28"/>
          <w:szCs w:val="28"/>
        </w:rPr>
        <w:t>根据地下水赋存条件，区内地下水主要类型有松散岩类孔隙水、风化带裂隙水和碎屑岩类裂隙水三大类。</w:t>
      </w:r>
    </w:p>
    <w:p>
      <w:pPr>
        <w:widowControl/>
        <w:snapToGrid w:val="0"/>
        <w:ind w:firstLine="560"/>
        <w:jc w:val="left"/>
        <w:rPr>
          <w:rFonts w:ascii="仿宋" w:hAnsi="仿宋" w:eastAsia="仿宋" w:cs="仿宋"/>
          <w:sz w:val="28"/>
          <w:szCs w:val="28"/>
        </w:rPr>
      </w:pPr>
      <w:r>
        <w:rPr>
          <w:rFonts w:hint="eastAsia" w:ascii="仿宋" w:hAnsi="仿宋" w:eastAsia="仿宋" w:cs="仿宋"/>
          <w:sz w:val="28"/>
          <w:szCs w:val="28"/>
        </w:rPr>
        <w:t>（1）松散岩类孔隙水：</w:t>
      </w:r>
    </w:p>
    <w:p>
      <w:pPr>
        <w:widowControl/>
        <w:snapToGrid w:val="0"/>
        <w:ind w:firstLine="560"/>
        <w:jc w:val="left"/>
        <w:rPr>
          <w:rFonts w:ascii="仿宋" w:hAnsi="仿宋" w:eastAsia="仿宋" w:cs="仿宋"/>
          <w:sz w:val="28"/>
          <w:szCs w:val="28"/>
        </w:rPr>
      </w:pPr>
      <w:r>
        <w:rPr>
          <w:rFonts w:hint="eastAsia" w:ascii="仿宋" w:hAnsi="仿宋" w:eastAsia="仿宋" w:cs="仿宋"/>
          <w:sz w:val="28"/>
          <w:szCs w:val="28"/>
        </w:rPr>
        <w:t>主要指发育于松散残坡积层中的孔隙水，分布于斜坡地带，残坡积层岩性为粘土夹碎块石、碎块石土，空隙度大，易于大气降雨的入渗。该类地下水主要是接受大气降雨的补给，其排泄方式为沿斜坡向地势较低的地方排泄。其水位不稳定，动态变化大，降雨时段水位迅速上升。大气降雨进入残坡积层内，遇底部基岩（相对隔水层），特别是倾向坡外的基岩层面时，地下水沿基岩面向地势较低处流动，在岩、土接触面形成软化层，易于诱发滑坡灾害。</w:t>
      </w:r>
    </w:p>
    <w:p>
      <w:pPr>
        <w:widowControl/>
        <w:snapToGrid w:val="0"/>
        <w:ind w:firstLine="560"/>
        <w:jc w:val="left"/>
        <w:rPr>
          <w:rFonts w:ascii="仿宋" w:hAnsi="仿宋" w:eastAsia="仿宋" w:cs="仿宋"/>
          <w:sz w:val="28"/>
          <w:szCs w:val="28"/>
        </w:rPr>
      </w:pPr>
      <w:r>
        <w:rPr>
          <w:rFonts w:hint="eastAsia" w:ascii="仿宋" w:hAnsi="仿宋" w:eastAsia="仿宋" w:cs="仿宋"/>
          <w:sz w:val="28"/>
          <w:szCs w:val="28"/>
        </w:rPr>
        <w:t>（2）风化裂隙水：</w:t>
      </w:r>
    </w:p>
    <w:p>
      <w:pPr>
        <w:widowControl/>
        <w:snapToGrid w:val="0"/>
        <w:ind w:firstLine="560"/>
        <w:jc w:val="left"/>
        <w:rPr>
          <w:rFonts w:ascii="仿宋" w:hAnsi="仿宋" w:eastAsia="仿宋" w:cs="仿宋"/>
          <w:sz w:val="28"/>
          <w:szCs w:val="28"/>
        </w:rPr>
      </w:pPr>
      <w:r>
        <w:rPr>
          <w:rFonts w:hint="eastAsia" w:ascii="仿宋" w:hAnsi="仿宋" w:eastAsia="仿宋" w:cs="仿宋"/>
          <w:sz w:val="28"/>
          <w:szCs w:val="28"/>
        </w:rPr>
        <w:t>主要指发育于遂宁组（J3sn）、蓬莱镇组（J3P）、沙溪庙组（J2s）的砂岩、泥岩中的风化裂隙水，区内主要分布于区内中部及北部地区，地貌上处于斜坡或参差起伏的深丘地区，岩层产状平缓，岩性为细粒钙质砂岩与泥岩互层，泥岩以网状风化裂隙为主，受风化裂隙的性状控制，含水层多呈网状分布，砂岩以垂直裂隙为主。基岩山区主要以接触型下降泉出露，为受降雨控制，就地补给，就近排泄的自由交替带潜水。暴雨过程中裂隙内充满水体，裂隙水一方面对岩块形成一定的压力，另外，水体沿结构面流动，降低了岩块之间的摩阻力，易于诱发滑坡。</w:t>
      </w:r>
    </w:p>
    <w:p>
      <w:pPr>
        <w:widowControl/>
        <w:snapToGrid w:val="0"/>
        <w:ind w:firstLine="560"/>
        <w:jc w:val="left"/>
        <w:rPr>
          <w:rFonts w:ascii="仿宋" w:hAnsi="仿宋" w:eastAsia="仿宋" w:cs="仿宋"/>
          <w:sz w:val="28"/>
          <w:szCs w:val="28"/>
        </w:rPr>
      </w:pPr>
      <w:r>
        <w:rPr>
          <w:rFonts w:hint="eastAsia" w:ascii="仿宋" w:hAnsi="仿宋" w:eastAsia="仿宋" w:cs="仿宋"/>
          <w:sz w:val="28"/>
          <w:szCs w:val="28"/>
        </w:rPr>
        <w:t>基岩裂隙较大的开启度为大气降雨的入渗提供了良好的水力通道，其水位动态变化大，降雨过程中裂隙内充满水体，水体对岩块形成较大的静水压力；裂隙水的排泄方式为沿裂隙向地势较低处排泄，其排泄流动过程中对岩块产生一定的动水压力。处于陡峻斜坡上的岩体裂隙内充满水体，当裂隙水压力（动水压力和静水压力）大于岩块的抗剪强度时诱发崩塌。</w:t>
      </w:r>
    </w:p>
    <w:p>
      <w:pPr>
        <w:widowControl/>
        <w:snapToGrid w:val="0"/>
        <w:ind w:firstLine="560"/>
        <w:jc w:val="left"/>
        <w:rPr>
          <w:rFonts w:ascii="仿宋" w:hAnsi="仿宋" w:eastAsia="仿宋" w:cs="仿宋"/>
          <w:sz w:val="28"/>
          <w:szCs w:val="28"/>
        </w:rPr>
      </w:pPr>
      <w:bookmarkStart w:id="210" w:name="_Toc182816699"/>
      <w:bookmarkStart w:id="211" w:name="_Toc182816189"/>
      <w:r>
        <w:rPr>
          <w:rFonts w:hint="eastAsia" w:ascii="仿宋" w:hAnsi="仿宋" w:eastAsia="仿宋" w:cs="仿宋"/>
          <w:sz w:val="28"/>
          <w:szCs w:val="28"/>
        </w:rPr>
        <w:t>（3）碎屑岩类裂隙水</w:t>
      </w:r>
      <w:bookmarkEnd w:id="210"/>
      <w:bookmarkEnd w:id="211"/>
    </w:p>
    <w:p>
      <w:pPr>
        <w:widowControl/>
        <w:snapToGrid w:val="0"/>
        <w:ind w:firstLine="560"/>
        <w:jc w:val="left"/>
        <w:rPr>
          <w:rFonts w:ascii="仿宋" w:hAnsi="仿宋" w:eastAsia="仿宋" w:cs="仿宋"/>
          <w:sz w:val="28"/>
          <w:szCs w:val="28"/>
        </w:rPr>
      </w:pPr>
      <w:r>
        <w:rPr>
          <w:rFonts w:hint="eastAsia" w:ascii="仿宋" w:hAnsi="仿宋" w:eastAsia="仿宋" w:cs="仿宋"/>
          <w:sz w:val="28"/>
          <w:szCs w:val="28"/>
        </w:rPr>
        <w:t>碎屑岩类裂隙水在区内分布广泛，主要是上覆残坡积物和软弱岩层在此类型地下水的作用下：土体中软弱面抗剪强度降低、岩土体容重增加，且风化后形成较厚的松散堆积物，赋存松散岩类孔隙水，并在降雨和人类活动形成的表层水的影响下，导致土体崩塌或沿基岩面的小型土层滑坡。</w:t>
      </w:r>
    </w:p>
    <w:p>
      <w:pPr>
        <w:widowControl/>
        <w:snapToGrid w:val="0"/>
        <w:ind w:firstLine="560"/>
        <w:jc w:val="left"/>
        <w:rPr>
          <w:rFonts w:ascii="仿宋" w:hAnsi="仿宋" w:eastAsia="仿宋" w:cs="仿宋"/>
          <w:sz w:val="28"/>
          <w:szCs w:val="28"/>
        </w:rPr>
      </w:pPr>
      <w:r>
        <w:rPr>
          <w:rFonts w:hint="eastAsia" w:ascii="仿宋" w:hAnsi="仿宋" w:eastAsia="仿宋" w:cs="仿宋"/>
          <w:sz w:val="28"/>
          <w:szCs w:val="28"/>
        </w:rPr>
        <w:t>因此各类地下水中，在冲洪积、残坡积物中松散层孔隙水及基岩裂隙水作用下，导致岩土体中软弱面抗剪强度降低、岩土体容重增加以及裂隙水压力直接作用于软弱结构面等因素常成为诱发滑坡、崩塌等地质灾害的。</w:t>
      </w:r>
    </w:p>
    <w:bookmarkEnd w:id="205"/>
    <w:p>
      <w:pPr>
        <w:pStyle w:val="6"/>
        <w:snapToGrid w:val="0"/>
        <w:spacing w:beforeLines="0" w:afterLines="0"/>
        <w:rPr>
          <w:rFonts w:cs="仿宋"/>
          <w:szCs w:val="28"/>
        </w:rPr>
      </w:pPr>
      <w:bookmarkStart w:id="212" w:name="_Toc195378385"/>
      <w:bookmarkStart w:id="213" w:name="_Toc143008167"/>
      <w:bookmarkStart w:id="214" w:name="_Toc468259779"/>
      <w:bookmarkStart w:id="215" w:name="_Toc468259641"/>
      <w:bookmarkStart w:id="216" w:name="_Toc143011767"/>
      <w:bookmarkStart w:id="217" w:name="_Toc27159"/>
      <w:bookmarkStart w:id="218" w:name="_Toc144182623"/>
      <w:bookmarkStart w:id="219" w:name="_Toc469046101"/>
      <w:bookmarkStart w:id="220" w:name="_Toc143011870"/>
      <w:bookmarkStart w:id="221" w:name="_Toc138319875"/>
      <w:bookmarkStart w:id="222" w:name="_Toc12333"/>
      <w:bookmarkStart w:id="223" w:name="_Toc122683814"/>
      <w:r>
        <w:rPr>
          <w:rFonts w:hint="eastAsia" w:cs="仿宋"/>
          <w:szCs w:val="28"/>
        </w:rPr>
        <w:t>五、人类工程活动及影响</w:t>
      </w:r>
      <w:bookmarkEnd w:id="212"/>
      <w:bookmarkEnd w:id="213"/>
      <w:bookmarkEnd w:id="214"/>
      <w:bookmarkEnd w:id="215"/>
      <w:bookmarkEnd w:id="216"/>
      <w:bookmarkEnd w:id="217"/>
      <w:bookmarkEnd w:id="218"/>
      <w:bookmarkEnd w:id="219"/>
      <w:bookmarkEnd w:id="220"/>
      <w:bookmarkEnd w:id="221"/>
      <w:bookmarkEnd w:id="222"/>
      <w:bookmarkEnd w:id="223"/>
    </w:p>
    <w:p>
      <w:pPr>
        <w:widowControl/>
        <w:snapToGrid w:val="0"/>
        <w:ind w:firstLine="560"/>
        <w:jc w:val="left"/>
        <w:rPr>
          <w:rFonts w:ascii="仿宋" w:hAnsi="仿宋" w:eastAsia="仿宋" w:cs="仿宋"/>
          <w:sz w:val="28"/>
          <w:szCs w:val="28"/>
        </w:rPr>
      </w:pPr>
      <w:r>
        <w:rPr>
          <w:rFonts w:hint="eastAsia" w:ascii="仿宋" w:hAnsi="仿宋" w:eastAsia="仿宋" w:cs="仿宋"/>
          <w:sz w:val="28"/>
          <w:szCs w:val="28"/>
        </w:rPr>
        <w:t>五通区人类工程活动历史悠久，土地利用程度高。区内农用地比重较大，建设用地比重较小。但是随着经济的发展，工矿用地、旅游用地、交通用地、水利设施用地的规模呈逐年递增趋势，它们对地质环境的后期改造也更为剧烈，引发地质灾害的可能性更大。五通桥区主要人类工程活动包括城镇建设、修筑住房、道路、矿山开采、农耕垦植。与地质灾害相关的人类工程活动主要表现为以下几个方面：</w:t>
      </w:r>
    </w:p>
    <w:p>
      <w:pPr>
        <w:widowControl/>
        <w:snapToGrid w:val="0"/>
        <w:ind w:firstLine="560"/>
        <w:jc w:val="left"/>
        <w:rPr>
          <w:rFonts w:ascii="仿宋" w:hAnsi="仿宋" w:eastAsia="仿宋" w:cs="仿宋"/>
          <w:sz w:val="28"/>
          <w:szCs w:val="28"/>
        </w:rPr>
      </w:pPr>
      <w:r>
        <w:rPr>
          <w:rFonts w:hint="eastAsia" w:ascii="仿宋" w:hAnsi="仿宋" w:eastAsia="仿宋" w:cs="仿宋"/>
          <w:sz w:val="28"/>
          <w:szCs w:val="28"/>
        </w:rPr>
        <w:t>1）五通桥区近年来发展交通公路开挖、房地产开发、油气开发等工程建设活动，在工程建设过程中对斜坡开挖，改变了原有斜坡形态，甚至造就了新的边坡。其中一些不合理的边坡开挖破坏斜坡原有的稳定状态，形成滑坡，引发新的地质灾害，造成地质灾害隐患。如G213国道牛华段处，公路开挖形成高边坡，引发局部崩塌掉块就是典型的例证。</w:t>
      </w:r>
    </w:p>
    <w:p>
      <w:pPr>
        <w:widowControl/>
        <w:snapToGrid w:val="0"/>
        <w:ind w:firstLine="560"/>
        <w:jc w:val="left"/>
        <w:rPr>
          <w:rFonts w:ascii="仿宋" w:hAnsi="仿宋" w:eastAsia="仿宋" w:cs="仿宋"/>
          <w:sz w:val="28"/>
          <w:szCs w:val="28"/>
        </w:rPr>
      </w:pPr>
      <w:r>
        <w:rPr>
          <w:rFonts w:hint="eastAsia" w:ascii="仿宋" w:hAnsi="仿宋" w:eastAsia="仿宋" w:cs="仿宋"/>
          <w:sz w:val="28"/>
          <w:szCs w:val="28"/>
        </w:rPr>
        <w:t>G213国道牛华段位于五通桥区北部，距五通桥城区约8km，地貌上属浅丘地貌，总体地势东高西低相对高差约20m～30m的浅丘，G213国道沿岷江由南至北穿过；出露岩层为侏罗系上统遂宁组（J3sn），由紫红色泥岩夹砂岩组成，产状为12°∠5°。公路开挖后形成距高度约20m～30m的高边坡，坡度约70°-85°，宽度约40m～50m，面积约1500 m2；未采取护坡措施边坡风化强烈；再加上是砂泥岩互层，泥岩抗风化弱，砂岩风化强，在砂岩层下方往往形成泥岩风化后的岩腔，常有零星掉块威胁过往的车辆及行人。具有不稳定高边坡特征。</w:t>
      </w:r>
    </w:p>
    <w:p>
      <w:pPr>
        <w:widowControl/>
        <w:snapToGrid w:val="0"/>
        <w:ind w:firstLine="560"/>
        <w:jc w:val="left"/>
        <w:rPr>
          <w:rFonts w:ascii="仿宋" w:hAnsi="仿宋" w:eastAsia="仿宋" w:cs="仿宋"/>
          <w:sz w:val="28"/>
          <w:szCs w:val="28"/>
        </w:rPr>
      </w:pPr>
      <w:r>
        <w:rPr>
          <w:rFonts w:hint="eastAsia" w:ascii="仿宋" w:hAnsi="仿宋" w:eastAsia="仿宋" w:cs="仿宋"/>
          <w:sz w:val="28"/>
          <w:szCs w:val="28"/>
        </w:rPr>
        <w:t>成贵高铁施工：成贵铁路线施工修建便道时，对斜坡体坡脚进行开挖，形成高度约10m～15m的高边坡，坡度约70°-85°，宽度约40m～50m，斜坡体基岩为下沙溪庙组紫红色泥质粉砂岩，其覆盖层为过去的采石场废弃的块石、碎石等堆积物和残坡积物组成，结构松散，抗剪强度较低，易诱发滑坡的发生。</w:t>
      </w:r>
    </w:p>
    <w:p>
      <w:pPr>
        <w:snapToGrid w:val="0"/>
        <w:ind w:firstLine="560"/>
        <w:jc w:val="left"/>
        <w:rPr>
          <w:rFonts w:ascii="仿宋" w:hAnsi="仿宋" w:eastAsia="仿宋" w:cs="仿宋"/>
          <w:sz w:val="28"/>
          <w:szCs w:val="28"/>
        </w:rPr>
      </w:pPr>
      <w:r>
        <w:rPr>
          <w:rFonts w:hint="eastAsia" w:ascii="仿宋" w:hAnsi="仿宋" w:eastAsia="仿宋" w:cs="仿宋"/>
          <w:sz w:val="28"/>
          <w:szCs w:val="28"/>
        </w:rPr>
        <w:t>房屋土建工程：陡坡地段依山建设的民房土建工程，开挖回填整平后形成的人工边坡，多数未进行了支挡，常发生地质灾害；房前屋后排水不、生活用水下渗及建筑加载等，也一定程度影响坡体的稳定。陡坡房屋土建工程对地质灾害易发程度有一定的影响。</w:t>
      </w:r>
    </w:p>
    <w:p>
      <w:pPr>
        <w:widowControl/>
        <w:snapToGrid w:val="0"/>
        <w:ind w:firstLine="560"/>
        <w:jc w:val="left"/>
        <w:rPr>
          <w:rFonts w:ascii="仿宋" w:hAnsi="仿宋" w:eastAsia="仿宋" w:cs="仿宋"/>
          <w:sz w:val="28"/>
          <w:szCs w:val="28"/>
        </w:rPr>
      </w:pPr>
      <w:r>
        <w:rPr>
          <w:rFonts w:hint="eastAsia" w:ascii="仿宋" w:hAnsi="仿宋" w:eastAsia="仿宋" w:cs="仿宋"/>
          <w:sz w:val="28"/>
          <w:szCs w:val="28"/>
        </w:rPr>
        <w:t>2）五通桥区主要有煤矿、岩盐、页岩矿，主要分布于中低山地区。煤矿一般采用硐采。在矿层浅埋地段开采，在采空塌陷裂隙带影响高度范围内容易出现地面塌陷等地质灾害，废弃矿渣堆弃不合理，也可能产生滑坡、泥石流等地质灾害。页岩矿开采主要为露天开采，露天采场实际上是一种人工大型切坡开挖工程，若开采边坡比不当，易形成高陡人工边坡，对斜坡稳定性的破坏较大，较易产生崩塌、滑坡灾害。</w:t>
      </w:r>
    </w:p>
    <w:p>
      <w:pPr>
        <w:widowControl/>
        <w:snapToGrid w:val="0"/>
        <w:ind w:firstLine="560"/>
        <w:jc w:val="left"/>
        <w:rPr>
          <w:rFonts w:ascii="仿宋" w:hAnsi="仿宋" w:eastAsia="仿宋" w:cs="仿宋"/>
          <w:b/>
          <w:bCs/>
        </w:rPr>
      </w:pPr>
      <w:r>
        <w:rPr>
          <w:rFonts w:hint="eastAsia" w:ascii="仿宋" w:hAnsi="仿宋" w:eastAsia="仿宋" w:cs="仿宋"/>
          <w:sz w:val="28"/>
          <w:szCs w:val="28"/>
        </w:rPr>
        <w:t>3）农耕垦植是区内丘陵、山区分布最广、最普遍、最频繁的一类活动，斜坡地带（大于25°）的农耕垦植使得大量植被破坏，土体裸露，有利于雨水入渗，易引发表层土石体滑坡灾害。</w:t>
      </w:r>
    </w:p>
    <w:p>
      <w:pPr>
        <w:pStyle w:val="4"/>
        <w:snapToGrid w:val="0"/>
        <w:spacing w:before="0" w:after="0" w:line="360" w:lineRule="auto"/>
        <w:rPr>
          <w:rFonts w:cs="仿宋"/>
          <w:b/>
          <w:bCs/>
        </w:rPr>
      </w:pPr>
      <w:bookmarkStart w:id="224" w:name="_Toc13965"/>
      <w:bookmarkStart w:id="225" w:name="_Toc122683815"/>
      <w:r>
        <w:rPr>
          <w:rFonts w:hint="eastAsia" w:cs="仿宋"/>
          <w:b/>
          <w:bCs/>
        </w:rPr>
        <w:t>第三章 总体要求</w:t>
      </w:r>
      <w:bookmarkEnd w:id="224"/>
      <w:bookmarkEnd w:id="225"/>
    </w:p>
    <w:p>
      <w:pPr>
        <w:pStyle w:val="5"/>
        <w:snapToGrid w:val="0"/>
        <w:spacing w:beforeLines="0"/>
        <w:jc w:val="center"/>
        <w:rPr>
          <w:rStyle w:val="95"/>
          <w:rFonts w:ascii="仿宋" w:hAnsi="仿宋" w:eastAsia="仿宋" w:cs="仿宋"/>
          <w:sz w:val="30"/>
        </w:rPr>
      </w:pPr>
      <w:bookmarkStart w:id="226" w:name="_Toc358491926"/>
      <w:bookmarkStart w:id="227" w:name="_Toc20090"/>
      <w:bookmarkStart w:id="228" w:name="_Toc122683816"/>
      <w:r>
        <w:rPr>
          <w:rStyle w:val="95"/>
          <w:rFonts w:hint="eastAsia" w:ascii="仿宋" w:hAnsi="仿宋" w:eastAsia="仿宋" w:cs="仿宋"/>
          <w:sz w:val="30"/>
        </w:rPr>
        <w:t>第一节 指导思想</w:t>
      </w:r>
      <w:bookmarkEnd w:id="226"/>
      <w:bookmarkEnd w:id="227"/>
      <w:bookmarkEnd w:id="228"/>
    </w:p>
    <w:p>
      <w:pPr>
        <w:snapToGrid w:val="0"/>
        <w:ind w:firstLine="560"/>
        <w:rPr>
          <w:rFonts w:ascii="仿宋" w:hAnsi="仿宋" w:eastAsia="仿宋" w:cs="仿宋"/>
          <w:sz w:val="28"/>
          <w:szCs w:val="28"/>
        </w:rPr>
      </w:pPr>
      <w:r>
        <w:rPr>
          <w:rFonts w:hint="eastAsia" w:ascii="仿宋" w:hAnsi="仿宋" w:eastAsia="仿宋" w:cs="仿宋"/>
          <w:sz w:val="28"/>
          <w:szCs w:val="28"/>
        </w:rPr>
        <w:t>以习近平新时代中国特色社会主义思想为指导，全面贯彻党的十九大和十九届二中、三中、四中、五中、六中全会精神，深入学习领会习近平总书记关于防灾减灾救灾重要论述精神，坚持人民至上、生命至上，坚持新发展理念，围绕建设“平安四川”新要求，以保护人民生命财产安全为主线，以“夯基础、补短板、提质效、增能力、强监管”为基调，全面强化地质灾害风险双控、点面结合全域整治、科技创新能力提升，推动“防”的能力和“治”的标准提升，加快构建与推进四川现代化建设相适应、同高质量发展相匹配的地质灾害防治新格局，提升全社会地质灾害综合防御能力，不断增强人民群众的幸福感、安全感，为推动治蜀兴川再上新台阶、开启全面建设社会主义现代化国家新征程筑牢安全“底板”。</w:t>
      </w:r>
    </w:p>
    <w:p>
      <w:pPr>
        <w:snapToGrid w:val="0"/>
        <w:ind w:firstLine="560"/>
        <w:rPr>
          <w:rFonts w:ascii="仿宋" w:hAnsi="仿宋" w:eastAsia="仿宋" w:cs="仿宋"/>
          <w:sz w:val="28"/>
          <w:szCs w:val="28"/>
        </w:rPr>
      </w:pPr>
      <w:r>
        <w:rPr>
          <w:rFonts w:hint="eastAsia" w:ascii="仿宋" w:hAnsi="仿宋" w:eastAsia="仿宋" w:cs="仿宋"/>
          <w:sz w:val="28"/>
          <w:szCs w:val="28"/>
        </w:rPr>
        <w:t>地灾灾害防治需服务于五通桥区社会经济可持续发展，大力动员社会各方面的力量，完善地质灾害防治管理体制，以突发性致灾地质作用为重点，以人防技防为主要手段，充分调动群众防灾、避灾、躲灾的积极性，有效遏止地质环境恶化，以最大限度地减少人员伤亡、保障社会稳定为主要目的，把地质灾害防治与经济发展紧密结合起来，处理好长远与当前、整体与局部的关系，促进经济效益、社会效益和环境效益的协调统一。</w:t>
      </w:r>
    </w:p>
    <w:p>
      <w:pPr>
        <w:pStyle w:val="5"/>
        <w:snapToGrid w:val="0"/>
        <w:spacing w:beforeLines="0"/>
        <w:jc w:val="center"/>
        <w:rPr>
          <w:rStyle w:val="95"/>
          <w:rFonts w:ascii="仿宋" w:hAnsi="仿宋" w:eastAsia="仿宋" w:cs="仿宋"/>
          <w:sz w:val="30"/>
        </w:rPr>
      </w:pPr>
      <w:bookmarkStart w:id="229" w:name="_Toc3706"/>
      <w:bookmarkStart w:id="230" w:name="_Toc358491927"/>
      <w:bookmarkStart w:id="231" w:name="_Toc122683817"/>
      <w:r>
        <w:rPr>
          <w:rStyle w:val="95"/>
          <w:rFonts w:hint="eastAsia" w:ascii="仿宋" w:hAnsi="仿宋" w:eastAsia="仿宋" w:cs="仿宋"/>
          <w:sz w:val="30"/>
        </w:rPr>
        <w:t>第二节 基本原则</w:t>
      </w:r>
      <w:bookmarkEnd w:id="229"/>
      <w:bookmarkEnd w:id="230"/>
      <w:bookmarkEnd w:id="231"/>
    </w:p>
    <w:p>
      <w:pPr>
        <w:pStyle w:val="6"/>
        <w:snapToGrid w:val="0"/>
        <w:spacing w:beforeLines="0" w:afterLines="0"/>
        <w:rPr>
          <w:rFonts w:cs="仿宋"/>
          <w:szCs w:val="28"/>
        </w:rPr>
      </w:pPr>
      <w:bookmarkStart w:id="232" w:name="_Toc122683818"/>
      <w:bookmarkStart w:id="233" w:name="_Toc23636"/>
      <w:r>
        <w:rPr>
          <w:rFonts w:hint="eastAsia" w:cs="仿宋"/>
          <w:szCs w:val="28"/>
        </w:rPr>
        <w:t>一、以人为本、保障安全</w:t>
      </w:r>
      <w:bookmarkEnd w:id="232"/>
      <w:bookmarkEnd w:id="233"/>
    </w:p>
    <w:p>
      <w:pPr>
        <w:snapToGrid w:val="0"/>
        <w:ind w:firstLine="560"/>
        <w:rPr>
          <w:rFonts w:ascii="仿宋" w:hAnsi="仿宋" w:eastAsia="仿宋" w:cs="仿宋"/>
          <w:sz w:val="28"/>
          <w:szCs w:val="28"/>
        </w:rPr>
      </w:pPr>
      <w:r>
        <w:rPr>
          <w:rFonts w:hint="eastAsia" w:ascii="仿宋" w:hAnsi="仿宋" w:eastAsia="仿宋" w:cs="仿宋"/>
          <w:sz w:val="28"/>
          <w:szCs w:val="28"/>
        </w:rPr>
        <w:t>地质灾害防治要把人民生命财产安全放在首位，最大限度减少地质灾害造成的损失。统筹发展和安全，把地质灾害防治作为维护公共安全的重要内容，坚持以人民为中心，将防范化解地质灾害风险作为工作方向，把提升地质灾害防治民生效益作为增进人民福祉的防治重心，最大程度地降低地质灾害威胁。</w:t>
      </w:r>
    </w:p>
    <w:p>
      <w:pPr>
        <w:pStyle w:val="6"/>
        <w:snapToGrid w:val="0"/>
        <w:spacing w:beforeLines="0" w:afterLines="0"/>
        <w:rPr>
          <w:rFonts w:cs="仿宋"/>
          <w:szCs w:val="28"/>
        </w:rPr>
      </w:pPr>
      <w:bookmarkStart w:id="234" w:name="_Toc6568"/>
      <w:bookmarkStart w:id="235" w:name="_Toc122683819"/>
      <w:r>
        <w:rPr>
          <w:rFonts w:hint="eastAsia" w:cs="仿宋"/>
          <w:szCs w:val="28"/>
        </w:rPr>
        <w:t>二、预防为主、风险管控</w:t>
      </w:r>
      <w:bookmarkEnd w:id="234"/>
      <w:bookmarkEnd w:id="235"/>
    </w:p>
    <w:p>
      <w:pPr>
        <w:snapToGrid w:val="0"/>
        <w:ind w:firstLine="560"/>
        <w:rPr>
          <w:rFonts w:ascii="仿宋" w:hAnsi="仿宋" w:eastAsia="仿宋" w:cs="仿宋"/>
          <w:sz w:val="28"/>
          <w:szCs w:val="28"/>
        </w:rPr>
      </w:pPr>
      <w:r>
        <w:rPr>
          <w:rFonts w:hint="eastAsia" w:ascii="仿宋" w:hAnsi="仿宋" w:eastAsia="仿宋" w:cs="仿宋"/>
          <w:sz w:val="28"/>
          <w:szCs w:val="28"/>
        </w:rPr>
        <w:t>坚持防灾工作重心前移，将地质灾害防治工作从减少灾害损失向减轻灾害风险转变，深入推进地质灾害风险调查评价和人技结合监测预警体系建设，提升地质灾害隐患识别能力，建立完善地质灾害风险双控体系，努力从源头上降低地质灾害风险。</w:t>
      </w:r>
    </w:p>
    <w:p>
      <w:pPr>
        <w:snapToGrid w:val="0"/>
        <w:ind w:firstLine="560"/>
        <w:rPr>
          <w:rFonts w:ascii="仿宋" w:hAnsi="仿宋" w:eastAsia="仿宋" w:cs="仿宋"/>
          <w:sz w:val="28"/>
          <w:szCs w:val="28"/>
        </w:rPr>
      </w:pPr>
      <w:r>
        <w:rPr>
          <w:rFonts w:hint="eastAsia" w:ascii="仿宋" w:hAnsi="仿宋" w:eastAsia="仿宋" w:cs="仿宋"/>
          <w:sz w:val="28"/>
          <w:szCs w:val="28"/>
        </w:rPr>
        <w:t>五通桥区地质灾害点发生频率高、危害范围大、威胁人口多，因而地质灾害的持续防治需要投入巨大的资金、物力和人力资源。因此，要做到减轻五通桥区地质灾害风险，需尽可能识别地质灾害，从灾害点管控转为风险区管控、灾害点管控双控体系，从源头上降低五通桥区地质灾害风险。</w:t>
      </w:r>
    </w:p>
    <w:p>
      <w:pPr>
        <w:pStyle w:val="6"/>
        <w:snapToGrid w:val="0"/>
        <w:spacing w:beforeLines="0" w:afterLines="0"/>
        <w:rPr>
          <w:rFonts w:cs="仿宋"/>
          <w:szCs w:val="28"/>
        </w:rPr>
      </w:pPr>
      <w:bookmarkStart w:id="236" w:name="_Toc15281"/>
      <w:bookmarkStart w:id="237" w:name="_Toc122683820"/>
      <w:r>
        <w:rPr>
          <w:rFonts w:hint="eastAsia" w:cs="仿宋"/>
          <w:szCs w:val="28"/>
        </w:rPr>
        <w:t>三、整体布局、系统整治的原则</w:t>
      </w:r>
      <w:bookmarkEnd w:id="236"/>
      <w:bookmarkEnd w:id="237"/>
    </w:p>
    <w:p>
      <w:pPr>
        <w:snapToGrid w:val="0"/>
        <w:ind w:firstLine="560"/>
        <w:rPr>
          <w:rFonts w:ascii="仿宋" w:hAnsi="仿宋" w:eastAsia="仿宋" w:cs="仿宋"/>
          <w:sz w:val="28"/>
          <w:szCs w:val="28"/>
        </w:rPr>
      </w:pPr>
      <w:r>
        <w:rPr>
          <w:rFonts w:hint="eastAsia" w:ascii="仿宋" w:hAnsi="仿宋" w:eastAsia="仿宋" w:cs="仿宋"/>
          <w:sz w:val="28"/>
          <w:szCs w:val="28"/>
        </w:rPr>
        <w:t>结合五通桥区地质灾害防治分区，强化五通桥区地质灾害防治规划与国土空间规划的有机衔接，统筹地质灾害防治工作同国土用途管制、生态保护修复综合施策。聚焦地质灾害风险高、险情紧迫、危害大的人口聚居区、重要基础设施及重大民生工程，全域推进地质灾害调查评价、监测预警、综合治理与避险搬迁。</w:t>
      </w:r>
    </w:p>
    <w:p>
      <w:pPr>
        <w:pStyle w:val="6"/>
        <w:snapToGrid w:val="0"/>
        <w:spacing w:beforeLines="0" w:afterLines="0"/>
        <w:rPr>
          <w:rFonts w:cs="仿宋"/>
          <w:szCs w:val="28"/>
        </w:rPr>
      </w:pPr>
      <w:bookmarkStart w:id="238" w:name="_Toc122683821"/>
      <w:bookmarkStart w:id="239" w:name="_Toc7034"/>
      <w:r>
        <w:rPr>
          <w:rFonts w:hint="eastAsia" w:cs="仿宋"/>
          <w:szCs w:val="28"/>
        </w:rPr>
        <w:t>四、科技防灾、智慧减灾</w:t>
      </w:r>
      <w:bookmarkEnd w:id="238"/>
      <w:bookmarkEnd w:id="239"/>
    </w:p>
    <w:p>
      <w:pPr>
        <w:snapToGrid w:val="0"/>
        <w:ind w:firstLine="560"/>
        <w:rPr>
          <w:rFonts w:ascii="仿宋" w:hAnsi="仿宋" w:eastAsia="仿宋" w:cs="仿宋"/>
          <w:sz w:val="28"/>
          <w:szCs w:val="28"/>
        </w:rPr>
      </w:pPr>
      <w:r>
        <w:rPr>
          <w:rFonts w:hint="eastAsia" w:ascii="仿宋" w:hAnsi="仿宋" w:eastAsia="仿宋" w:cs="仿宋"/>
          <w:sz w:val="28"/>
          <w:szCs w:val="28"/>
        </w:rPr>
        <w:t>加强地质灾害防治基础理论研究，促进新技术新方法应用和推广，加快科技成果转化，大力推进地质灾害人防技防并重防灾模式和智能化升级，努力构建更高质量、更有效率、更为安全的科技防灾体系。</w:t>
      </w:r>
    </w:p>
    <w:p>
      <w:pPr>
        <w:pStyle w:val="6"/>
        <w:snapToGrid w:val="0"/>
        <w:spacing w:beforeLines="0" w:afterLines="0"/>
        <w:rPr>
          <w:rFonts w:cs="仿宋"/>
          <w:szCs w:val="28"/>
        </w:rPr>
      </w:pPr>
      <w:bookmarkStart w:id="240" w:name="_Toc122683822"/>
      <w:bookmarkStart w:id="241" w:name="_Toc28324"/>
      <w:r>
        <w:rPr>
          <w:rFonts w:hint="eastAsia" w:cs="仿宋"/>
          <w:szCs w:val="28"/>
        </w:rPr>
        <w:t>五、分级负责、群防共治</w:t>
      </w:r>
      <w:bookmarkEnd w:id="240"/>
      <w:bookmarkEnd w:id="241"/>
    </w:p>
    <w:p>
      <w:pPr>
        <w:snapToGrid w:val="0"/>
        <w:ind w:firstLine="560"/>
        <w:rPr>
          <w:rFonts w:ascii="仿宋" w:hAnsi="仿宋" w:eastAsia="仿宋" w:cs="仿宋"/>
          <w:sz w:val="28"/>
          <w:szCs w:val="28"/>
        </w:rPr>
      </w:pPr>
      <w:r>
        <w:rPr>
          <w:rFonts w:hint="eastAsia" w:ascii="仿宋" w:hAnsi="仿宋" w:eastAsia="仿宋" w:cs="仿宋"/>
          <w:sz w:val="28"/>
          <w:szCs w:val="28"/>
        </w:rPr>
        <w:t>坚持属地为主，分责落实。强化各级政府地质灾害防治主体责任，落实相关行业主管部门监管责任和企业直接责任。加大投入机制创新和政策支持力度，增强全社会协同防范应对能力。</w:t>
      </w:r>
    </w:p>
    <w:p>
      <w:pPr>
        <w:pStyle w:val="5"/>
        <w:snapToGrid w:val="0"/>
        <w:spacing w:beforeLines="0"/>
        <w:jc w:val="center"/>
        <w:rPr>
          <w:rStyle w:val="95"/>
          <w:rFonts w:ascii="仿宋" w:hAnsi="仿宋" w:eastAsia="仿宋" w:cs="仿宋"/>
          <w:sz w:val="30"/>
        </w:rPr>
      </w:pPr>
      <w:bookmarkStart w:id="242" w:name="_Toc4355"/>
      <w:bookmarkStart w:id="243" w:name="_Toc122683823"/>
      <w:bookmarkStart w:id="244" w:name="_Toc358491928"/>
      <w:r>
        <w:rPr>
          <w:rStyle w:val="95"/>
          <w:rFonts w:hint="eastAsia" w:ascii="仿宋" w:hAnsi="仿宋" w:eastAsia="仿宋" w:cs="仿宋"/>
          <w:sz w:val="30"/>
        </w:rPr>
        <w:t>第三节 规划目标</w:t>
      </w:r>
      <w:bookmarkEnd w:id="242"/>
      <w:bookmarkEnd w:id="243"/>
      <w:bookmarkEnd w:id="244"/>
    </w:p>
    <w:p>
      <w:pPr>
        <w:pStyle w:val="6"/>
        <w:snapToGrid w:val="0"/>
        <w:spacing w:beforeLines="0" w:afterLines="0"/>
        <w:rPr>
          <w:rFonts w:cs="仿宋"/>
          <w:szCs w:val="28"/>
        </w:rPr>
      </w:pPr>
      <w:bookmarkStart w:id="245" w:name="_Toc15357"/>
      <w:bookmarkStart w:id="246" w:name="_Toc122683824"/>
      <w:r>
        <w:rPr>
          <w:rFonts w:hint="eastAsia" w:cs="仿宋"/>
          <w:szCs w:val="28"/>
        </w:rPr>
        <w:t>一、总体目标</w:t>
      </w:r>
      <w:bookmarkEnd w:id="245"/>
      <w:bookmarkEnd w:id="246"/>
    </w:p>
    <w:p>
      <w:pPr>
        <w:snapToGrid w:val="0"/>
        <w:ind w:firstLine="560"/>
        <w:rPr>
          <w:rFonts w:ascii="仿宋" w:hAnsi="仿宋" w:eastAsia="仿宋" w:cs="仿宋"/>
          <w:sz w:val="28"/>
          <w:szCs w:val="28"/>
        </w:rPr>
      </w:pPr>
      <w:r>
        <w:rPr>
          <w:rFonts w:hint="eastAsia" w:ascii="仿宋" w:hAnsi="仿宋" w:eastAsia="仿宋" w:cs="仿宋"/>
          <w:sz w:val="28"/>
          <w:szCs w:val="28"/>
        </w:rPr>
        <w:t>到2025年，五通桥区阶段性完成建立以“风险双控、全域整治、科技防灾”为核心的地质灾害综合防治体系，基本掌握本区地质灾害隐患风险底数，威胁县城、集镇等人口聚居区重大隐患风险有效降低，公众生命财产安全切实得到保障，地质灾害对经济社会和生态环境的影响显著减轻。</w:t>
      </w:r>
    </w:p>
    <w:p>
      <w:pPr>
        <w:pStyle w:val="6"/>
        <w:snapToGrid w:val="0"/>
        <w:spacing w:beforeLines="0" w:afterLines="0"/>
        <w:rPr>
          <w:rFonts w:cs="仿宋"/>
          <w:szCs w:val="28"/>
        </w:rPr>
      </w:pPr>
      <w:bookmarkStart w:id="247" w:name="_Toc122683825"/>
      <w:bookmarkStart w:id="248" w:name="_Toc5052"/>
      <w:r>
        <w:rPr>
          <w:rFonts w:hint="eastAsia" w:cs="仿宋"/>
          <w:szCs w:val="28"/>
        </w:rPr>
        <w:t>二、具体目标</w:t>
      </w:r>
      <w:bookmarkEnd w:id="247"/>
      <w:bookmarkEnd w:id="248"/>
    </w:p>
    <w:p>
      <w:pPr>
        <w:pStyle w:val="7"/>
        <w:snapToGrid w:val="0"/>
        <w:spacing w:beforeLines="0" w:afterLines="0"/>
        <w:ind w:firstLine="562"/>
        <w:rPr>
          <w:rFonts w:ascii="仿宋" w:hAnsi="仿宋" w:eastAsia="仿宋" w:cs="仿宋"/>
        </w:rPr>
      </w:pPr>
      <w:r>
        <w:rPr>
          <w:rFonts w:hint="eastAsia" w:ascii="仿宋" w:hAnsi="仿宋" w:eastAsia="仿宋" w:cs="仿宋"/>
        </w:rPr>
        <w:t>（一）风险防控持续推进</w:t>
      </w:r>
    </w:p>
    <w:p>
      <w:pPr>
        <w:snapToGrid w:val="0"/>
        <w:ind w:firstLine="560"/>
        <w:rPr>
          <w:rFonts w:ascii="仿宋" w:hAnsi="仿宋" w:eastAsia="仿宋" w:cs="仿宋"/>
          <w:sz w:val="28"/>
          <w:szCs w:val="28"/>
        </w:rPr>
      </w:pPr>
      <w:r>
        <w:rPr>
          <w:rFonts w:hint="eastAsia" w:ascii="仿宋" w:hAnsi="仿宋" w:eastAsia="仿宋" w:cs="仿宋"/>
          <w:sz w:val="28"/>
          <w:szCs w:val="28"/>
        </w:rPr>
        <w:t>完成本区地质灾害风险调查评价与区划，结合风险调查及巡排查初步摸清本区农村切坡建房地质灾害隐患、中高易发区有人居住地斜坡隐患风险底数，根据省厅部署实施部分县城、重点集镇1:10000 地质灾害风险调查，有效提升隐患发现识别能力和风险管控水平。</w:t>
      </w:r>
    </w:p>
    <w:p>
      <w:pPr>
        <w:pStyle w:val="7"/>
        <w:snapToGrid w:val="0"/>
        <w:spacing w:beforeLines="0" w:afterLines="0"/>
        <w:ind w:firstLine="562"/>
        <w:rPr>
          <w:rFonts w:ascii="仿宋" w:hAnsi="仿宋" w:eastAsia="仿宋" w:cs="仿宋"/>
        </w:rPr>
      </w:pPr>
      <w:r>
        <w:rPr>
          <w:rFonts w:hint="eastAsia" w:ascii="仿宋" w:hAnsi="仿宋" w:eastAsia="仿宋" w:cs="仿宋"/>
        </w:rPr>
        <w:t>（二）监测预警更加精细</w:t>
      </w:r>
    </w:p>
    <w:p>
      <w:pPr>
        <w:snapToGrid w:val="0"/>
        <w:ind w:firstLine="560"/>
        <w:rPr>
          <w:rFonts w:ascii="仿宋" w:hAnsi="仿宋" w:eastAsia="仿宋" w:cs="仿宋"/>
          <w:sz w:val="28"/>
          <w:szCs w:val="28"/>
        </w:rPr>
      </w:pPr>
      <w:r>
        <w:rPr>
          <w:rFonts w:hint="eastAsia" w:ascii="仿宋" w:hAnsi="仿宋" w:eastAsia="仿宋" w:cs="仿宋"/>
          <w:sz w:val="28"/>
          <w:szCs w:val="28"/>
        </w:rPr>
        <w:t>分年度完成地质灾害群测群防任务，实现隐患点专职监测全覆盖。逐步建立群专结合监测预警体系，人防+技防监测预警水平取得明显提升。地质灾害气象风险预警预报更加准确有效。</w:t>
      </w:r>
    </w:p>
    <w:p>
      <w:pPr>
        <w:pStyle w:val="7"/>
        <w:snapToGrid w:val="0"/>
        <w:spacing w:beforeLines="0" w:afterLines="0"/>
        <w:ind w:firstLine="562"/>
        <w:rPr>
          <w:rFonts w:ascii="仿宋" w:hAnsi="仿宋" w:eastAsia="仿宋" w:cs="仿宋"/>
        </w:rPr>
      </w:pPr>
      <w:r>
        <w:rPr>
          <w:rFonts w:hint="eastAsia" w:ascii="仿宋" w:hAnsi="仿宋" w:eastAsia="仿宋" w:cs="仿宋"/>
        </w:rPr>
        <w:t>（三）隐患风险有效降低</w:t>
      </w:r>
    </w:p>
    <w:p>
      <w:pPr>
        <w:snapToGrid w:val="0"/>
        <w:ind w:firstLine="560"/>
        <w:rPr>
          <w:rFonts w:ascii="仿宋" w:hAnsi="仿宋" w:eastAsia="仿宋" w:cs="仿宋"/>
          <w:sz w:val="28"/>
          <w:szCs w:val="28"/>
        </w:rPr>
      </w:pPr>
      <w:r>
        <w:rPr>
          <w:rFonts w:hint="eastAsia" w:ascii="仿宋" w:hAnsi="仿宋" w:eastAsia="仿宋" w:cs="仿宋"/>
          <w:sz w:val="28"/>
          <w:szCs w:val="28"/>
        </w:rPr>
        <w:t>完成受地质灾害威胁县城、重点集镇及其他人口聚居区综合整治，“以搬为主，搬治结合”分类分级实施险情紧迫地质灾害隐患避险搬迁与治理，积极推进治理工程后期管理和维护。2021～2023年完成“五通桥区地质灾害全域综合整治三年行动计划”，实现消除地质灾害隐患点33处。2024～2025年消除地质灾害隐患点3处。</w:t>
      </w:r>
    </w:p>
    <w:p>
      <w:pPr>
        <w:pStyle w:val="7"/>
        <w:snapToGrid w:val="0"/>
        <w:spacing w:beforeLines="0" w:afterLines="0"/>
        <w:ind w:firstLine="562"/>
        <w:rPr>
          <w:rFonts w:ascii="仿宋" w:hAnsi="仿宋" w:eastAsia="仿宋" w:cs="仿宋"/>
        </w:rPr>
      </w:pPr>
      <w:r>
        <w:rPr>
          <w:rFonts w:hint="eastAsia" w:ascii="仿宋" w:hAnsi="仿宋" w:eastAsia="仿宋" w:cs="仿宋"/>
        </w:rPr>
        <w:t>（四）防治能力不断提升</w:t>
      </w:r>
    </w:p>
    <w:p>
      <w:pPr>
        <w:snapToGrid w:val="0"/>
        <w:ind w:firstLine="560"/>
        <w:rPr>
          <w:rFonts w:ascii="仿宋" w:hAnsi="仿宋" w:eastAsia="仿宋" w:cs="仿宋"/>
          <w:sz w:val="28"/>
          <w:szCs w:val="28"/>
        </w:rPr>
      </w:pPr>
      <w:r>
        <w:rPr>
          <w:rFonts w:hint="eastAsia" w:ascii="仿宋" w:hAnsi="仿宋" w:eastAsia="仿宋" w:cs="仿宋"/>
          <w:sz w:val="28"/>
          <w:szCs w:val="28"/>
        </w:rPr>
        <w:t>依托省级相关平台，持续推进五通桥区地质灾害隐患识别及监测预警技术服务中心建设，科技支撑和信息化保障更加凸显。地质灾害防治人才队伍、物资及装备得到有效充实，地质灾害依法防治更加高效，基层技术支撑和防灾减灾能力稳步提升，地质灾害防治关键技术科研攻关和成果转化取得新进展。</w:t>
      </w:r>
    </w:p>
    <w:bookmarkEnd w:id="21"/>
    <w:bookmarkEnd w:id="22"/>
    <w:bookmarkEnd w:id="23"/>
    <w:bookmarkEnd w:id="24"/>
    <w:bookmarkEnd w:id="25"/>
    <w:p>
      <w:pPr>
        <w:pStyle w:val="4"/>
        <w:snapToGrid w:val="0"/>
        <w:spacing w:before="0" w:after="0" w:line="360" w:lineRule="auto"/>
        <w:rPr>
          <w:rFonts w:cs="仿宋"/>
          <w:b/>
          <w:bCs/>
        </w:rPr>
      </w:pPr>
      <w:bookmarkStart w:id="249" w:name="_Toc5549"/>
      <w:bookmarkStart w:id="250" w:name="_Toc122683826"/>
      <w:bookmarkStart w:id="251" w:name="_Toc330300912"/>
      <w:bookmarkStart w:id="252" w:name="_Toc327438355"/>
      <w:bookmarkStart w:id="253" w:name="_Toc327438272"/>
      <w:bookmarkStart w:id="254" w:name="_Toc330300926"/>
      <w:bookmarkStart w:id="255" w:name="_Toc322436198"/>
      <w:bookmarkStart w:id="256" w:name="_Toc322436840"/>
      <w:r>
        <w:rPr>
          <w:rFonts w:hint="eastAsia" w:cs="仿宋"/>
          <w:b/>
          <w:bCs/>
        </w:rPr>
        <w:t>第四章 地质灾害防治分区</w:t>
      </w:r>
      <w:bookmarkEnd w:id="249"/>
      <w:bookmarkEnd w:id="250"/>
    </w:p>
    <w:bookmarkEnd w:id="251"/>
    <w:p>
      <w:pPr>
        <w:pStyle w:val="5"/>
        <w:snapToGrid w:val="0"/>
        <w:spacing w:beforeLines="0"/>
        <w:jc w:val="center"/>
        <w:rPr>
          <w:rStyle w:val="95"/>
          <w:rFonts w:ascii="仿宋" w:hAnsi="仿宋" w:eastAsia="仿宋" w:cs="仿宋"/>
          <w:sz w:val="30"/>
        </w:rPr>
      </w:pPr>
      <w:bookmarkStart w:id="257" w:name="_Toc31422"/>
      <w:bookmarkStart w:id="258" w:name="_Toc122683827"/>
      <w:r>
        <w:rPr>
          <w:rStyle w:val="95"/>
          <w:rFonts w:hint="eastAsia" w:ascii="仿宋" w:hAnsi="仿宋" w:eastAsia="仿宋" w:cs="仿宋"/>
          <w:sz w:val="30"/>
        </w:rPr>
        <w:t>第一节 地质灾害易发分区</w:t>
      </w:r>
      <w:bookmarkEnd w:id="257"/>
      <w:bookmarkEnd w:id="258"/>
    </w:p>
    <w:p>
      <w:pPr>
        <w:pStyle w:val="104"/>
        <w:snapToGrid w:val="0"/>
        <w:spacing w:before="0" w:beforeLines="0"/>
        <w:ind w:firstLine="562"/>
        <w:rPr>
          <w:rFonts w:ascii="宋体" w:hAnsi="宋体"/>
        </w:rPr>
      </w:pPr>
      <w:bookmarkStart w:id="259" w:name="_Toc202757380"/>
      <w:bookmarkStart w:id="260" w:name="_Toc197267906"/>
      <w:bookmarkStart w:id="261" w:name="_Toc174345624"/>
      <w:bookmarkStart w:id="262" w:name="_Toc312834553"/>
      <w:bookmarkStart w:id="263" w:name="_Toc122683828"/>
      <w:bookmarkStart w:id="264" w:name="_Toc312944522"/>
      <w:bookmarkStart w:id="265" w:name="_Toc14224"/>
      <w:bookmarkStart w:id="266" w:name="_Toc469046122"/>
      <w:bookmarkStart w:id="267" w:name="_Toc197276317"/>
      <w:bookmarkStart w:id="268" w:name="_Toc197265638"/>
      <w:bookmarkStart w:id="269" w:name="_Toc197091702"/>
      <w:bookmarkStart w:id="270" w:name="_Toc174351670"/>
      <w:bookmarkStart w:id="271" w:name="_Toc197265745"/>
      <w:r>
        <w:rPr>
          <w:rFonts w:hint="eastAsia" w:ascii="宋体" w:hAnsi="宋体"/>
        </w:rPr>
        <w:t>一、分区目的</w:t>
      </w:r>
      <w:bookmarkEnd w:id="259"/>
      <w:bookmarkEnd w:id="260"/>
      <w:bookmarkEnd w:id="261"/>
      <w:bookmarkEnd w:id="262"/>
      <w:bookmarkEnd w:id="263"/>
      <w:bookmarkEnd w:id="264"/>
      <w:bookmarkEnd w:id="265"/>
      <w:bookmarkEnd w:id="266"/>
      <w:bookmarkEnd w:id="267"/>
      <w:bookmarkEnd w:id="268"/>
      <w:bookmarkEnd w:id="269"/>
      <w:bookmarkEnd w:id="270"/>
      <w:bookmarkEnd w:id="271"/>
    </w:p>
    <w:p>
      <w:pPr>
        <w:snapToGrid w:val="0"/>
        <w:ind w:firstLine="560"/>
        <w:rPr>
          <w:rFonts w:ascii="仿宋" w:hAnsi="仿宋" w:eastAsia="仿宋" w:cs="仿宋"/>
          <w:sz w:val="28"/>
          <w:szCs w:val="28"/>
        </w:rPr>
      </w:pPr>
      <w:r>
        <w:rPr>
          <w:rFonts w:hint="eastAsia" w:ascii="仿宋" w:hAnsi="仿宋" w:eastAsia="仿宋" w:cs="仿宋"/>
          <w:sz w:val="28"/>
          <w:szCs w:val="28"/>
        </w:rPr>
        <w:t>地质灾害分区的目的在于把五通桥区调查区范围内地质灾害发生的地质环境条件接近，灾害种类基本上一致，易发程度和危害程度相当，防治对策相近的区域划分在一起。把前述各方面不相同的区域划分开，有利于分别对地质灾害发生原因进行综合研究，为制定地质灾害防治规划，地质灾害适时治理提供依据。</w:t>
      </w:r>
    </w:p>
    <w:p>
      <w:pPr>
        <w:snapToGrid w:val="0"/>
        <w:ind w:firstLine="560"/>
        <w:rPr>
          <w:rFonts w:ascii="仿宋" w:hAnsi="仿宋" w:eastAsia="仿宋" w:cs="仿宋"/>
          <w:sz w:val="28"/>
          <w:szCs w:val="28"/>
        </w:rPr>
      </w:pPr>
      <w:r>
        <w:rPr>
          <w:rFonts w:hint="eastAsia" w:ascii="仿宋" w:hAnsi="仿宋" w:eastAsia="仿宋" w:cs="仿宋"/>
          <w:sz w:val="28"/>
          <w:szCs w:val="28"/>
        </w:rPr>
        <w:t>评价一个地区地质灾害的易发性，可以从两个方面进行，（1）这一地区历史上致灾地质作用的发生情况，包括致灾地质作用规模、密度、频次等；（2）这个地区自然条件、地质环境条件、人类工程经济活动状况等。很显然，这种易发性分析，并不是在对区域内斜坡稳定性等进行详细勘查评价的基础上作出的，而是基于类比如根据历史灾害情况进行评价和影响因素与这些地质现象之间并不十分明晰的相关关系而作出的一种宏观评价。从而达到避灾减灾的目的，促进五通桥区社会经济全面发展。</w:t>
      </w:r>
    </w:p>
    <w:p>
      <w:pPr>
        <w:pStyle w:val="104"/>
        <w:snapToGrid w:val="0"/>
        <w:spacing w:before="0" w:beforeLines="0"/>
        <w:ind w:firstLine="562"/>
      </w:pPr>
      <w:bookmarkStart w:id="272" w:name="_Toc174345626"/>
      <w:bookmarkStart w:id="273" w:name="_Toc312944524"/>
      <w:bookmarkStart w:id="274" w:name="_Toc469046123"/>
      <w:bookmarkStart w:id="275" w:name="_Toc197276319"/>
      <w:bookmarkStart w:id="276" w:name="_Toc174351672"/>
      <w:bookmarkStart w:id="277" w:name="_Toc122683829"/>
      <w:bookmarkStart w:id="278" w:name="_Toc312834555"/>
      <w:bookmarkStart w:id="279" w:name="_Toc202757382"/>
      <w:bookmarkStart w:id="280" w:name="_Toc30458"/>
      <w:r>
        <w:rPr>
          <w:rFonts w:hint="eastAsia"/>
        </w:rPr>
        <w:t>二、分区原则</w:t>
      </w:r>
      <w:bookmarkEnd w:id="272"/>
      <w:bookmarkEnd w:id="273"/>
      <w:bookmarkEnd w:id="274"/>
      <w:bookmarkEnd w:id="275"/>
      <w:bookmarkEnd w:id="276"/>
      <w:bookmarkEnd w:id="277"/>
      <w:bookmarkEnd w:id="278"/>
      <w:bookmarkEnd w:id="279"/>
      <w:bookmarkEnd w:id="280"/>
    </w:p>
    <w:p>
      <w:pPr>
        <w:snapToGrid w:val="0"/>
        <w:ind w:firstLine="560"/>
        <w:rPr>
          <w:rFonts w:ascii="仿宋" w:hAnsi="仿宋" w:eastAsia="仿宋" w:cs="仿宋"/>
          <w:sz w:val="28"/>
          <w:szCs w:val="28"/>
        </w:rPr>
      </w:pPr>
      <w:r>
        <w:rPr>
          <w:rFonts w:hint="eastAsia" w:ascii="仿宋" w:hAnsi="仿宋" w:eastAsia="仿宋" w:cs="仿宋"/>
          <w:sz w:val="28"/>
          <w:szCs w:val="28"/>
        </w:rPr>
        <w:t>地质灾害易发程度分区的原则，是易发程度分区的基础，只有分区原则和致灾因子的正确选择，才能制定可靠的分区方案。为了使易发程度分区基本准确、可靠，又方便对地质灾害进行防治，在分区时应遵循下列各项原则：</w:t>
      </w:r>
    </w:p>
    <w:p>
      <w:pPr>
        <w:snapToGrid w:val="0"/>
        <w:ind w:firstLine="560"/>
        <w:rPr>
          <w:rFonts w:ascii="仿宋" w:hAnsi="仿宋" w:eastAsia="仿宋" w:cs="仿宋"/>
          <w:sz w:val="28"/>
          <w:szCs w:val="28"/>
        </w:rPr>
      </w:pPr>
      <w:r>
        <w:rPr>
          <w:rFonts w:hint="eastAsia" w:ascii="仿宋" w:hAnsi="仿宋" w:eastAsia="仿宋" w:cs="仿宋"/>
          <w:sz w:val="28"/>
          <w:szCs w:val="28"/>
        </w:rPr>
        <w:t>1、自然及地质环境条件差异性原则</w:t>
      </w:r>
    </w:p>
    <w:p>
      <w:pPr>
        <w:snapToGrid w:val="0"/>
        <w:ind w:firstLine="560"/>
        <w:rPr>
          <w:rFonts w:ascii="仿宋" w:hAnsi="仿宋" w:eastAsia="仿宋" w:cs="仿宋"/>
          <w:sz w:val="28"/>
          <w:szCs w:val="28"/>
        </w:rPr>
      </w:pPr>
      <w:r>
        <w:rPr>
          <w:rFonts w:hint="eastAsia" w:ascii="仿宋" w:hAnsi="仿宋" w:eastAsia="仿宋" w:cs="仿宋"/>
          <w:sz w:val="28"/>
          <w:szCs w:val="28"/>
        </w:rPr>
        <w:t>地质灾害的发生与其所处的地形地貌、气象条件、地层岩性、地质构造、新构造运动及等自然及地质背景条件密切相关。充分研究不同区域控制地质灾害发生、分布及危害的自然及地质环境条件差异，在进行地质灾害易发程度分区时，将发生条件相同或相近的区域划入同一个区，条件不同的划入不同的区。</w:t>
      </w:r>
    </w:p>
    <w:p>
      <w:pPr>
        <w:snapToGrid w:val="0"/>
        <w:ind w:firstLine="560"/>
        <w:rPr>
          <w:rFonts w:ascii="仿宋" w:hAnsi="仿宋" w:eastAsia="仿宋" w:cs="仿宋"/>
          <w:sz w:val="28"/>
          <w:szCs w:val="28"/>
        </w:rPr>
      </w:pPr>
      <w:r>
        <w:rPr>
          <w:rFonts w:hint="eastAsia" w:ascii="仿宋" w:hAnsi="仿宋" w:eastAsia="仿宋" w:cs="仿宋"/>
          <w:sz w:val="28"/>
          <w:szCs w:val="28"/>
        </w:rPr>
        <w:t>2、地质灾害形成主导因素原则</w:t>
      </w:r>
    </w:p>
    <w:p>
      <w:pPr>
        <w:snapToGrid w:val="0"/>
        <w:ind w:firstLine="560"/>
        <w:rPr>
          <w:rFonts w:ascii="仿宋" w:hAnsi="仿宋" w:eastAsia="仿宋" w:cs="仿宋"/>
          <w:sz w:val="28"/>
          <w:szCs w:val="28"/>
        </w:rPr>
      </w:pPr>
      <w:r>
        <w:rPr>
          <w:rFonts w:hint="eastAsia" w:ascii="仿宋" w:hAnsi="仿宋" w:eastAsia="仿宋" w:cs="仿宋"/>
          <w:sz w:val="28"/>
          <w:szCs w:val="28"/>
        </w:rPr>
        <w:t>在进行地质灾害易发程度分区时，充分考虑地质灾害的现状分布特征，因为地质灾害的现状分布是地质灾害易发程度的直接反应。同一级次的易发程度区域，其地质灾害的现状分布密度大致相近。</w:t>
      </w:r>
    </w:p>
    <w:p>
      <w:pPr>
        <w:snapToGrid w:val="0"/>
        <w:ind w:firstLine="560"/>
        <w:rPr>
          <w:rFonts w:ascii="仿宋" w:hAnsi="仿宋" w:eastAsia="仿宋" w:cs="仿宋"/>
          <w:sz w:val="28"/>
          <w:szCs w:val="28"/>
        </w:rPr>
      </w:pPr>
      <w:r>
        <w:rPr>
          <w:rFonts w:hint="eastAsia" w:ascii="仿宋" w:hAnsi="仿宋" w:eastAsia="仿宋" w:cs="仿宋"/>
          <w:sz w:val="28"/>
          <w:szCs w:val="28"/>
        </w:rPr>
        <w:t>3、综合分析原则</w:t>
      </w:r>
    </w:p>
    <w:p>
      <w:pPr>
        <w:snapToGrid w:val="0"/>
        <w:ind w:firstLine="560"/>
        <w:rPr>
          <w:rFonts w:ascii="仿宋" w:hAnsi="仿宋" w:eastAsia="仿宋" w:cs="仿宋"/>
          <w:sz w:val="28"/>
          <w:szCs w:val="28"/>
        </w:rPr>
      </w:pPr>
      <w:r>
        <w:rPr>
          <w:rFonts w:hint="eastAsia" w:ascii="仿宋" w:hAnsi="仿宋" w:eastAsia="仿宋" w:cs="仿宋"/>
          <w:sz w:val="28"/>
          <w:szCs w:val="28"/>
        </w:rPr>
        <w:t>影响地质灾害发生和危害的因素很多，每一个地质灾害点都是多种因素共同作用的结果，不同的地质环境条件下产生不同类型的地质灾害；同一地区可产生不同类型的地质灾害；同一类型地质灾害的规模大小、危害程度也有所不同；诱发因素不同，地质灾害的规模大小、危害程度也不尽相同。因此，采取综合分析原则，就是区别形成灾害的各因素中相似性和差别，在此基础上确定相关联的因子作为分区指标因子。</w:t>
      </w:r>
    </w:p>
    <w:p>
      <w:pPr>
        <w:snapToGrid w:val="0"/>
        <w:ind w:firstLine="560"/>
        <w:rPr>
          <w:rFonts w:ascii="仿宋" w:hAnsi="仿宋" w:eastAsia="仿宋" w:cs="仿宋"/>
          <w:sz w:val="28"/>
          <w:szCs w:val="28"/>
        </w:rPr>
      </w:pPr>
      <w:r>
        <w:rPr>
          <w:rFonts w:hint="eastAsia" w:ascii="仿宋" w:hAnsi="仿宋" w:eastAsia="仿宋" w:cs="仿宋"/>
          <w:sz w:val="28"/>
          <w:szCs w:val="28"/>
        </w:rPr>
        <w:t>4、“以人为本”的原则</w:t>
      </w:r>
    </w:p>
    <w:p>
      <w:pPr>
        <w:snapToGrid w:val="0"/>
        <w:ind w:firstLine="560"/>
        <w:rPr>
          <w:rFonts w:ascii="仿宋" w:hAnsi="仿宋" w:eastAsia="仿宋" w:cs="仿宋"/>
          <w:sz w:val="28"/>
          <w:szCs w:val="28"/>
        </w:rPr>
      </w:pPr>
      <w:r>
        <w:rPr>
          <w:rFonts w:hint="eastAsia" w:ascii="仿宋" w:hAnsi="仿宋" w:eastAsia="仿宋" w:cs="仿宋"/>
          <w:sz w:val="28"/>
          <w:szCs w:val="28"/>
        </w:rPr>
        <w:t>地质灾害调查区划应突出“以人为本”的原则，分区也要突出地质灾害与人类生产生活的密切程度，即地质灾害的发育程度与人口分布密度的关系，人类工程活动与地质灾害的关系。还要考虑到地质灾害对人类生产生活中存在的潜在危害性，准确预测地质灾害的危险性，减少损失，保证人民群众的生产经营活动安全，更好地为社会发展和经济建设服务。</w:t>
      </w:r>
    </w:p>
    <w:p>
      <w:pPr>
        <w:snapToGrid w:val="0"/>
        <w:ind w:firstLine="560"/>
        <w:rPr>
          <w:rFonts w:ascii="仿宋" w:hAnsi="仿宋" w:eastAsia="仿宋" w:cs="仿宋"/>
          <w:sz w:val="28"/>
          <w:szCs w:val="28"/>
        </w:rPr>
      </w:pPr>
      <w:r>
        <w:rPr>
          <w:rFonts w:hint="eastAsia" w:ascii="仿宋" w:hAnsi="仿宋" w:eastAsia="仿宋" w:cs="仿宋"/>
          <w:sz w:val="28"/>
          <w:szCs w:val="28"/>
        </w:rPr>
        <w:t>5、为社会经济发展服务的原则</w:t>
      </w:r>
    </w:p>
    <w:p>
      <w:pPr>
        <w:snapToGrid w:val="0"/>
        <w:ind w:firstLine="560"/>
        <w:rPr>
          <w:rFonts w:ascii="仿宋" w:hAnsi="仿宋" w:eastAsia="仿宋" w:cs="仿宋"/>
          <w:sz w:val="28"/>
          <w:szCs w:val="28"/>
        </w:rPr>
      </w:pPr>
      <w:r>
        <w:rPr>
          <w:rFonts w:hint="eastAsia" w:ascii="仿宋" w:hAnsi="仿宋" w:eastAsia="仿宋" w:cs="仿宋"/>
          <w:sz w:val="28"/>
          <w:szCs w:val="28"/>
        </w:rPr>
        <w:t>按地质灾害危险性区划的目的任务和应用性，既要考虑地质灾害已形成的灾害效应，又要考虑地质灾害存在的潜在危害和威胁隐患，尤其是在今后经济发展建设中存在的潜在隐患对经济建设发展的影响，为更好地服务于经济建设，地质灾害的区划须与本地经济建设发展相一致。</w:t>
      </w:r>
    </w:p>
    <w:p>
      <w:pPr>
        <w:snapToGrid w:val="0"/>
        <w:ind w:firstLine="560"/>
        <w:rPr>
          <w:rFonts w:ascii="仿宋" w:hAnsi="仿宋" w:eastAsia="仿宋" w:cs="仿宋"/>
          <w:sz w:val="28"/>
          <w:szCs w:val="28"/>
        </w:rPr>
      </w:pPr>
      <w:r>
        <w:rPr>
          <w:rFonts w:hint="eastAsia" w:ascii="仿宋" w:hAnsi="仿宋" w:eastAsia="仿宋" w:cs="仿宋"/>
          <w:sz w:val="28"/>
          <w:szCs w:val="28"/>
        </w:rPr>
        <w:t>6、相对一致性、相对完整性原则</w:t>
      </w:r>
    </w:p>
    <w:p>
      <w:pPr>
        <w:snapToGrid w:val="0"/>
        <w:ind w:firstLine="560"/>
        <w:rPr>
          <w:rFonts w:ascii="仿宋" w:hAnsi="仿宋" w:eastAsia="仿宋" w:cs="仿宋"/>
          <w:sz w:val="28"/>
          <w:szCs w:val="28"/>
        </w:rPr>
      </w:pPr>
      <w:r>
        <w:rPr>
          <w:rFonts w:hint="eastAsia" w:ascii="仿宋" w:hAnsi="仿宋" w:eastAsia="仿宋" w:cs="仿宋"/>
          <w:sz w:val="28"/>
          <w:szCs w:val="28"/>
        </w:rPr>
        <w:t>划分的易发程度分区要保持一定的一致性，不同的分区有不同的致灾因子。同时，分区不得在区外出现独立于本区而又属于本区的地域，也不得在区内出现属于外区的地域。在具体划分分区界线时，尽可能以自然界线为主，在遵循地质规律的前提下，适当照顾行政区的完整性。</w:t>
      </w:r>
    </w:p>
    <w:p>
      <w:pPr>
        <w:pStyle w:val="104"/>
        <w:snapToGrid w:val="0"/>
        <w:spacing w:before="0" w:beforeLines="0"/>
        <w:ind w:firstLine="562"/>
      </w:pPr>
      <w:bookmarkStart w:id="281" w:name="_Toc26958"/>
      <w:bookmarkStart w:id="282" w:name="_Toc122683830"/>
      <w:bookmarkStart w:id="283" w:name="_Toc469046124"/>
      <w:bookmarkStart w:id="284" w:name="_Toc25443"/>
      <w:r>
        <w:rPr>
          <w:rFonts w:hint="eastAsia"/>
        </w:rPr>
        <w:t>三、 分区的方法及步骤</w:t>
      </w:r>
      <w:bookmarkEnd w:id="281"/>
      <w:bookmarkEnd w:id="282"/>
      <w:bookmarkEnd w:id="283"/>
      <w:bookmarkEnd w:id="284"/>
    </w:p>
    <w:p>
      <w:pPr>
        <w:snapToGrid w:val="0"/>
        <w:ind w:firstLine="482"/>
        <w:rPr>
          <w:b/>
          <w:bCs/>
        </w:rPr>
      </w:pPr>
      <w:bookmarkStart w:id="285" w:name="_Toc312834557"/>
      <w:bookmarkStart w:id="286" w:name="_Toc312944526"/>
      <w:bookmarkStart w:id="287" w:name="_Toc469046125"/>
      <w:bookmarkStart w:id="288" w:name="_Toc107829881"/>
      <w:r>
        <w:rPr>
          <w:rFonts w:hint="eastAsia"/>
          <w:b/>
          <w:bCs/>
        </w:rPr>
        <w:t>（一）分区方法</w:t>
      </w:r>
      <w:bookmarkEnd w:id="285"/>
      <w:bookmarkEnd w:id="286"/>
      <w:bookmarkEnd w:id="287"/>
      <w:bookmarkEnd w:id="288"/>
    </w:p>
    <w:p>
      <w:pPr>
        <w:snapToGrid w:val="0"/>
        <w:ind w:firstLine="560"/>
        <w:rPr>
          <w:rFonts w:ascii="仿宋" w:hAnsi="仿宋" w:eastAsia="仿宋" w:cs="仿宋"/>
          <w:sz w:val="28"/>
          <w:szCs w:val="28"/>
        </w:rPr>
      </w:pPr>
      <w:r>
        <w:rPr>
          <w:rFonts w:hint="eastAsia" w:ascii="仿宋" w:hAnsi="仿宋" w:eastAsia="仿宋" w:cs="仿宋"/>
          <w:sz w:val="28"/>
          <w:szCs w:val="28"/>
        </w:rPr>
        <w:t>本次对五通桥区的地质灾害采用定性与定量、半定量相结合的方法进行分区评价，以定性分区为主，通过对各区域的地质环境条件、地质灾害发育现状以及人类工程活动等因素着手进行分区，着重考虑地质灾害的形成条件。</w:t>
      </w:r>
    </w:p>
    <w:p>
      <w:pPr>
        <w:snapToGrid w:val="0"/>
        <w:ind w:firstLine="560"/>
        <w:rPr>
          <w:rFonts w:ascii="仿宋" w:hAnsi="仿宋" w:eastAsia="仿宋" w:cs="仿宋"/>
          <w:sz w:val="28"/>
          <w:szCs w:val="28"/>
        </w:rPr>
      </w:pPr>
      <w:r>
        <w:rPr>
          <w:rFonts w:hint="eastAsia" w:ascii="仿宋" w:hAnsi="仿宋" w:eastAsia="仿宋" w:cs="仿宋"/>
          <w:sz w:val="28"/>
          <w:szCs w:val="28"/>
        </w:rPr>
        <w:t>地质灾害易发性分区，采用数学综合评判的半定量方法。根据五通桥区地质灾害的发育分布规律、地质环境条件以及人类工程经济活现状与未来，选取影响地质灾害的发生、发展的因素，对地质灾害易发性有影响的主要因素进行分级处理并赋以分量值，并充分考虑各选取因素对地质灾害的影响程度大小，赋予不同权重体现其影响程度。具体为将五通桥区465.67km</w:t>
      </w:r>
      <w:r>
        <w:rPr>
          <w:rFonts w:hint="eastAsia" w:ascii="仿宋" w:hAnsi="仿宋" w:eastAsia="仿宋" w:cs="仿宋"/>
          <w:sz w:val="28"/>
          <w:szCs w:val="28"/>
          <w:vertAlign w:val="superscript"/>
        </w:rPr>
        <w:t>2</w:t>
      </w:r>
      <w:r>
        <w:rPr>
          <w:rFonts w:hint="eastAsia" w:ascii="仿宋" w:hAnsi="仿宋" w:eastAsia="仿宋" w:cs="仿宋"/>
          <w:sz w:val="28"/>
          <w:szCs w:val="28"/>
        </w:rPr>
        <w:t>采用网格剖分法分成若干样本区，每个样本区间分别对各项分区指标打分赋值，经数值化处理后，从而获得各样本区间的各项指标分区值，然后对各项分区指标进行叠加分析，得出样本区间的易发程度值。最后，依据所有样本区间的易发程度值，进行统计分区。具体流程见图5-1，易发分区评价各级因子见图5-2。</w:t>
      </w:r>
    </w:p>
    <w:p>
      <w:pPr>
        <w:snapToGrid w:val="0"/>
        <w:ind w:firstLine="480"/>
      </w:pPr>
      <w:r>
        <w:pict>
          <v:group id="_x0000_s1027" o:spid="_x0000_s1027" o:spt="203" style="height:357.75pt;width:308.65pt;" coordorigin="2963,1759" coordsize="4344,6365">
            <o:lock v:ext="edit"/>
            <v:group id="_x0000_s1028" o:spid="_x0000_s1028" o:spt="203" style="position:absolute;left:3634;top:1759;height:5762;width:3387;" coordorigin="4658,6233" coordsize="2520,4002">
              <o:lock v:ext="edit"/>
              <v:shape id="_x0000_s1029" o:spid="_x0000_s1029" o:spt="202" type="#_x0000_t202" style="position:absolute;left:5378;top:9980;height:255;width:1080;" coordsize="21600,21600">
                <v:path/>
                <v:fill focussize="0,0"/>
                <v:stroke joinstyle="miter"/>
                <v:imagedata o:title=""/>
                <o:lock v:ext="edit"/>
                <v:textbox inset="0.5mm,0.3mm,0.5mm,0.3mm">
                  <w:txbxContent>
                    <w:p>
                      <w:pPr>
                        <w:pStyle w:val="106"/>
                        <w:snapToGrid w:val="0"/>
                        <w:spacing w:line="240" w:lineRule="auto"/>
                        <w:ind w:firstLine="0" w:firstLineChars="0"/>
                        <w:rPr>
                          <w:sz w:val="21"/>
                          <w:szCs w:val="21"/>
                        </w:rPr>
                      </w:pPr>
                      <w:r>
                        <w:rPr>
                          <w:rFonts w:hint="eastAsia"/>
                          <w:sz w:val="21"/>
                          <w:szCs w:val="21"/>
                        </w:rPr>
                        <w:t>综合分区</w:t>
                      </w:r>
                    </w:p>
                  </w:txbxContent>
                </v:textbox>
              </v:shape>
              <v:line id="_x0000_s1030" o:spid="_x0000_s1030" o:spt="20" style="position:absolute;left:5918;top:7796;height:300;width:0;" coordsize="21600,21600">
                <v:path arrowok="t"/>
                <v:fill focussize="0,0"/>
                <v:stroke endarrow="block"/>
                <v:imagedata o:title=""/>
                <o:lock v:ext="edit"/>
              </v:line>
              <v:shape id="_x0000_s1031" o:spid="_x0000_s1031" o:spt="202" type="#_x0000_t202" style="position:absolute;left:4838;top:7484;height:255;width:2160;" coordsize="21600,21600">
                <v:path/>
                <v:fill focussize="0,0"/>
                <v:stroke joinstyle="miter"/>
                <v:imagedata o:title=""/>
                <o:lock v:ext="edit"/>
                <v:textbox inset="0.5mm,0.3mm,0.5mm,0.3mm">
                  <w:txbxContent>
                    <w:p>
                      <w:pPr>
                        <w:pStyle w:val="106"/>
                        <w:snapToGrid w:val="0"/>
                        <w:spacing w:line="240" w:lineRule="auto"/>
                        <w:ind w:firstLine="0" w:firstLineChars="0"/>
                        <w:rPr>
                          <w:sz w:val="21"/>
                          <w:szCs w:val="21"/>
                        </w:rPr>
                      </w:pPr>
                      <w:r>
                        <w:rPr>
                          <w:rFonts w:hint="eastAsia"/>
                          <w:sz w:val="21"/>
                          <w:szCs w:val="21"/>
                        </w:rPr>
                        <w:t>建立地质灾害易发分区模型</w:t>
                      </w:r>
                    </w:p>
                  </w:txbxContent>
                </v:textbox>
              </v:shape>
              <v:shape id="_x0000_s1032" o:spid="_x0000_s1032" o:spt="202" type="#_x0000_t202" style="position:absolute;left:4658;top:6860;height:255;width:2520;" coordsize="21600,21600">
                <v:path/>
                <v:fill focussize="0,0"/>
                <v:stroke joinstyle="miter"/>
                <v:imagedata o:title=""/>
                <o:lock v:ext="edit"/>
                <v:textbox inset="0.5mm,0.3mm,0.5mm,0.3mm">
                  <w:txbxContent>
                    <w:p>
                      <w:pPr>
                        <w:pStyle w:val="106"/>
                        <w:snapToGrid w:val="0"/>
                        <w:spacing w:line="240" w:lineRule="auto"/>
                        <w:ind w:firstLine="0" w:firstLineChars="0"/>
                        <w:rPr>
                          <w:sz w:val="21"/>
                          <w:szCs w:val="21"/>
                        </w:rPr>
                      </w:pPr>
                      <w:r>
                        <w:rPr>
                          <w:rFonts w:hint="eastAsia"/>
                          <w:sz w:val="21"/>
                          <w:szCs w:val="21"/>
                        </w:rPr>
                        <w:t>选取区划因素建立分区指标体系</w:t>
                      </w:r>
                    </w:p>
                  </w:txbxContent>
                </v:textbox>
              </v:shape>
              <v:line id="_x0000_s1033" o:spid="_x0000_s1033" o:spt="20" style="position:absolute;left:5918;top:7172;height:300;width:0;" coordsize="21600,21600">
                <v:path arrowok="t"/>
                <v:fill focussize="0,0"/>
                <v:stroke endarrow="block"/>
                <v:imagedata o:title=""/>
                <o:lock v:ext="edit"/>
              </v:line>
              <v:shape id="_x0000_s1034" o:spid="_x0000_s1034" o:spt="202" type="#_x0000_t202" style="position:absolute;left:5378;top:8732;height:255;width:1080;" coordsize="21600,21600">
                <v:path/>
                <v:fill focussize="0,0"/>
                <v:stroke joinstyle="miter"/>
                <v:imagedata o:title=""/>
                <o:lock v:ext="edit"/>
                <v:textbox inset="0.5mm,0.3mm,0.5mm,0.3mm">
                  <w:txbxContent>
                    <w:p>
                      <w:pPr>
                        <w:pStyle w:val="106"/>
                        <w:snapToGrid w:val="0"/>
                        <w:spacing w:line="240" w:lineRule="auto"/>
                        <w:ind w:firstLine="0" w:firstLineChars="0"/>
                        <w:rPr>
                          <w:sz w:val="21"/>
                          <w:szCs w:val="21"/>
                        </w:rPr>
                      </w:pPr>
                      <w:r>
                        <w:rPr>
                          <w:rFonts w:hint="eastAsia"/>
                          <w:sz w:val="21"/>
                          <w:szCs w:val="21"/>
                        </w:rPr>
                        <w:t>剖分计算单元</w:t>
                      </w:r>
                    </w:p>
                  </w:txbxContent>
                </v:textbox>
              </v:shape>
              <v:line id="_x0000_s1035" o:spid="_x0000_s1035" o:spt="20" style="position:absolute;left:5918;top:9004;height:300;width:0;" coordsize="21600,21600">
                <v:path arrowok="t"/>
                <v:fill focussize="0,0"/>
                <v:stroke endarrow="block"/>
                <v:imagedata o:title=""/>
                <o:lock v:ext="edit"/>
              </v:line>
              <v:shape id="_x0000_s1036" o:spid="_x0000_s1036" o:spt="202" type="#_x0000_t202" style="position:absolute;left:4838;top:9356;height:255;width:2160;" coordsize="21600,21600">
                <v:path/>
                <v:fill focussize="0,0"/>
                <v:stroke joinstyle="miter"/>
                <v:imagedata o:title=""/>
                <o:lock v:ext="edit"/>
                <v:textbox inset="0.5mm,0.3mm,0.5mm,0.3mm">
                  <w:txbxContent>
                    <w:p>
                      <w:pPr>
                        <w:pStyle w:val="106"/>
                        <w:snapToGrid w:val="0"/>
                        <w:spacing w:line="240" w:lineRule="auto"/>
                        <w:ind w:firstLine="0" w:firstLineChars="0"/>
                        <w:rPr>
                          <w:sz w:val="21"/>
                          <w:szCs w:val="21"/>
                        </w:rPr>
                      </w:pPr>
                      <w:r>
                        <w:rPr>
                          <w:rFonts w:hint="eastAsia"/>
                          <w:sz w:val="21"/>
                          <w:szCs w:val="21"/>
                        </w:rPr>
                        <w:t>计算各单元的易发程度指数</w:t>
                      </w:r>
                    </w:p>
                  </w:txbxContent>
                </v:textbox>
              </v:shape>
              <v:line id="_x0000_s1037" o:spid="_x0000_s1037" o:spt="20" style="position:absolute;left:5918;top:9628;height:300;width:0;" coordsize="21600,21600">
                <v:path arrowok="t"/>
                <v:fill focussize="0,0"/>
                <v:stroke endarrow="block"/>
                <v:imagedata o:title=""/>
                <o:lock v:ext="edit"/>
              </v:line>
              <v:shape id="_x0000_s1038" o:spid="_x0000_s1038" o:spt="202" type="#_x0000_t202" style="position:absolute;left:5378;top:6233;height:255;width:1080;" coordsize="21600,21600">
                <v:path/>
                <v:fill focussize="0,0"/>
                <v:stroke joinstyle="miter"/>
                <v:imagedata o:title=""/>
                <o:lock v:ext="edit"/>
                <v:textbox inset="0.5mm,0.3mm,0.5mm,0.3mm">
                  <w:txbxContent>
                    <w:p>
                      <w:pPr>
                        <w:pStyle w:val="106"/>
                        <w:snapToGrid w:val="0"/>
                        <w:spacing w:line="240" w:lineRule="auto"/>
                        <w:ind w:firstLine="0" w:firstLineChars="0"/>
                        <w:rPr>
                          <w:sz w:val="21"/>
                          <w:szCs w:val="21"/>
                        </w:rPr>
                      </w:pPr>
                      <w:r>
                        <w:rPr>
                          <w:rFonts w:hint="eastAsia"/>
                          <w:sz w:val="21"/>
                          <w:szCs w:val="21"/>
                        </w:rPr>
                        <w:t>确定分区方法</w:t>
                      </w:r>
                    </w:p>
                  </w:txbxContent>
                </v:textbox>
              </v:shape>
              <v:line id="_x0000_s1039" o:spid="_x0000_s1039" o:spt="20" style="position:absolute;left:5918;top:6548;height:300;width:0;" coordsize="21600,21600">
                <v:path arrowok="t"/>
                <v:fill focussize="0,0"/>
                <v:stroke endarrow="block"/>
                <v:imagedata o:title=""/>
                <o:lock v:ext="edit"/>
              </v:line>
              <v:shape id="_x0000_s1040" o:spid="_x0000_s1040" o:spt="202" type="#_x0000_t202" style="position:absolute;left:5378;top:8108;height:255;width:1080;" coordsize="21600,21600">
                <v:path/>
                <v:fill focussize="0,0"/>
                <v:stroke joinstyle="miter"/>
                <v:imagedata o:title=""/>
                <o:lock v:ext="edit"/>
                <v:textbox inset="0.5mm,0.3mm,0.5mm,0.3mm">
                  <w:txbxContent>
                    <w:p>
                      <w:pPr>
                        <w:pStyle w:val="106"/>
                        <w:snapToGrid w:val="0"/>
                        <w:spacing w:line="240" w:lineRule="auto"/>
                        <w:ind w:firstLine="0" w:firstLineChars="0"/>
                        <w:rPr>
                          <w:sz w:val="21"/>
                          <w:szCs w:val="21"/>
                        </w:rPr>
                      </w:pPr>
                      <w:r>
                        <w:rPr>
                          <w:rFonts w:hint="eastAsia"/>
                          <w:sz w:val="21"/>
                          <w:szCs w:val="21"/>
                        </w:rPr>
                        <w:t>数据处理</w:t>
                      </w:r>
                    </w:p>
                  </w:txbxContent>
                </v:textbox>
              </v:shape>
              <v:line id="_x0000_s1041" o:spid="_x0000_s1041" o:spt="20" style="position:absolute;left:5918;top:8420;height:300;width:0;" coordsize="21600,21600">
                <v:path arrowok="t"/>
                <v:fill focussize="0,0"/>
                <v:stroke endarrow="block"/>
                <v:imagedata o:title=""/>
                <o:lock v:ext="edit"/>
              </v:line>
            </v:group>
            <v:shape id="_x0000_s1042" o:spid="_x0000_s1042" o:spt="202" type="#_x0000_t202" style="position:absolute;left:2963;top:7648;height:476;width:4344;" filled="f" stroked="f" coordsize="21600,21600">
              <v:path/>
              <v:fill on="f" focussize="0,0"/>
              <v:stroke on="f" joinstyle="miter"/>
              <v:imagedata o:title=""/>
              <o:lock v:ext="edit"/>
              <v:textbox>
                <w:txbxContent>
                  <w:p>
                    <w:pPr>
                      <w:pStyle w:val="61"/>
                      <w:spacing w:line="240" w:lineRule="auto"/>
                      <w:rPr>
                        <w:rFonts w:ascii="黑体"/>
                        <w:b w:val="0"/>
                        <w:sz w:val="21"/>
                        <w:szCs w:val="21"/>
                      </w:rPr>
                    </w:pPr>
                    <w:r>
                      <w:rPr>
                        <w:rFonts w:hint="eastAsia" w:ascii="黑体"/>
                        <w:b w:val="0"/>
                        <w:sz w:val="21"/>
                        <w:szCs w:val="21"/>
                      </w:rPr>
                      <w:t>图4-1     五通桥区地质灾害易发分区流程图</w:t>
                    </w:r>
                  </w:p>
                </w:txbxContent>
              </v:textbox>
            </v:shape>
            <w10:wrap type="none"/>
            <w10:anchorlock/>
          </v:group>
        </w:pict>
      </w:r>
    </w:p>
    <w:p>
      <w:pPr>
        <w:snapToGrid w:val="0"/>
        <w:ind w:firstLine="480"/>
      </w:pPr>
    </w:p>
    <w:p>
      <w:pPr>
        <w:snapToGrid w:val="0"/>
        <w:ind w:firstLine="480"/>
      </w:pPr>
    </w:p>
    <w:p>
      <w:pPr>
        <w:snapToGrid w:val="0"/>
        <w:ind w:firstLine="480"/>
      </w:pPr>
    </w:p>
    <w:p>
      <w:pPr>
        <w:snapToGrid w:val="0"/>
        <w:ind w:firstLine="480"/>
      </w:pPr>
    </w:p>
    <w:p>
      <w:pPr>
        <w:snapToGrid w:val="0"/>
        <w:ind w:firstLine="480"/>
      </w:pPr>
    </w:p>
    <w:p>
      <w:pPr>
        <w:snapToGrid w:val="0"/>
        <w:ind w:firstLine="480"/>
      </w:pPr>
    </w:p>
    <w:p>
      <w:pPr>
        <w:snapToGrid w:val="0"/>
        <w:ind w:firstLine="480"/>
      </w:pPr>
    </w:p>
    <w:p>
      <w:pPr>
        <w:snapToGrid w:val="0"/>
        <w:ind w:firstLine="0" w:firstLineChars="0"/>
      </w:pPr>
      <w:r>
        <w:pict>
          <v:group id="_x0000_s1043" o:spid="_x0000_s1043" o:spt="203" style="height:473.6pt;width:427.5pt;" coordorigin="2575,8444" coordsize="6870,6432">
            <o:lock v:ext="edit"/>
            <v:shape id="_x0000_s1044" o:spid="_x0000_s1044" o:spt="202" type="#_x0000_t202" style="position:absolute;left:3970;top:14400;height:476;width:4344;" filled="f" stroked="f" coordsize="21600,21600">
              <v:path/>
              <v:fill on="f" focussize="0,0"/>
              <v:stroke on="f" joinstyle="miter"/>
              <v:imagedata o:title=""/>
              <o:lock v:ext="edit"/>
              <v:textbox>
                <w:txbxContent>
                  <w:p>
                    <w:pPr>
                      <w:pStyle w:val="61"/>
                      <w:spacing w:line="240" w:lineRule="auto"/>
                      <w:rPr>
                        <w:rFonts w:ascii="仿宋" w:hAnsi="仿宋" w:eastAsia="仿宋" w:cs="仿宋"/>
                        <w:bCs/>
                        <w:szCs w:val="24"/>
                      </w:rPr>
                    </w:pPr>
                    <w:r>
                      <w:rPr>
                        <w:rFonts w:hint="eastAsia" w:ascii="仿宋" w:hAnsi="仿宋" w:eastAsia="仿宋" w:cs="仿宋"/>
                        <w:bCs/>
                        <w:szCs w:val="24"/>
                      </w:rPr>
                      <w:t>图4-2   易发分区评价因子示意图</w:t>
                    </w:r>
                  </w:p>
                </w:txbxContent>
              </v:textbox>
            </v:shape>
            <v:group id="_x0000_s1045" o:spid="_x0000_s1045" o:spt="203" style="position:absolute;left:2575;top:8444;height:5891;width:6870;" coordorigin="2815,8743" coordsize="6870,5891">
              <o:lock v:ext="edit"/>
              <v:shape id="_x0000_s1046" o:spid="_x0000_s1046" o:spt="202" type="#_x0000_t202" style="position:absolute;left:6422;top:9144;height:294;width:858;" coordsize="21600,21600">
                <v:path/>
                <v:fill focussize="0,0"/>
                <v:stroke joinstyle="miter"/>
                <v:imagedata o:title=""/>
                <o:lock v:ext="edit"/>
                <v:textbox inset="0.5mm,0.3mm,0.5mm,0.3mm">
                  <w:txbxContent>
                    <w:p>
                      <w:pPr>
                        <w:pStyle w:val="106"/>
                        <w:snapToGrid w:val="0"/>
                        <w:spacing w:line="240" w:lineRule="auto"/>
                        <w:ind w:firstLine="0" w:firstLineChars="0"/>
                        <w:rPr>
                          <w:szCs w:val="18"/>
                        </w:rPr>
                      </w:pPr>
                      <w:r>
                        <w:rPr>
                          <w:rFonts w:hint="eastAsia"/>
                          <w:szCs w:val="18"/>
                        </w:rPr>
                        <w:t>地形地貌</w:t>
                      </w:r>
                    </w:p>
                  </w:txbxContent>
                </v:textbox>
              </v:shape>
              <v:group id="_x0000_s1047" o:spid="_x0000_s1047" o:spt="203" style="position:absolute;left:2815;top:8743;height:5891;width:6870;" coordorigin="2815,8743" coordsize="6870,5891">
                <o:lock v:ext="edit"/>
                <v:shape id="_x0000_s1048" o:spid="_x0000_s1048" style="position:absolute;left:3672;top:9801;height:3948;width:2;" filled="f" coordsize="3,4149" path="m0,0l3,4149e">
                  <v:path arrowok="t"/>
                  <v:fill on="f" focussize="0,0"/>
                  <v:stroke/>
                  <v:imagedata o:title=""/>
                  <o:lock v:ext="edit"/>
                </v:shape>
                <v:group id="_x0000_s1049" o:spid="_x0000_s1049" o:spt="203" style="position:absolute;left:2815;top:8743;height:5891;width:6870;" coordorigin="2815,8743" coordsize="6870,5891">
                  <o:lock v:ext="edit"/>
                  <v:group id="_x0000_s1050" o:spid="_x0000_s1050" o:spt="203" style="position:absolute;left:3674;top:8743;height:2000;width:6011;" coordorigin="2678,3812" coordsize="6300,2085">
                    <o:lock v:ext="edit"/>
                    <v:shape id="_x0000_s1051" o:spid="_x0000_s1051" o:spt="202" type="#_x0000_t202" style="position:absolute;left:3218;top:4763;height:367;width:1260;" coordsize="21600,21600">
                      <v:path/>
                      <v:fill focussize="0,0"/>
                      <v:stroke joinstyle="miter"/>
                      <v:imagedata o:title=""/>
                      <o:lock v:ext="edit"/>
                      <v:textbox inset="0.5mm,0.3mm,0.5mm,0.3mm">
                        <w:txbxContent>
                          <w:p>
                            <w:pPr>
                              <w:pStyle w:val="106"/>
                              <w:snapToGrid w:val="0"/>
                              <w:spacing w:line="240" w:lineRule="auto"/>
                              <w:ind w:firstLine="0" w:firstLineChars="0"/>
                              <w:rPr>
                                <w:szCs w:val="18"/>
                              </w:rPr>
                            </w:pPr>
                            <w:r>
                              <w:rPr>
                                <w:rFonts w:hint="eastAsia"/>
                                <w:szCs w:val="18"/>
                              </w:rPr>
                              <w:t>地质环境条件</w:t>
                            </w:r>
                          </w:p>
                        </w:txbxContent>
                      </v:textbox>
                    </v:shape>
                    <v:shape id="_x0000_s1052" o:spid="_x0000_s1052" o:spt="202" type="#_x0000_t202" style="position:absolute;left:5558;top:5296;flip:y;height:306;width:900;" coordsize="21600,21600">
                      <v:path/>
                      <v:fill focussize="0,0"/>
                      <v:stroke joinstyle="miter"/>
                      <v:imagedata o:title=""/>
                      <o:lock v:ext="edit"/>
                      <v:textbox inset="0.5mm,0.3mm,0.5mm,0.3mm">
                        <w:txbxContent>
                          <w:p>
                            <w:pPr>
                              <w:pStyle w:val="106"/>
                              <w:snapToGrid w:val="0"/>
                              <w:spacing w:line="240" w:lineRule="auto"/>
                              <w:ind w:firstLine="0" w:firstLineChars="0"/>
                              <w:rPr>
                                <w:szCs w:val="18"/>
                              </w:rPr>
                            </w:pPr>
                            <w:r>
                              <w:rPr>
                                <w:rFonts w:hint="eastAsia"/>
                                <w:szCs w:val="18"/>
                              </w:rPr>
                              <w:t>地质构造</w:t>
                            </w:r>
                          </w:p>
                        </w:txbxContent>
                      </v:textbox>
                    </v:shape>
                    <v:shape id="_x0000_s1053" o:spid="_x0000_s1053" o:spt="202" type="#_x0000_t202" style="position:absolute;left:7538;top:3812;height:306;width:1440;" coordsize="21600,21600">
                      <v:path/>
                      <v:fill focussize="0,0"/>
                      <v:stroke joinstyle="miter"/>
                      <v:imagedata o:title=""/>
                      <o:lock v:ext="edit"/>
                      <v:textbox inset="0.5mm,0.3mm,0.5mm,0.3mm">
                        <w:txbxContent>
                          <w:p>
                            <w:pPr>
                              <w:pStyle w:val="106"/>
                              <w:snapToGrid w:val="0"/>
                              <w:spacing w:line="240" w:lineRule="auto"/>
                              <w:ind w:firstLine="0" w:firstLineChars="0"/>
                              <w:rPr>
                                <w:szCs w:val="18"/>
                              </w:rPr>
                            </w:pPr>
                            <w:r>
                              <w:rPr>
                                <w:rFonts w:hint="eastAsia"/>
                                <w:szCs w:val="18"/>
                              </w:rPr>
                              <w:t>切割深度</w:t>
                            </w:r>
                          </w:p>
                        </w:txbxContent>
                      </v:textbox>
                    </v:shape>
                    <v:shape id="_x0000_s1054" o:spid="_x0000_s1054" o:spt="202" type="#_x0000_t202" style="position:absolute;left:7538;top:4166;height:306;width:1440;" coordsize="21600,21600">
                      <v:path/>
                      <v:fill focussize="0,0"/>
                      <v:stroke joinstyle="miter"/>
                      <v:imagedata o:title=""/>
                      <o:lock v:ext="edit"/>
                      <v:textbox inset="0.5mm,0.3mm,0.5mm,0.3mm">
                        <w:txbxContent>
                          <w:p>
                            <w:pPr>
                              <w:pStyle w:val="106"/>
                              <w:snapToGrid w:val="0"/>
                              <w:spacing w:line="240" w:lineRule="auto"/>
                              <w:ind w:firstLine="0" w:firstLineChars="0"/>
                              <w:rPr>
                                <w:szCs w:val="18"/>
                              </w:rPr>
                            </w:pPr>
                            <w:r>
                              <w:rPr>
                                <w:rFonts w:hint="eastAsia"/>
                                <w:szCs w:val="18"/>
                              </w:rPr>
                              <w:t>沟谷密度</w:t>
                            </w:r>
                          </w:p>
                        </w:txbxContent>
                      </v:textbox>
                    </v:shape>
                    <v:shape id="_x0000_s1055" o:spid="_x0000_s1055" o:spt="202" type="#_x0000_t202" style="position:absolute;left:7538;top:4510;height:306;width:1440;" coordsize="21600,21600">
                      <v:path/>
                      <v:fill focussize="0,0"/>
                      <v:stroke joinstyle="miter"/>
                      <v:imagedata o:title=""/>
                      <o:lock v:ext="edit"/>
                      <v:textbox inset="0.5mm,0.3mm,0.5mm,0.3mm">
                        <w:txbxContent>
                          <w:p>
                            <w:pPr>
                              <w:pStyle w:val="106"/>
                              <w:snapToGrid w:val="0"/>
                              <w:spacing w:line="240" w:lineRule="auto"/>
                              <w:ind w:firstLine="0" w:firstLineChars="0"/>
                              <w:rPr>
                                <w:szCs w:val="18"/>
                              </w:rPr>
                            </w:pPr>
                            <w:r>
                              <w:rPr>
                                <w:rFonts w:hint="eastAsia"/>
                                <w:szCs w:val="18"/>
                              </w:rPr>
                              <w:t>地形坡度</w:t>
                            </w:r>
                          </w:p>
                        </w:txbxContent>
                      </v:textbox>
                    </v:shape>
                    <v:shape id="_x0000_s1056" o:spid="_x0000_s1056" o:spt="202" type="#_x0000_t202" style="position:absolute;left:7538;top:4984;height:277;width:1440;" coordsize="21600,21600">
                      <v:path/>
                      <v:fill focussize="0,0"/>
                      <v:stroke joinstyle="miter"/>
                      <v:imagedata o:title=""/>
                      <o:lock v:ext="edit"/>
                      <v:textbox inset="1.5mm,0.3mm,1.5mm,0.3mm">
                        <w:txbxContent>
                          <w:p>
                            <w:pPr>
                              <w:pStyle w:val="106"/>
                              <w:snapToGrid w:val="0"/>
                              <w:spacing w:line="240" w:lineRule="auto"/>
                              <w:ind w:firstLine="0" w:firstLineChars="0"/>
                              <w:rPr>
                                <w:szCs w:val="18"/>
                              </w:rPr>
                            </w:pPr>
                            <w:r>
                              <w:rPr>
                                <w:rFonts w:hint="eastAsia"/>
                                <w:szCs w:val="18"/>
                              </w:rPr>
                              <w:t>岩体完整程度</w:t>
                            </w:r>
                          </w:p>
                        </w:txbxContent>
                      </v:textbox>
                    </v:shape>
                    <v:shape id="_x0000_s1057" o:spid="_x0000_s1057" o:spt="202" type="#_x0000_t202" style="position:absolute;left:7538;top:5296;height:278;width:1440;" coordsize="21600,21600">
                      <v:path/>
                      <v:fill focussize="0,0"/>
                      <v:stroke joinstyle="miter"/>
                      <v:imagedata o:title=""/>
                      <o:lock v:ext="edit"/>
                      <v:textbox inset="1.5mm,0.3mm,1.5mm,0.3mm">
                        <w:txbxContent>
                          <w:p>
                            <w:pPr>
                              <w:pStyle w:val="106"/>
                              <w:snapToGrid w:val="0"/>
                              <w:spacing w:line="240" w:lineRule="auto"/>
                              <w:ind w:firstLine="0" w:firstLineChars="0"/>
                              <w:rPr>
                                <w:szCs w:val="18"/>
                              </w:rPr>
                            </w:pPr>
                            <w:r>
                              <w:rPr>
                                <w:rFonts w:hint="eastAsia"/>
                                <w:szCs w:val="18"/>
                              </w:rPr>
                              <w:t>地震烈度</w:t>
                            </w:r>
                          </w:p>
                        </w:txbxContent>
                      </v:textbox>
                    </v:shape>
                    <v:shape id="_x0000_s1058" o:spid="_x0000_s1058" o:spt="202" type="#_x0000_t202" style="position:absolute;left:7538;top:5608;height:289;width:1440;" coordsize="21600,21600">
                      <v:path/>
                      <v:fill focussize="0,0"/>
                      <v:stroke joinstyle="miter"/>
                      <v:imagedata o:title=""/>
                      <o:lock v:ext="edit"/>
                      <v:textbox inset="1.5mm,0.3mm,1.5mm,0.3mm">
                        <w:txbxContent>
                          <w:p>
                            <w:pPr>
                              <w:pStyle w:val="106"/>
                              <w:snapToGrid w:val="0"/>
                              <w:spacing w:line="240" w:lineRule="auto"/>
                              <w:ind w:firstLine="0" w:firstLineChars="0"/>
                              <w:rPr>
                                <w:szCs w:val="18"/>
                              </w:rPr>
                            </w:pPr>
                            <w:r>
                              <w:rPr>
                                <w:rFonts w:hint="eastAsia"/>
                                <w:szCs w:val="18"/>
                              </w:rPr>
                              <w:t>构造发育程度</w:t>
                            </w:r>
                          </w:p>
                        </w:txbxContent>
                      </v:textbox>
                    </v:shape>
                    <v:line id="_x0000_s1059" o:spid="_x0000_s1059" o:spt="20" style="position:absolute;left:6998;top:3964;height:680;width:0;" coordsize="21600,21600">
                      <v:path arrowok="t"/>
                      <v:fill focussize="0,0"/>
                      <v:stroke/>
                      <v:imagedata o:title=""/>
                      <o:lock v:ext="edit"/>
                    </v:line>
                    <v:line id="_x0000_s1060" o:spid="_x0000_s1060" o:spt="20" style="position:absolute;left:6458;top:4359;height:0;width:1080;" coordsize="21600,21600">
                      <v:path arrowok="t"/>
                      <v:fill focussize="0,0"/>
                      <v:stroke/>
                      <v:imagedata o:title=""/>
                      <o:lock v:ext="edit"/>
                    </v:line>
                    <v:line id="_x0000_s1061" o:spid="_x0000_s1061" o:spt="20" style="position:absolute;left:6998;top:3968;height:0;width:540;" coordsize="21600,21600">
                      <v:path arrowok="t"/>
                      <v:fill focussize="0,0"/>
                      <v:stroke/>
                      <v:imagedata o:title=""/>
                      <o:lock v:ext="edit"/>
                    </v:line>
                    <v:line id="_x0000_s1062" o:spid="_x0000_s1062" o:spt="20" style="position:absolute;left:6998;top:4666;height:0;width:540;" coordsize="21600,21600">
                      <v:path arrowok="t"/>
                      <v:fill focussize="0,0"/>
                      <v:stroke/>
                      <v:imagedata o:title=""/>
                      <o:lock v:ext="edit"/>
                    </v:line>
                    <v:line id="_x0000_s1063" o:spid="_x0000_s1063" o:spt="20" style="position:absolute;left:6998;top:5140;height:624;width:0;" coordsize="21600,21600">
                      <v:path arrowok="t"/>
                      <v:fill focussize="0,0"/>
                      <v:stroke/>
                      <v:imagedata o:title=""/>
                      <o:lock v:ext="edit"/>
                    </v:line>
                    <v:line id="_x0000_s1064" o:spid="_x0000_s1064" o:spt="20" style="position:absolute;left:6458;top:5452;height:0;width:1080;" coordsize="21600,21600">
                      <v:path arrowok="t"/>
                      <v:fill focussize="0,0"/>
                      <v:stroke/>
                      <v:imagedata o:title=""/>
                      <o:lock v:ext="edit"/>
                    </v:line>
                    <v:line id="_x0000_s1065" o:spid="_x0000_s1065" o:spt="20" style="position:absolute;left:6998;top:5140;height:0;width:540;" coordsize="21600,21600">
                      <v:path arrowok="t"/>
                      <v:fill focussize="0,0"/>
                      <v:stroke/>
                      <v:imagedata o:title=""/>
                      <o:lock v:ext="edit"/>
                    </v:line>
                    <v:line id="_x0000_s1066" o:spid="_x0000_s1066" o:spt="20" style="position:absolute;left:6998;top:5764;height:0;width:540;" coordsize="21600,21600">
                      <v:path arrowok="t"/>
                      <v:fill focussize="0,0"/>
                      <v:stroke/>
                      <v:imagedata o:title=""/>
                      <o:lock v:ext="edit"/>
                    </v:line>
                    <v:shape id="_x0000_s1067" o:spid="_x0000_s1067" style="position:absolute;left:5013;top:4379;height:1060;width:6;" filled="f" coordsize="6,1119" path="m0,0l6,1119e">
                      <v:path arrowok="t"/>
                      <v:fill on="f" focussize="0,0"/>
                      <v:stroke/>
                      <v:imagedata o:title=""/>
                      <o:lock v:ext="edit"/>
                    </v:shape>
                    <v:line id="_x0000_s1068" o:spid="_x0000_s1068" o:spt="20" style="position:absolute;left:4478;top:4884;height:0;width:540;" coordsize="21600,21600">
                      <v:path arrowok="t"/>
                      <v:fill focussize="0,0"/>
                      <v:stroke/>
                      <v:imagedata o:title=""/>
                      <o:lock v:ext="edit"/>
                    </v:line>
                    <v:line id="_x0000_s1069" o:spid="_x0000_s1069" o:spt="20" style="position:absolute;left:5018;top:4362;height:0;width:540;" coordsize="21600,21600">
                      <v:path arrowok="t"/>
                      <v:fill focussize="0,0"/>
                      <v:stroke/>
                      <v:imagedata o:title=""/>
                      <o:lock v:ext="edit"/>
                    </v:line>
                    <v:line id="_x0000_s1070" o:spid="_x0000_s1070" o:spt="20" style="position:absolute;left:5018;top:5452;height:0;width:540;" coordsize="21600,21600">
                      <v:path arrowok="t"/>
                      <v:fill focussize="0,0"/>
                      <v:stroke/>
                      <v:imagedata o:title=""/>
                      <o:lock v:ext="edit"/>
                    </v:line>
                    <v:line id="_x0000_s1071" o:spid="_x0000_s1071" o:spt="20" style="position:absolute;left:2678;top:4898;height:0;width:540;" coordsize="21600,21600">
                      <v:path arrowok="t"/>
                      <v:fill focussize="0,0"/>
                      <v:stroke/>
                      <v:imagedata o:title=""/>
                      <o:lock v:ext="edit"/>
                    </v:line>
                  </v:group>
                  <v:group id="_x0000_s1072" o:spid="_x0000_s1072" o:spt="203" style="position:absolute;left:2815;top:10765;height:3869;width:6870;" coordorigin="1778,5920" coordsize="7200,4033">
                    <o:lock v:ext="edit"/>
                    <v:rect id="_x0000_s1073" o:spid="_x0000_s1073" o:spt="1" style="position:absolute;left:1778;top:5920;height:2184;width:360;" coordsize="21600,21600">
                      <v:path/>
                      <v:fill focussize="0,0"/>
                      <v:stroke/>
                      <v:imagedata o:title=""/>
                      <o:lock v:ext="edit"/>
                      <v:textbox inset="1.5mm,0.3mm,1.5mm,0.3mm">
                        <w:txbxContent>
                          <w:p>
                            <w:pPr>
                              <w:pStyle w:val="106"/>
                              <w:snapToGrid w:val="0"/>
                              <w:spacing w:line="240" w:lineRule="auto"/>
                              <w:ind w:firstLine="0" w:firstLineChars="0"/>
                              <w:jc w:val="both"/>
                              <w:rPr>
                                <w:szCs w:val="18"/>
                              </w:rPr>
                            </w:pPr>
                            <w:r>
                              <w:rPr>
                                <w:rFonts w:hint="eastAsia"/>
                                <w:szCs w:val="18"/>
                              </w:rPr>
                              <w:t>地质灾害易程度评价因子</w:t>
                            </w:r>
                          </w:p>
                        </w:txbxContent>
                      </v:textbox>
                    </v:rect>
                    <v:shape id="_x0000_s1074" o:spid="_x0000_s1074" o:spt="202" type="#_x0000_t202" style="position:absolute;left:3218;top:6856;height:306;width:1260;" coordsize="21600,21600">
                      <v:path/>
                      <v:fill focussize="0,0"/>
                      <v:stroke joinstyle="miter"/>
                      <v:imagedata o:title=""/>
                      <o:lock v:ext="edit"/>
                      <v:textbox inset="1.5mm,0.3mm,1.5mm,0.3mm">
                        <w:txbxContent>
                          <w:p>
                            <w:pPr>
                              <w:pStyle w:val="106"/>
                              <w:snapToGrid w:val="0"/>
                              <w:spacing w:line="240" w:lineRule="auto"/>
                              <w:ind w:firstLine="0" w:firstLineChars="0"/>
                              <w:rPr>
                                <w:szCs w:val="18"/>
                              </w:rPr>
                            </w:pPr>
                            <w:r>
                              <w:rPr>
                                <w:rFonts w:hint="eastAsia"/>
                                <w:szCs w:val="18"/>
                              </w:rPr>
                              <w:t>诱发因素</w:t>
                            </w:r>
                          </w:p>
                        </w:txbxContent>
                      </v:textbox>
                    </v:shape>
                    <v:shape id="_x0000_s1075" o:spid="_x0000_s1075" o:spt="202" type="#_x0000_t202" style="position:absolute;left:3218;top:8884;height:306;width:1260;" coordsize="21600,21600">
                      <v:path/>
                      <v:fill focussize="0,0"/>
                      <v:stroke joinstyle="miter"/>
                      <v:imagedata o:title=""/>
                      <o:lock v:ext="edit"/>
                      <v:textbox inset="0.5mm,0.3mm,0.5mm,0.3mm">
                        <w:txbxContent>
                          <w:p>
                            <w:pPr>
                              <w:pStyle w:val="106"/>
                              <w:snapToGrid w:val="0"/>
                              <w:spacing w:line="240" w:lineRule="auto"/>
                              <w:ind w:firstLine="0" w:firstLineChars="0"/>
                              <w:rPr>
                                <w:szCs w:val="18"/>
                              </w:rPr>
                            </w:pPr>
                            <w:r>
                              <w:rPr>
                                <w:rFonts w:hint="eastAsia"/>
                                <w:szCs w:val="18"/>
                              </w:rPr>
                              <w:t>危害程度</w:t>
                            </w:r>
                          </w:p>
                        </w:txbxContent>
                      </v:textbox>
                    </v:shape>
                    <v:shape id="_x0000_s1076" o:spid="_x0000_s1076" o:spt="202" type="#_x0000_t202" style="position:absolute;left:5558;top:9352;height:306;width:900;" coordsize="21600,21600">
                      <v:path/>
                      <v:fill focussize="0,0"/>
                      <v:stroke joinstyle="miter"/>
                      <v:imagedata o:title=""/>
                      <o:lock v:ext="edit"/>
                      <v:textbox inset="0.5mm,0.3mm,0.5mm,0.3mm">
                        <w:txbxContent>
                          <w:p>
                            <w:pPr>
                              <w:pStyle w:val="106"/>
                              <w:snapToGrid w:val="0"/>
                              <w:spacing w:line="240" w:lineRule="auto"/>
                              <w:ind w:firstLine="0" w:firstLineChars="0"/>
                              <w:rPr>
                                <w:szCs w:val="18"/>
                              </w:rPr>
                            </w:pPr>
                            <w:r>
                              <w:rPr>
                                <w:rFonts w:hint="eastAsia"/>
                                <w:szCs w:val="18"/>
                              </w:rPr>
                              <w:t>灾害危害</w:t>
                            </w:r>
                          </w:p>
                        </w:txbxContent>
                      </v:textbox>
                    </v:shape>
                    <v:shape id="_x0000_s1077" o:spid="_x0000_s1077" o:spt="202" type="#_x0000_t202" style="position:absolute;left:5558;top:7480;height:306;width:900;" coordsize="21600,21600">
                      <v:path/>
                      <v:fill focussize="0,0"/>
                      <v:stroke joinstyle="miter"/>
                      <v:imagedata o:title=""/>
                      <o:lock v:ext="edit"/>
                      <v:textbox inset="0.5mm,0.3mm,0.5mm,0.3mm">
                        <w:txbxContent>
                          <w:p>
                            <w:pPr>
                              <w:pStyle w:val="106"/>
                              <w:snapToGrid w:val="0"/>
                              <w:spacing w:line="240" w:lineRule="auto"/>
                              <w:ind w:firstLine="0" w:firstLineChars="0"/>
                              <w:rPr>
                                <w:szCs w:val="18"/>
                              </w:rPr>
                            </w:pPr>
                            <w:r>
                              <w:rPr>
                                <w:rFonts w:hint="eastAsia"/>
                                <w:szCs w:val="18"/>
                              </w:rPr>
                              <w:t>人为活动</w:t>
                            </w:r>
                          </w:p>
                        </w:txbxContent>
                      </v:textbox>
                    </v:shape>
                    <v:shape id="_x0000_s1078" o:spid="_x0000_s1078" o:spt="202" type="#_x0000_t202" style="position:absolute;left:5558;top:6388;height:305;width:900;" coordsize="21600,21600">
                      <v:path/>
                      <v:fill focussize="0,0"/>
                      <v:stroke joinstyle="miter"/>
                      <v:imagedata o:title=""/>
                      <o:lock v:ext="edit"/>
                      <v:textbox inset="0.5mm,0.3mm,0.5mm,0.3mm">
                        <w:txbxContent>
                          <w:p>
                            <w:pPr>
                              <w:pStyle w:val="106"/>
                              <w:snapToGrid w:val="0"/>
                              <w:spacing w:line="240" w:lineRule="auto"/>
                              <w:ind w:firstLine="0" w:firstLineChars="0"/>
                              <w:rPr>
                                <w:szCs w:val="18"/>
                              </w:rPr>
                            </w:pPr>
                            <w:r>
                              <w:rPr>
                                <w:rFonts w:hint="eastAsia"/>
                                <w:szCs w:val="18"/>
                              </w:rPr>
                              <w:t>气候条件</w:t>
                            </w:r>
                          </w:p>
                        </w:txbxContent>
                      </v:textbox>
                    </v:shape>
                    <v:shape id="_x0000_s1079" o:spid="_x0000_s1079" o:spt="202" type="#_x0000_t202" style="position:absolute;left:5558;top:8416;height:306;width:900;" coordsize="21600,21600">
                      <v:path/>
                      <v:fill focussize="0,0"/>
                      <v:stroke joinstyle="miter"/>
                      <v:imagedata o:title=""/>
                      <o:lock v:ext="edit"/>
                      <v:textbox inset="0.5mm,0.3mm,0.5mm,0.3mm">
                        <w:txbxContent>
                          <w:p>
                            <w:pPr>
                              <w:pStyle w:val="106"/>
                              <w:snapToGrid w:val="0"/>
                              <w:spacing w:line="240" w:lineRule="auto"/>
                              <w:ind w:firstLine="0" w:firstLineChars="0"/>
                              <w:rPr>
                                <w:szCs w:val="18"/>
                              </w:rPr>
                            </w:pPr>
                            <w:r>
                              <w:rPr>
                                <w:rFonts w:hint="eastAsia"/>
                                <w:szCs w:val="18"/>
                              </w:rPr>
                              <w:t>灾害特点</w:t>
                            </w:r>
                          </w:p>
                        </w:txbxContent>
                      </v:textbox>
                    </v:shape>
                    <v:shape id="_x0000_s1080" o:spid="_x0000_s1080" o:spt="202" type="#_x0000_t202" style="position:absolute;left:7538;top:6076;height:294;width:1440;" coordsize="21600,21600">
                      <v:path/>
                      <v:fill focussize="0,0"/>
                      <v:stroke joinstyle="miter"/>
                      <v:imagedata o:title=""/>
                      <o:lock v:ext="edit"/>
                      <v:textbox inset="1.5mm,0.3mm,1.5mm,0.3mm">
                        <w:txbxContent>
                          <w:p>
                            <w:pPr>
                              <w:pStyle w:val="106"/>
                              <w:snapToGrid w:val="0"/>
                              <w:spacing w:line="240" w:lineRule="auto"/>
                              <w:ind w:firstLine="0" w:firstLineChars="0"/>
                              <w:rPr>
                                <w:szCs w:val="18"/>
                              </w:rPr>
                            </w:pPr>
                            <w:r>
                              <w:rPr>
                                <w:rFonts w:hint="eastAsia"/>
                                <w:szCs w:val="18"/>
                              </w:rPr>
                              <w:t>连续日降雨量</w:t>
                            </w:r>
                          </w:p>
                        </w:txbxContent>
                      </v:textbox>
                    </v:shape>
                    <v:shape id="_x0000_s1081" o:spid="_x0000_s1081" o:spt="202" type="#_x0000_t202" style="position:absolute;left:7538;top:6388;height:289;width:1440;" coordsize="21600,21600">
                      <v:path/>
                      <v:fill focussize="0,0"/>
                      <v:stroke joinstyle="miter"/>
                      <v:imagedata o:title=""/>
                      <o:lock v:ext="edit"/>
                      <v:textbox inset="1.5mm,0.3mm,1.5mm,0.3mm">
                        <w:txbxContent>
                          <w:p>
                            <w:pPr>
                              <w:pStyle w:val="106"/>
                              <w:snapToGrid w:val="0"/>
                              <w:spacing w:line="240" w:lineRule="auto"/>
                              <w:ind w:firstLine="0" w:firstLineChars="0"/>
                              <w:rPr>
                                <w:szCs w:val="18"/>
                              </w:rPr>
                            </w:pPr>
                            <w:r>
                              <w:rPr>
                                <w:rFonts w:hint="eastAsia"/>
                                <w:szCs w:val="18"/>
                              </w:rPr>
                              <w:t>月最大降雨量</w:t>
                            </w:r>
                          </w:p>
                        </w:txbxContent>
                      </v:textbox>
                    </v:shape>
                    <v:shape id="_x0000_s1082" o:spid="_x0000_s1082" o:spt="202" type="#_x0000_t202" style="position:absolute;left:7538;top:6700;height:294;width:1440;" coordsize="21600,21600">
                      <v:path/>
                      <v:fill focussize="0,0"/>
                      <v:stroke joinstyle="miter"/>
                      <v:imagedata o:title=""/>
                      <o:lock v:ext="edit"/>
                      <v:textbox inset="1.5mm,0.3mm,1.5mm,0.3mm">
                        <w:txbxContent>
                          <w:p>
                            <w:pPr>
                              <w:pStyle w:val="106"/>
                              <w:snapToGrid w:val="0"/>
                              <w:spacing w:line="240" w:lineRule="auto"/>
                              <w:ind w:firstLine="0" w:firstLineChars="0"/>
                              <w:rPr>
                                <w:szCs w:val="18"/>
                              </w:rPr>
                            </w:pPr>
                            <w:r>
                              <w:rPr>
                                <w:rFonts w:hint="eastAsia"/>
                                <w:szCs w:val="18"/>
                              </w:rPr>
                              <w:t>日最大降雨量</w:t>
                            </w:r>
                          </w:p>
                        </w:txbxContent>
                      </v:textbox>
                    </v:shape>
                    <v:shape id="_x0000_s1083" o:spid="_x0000_s1083" o:spt="202" type="#_x0000_t202" style="position:absolute;left:7538;top:7480;height:283;width:1440;" coordsize="21600,21600">
                      <v:path/>
                      <v:fill focussize="0,0"/>
                      <v:stroke joinstyle="miter"/>
                      <v:imagedata o:title=""/>
                      <o:lock v:ext="edit"/>
                      <v:textbox inset="1.5mm,0.3mm,1.5mm,0.3mm">
                        <w:txbxContent>
                          <w:p>
                            <w:pPr>
                              <w:pStyle w:val="106"/>
                              <w:snapToGrid w:val="0"/>
                              <w:spacing w:line="240" w:lineRule="auto"/>
                              <w:ind w:firstLine="0" w:firstLineChars="0"/>
                              <w:rPr>
                                <w:szCs w:val="18"/>
                              </w:rPr>
                            </w:pPr>
                            <w:r>
                              <w:rPr>
                                <w:rFonts w:hint="eastAsia"/>
                                <w:szCs w:val="18"/>
                              </w:rPr>
                              <w:t>陡坡垦植</w:t>
                            </w:r>
                          </w:p>
                        </w:txbxContent>
                      </v:textbox>
                    </v:shape>
                    <v:shape id="_x0000_s1084" o:spid="_x0000_s1084" o:spt="202" type="#_x0000_t202" style="position:absolute;left:7538;top:7168;height:283;width:1440;" coordsize="21600,21600">
                      <v:path/>
                      <v:fill focussize="0,0"/>
                      <v:stroke joinstyle="miter"/>
                      <v:imagedata o:title=""/>
                      <o:lock v:ext="edit"/>
                      <v:textbox inset="1.5mm,0.3mm,1.5mm,0.3mm">
                        <w:txbxContent>
                          <w:p>
                            <w:pPr>
                              <w:pStyle w:val="106"/>
                              <w:snapToGrid w:val="0"/>
                              <w:spacing w:line="240" w:lineRule="auto"/>
                              <w:ind w:firstLine="0" w:firstLineChars="0"/>
                              <w:rPr>
                                <w:szCs w:val="18"/>
                              </w:rPr>
                            </w:pPr>
                            <w:r>
                              <w:rPr>
                                <w:rFonts w:hint="eastAsia"/>
                                <w:szCs w:val="18"/>
                              </w:rPr>
                              <w:t>工程活动削坡</w:t>
                            </w:r>
                          </w:p>
                        </w:txbxContent>
                      </v:textbox>
                    </v:shape>
                    <v:shape id="_x0000_s1085" o:spid="_x0000_s1085" o:spt="202" type="#_x0000_t202" style="position:absolute;left:7538;top:8260;height:283;width:1440;" coordsize="21600,21600">
                      <v:path/>
                      <v:fill focussize="0,0"/>
                      <v:stroke joinstyle="miter"/>
                      <v:imagedata o:title=""/>
                      <o:lock v:ext="edit"/>
                      <v:textbox inset="1.5mm,0.3mm,1.5mm,0.3mm">
                        <w:txbxContent>
                          <w:p>
                            <w:pPr>
                              <w:pStyle w:val="106"/>
                              <w:snapToGrid w:val="0"/>
                              <w:spacing w:line="240" w:lineRule="auto"/>
                              <w:ind w:firstLine="0" w:firstLineChars="0"/>
                              <w:rPr>
                                <w:szCs w:val="18"/>
                              </w:rPr>
                            </w:pPr>
                            <w:r>
                              <w:rPr>
                                <w:rFonts w:hint="eastAsia"/>
                                <w:szCs w:val="18"/>
                              </w:rPr>
                              <w:t>灾害密度</w:t>
                            </w:r>
                          </w:p>
                        </w:txbxContent>
                      </v:textbox>
                    </v:shape>
                    <v:shape id="_x0000_s1086" o:spid="_x0000_s1086" o:spt="202" type="#_x0000_t202" style="position:absolute;left:7538;top:8572;height:284;width:1440;" coordsize="21600,21600">
                      <v:path/>
                      <v:fill focussize="0,0"/>
                      <v:stroke joinstyle="miter"/>
                      <v:imagedata o:title=""/>
                      <o:lock v:ext="edit"/>
                      <v:textbox inset="1.5mm,0.3mm,1.5mm,0.3mm">
                        <w:txbxContent>
                          <w:p>
                            <w:pPr>
                              <w:pStyle w:val="106"/>
                              <w:snapToGrid w:val="0"/>
                              <w:spacing w:line="240" w:lineRule="auto"/>
                              <w:ind w:firstLine="0" w:firstLineChars="0"/>
                              <w:rPr>
                                <w:szCs w:val="18"/>
                              </w:rPr>
                            </w:pPr>
                            <w:r>
                              <w:rPr>
                                <w:rFonts w:hint="eastAsia"/>
                                <w:szCs w:val="18"/>
                              </w:rPr>
                              <w:t>灾害规模</w:t>
                            </w:r>
                          </w:p>
                        </w:txbxContent>
                      </v:textbox>
                    </v:shape>
                    <v:shape id="_x0000_s1087" o:spid="_x0000_s1087" o:spt="202" type="#_x0000_t202" style="position:absolute;left:7538;top:9040;height:283;width:1440;" coordsize="21600,21600">
                      <v:path/>
                      <v:fill focussize="0,0"/>
                      <v:stroke joinstyle="miter"/>
                      <v:imagedata o:title=""/>
                      <o:lock v:ext="edit"/>
                      <v:textbox inset="1.5mm,0.3mm,1.5mm,0.3mm">
                        <w:txbxContent>
                          <w:p>
                            <w:pPr>
                              <w:pStyle w:val="106"/>
                              <w:snapToGrid w:val="0"/>
                              <w:spacing w:line="240" w:lineRule="auto"/>
                              <w:ind w:firstLine="0" w:firstLineChars="0"/>
                              <w:rPr>
                                <w:szCs w:val="18"/>
                              </w:rPr>
                            </w:pPr>
                            <w:r>
                              <w:rPr>
                                <w:rFonts w:hint="eastAsia"/>
                                <w:szCs w:val="18"/>
                              </w:rPr>
                              <w:t>危害程度</w:t>
                            </w:r>
                          </w:p>
                        </w:txbxContent>
                      </v:textbox>
                    </v:shape>
                    <v:shape id="_x0000_s1088" o:spid="_x0000_s1088" o:spt="202" type="#_x0000_t202" style="position:absolute;left:7538;top:9352;height:284;width:1440;" coordsize="21600,21600">
                      <v:path/>
                      <v:fill focussize="0,0"/>
                      <v:stroke joinstyle="miter"/>
                      <v:imagedata o:title=""/>
                      <o:lock v:ext="edit"/>
                      <v:textbox inset="1.5mm,0.3mm,1.5mm,0.3mm">
                        <w:txbxContent>
                          <w:p>
                            <w:pPr>
                              <w:pStyle w:val="106"/>
                              <w:snapToGrid w:val="0"/>
                              <w:spacing w:line="240" w:lineRule="auto"/>
                              <w:ind w:firstLine="0" w:firstLineChars="0"/>
                              <w:rPr>
                                <w:szCs w:val="18"/>
                              </w:rPr>
                            </w:pPr>
                            <w:r>
                              <w:rPr>
                                <w:rFonts w:hint="eastAsia"/>
                                <w:szCs w:val="18"/>
                              </w:rPr>
                              <w:t>人口密度</w:t>
                            </w:r>
                          </w:p>
                        </w:txbxContent>
                      </v:textbox>
                    </v:shape>
                    <v:shape id="_x0000_s1089" o:spid="_x0000_s1089" o:spt="202" type="#_x0000_t202" style="position:absolute;left:7538;top:9664;height:289;width:1440;" coordsize="21600,21600">
                      <v:path/>
                      <v:fill focussize="0,0"/>
                      <v:stroke joinstyle="miter"/>
                      <v:imagedata o:title=""/>
                      <o:lock v:ext="edit"/>
                      <v:textbox inset="1.5mm,0.3mm,1.5mm,0.3mm">
                        <w:txbxContent>
                          <w:p>
                            <w:pPr>
                              <w:pStyle w:val="106"/>
                              <w:snapToGrid w:val="0"/>
                              <w:spacing w:line="240" w:lineRule="auto"/>
                              <w:ind w:firstLine="0" w:firstLineChars="0"/>
                              <w:rPr>
                                <w:szCs w:val="18"/>
                              </w:rPr>
                            </w:pPr>
                            <w:r>
                              <w:rPr>
                                <w:rFonts w:hint="eastAsia"/>
                                <w:szCs w:val="18"/>
                              </w:rPr>
                              <w:t>潜在威胁</w:t>
                            </w:r>
                          </w:p>
                        </w:txbxContent>
                      </v:textbox>
                    </v:shape>
                    <v:line id="_x0000_s1090" o:spid="_x0000_s1090" o:spt="20" style="position:absolute;left:6998;top:6232;height:624;width:0;" coordsize="21600,21600">
                      <v:path arrowok="t"/>
                      <v:fill focussize="0,0"/>
                      <v:stroke/>
                      <v:imagedata o:title=""/>
                      <o:lock v:ext="edit"/>
                    </v:line>
                    <v:line id="_x0000_s1091" o:spid="_x0000_s1091" o:spt="20" style="position:absolute;left:6458;top:6544;height:0;width:1080;" coordsize="21600,21600">
                      <v:path arrowok="t"/>
                      <v:fill focussize="0,0"/>
                      <v:stroke/>
                      <v:imagedata o:title=""/>
                      <o:lock v:ext="edit"/>
                    </v:line>
                    <v:line id="_x0000_s1092" o:spid="_x0000_s1092" o:spt="20" style="position:absolute;left:6998;top:6232;height:0;width:540;" coordsize="21600,21600">
                      <v:path arrowok="t"/>
                      <v:fill focussize="0,0"/>
                      <v:stroke/>
                      <v:imagedata o:title=""/>
                      <o:lock v:ext="edit"/>
                    </v:line>
                    <v:line id="_x0000_s1093" o:spid="_x0000_s1093" o:spt="20" style="position:absolute;left:6998;top:6856;height:0;width:540;" coordsize="21600,21600">
                      <v:path arrowok="t"/>
                      <v:fill focussize="0,0"/>
                      <v:stroke/>
                      <v:imagedata o:title=""/>
                      <o:lock v:ext="edit"/>
                    </v:line>
                    <v:line id="_x0000_s1094" o:spid="_x0000_s1094" o:spt="20" style="position:absolute;left:6998;top:7324;height:0;width:540;" coordsize="21600,21600">
                      <v:path arrowok="t"/>
                      <v:fill focussize="0,0"/>
                      <v:stroke/>
                      <v:imagedata o:title=""/>
                      <o:lock v:ext="edit"/>
                    </v:line>
                    <v:line id="_x0000_s1095" o:spid="_x0000_s1095" o:spt="20" style="position:absolute;left:6998;top:7948;height:0;width:540;" coordsize="21600,21600">
                      <v:path arrowok="t"/>
                      <v:fill focussize="0,0"/>
                      <v:stroke/>
                      <v:imagedata o:title=""/>
                      <o:lock v:ext="edit"/>
                    </v:line>
                    <v:line id="_x0000_s1096" o:spid="_x0000_s1096" o:spt="20" style="position:absolute;left:6998;top:8416;height:312;width:0;" coordsize="21600,21600">
                      <v:path arrowok="t"/>
                      <v:fill focussize="0,0"/>
                      <v:stroke/>
                      <v:imagedata o:title=""/>
                      <o:lock v:ext="edit"/>
                    </v:line>
                    <v:line id="_x0000_s1097" o:spid="_x0000_s1097" o:spt="20" style="position:absolute;left:6998;top:8416;height:0;width:540;" coordsize="21600,21600">
                      <v:path arrowok="t"/>
                      <v:fill focussize="0,0"/>
                      <v:stroke/>
                      <v:imagedata o:title=""/>
                      <o:lock v:ext="edit"/>
                    </v:line>
                    <v:line id="_x0000_s1098" o:spid="_x0000_s1098" o:spt="20" style="position:absolute;left:6998;top:8728;height:0;width:540;" coordsize="21600,21600">
                      <v:path arrowok="t"/>
                      <v:fill focussize="0,0"/>
                      <v:stroke/>
                      <v:imagedata o:title=""/>
                      <o:lock v:ext="edit"/>
                    </v:line>
                    <v:line id="_x0000_s1099" o:spid="_x0000_s1099" o:spt="20" style="position:absolute;left:6458;top:8572;height:0;width:540;" coordsize="21600,21600">
                      <v:path arrowok="t"/>
                      <v:fill focussize="0,0"/>
                      <v:stroke/>
                      <v:imagedata o:title=""/>
                      <o:lock v:ext="edit"/>
                    </v:line>
                    <v:line id="_x0000_s1100" o:spid="_x0000_s1100" o:spt="20" style="position:absolute;left:6998;top:9196;height:624;width:0;" coordsize="21600,21600">
                      <v:path arrowok="t"/>
                      <v:fill focussize="0,0"/>
                      <v:stroke/>
                      <v:imagedata o:title=""/>
                      <o:lock v:ext="edit"/>
                    </v:line>
                    <v:line id="_x0000_s1101" o:spid="_x0000_s1101" o:spt="20" style="position:absolute;left:6458;top:9508;height:0;width:1080;" coordsize="21600,21600">
                      <v:path arrowok="t"/>
                      <v:fill focussize="0,0"/>
                      <v:stroke/>
                      <v:imagedata o:title=""/>
                      <o:lock v:ext="edit"/>
                    </v:line>
                    <v:line id="_x0000_s1102" o:spid="_x0000_s1102" o:spt="20" style="position:absolute;left:6998;top:9196;height:0;width:540;" coordsize="21600,21600">
                      <v:path arrowok="t"/>
                      <v:fill focussize="0,0"/>
                      <v:stroke/>
                      <v:imagedata o:title=""/>
                      <o:lock v:ext="edit"/>
                    </v:line>
                    <v:line id="_x0000_s1103" o:spid="_x0000_s1103" o:spt="20" style="position:absolute;left:6998;top:9820;height:0;width:540;" coordsize="21600,21600">
                      <v:path arrowok="t"/>
                      <v:fill focussize="0,0"/>
                      <v:stroke/>
                      <v:imagedata o:title=""/>
                      <o:lock v:ext="edit"/>
                    </v:line>
                    <v:line id="_x0000_s1104" o:spid="_x0000_s1104" o:spt="20" style="position:absolute;left:5018;top:6544;height:1092;width:0;" coordsize="21600,21600">
                      <v:path arrowok="t"/>
                      <v:fill focussize="0,0"/>
                      <v:stroke/>
                      <v:imagedata o:title=""/>
                      <o:lock v:ext="edit"/>
                    </v:line>
                    <v:line id="_x0000_s1105" o:spid="_x0000_s1105" o:spt="20" style="position:absolute;left:5018;top:6544;height:0;width:540;" coordsize="21600,21600">
                      <v:path arrowok="t"/>
                      <v:fill focussize="0,0"/>
                      <v:stroke/>
                      <v:imagedata o:title=""/>
                      <o:lock v:ext="edit"/>
                    </v:line>
                    <v:line id="_x0000_s1106" o:spid="_x0000_s1106" o:spt="20" style="position:absolute;left:5018;top:7636;height:0;width:540;" coordsize="21600,21600">
                      <v:path arrowok="t"/>
                      <v:fill focussize="0,0"/>
                      <v:stroke/>
                      <v:imagedata o:title=""/>
                      <o:lock v:ext="edit"/>
                    </v:line>
                    <v:line id="_x0000_s1107" o:spid="_x0000_s1107" o:spt="20" style="position:absolute;left:4478;top:7012;height:0;width:540;" coordsize="21600,21600">
                      <v:path arrowok="t"/>
                      <v:fill focussize="0,0"/>
                      <v:stroke/>
                      <v:imagedata o:title=""/>
                      <o:lock v:ext="edit"/>
                    </v:line>
                    <v:line id="_x0000_s1108" o:spid="_x0000_s1108" o:spt="20" style="position:absolute;left:5018;top:8572;height:936;width:0;" coordsize="21600,21600">
                      <v:path arrowok="t"/>
                      <v:fill focussize="0,0"/>
                      <v:stroke/>
                      <v:imagedata o:title=""/>
                      <o:lock v:ext="edit"/>
                    </v:line>
                    <v:line id="_x0000_s1109" o:spid="_x0000_s1109" o:spt="20" style="position:absolute;left:5018;top:8572;height:0;width:540;" coordsize="21600,21600">
                      <v:path arrowok="t"/>
                      <v:fill focussize="0,0"/>
                      <v:stroke/>
                      <v:imagedata o:title=""/>
                      <o:lock v:ext="edit"/>
                    </v:line>
                    <v:line id="_x0000_s1110" o:spid="_x0000_s1110" o:spt="20" style="position:absolute;left:5018;top:9508;height:0;width:540;" coordsize="21600,21600">
                      <v:path arrowok="t"/>
                      <v:fill focussize="0,0"/>
                      <v:stroke/>
                      <v:imagedata o:title=""/>
                      <o:lock v:ext="edit"/>
                    </v:line>
                    <v:line id="_x0000_s1111" o:spid="_x0000_s1111" o:spt="20" style="position:absolute;left:4478;top:9040;height:0;width:540;" coordsize="21600,21600">
                      <v:path arrowok="t"/>
                      <v:fill focussize="0,0"/>
                      <v:stroke/>
                      <v:imagedata o:title=""/>
                      <o:lock v:ext="edit"/>
                    </v:line>
                    <v:line id="_x0000_s1112" o:spid="_x0000_s1112" o:spt="20" style="position:absolute;left:2678;top:9040;height:0;width:540;" coordsize="21600,21600">
                      <v:path arrowok="t"/>
                      <v:fill focussize="0,0"/>
                      <v:stroke/>
                      <v:imagedata o:title=""/>
                      <o:lock v:ext="edit"/>
                    </v:line>
                    <v:line id="_x0000_s1113" o:spid="_x0000_s1113" o:spt="20" style="position:absolute;left:2138;top:7012;height:0;width:1080;" coordsize="21600,21600">
                      <v:path arrowok="t"/>
                      <v:fill focussize="0,0"/>
                      <v:stroke/>
                      <v:imagedata o:title=""/>
                      <o:lock v:ext="edit"/>
                    </v:line>
                    <v:shape id="_x0000_s1114" o:spid="_x0000_s1114" o:spt="202" type="#_x0000_t202" style="position:absolute;left:7538;top:7792;height:284;width:1440;" coordsize="21600,21600">
                      <v:path/>
                      <v:fill focussize="0,0"/>
                      <v:stroke joinstyle="miter"/>
                      <v:imagedata o:title=""/>
                      <o:lock v:ext="edit"/>
                      <v:textbox inset="1.5mm,0.3mm,1.5mm,0.3mm">
                        <w:txbxContent>
                          <w:p>
                            <w:pPr>
                              <w:pStyle w:val="106"/>
                              <w:snapToGrid w:val="0"/>
                              <w:spacing w:line="240" w:lineRule="auto"/>
                              <w:ind w:firstLine="0" w:firstLineChars="0"/>
                              <w:rPr>
                                <w:szCs w:val="18"/>
                              </w:rPr>
                            </w:pPr>
                            <w:r>
                              <w:rPr>
                                <w:rFonts w:hint="eastAsia"/>
                                <w:szCs w:val="18"/>
                              </w:rPr>
                              <w:t>植被发育程度</w:t>
                            </w:r>
                          </w:p>
                        </w:txbxContent>
                      </v:textbox>
                    </v:shape>
                    <v:line id="_x0000_s1115" o:spid="_x0000_s1115" o:spt="20" style="position:absolute;left:6998;top:7324;height:624;width:0;" coordsize="21600,21600">
                      <v:path arrowok="t"/>
                      <v:fill focussize="0,0"/>
                      <v:stroke/>
                      <v:imagedata o:title=""/>
                      <o:lock v:ext="edit"/>
                    </v:line>
                    <v:line id="_x0000_s1116" o:spid="_x0000_s1116" o:spt="20" style="position:absolute;left:6458;top:7636;flip:x;height:0;width:1083;" coordsize="21600,21600">
                      <v:path arrowok="t"/>
                      <v:fill focussize="0,0"/>
                      <v:stroke/>
                      <v:imagedata o:title=""/>
                      <o:lock v:ext="edit"/>
                    </v:line>
                  </v:group>
                </v:group>
              </v:group>
            </v:group>
            <w10:wrap type="none"/>
            <w10:anchorlock/>
          </v:group>
        </w:pict>
      </w:r>
    </w:p>
    <w:p>
      <w:pPr>
        <w:snapToGrid w:val="0"/>
        <w:ind w:firstLine="480"/>
      </w:pPr>
      <w:bookmarkStart w:id="289" w:name="_Toc469046126"/>
    </w:p>
    <w:p>
      <w:pPr>
        <w:pStyle w:val="2"/>
      </w:pPr>
    </w:p>
    <w:p>
      <w:pPr>
        <w:pStyle w:val="3"/>
        <w:ind w:firstLine="240"/>
      </w:pPr>
    </w:p>
    <w:p>
      <w:pPr>
        <w:snapToGrid w:val="0"/>
        <w:ind w:firstLine="482"/>
        <w:rPr>
          <w:b/>
          <w:bCs/>
        </w:rPr>
      </w:pPr>
      <w:r>
        <w:rPr>
          <w:rFonts w:hint="eastAsia"/>
          <w:b/>
          <w:bCs/>
        </w:rPr>
        <w:t>（二）定性分析</w:t>
      </w:r>
      <w:bookmarkEnd w:id="289"/>
    </w:p>
    <w:p>
      <w:pPr>
        <w:snapToGrid w:val="0"/>
        <w:ind w:firstLine="560"/>
        <w:rPr>
          <w:rFonts w:ascii="仿宋" w:hAnsi="仿宋" w:eastAsia="仿宋" w:cs="仿宋"/>
          <w:sz w:val="28"/>
          <w:szCs w:val="28"/>
        </w:rPr>
      </w:pPr>
      <w:r>
        <w:rPr>
          <w:rFonts w:hint="eastAsia" w:ascii="仿宋" w:hAnsi="仿宋" w:eastAsia="仿宋" w:cs="仿宋"/>
          <w:sz w:val="28"/>
          <w:szCs w:val="28"/>
        </w:rPr>
        <w:t>根据野外调查资料，依据地质灾害形成发育的地质环境条件、发育现状、人类工程活动与研究工作程度。分析研究地质灾害的发育特征，即灾种、分布、密度、规模、危害程度等以及控制地质灾害发育的主导因素的区域差异性，参考表5-1进行地质灾害易发程度区划分。</w:t>
      </w:r>
    </w:p>
    <w:p>
      <w:pPr>
        <w:snapToGrid w:val="0"/>
        <w:ind w:firstLine="480"/>
        <w:jc w:val="center"/>
      </w:pPr>
      <w:r>
        <w:rPr>
          <w:rFonts w:hint="eastAsia"/>
        </w:rPr>
        <w:t>表4-1</w:t>
      </w:r>
      <w:r>
        <w:t xml:space="preserve">  </w:t>
      </w:r>
      <w:r>
        <w:rPr>
          <w:rFonts w:hint="eastAsia"/>
        </w:rPr>
        <w:t>地质灾害易发区主要特征简表</w:t>
      </w:r>
    </w:p>
    <w:tbl>
      <w:tblPr>
        <w:tblStyle w:val="33"/>
        <w:tblW w:w="9119"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autofit"/>
        <w:tblCellMar>
          <w:top w:w="0" w:type="dxa"/>
          <w:left w:w="108" w:type="dxa"/>
          <w:bottom w:w="0" w:type="dxa"/>
          <w:right w:w="108" w:type="dxa"/>
        </w:tblCellMar>
      </w:tblPr>
      <w:tblGrid>
        <w:gridCol w:w="898"/>
        <w:gridCol w:w="3350"/>
        <w:gridCol w:w="2745"/>
        <w:gridCol w:w="2126"/>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40" w:hRule="atLeast"/>
          <w:jc w:val="center"/>
        </w:trPr>
        <w:tc>
          <w:tcPr>
            <w:tcW w:w="898" w:type="dxa"/>
            <w:vMerge w:val="restart"/>
            <w:vAlign w:val="center"/>
          </w:tcPr>
          <w:p>
            <w:pPr>
              <w:snapToGrid w:val="0"/>
              <w:spacing w:line="240" w:lineRule="auto"/>
              <w:ind w:firstLine="0" w:firstLineChars="0"/>
              <w:rPr>
                <w:rFonts w:ascii="仿宋" w:hAnsi="仿宋" w:eastAsia="仿宋" w:cs="仿宋"/>
              </w:rPr>
            </w:pPr>
            <w:r>
              <w:rPr>
                <w:rFonts w:hint="eastAsia" w:ascii="仿宋" w:hAnsi="仿宋" w:eastAsia="仿宋" w:cs="仿宋"/>
              </w:rPr>
              <w:t>灾害类型</w:t>
            </w:r>
          </w:p>
        </w:tc>
        <w:tc>
          <w:tcPr>
            <w:tcW w:w="8221" w:type="dxa"/>
            <w:gridSpan w:val="3"/>
            <w:vAlign w:val="center"/>
          </w:tcPr>
          <w:p>
            <w:pPr>
              <w:snapToGrid w:val="0"/>
              <w:spacing w:line="240" w:lineRule="auto"/>
              <w:ind w:firstLine="0" w:firstLineChars="0"/>
              <w:rPr>
                <w:rFonts w:ascii="仿宋" w:hAnsi="仿宋" w:eastAsia="仿宋" w:cs="仿宋"/>
              </w:rPr>
            </w:pPr>
            <w:r>
              <w:rPr>
                <w:rFonts w:hint="eastAsia" w:ascii="仿宋" w:hAnsi="仿宋" w:eastAsia="仿宋" w:cs="仿宋"/>
              </w:rPr>
              <w:t>易发程度划分宏观指标</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40" w:hRule="atLeast"/>
          <w:jc w:val="center"/>
        </w:trPr>
        <w:tc>
          <w:tcPr>
            <w:tcW w:w="898" w:type="dxa"/>
            <w:vMerge w:val="continue"/>
            <w:vAlign w:val="center"/>
          </w:tcPr>
          <w:p>
            <w:pPr>
              <w:snapToGrid w:val="0"/>
              <w:spacing w:line="240" w:lineRule="auto"/>
              <w:ind w:firstLine="0" w:firstLineChars="0"/>
              <w:rPr>
                <w:rFonts w:ascii="仿宋" w:hAnsi="仿宋" w:eastAsia="仿宋" w:cs="仿宋"/>
              </w:rPr>
            </w:pPr>
          </w:p>
        </w:tc>
        <w:tc>
          <w:tcPr>
            <w:tcW w:w="3350" w:type="dxa"/>
            <w:vAlign w:val="center"/>
          </w:tcPr>
          <w:p>
            <w:pPr>
              <w:snapToGrid w:val="0"/>
              <w:spacing w:line="240" w:lineRule="auto"/>
              <w:ind w:firstLine="0" w:firstLineChars="0"/>
              <w:rPr>
                <w:rFonts w:ascii="仿宋" w:hAnsi="仿宋" w:eastAsia="仿宋" w:cs="仿宋"/>
              </w:rPr>
            </w:pPr>
            <w:r>
              <w:rPr>
                <w:rFonts w:hint="eastAsia" w:ascii="仿宋" w:hAnsi="仿宋" w:eastAsia="仿宋" w:cs="仿宋"/>
              </w:rPr>
              <w:t>高易发区</w:t>
            </w:r>
          </w:p>
        </w:tc>
        <w:tc>
          <w:tcPr>
            <w:tcW w:w="2745" w:type="dxa"/>
            <w:vAlign w:val="center"/>
          </w:tcPr>
          <w:p>
            <w:pPr>
              <w:snapToGrid w:val="0"/>
              <w:spacing w:line="240" w:lineRule="auto"/>
              <w:ind w:firstLine="0" w:firstLineChars="0"/>
              <w:rPr>
                <w:rFonts w:ascii="仿宋" w:hAnsi="仿宋" w:eastAsia="仿宋" w:cs="仿宋"/>
              </w:rPr>
            </w:pPr>
            <w:r>
              <w:rPr>
                <w:rFonts w:hint="eastAsia" w:ascii="仿宋" w:hAnsi="仿宋" w:eastAsia="仿宋" w:cs="仿宋"/>
              </w:rPr>
              <w:t>中易发区</w:t>
            </w:r>
          </w:p>
        </w:tc>
        <w:tc>
          <w:tcPr>
            <w:tcW w:w="2126" w:type="dxa"/>
            <w:vAlign w:val="center"/>
          </w:tcPr>
          <w:p>
            <w:pPr>
              <w:snapToGrid w:val="0"/>
              <w:spacing w:line="240" w:lineRule="auto"/>
              <w:ind w:firstLine="0" w:firstLineChars="0"/>
              <w:rPr>
                <w:rFonts w:ascii="仿宋" w:hAnsi="仿宋" w:eastAsia="仿宋" w:cs="仿宋"/>
              </w:rPr>
            </w:pPr>
            <w:r>
              <w:rPr>
                <w:rFonts w:hint="eastAsia" w:ascii="仿宋" w:hAnsi="仿宋" w:eastAsia="仿宋" w:cs="仿宋"/>
              </w:rPr>
              <w:t>低易发区</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674" w:hRule="atLeast"/>
          <w:jc w:val="center"/>
        </w:trPr>
        <w:tc>
          <w:tcPr>
            <w:tcW w:w="898" w:type="dxa"/>
            <w:vAlign w:val="center"/>
          </w:tcPr>
          <w:p>
            <w:pPr>
              <w:snapToGrid w:val="0"/>
              <w:spacing w:line="240" w:lineRule="auto"/>
              <w:ind w:firstLine="0" w:firstLineChars="0"/>
              <w:rPr>
                <w:rFonts w:ascii="仿宋" w:hAnsi="仿宋" w:eastAsia="仿宋" w:cs="仿宋"/>
              </w:rPr>
            </w:pPr>
            <w:r>
              <w:rPr>
                <w:rFonts w:hint="eastAsia" w:ascii="仿宋" w:hAnsi="仿宋" w:eastAsia="仿宋" w:cs="仿宋"/>
              </w:rPr>
              <w:t>滑坡、崩塌</w:t>
            </w:r>
          </w:p>
        </w:tc>
        <w:tc>
          <w:tcPr>
            <w:tcW w:w="3350" w:type="dxa"/>
            <w:vAlign w:val="center"/>
          </w:tcPr>
          <w:p>
            <w:pPr>
              <w:snapToGrid w:val="0"/>
              <w:spacing w:line="240" w:lineRule="auto"/>
              <w:ind w:firstLine="0" w:firstLineChars="0"/>
              <w:rPr>
                <w:rFonts w:ascii="仿宋" w:hAnsi="仿宋" w:eastAsia="仿宋" w:cs="仿宋"/>
              </w:rPr>
            </w:pPr>
            <w:r>
              <w:rPr>
                <w:rFonts w:hint="eastAsia" w:ascii="仿宋" w:hAnsi="仿宋" w:eastAsia="仿宋" w:cs="仿宋"/>
              </w:rPr>
              <w:t>灾害点分布密度&gt;1个/10km2，有中型以上滑坡。地形为中高山区，地形切割破碎，岩土类型以碎屑岩为主，斜坡风化土层深厚&gt;5m。新构造活动强烈，地震烈度Ⅶ-Ⅷ。斜坡植被覆盖率&lt;20%。人类工程活动强烈。新构造活动强烈，地震烈度Ⅶ-Ⅷ。沟域滑坡等重力侵蚀严重。</w:t>
            </w:r>
          </w:p>
        </w:tc>
        <w:tc>
          <w:tcPr>
            <w:tcW w:w="2745" w:type="dxa"/>
            <w:vAlign w:val="center"/>
          </w:tcPr>
          <w:p>
            <w:pPr>
              <w:snapToGrid w:val="0"/>
              <w:spacing w:line="240" w:lineRule="auto"/>
              <w:ind w:firstLine="0" w:firstLineChars="0"/>
              <w:rPr>
                <w:rFonts w:ascii="仿宋" w:hAnsi="仿宋" w:eastAsia="仿宋" w:cs="仿宋"/>
              </w:rPr>
            </w:pPr>
            <w:r>
              <w:rPr>
                <w:rFonts w:hint="eastAsia" w:ascii="仿宋" w:hAnsi="仿宋" w:eastAsia="仿宋" w:cs="仿宋"/>
              </w:rPr>
              <w:t>灾害点分布密度0.5个/10km2，中小型的滑坡为主。地形为高山区，地形切割较破碎，岩土类型以碎屑岩为主，新构造活动较强烈，地震烈度Ⅶ。斜坡植被覆盖率＜30%。人类工程活动强烈。构造活动较强烈，地震烈度Ⅶ。</w:t>
            </w:r>
          </w:p>
        </w:tc>
        <w:tc>
          <w:tcPr>
            <w:tcW w:w="2126" w:type="dxa"/>
            <w:vAlign w:val="center"/>
          </w:tcPr>
          <w:p>
            <w:pPr>
              <w:snapToGrid w:val="0"/>
              <w:spacing w:line="240" w:lineRule="auto"/>
              <w:ind w:firstLine="0" w:firstLineChars="0"/>
              <w:rPr>
                <w:rFonts w:ascii="仿宋" w:hAnsi="仿宋" w:eastAsia="仿宋" w:cs="仿宋"/>
              </w:rPr>
            </w:pPr>
            <w:r>
              <w:rPr>
                <w:rFonts w:hint="eastAsia" w:ascii="仿宋" w:hAnsi="仿宋" w:eastAsia="仿宋" w:cs="仿宋"/>
              </w:rPr>
              <w:t>灾害点零分布，密度&lt;0.5个/10km2，发育规模小，以土质滑坡为主。地震烈度≤VI。地形较平缓，斜坡植被覆盖率&gt;30%。人类工程活动较弱。</w:t>
            </w:r>
          </w:p>
        </w:tc>
      </w:tr>
    </w:tbl>
    <w:p>
      <w:pPr>
        <w:snapToGrid w:val="0"/>
        <w:ind w:firstLine="480"/>
        <w:rPr>
          <w:b/>
          <w:bCs/>
        </w:rPr>
      </w:pPr>
      <w:bookmarkStart w:id="290" w:name="_Toc469046127"/>
      <w:r>
        <w:rPr>
          <w:rFonts w:hint="eastAsia"/>
        </w:rPr>
        <w:t>（三）</w:t>
      </w:r>
      <w:r>
        <w:rPr>
          <w:rFonts w:hint="eastAsia"/>
          <w:b/>
          <w:bCs/>
        </w:rPr>
        <w:t>定量</w:t>
      </w:r>
      <w:bookmarkEnd w:id="290"/>
      <w:r>
        <w:rPr>
          <w:rFonts w:hint="eastAsia"/>
          <w:b/>
          <w:bCs/>
        </w:rPr>
        <w:t>分析</w:t>
      </w:r>
    </w:p>
    <w:p>
      <w:pPr>
        <w:snapToGrid w:val="0"/>
        <w:ind w:firstLine="560"/>
        <w:rPr>
          <w:rFonts w:ascii="仿宋" w:hAnsi="仿宋" w:eastAsia="仿宋" w:cs="仿宋"/>
          <w:sz w:val="28"/>
          <w:szCs w:val="28"/>
        </w:rPr>
      </w:pPr>
      <w:r>
        <w:rPr>
          <w:rFonts w:hint="eastAsia" w:ascii="仿宋" w:hAnsi="仿宋" w:eastAsia="仿宋" w:cs="仿宋"/>
          <w:sz w:val="28"/>
          <w:szCs w:val="28"/>
        </w:rPr>
        <w:t>定量分析采用“地质灾害综合易发性指数法”。</w:t>
      </w:r>
    </w:p>
    <w:p>
      <w:pPr>
        <w:snapToGrid w:val="0"/>
        <w:ind w:firstLine="560"/>
        <w:rPr>
          <w:rFonts w:ascii="仿宋" w:hAnsi="仿宋" w:eastAsia="仿宋" w:cs="仿宋"/>
          <w:sz w:val="28"/>
          <w:szCs w:val="28"/>
        </w:rPr>
      </w:pPr>
      <w:r>
        <w:rPr>
          <w:rFonts w:hint="eastAsia" w:ascii="仿宋" w:hAnsi="仿宋" w:eastAsia="仿宋" w:cs="仿宋"/>
          <w:sz w:val="28"/>
          <w:szCs w:val="28"/>
        </w:rPr>
        <w:t>1、单元格划分</w:t>
      </w:r>
    </w:p>
    <w:p>
      <w:pPr>
        <w:snapToGrid w:val="0"/>
        <w:ind w:firstLine="560"/>
        <w:rPr>
          <w:rFonts w:ascii="仿宋" w:hAnsi="仿宋" w:eastAsia="仿宋" w:cs="仿宋"/>
          <w:sz w:val="28"/>
          <w:szCs w:val="28"/>
        </w:rPr>
      </w:pPr>
      <w:r>
        <w:rPr>
          <w:rFonts w:hint="eastAsia" w:ascii="仿宋" w:hAnsi="仿宋" w:eastAsia="仿宋" w:cs="仿宋"/>
          <w:sz w:val="28"/>
          <w:szCs w:val="28"/>
        </w:rPr>
        <w:t>根据五通桥区实际情况及采用不规则网格进行计算。</w:t>
      </w:r>
    </w:p>
    <w:p>
      <w:pPr>
        <w:snapToGrid w:val="0"/>
        <w:ind w:firstLine="560"/>
        <w:rPr>
          <w:rFonts w:ascii="仿宋" w:hAnsi="仿宋" w:eastAsia="仿宋" w:cs="仿宋"/>
          <w:sz w:val="28"/>
          <w:szCs w:val="28"/>
        </w:rPr>
      </w:pPr>
      <w:r>
        <w:rPr>
          <w:rFonts w:hint="eastAsia" w:ascii="仿宋" w:hAnsi="仿宋" w:eastAsia="仿宋" w:cs="仿宋"/>
          <w:sz w:val="28"/>
          <w:szCs w:val="28"/>
        </w:rPr>
        <w:t>2、计算方法</w:t>
      </w:r>
    </w:p>
    <w:p>
      <w:pPr>
        <w:snapToGrid w:val="0"/>
        <w:ind w:firstLine="560"/>
        <w:rPr>
          <w:rFonts w:ascii="仿宋" w:hAnsi="仿宋" w:eastAsia="仿宋" w:cs="仿宋"/>
          <w:sz w:val="28"/>
          <w:szCs w:val="28"/>
        </w:rPr>
      </w:pPr>
      <w:r>
        <w:rPr>
          <w:rFonts w:hint="eastAsia" w:ascii="仿宋" w:hAnsi="仿宋" w:eastAsia="仿宋" w:cs="仿宋"/>
          <w:sz w:val="28"/>
          <w:szCs w:val="28"/>
        </w:rPr>
        <w:t>地质灾害综合易发性指数的计算公式：</w:t>
      </w:r>
    </w:p>
    <w:p>
      <w:pPr>
        <w:snapToGrid w:val="0"/>
        <w:ind w:firstLine="560"/>
        <w:rPr>
          <w:rFonts w:ascii="仿宋" w:hAnsi="仿宋" w:eastAsia="仿宋" w:cs="仿宋"/>
          <w:sz w:val="28"/>
          <w:szCs w:val="28"/>
        </w:rPr>
      </w:pPr>
      <w:r>
        <w:rPr>
          <w:rFonts w:hint="eastAsia" w:ascii="仿宋" w:hAnsi="仿宋" w:eastAsia="仿宋" w:cs="仿宋"/>
          <w:sz w:val="28"/>
          <w:szCs w:val="28"/>
        </w:rPr>
        <w:object>
          <v:shape id="_x0000_i1026" o:spt="75" type="#_x0000_t75" style="height:16.6pt;width:91pt;" o:ole="t" filled="f" o:preferrelative="t" stroked="f" coordsize="21600,21600">
            <v:path/>
            <v:fill on="f" focussize="0,0"/>
            <v:stroke on="f" joinstyle="miter"/>
            <v:imagedata r:id="rId18" o:title=""/>
            <o:lock v:ext="edit" aspectratio="t"/>
            <w10:wrap type="none"/>
            <w10:anchorlock/>
          </v:shape>
          <o:OLEObject Type="Embed" ProgID="Equation.3" ShapeID="_x0000_i1026" DrawAspect="Content" ObjectID="_1468075726" r:id="rId17">
            <o:LockedField>false</o:LockedField>
          </o:OLEObject>
        </w:object>
      </w:r>
    </w:p>
    <w:p>
      <w:pPr>
        <w:snapToGrid w:val="0"/>
        <w:ind w:firstLine="560"/>
        <w:rPr>
          <w:rFonts w:ascii="仿宋" w:hAnsi="仿宋" w:eastAsia="仿宋" w:cs="仿宋"/>
          <w:sz w:val="28"/>
          <w:szCs w:val="28"/>
        </w:rPr>
      </w:pPr>
      <w:r>
        <w:rPr>
          <w:rFonts w:hint="eastAsia" w:ascii="仿宋" w:hAnsi="仿宋" w:eastAsia="仿宋" w:cs="仿宋"/>
          <w:sz w:val="28"/>
          <w:szCs w:val="28"/>
        </w:rPr>
        <w:t>式中：Z——地质灾害综合易发性指数；</w:t>
      </w:r>
    </w:p>
    <w:p>
      <w:pPr>
        <w:snapToGrid w:val="0"/>
        <w:ind w:firstLine="560"/>
        <w:rPr>
          <w:rFonts w:ascii="仿宋" w:hAnsi="仿宋" w:eastAsia="仿宋" w:cs="仿宋"/>
          <w:sz w:val="28"/>
          <w:szCs w:val="28"/>
        </w:rPr>
      </w:pPr>
      <w:r>
        <w:rPr>
          <w:rFonts w:hint="eastAsia" w:ascii="仿宋" w:hAnsi="仿宋" w:eastAsia="仿宋" w:cs="仿宋"/>
          <w:sz w:val="28"/>
          <w:szCs w:val="28"/>
        </w:rPr>
        <w:t>Zq——潜在地质灾害强度指数；</w:t>
      </w:r>
    </w:p>
    <w:p>
      <w:pPr>
        <w:snapToGrid w:val="0"/>
        <w:ind w:firstLine="560"/>
        <w:rPr>
          <w:rFonts w:ascii="仿宋" w:hAnsi="仿宋" w:eastAsia="仿宋" w:cs="仿宋"/>
          <w:sz w:val="28"/>
          <w:szCs w:val="28"/>
        </w:rPr>
      </w:pPr>
      <w:r>
        <w:rPr>
          <w:rFonts w:hint="eastAsia" w:ascii="仿宋" w:hAnsi="仿宋" w:eastAsia="仿宋" w:cs="仿宋"/>
          <w:sz w:val="28"/>
          <w:szCs w:val="28"/>
        </w:rPr>
        <w:t>r1 ——潜在地质灾害强度权值；</w:t>
      </w:r>
    </w:p>
    <w:p>
      <w:pPr>
        <w:snapToGrid w:val="0"/>
        <w:ind w:firstLine="560"/>
        <w:rPr>
          <w:rFonts w:ascii="仿宋" w:hAnsi="仿宋" w:eastAsia="仿宋" w:cs="仿宋"/>
          <w:sz w:val="28"/>
          <w:szCs w:val="28"/>
        </w:rPr>
      </w:pPr>
      <w:r>
        <w:rPr>
          <w:rFonts w:hint="eastAsia" w:ascii="仿宋" w:hAnsi="仿宋" w:eastAsia="仿宋" w:cs="仿宋"/>
          <w:sz w:val="28"/>
          <w:szCs w:val="28"/>
        </w:rPr>
        <w:t>Zx——现状地质灾害强度指数；</w:t>
      </w:r>
    </w:p>
    <w:p>
      <w:pPr>
        <w:snapToGrid w:val="0"/>
        <w:ind w:firstLine="560"/>
        <w:rPr>
          <w:rFonts w:ascii="仿宋" w:hAnsi="仿宋" w:eastAsia="仿宋" w:cs="仿宋"/>
          <w:sz w:val="28"/>
          <w:szCs w:val="28"/>
        </w:rPr>
      </w:pPr>
      <w:r>
        <w:rPr>
          <w:rFonts w:hint="eastAsia" w:ascii="仿宋" w:hAnsi="仿宋" w:eastAsia="仿宋" w:cs="仿宋"/>
          <w:sz w:val="28"/>
          <w:szCs w:val="28"/>
        </w:rPr>
        <w:t>r2 ——现状地质灾害强度权值。</w:t>
      </w:r>
    </w:p>
    <w:p>
      <w:pPr>
        <w:snapToGrid w:val="0"/>
        <w:ind w:firstLine="560"/>
        <w:rPr>
          <w:rFonts w:ascii="仿宋" w:hAnsi="仿宋" w:eastAsia="仿宋" w:cs="仿宋"/>
          <w:sz w:val="28"/>
          <w:szCs w:val="28"/>
        </w:rPr>
      </w:pPr>
      <w:r>
        <w:rPr>
          <w:rFonts w:hint="eastAsia" w:ascii="仿宋" w:hAnsi="仿宋" w:eastAsia="仿宋" w:cs="仿宋"/>
          <w:sz w:val="28"/>
          <w:szCs w:val="28"/>
        </w:rPr>
        <w:t>潜在地质灾害强度指数（Zq）按以下公式计算：</w:t>
      </w:r>
    </w:p>
    <w:p>
      <w:pPr>
        <w:snapToGrid w:val="0"/>
        <w:ind w:firstLine="560"/>
        <w:rPr>
          <w:rFonts w:ascii="仿宋" w:hAnsi="仿宋" w:eastAsia="仿宋" w:cs="仿宋"/>
          <w:sz w:val="28"/>
          <w:szCs w:val="28"/>
        </w:rPr>
      </w:pPr>
      <w:r>
        <w:rPr>
          <w:rFonts w:hint="eastAsia" w:ascii="仿宋" w:hAnsi="仿宋" w:eastAsia="仿宋" w:cs="仿宋"/>
          <w:sz w:val="28"/>
          <w:szCs w:val="28"/>
        </w:rPr>
        <w:object>
          <v:shape id="_x0000_i1027" o:spt="75" type="#_x0000_t75" style="height:20.55pt;width:238.95pt;" o:ole="t" fillcolor="#6D6D6D" filled="f" o:preferrelative="t" stroked="f" coordsize="21600,21600">
            <v:path/>
            <v:fill on="f" focussize="0,0"/>
            <v:stroke on="f" joinstyle="miter"/>
            <v:imagedata r:id="rId20" o:title=""/>
            <o:lock v:ext="edit" aspectratio="t"/>
            <w10:wrap type="none"/>
            <w10:anchorlock/>
          </v:shape>
          <o:OLEObject Type="Embed" ProgID="Equation.3" ShapeID="_x0000_i1027" DrawAspect="Content" ObjectID="_1468075727" r:id="rId19">
            <o:LockedField>false</o:LockedField>
          </o:OLEObject>
        </w:object>
      </w:r>
    </w:p>
    <w:p>
      <w:pPr>
        <w:snapToGrid w:val="0"/>
        <w:ind w:firstLine="560"/>
        <w:rPr>
          <w:rFonts w:ascii="仿宋" w:hAnsi="仿宋" w:eastAsia="仿宋" w:cs="仿宋"/>
          <w:sz w:val="28"/>
          <w:szCs w:val="28"/>
        </w:rPr>
      </w:pPr>
      <w:r>
        <w:rPr>
          <w:rFonts w:hint="eastAsia" w:ascii="仿宋" w:hAnsi="仿宋" w:eastAsia="仿宋" w:cs="仿宋"/>
          <w:sz w:val="28"/>
          <w:szCs w:val="28"/>
        </w:rPr>
        <w:t>式中：Ti分别为控制评价单元地质灾害形成的地质条件（D）、地形地貌条件（X）、气候植被条件（Q）、人为条件（R）充分程度的表度分值。Ai分别为各形成条件的权值。</w:t>
      </w:r>
    </w:p>
    <w:p>
      <w:pPr>
        <w:snapToGrid w:val="0"/>
        <w:ind w:firstLine="560"/>
        <w:rPr>
          <w:rFonts w:ascii="仿宋" w:hAnsi="仿宋" w:eastAsia="仿宋" w:cs="仿宋"/>
          <w:sz w:val="28"/>
          <w:szCs w:val="28"/>
        </w:rPr>
      </w:pPr>
      <w:r>
        <w:rPr>
          <w:rFonts w:hint="eastAsia" w:ascii="仿宋" w:hAnsi="仿宋" w:eastAsia="仿宋" w:cs="仿宋"/>
          <w:sz w:val="28"/>
          <w:szCs w:val="28"/>
        </w:rPr>
        <w:t>现状地质灾害强度指数（Zx）用灾害点密度来求得。</w:t>
      </w:r>
    </w:p>
    <w:p>
      <w:pPr>
        <w:snapToGrid w:val="0"/>
        <w:ind w:firstLine="560"/>
        <w:rPr>
          <w:rFonts w:ascii="仿宋" w:hAnsi="仿宋" w:eastAsia="仿宋" w:cs="仿宋"/>
          <w:sz w:val="28"/>
          <w:szCs w:val="28"/>
        </w:rPr>
      </w:pPr>
      <w:r>
        <w:rPr>
          <w:rFonts w:hint="eastAsia" w:ascii="仿宋" w:hAnsi="仿宋" w:eastAsia="仿宋" w:cs="仿宋"/>
          <w:sz w:val="28"/>
          <w:szCs w:val="28"/>
        </w:rPr>
        <w:t>3、滑坡易发程度判别</w:t>
      </w:r>
    </w:p>
    <w:p>
      <w:pPr>
        <w:snapToGrid w:val="0"/>
        <w:ind w:firstLine="560"/>
        <w:rPr>
          <w:rFonts w:ascii="仿宋" w:hAnsi="仿宋" w:eastAsia="仿宋" w:cs="仿宋"/>
          <w:sz w:val="28"/>
          <w:szCs w:val="28"/>
        </w:rPr>
      </w:pPr>
      <w:r>
        <w:rPr>
          <w:rFonts w:hint="eastAsia" w:ascii="仿宋" w:hAnsi="仿宋" w:eastAsia="仿宋" w:cs="仿宋"/>
          <w:sz w:val="28"/>
          <w:szCs w:val="28"/>
        </w:rPr>
        <w:t>根据滑坡的形成条件及影响因素，选择地形、地貌、地层岩性、地质构造、斜坡结构类型、降雨量、植被、公路及水电工程、城镇及人口分布、滑坡发育现状等9项影响因素进行滑坡易发程度综合判别（表4-2）。每个影响因子根据其不同状态及其对滑坡形成影响程度大小划分为3个级别并赋予不同的权重值。降雨量因子对滑坡易发程度影响较大，但工作区气象资料较少，各部位区别不大。单元格中含不同级别影响因子时取面积最大的影响因子值作为该单元格影响因子值。</w:t>
      </w:r>
    </w:p>
    <w:p>
      <w:pPr>
        <w:snapToGrid w:val="0"/>
        <w:ind w:firstLine="480"/>
        <w:jc w:val="center"/>
      </w:pPr>
      <w:r>
        <w:rPr>
          <w:rFonts w:hint="eastAsia" w:ascii="仿宋" w:hAnsi="仿宋" w:eastAsia="仿宋" w:cs="仿宋"/>
        </w:rPr>
        <w:t>表4-2  五通桥区滑坡地质灾害影响因子及取值表</w:t>
      </w:r>
    </w:p>
    <w:tbl>
      <w:tblPr>
        <w:tblStyle w:val="33"/>
        <w:tblW w:w="8986" w:type="dxa"/>
        <w:jc w:val="center"/>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autofit"/>
        <w:tblCellMar>
          <w:top w:w="0" w:type="dxa"/>
          <w:left w:w="28" w:type="dxa"/>
          <w:bottom w:w="0" w:type="dxa"/>
          <w:right w:w="28" w:type="dxa"/>
        </w:tblCellMar>
      </w:tblPr>
      <w:tblGrid>
        <w:gridCol w:w="1134"/>
        <w:gridCol w:w="1059"/>
        <w:gridCol w:w="674"/>
        <w:gridCol w:w="2039"/>
        <w:gridCol w:w="2253"/>
        <w:gridCol w:w="1827"/>
      </w:tblGrid>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28" w:type="dxa"/>
            <w:bottom w:w="0" w:type="dxa"/>
            <w:right w:w="28" w:type="dxa"/>
          </w:tblCellMar>
        </w:tblPrEx>
        <w:trPr>
          <w:cantSplit/>
          <w:trHeight w:val="340" w:hRule="atLeast"/>
          <w:tblHeader/>
          <w:jc w:val="center"/>
        </w:trPr>
        <w:tc>
          <w:tcPr>
            <w:tcW w:w="2193" w:type="dxa"/>
            <w:gridSpan w:val="2"/>
            <w:vAlign w:val="center"/>
          </w:tcPr>
          <w:p>
            <w:pPr>
              <w:snapToGrid w:val="0"/>
              <w:spacing w:line="240" w:lineRule="auto"/>
              <w:ind w:firstLine="0" w:firstLineChars="0"/>
              <w:rPr>
                <w:rFonts w:ascii="仿宋" w:hAnsi="仿宋" w:eastAsia="仿宋" w:cs="仿宋"/>
              </w:rPr>
            </w:pPr>
            <w:r>
              <w:rPr>
                <w:rFonts w:hint="eastAsia" w:ascii="仿宋" w:hAnsi="仿宋" w:eastAsia="仿宋" w:cs="仿宋"/>
              </w:rPr>
              <w:t>影响因子</w:t>
            </w:r>
          </w:p>
        </w:tc>
        <w:tc>
          <w:tcPr>
            <w:tcW w:w="674" w:type="dxa"/>
            <w:vMerge w:val="restart"/>
            <w:vAlign w:val="center"/>
          </w:tcPr>
          <w:p>
            <w:pPr>
              <w:snapToGrid w:val="0"/>
              <w:spacing w:line="240" w:lineRule="auto"/>
              <w:ind w:firstLine="0" w:firstLineChars="0"/>
              <w:rPr>
                <w:rFonts w:ascii="仿宋" w:hAnsi="仿宋" w:eastAsia="仿宋" w:cs="仿宋"/>
              </w:rPr>
            </w:pPr>
            <w:r>
              <w:rPr>
                <w:rFonts w:hint="eastAsia" w:ascii="仿宋" w:hAnsi="仿宋" w:eastAsia="仿宋" w:cs="仿宋"/>
              </w:rPr>
              <w:t>权重</w:t>
            </w:r>
          </w:p>
        </w:tc>
        <w:tc>
          <w:tcPr>
            <w:tcW w:w="6119" w:type="dxa"/>
            <w:gridSpan w:val="3"/>
            <w:vAlign w:val="center"/>
          </w:tcPr>
          <w:p>
            <w:pPr>
              <w:snapToGrid w:val="0"/>
              <w:spacing w:line="240" w:lineRule="auto"/>
              <w:ind w:firstLine="0" w:firstLineChars="0"/>
              <w:rPr>
                <w:rFonts w:ascii="仿宋" w:hAnsi="仿宋" w:eastAsia="仿宋" w:cs="仿宋"/>
              </w:rPr>
            </w:pPr>
            <w:r>
              <w:rPr>
                <w:rFonts w:hint="eastAsia" w:ascii="仿宋" w:hAnsi="仿宋" w:eastAsia="仿宋" w:cs="仿宋"/>
              </w:rPr>
              <w:t>赋    值</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28" w:type="dxa"/>
            <w:bottom w:w="0" w:type="dxa"/>
            <w:right w:w="28" w:type="dxa"/>
          </w:tblCellMar>
        </w:tblPrEx>
        <w:trPr>
          <w:cantSplit/>
          <w:trHeight w:val="340" w:hRule="atLeast"/>
          <w:tblHeader/>
          <w:jc w:val="center"/>
        </w:trPr>
        <w:tc>
          <w:tcPr>
            <w:tcW w:w="1134" w:type="dxa"/>
            <w:vAlign w:val="center"/>
          </w:tcPr>
          <w:p>
            <w:pPr>
              <w:snapToGrid w:val="0"/>
              <w:spacing w:line="240" w:lineRule="auto"/>
              <w:ind w:firstLine="0" w:firstLineChars="0"/>
              <w:rPr>
                <w:rFonts w:ascii="仿宋" w:hAnsi="仿宋" w:eastAsia="仿宋" w:cs="仿宋"/>
              </w:rPr>
            </w:pPr>
            <w:r>
              <w:rPr>
                <w:rFonts w:hint="eastAsia" w:ascii="仿宋" w:hAnsi="仿宋" w:eastAsia="仿宋" w:cs="仿宋"/>
              </w:rPr>
              <w:t>一级因子</w:t>
            </w:r>
          </w:p>
        </w:tc>
        <w:tc>
          <w:tcPr>
            <w:tcW w:w="1059" w:type="dxa"/>
            <w:vAlign w:val="center"/>
          </w:tcPr>
          <w:p>
            <w:pPr>
              <w:snapToGrid w:val="0"/>
              <w:spacing w:line="240" w:lineRule="auto"/>
              <w:ind w:firstLine="0" w:firstLineChars="0"/>
              <w:rPr>
                <w:rFonts w:ascii="仿宋" w:hAnsi="仿宋" w:eastAsia="仿宋" w:cs="仿宋"/>
              </w:rPr>
            </w:pPr>
            <w:r>
              <w:rPr>
                <w:rFonts w:hint="eastAsia" w:ascii="仿宋" w:hAnsi="仿宋" w:eastAsia="仿宋" w:cs="仿宋"/>
              </w:rPr>
              <w:t>二级因子</w:t>
            </w:r>
          </w:p>
        </w:tc>
        <w:tc>
          <w:tcPr>
            <w:tcW w:w="0" w:type="auto"/>
            <w:vMerge w:val="continue"/>
            <w:vAlign w:val="center"/>
          </w:tcPr>
          <w:p>
            <w:pPr>
              <w:snapToGrid w:val="0"/>
              <w:spacing w:line="240" w:lineRule="auto"/>
              <w:ind w:firstLine="0" w:firstLineChars="0"/>
              <w:rPr>
                <w:rFonts w:ascii="仿宋" w:hAnsi="仿宋" w:eastAsia="仿宋" w:cs="仿宋"/>
              </w:rPr>
            </w:pPr>
          </w:p>
        </w:tc>
        <w:tc>
          <w:tcPr>
            <w:tcW w:w="2039" w:type="dxa"/>
            <w:vAlign w:val="center"/>
          </w:tcPr>
          <w:p>
            <w:pPr>
              <w:snapToGrid w:val="0"/>
              <w:spacing w:line="240" w:lineRule="auto"/>
              <w:ind w:firstLine="0" w:firstLineChars="0"/>
              <w:rPr>
                <w:rFonts w:ascii="仿宋" w:hAnsi="仿宋" w:eastAsia="仿宋" w:cs="仿宋"/>
              </w:rPr>
            </w:pPr>
            <w:r>
              <w:rPr>
                <w:rFonts w:hint="eastAsia" w:ascii="仿宋" w:hAnsi="仿宋" w:eastAsia="仿宋" w:cs="仿宋"/>
              </w:rPr>
              <w:t>3</w:t>
            </w:r>
          </w:p>
        </w:tc>
        <w:tc>
          <w:tcPr>
            <w:tcW w:w="2253" w:type="dxa"/>
            <w:vAlign w:val="center"/>
          </w:tcPr>
          <w:p>
            <w:pPr>
              <w:snapToGrid w:val="0"/>
              <w:spacing w:line="240" w:lineRule="auto"/>
              <w:ind w:firstLine="0" w:firstLineChars="0"/>
              <w:rPr>
                <w:rFonts w:ascii="仿宋" w:hAnsi="仿宋" w:eastAsia="仿宋" w:cs="仿宋"/>
              </w:rPr>
            </w:pPr>
            <w:r>
              <w:rPr>
                <w:rFonts w:hint="eastAsia" w:ascii="仿宋" w:hAnsi="仿宋" w:eastAsia="仿宋" w:cs="仿宋"/>
              </w:rPr>
              <w:t>2</w:t>
            </w:r>
          </w:p>
        </w:tc>
        <w:tc>
          <w:tcPr>
            <w:tcW w:w="1827" w:type="dxa"/>
            <w:vAlign w:val="center"/>
          </w:tcPr>
          <w:p>
            <w:pPr>
              <w:snapToGrid w:val="0"/>
              <w:spacing w:line="240" w:lineRule="auto"/>
              <w:ind w:firstLine="0" w:firstLineChars="0"/>
              <w:rPr>
                <w:rFonts w:ascii="仿宋" w:hAnsi="仿宋" w:eastAsia="仿宋" w:cs="仿宋"/>
              </w:rPr>
            </w:pPr>
            <w:r>
              <w:rPr>
                <w:rFonts w:hint="eastAsia" w:ascii="仿宋" w:hAnsi="仿宋" w:eastAsia="仿宋" w:cs="仿宋"/>
              </w:rPr>
              <w:t>1</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28" w:type="dxa"/>
            <w:bottom w:w="0" w:type="dxa"/>
            <w:right w:w="28" w:type="dxa"/>
          </w:tblCellMar>
        </w:tblPrEx>
        <w:trPr>
          <w:cantSplit/>
          <w:trHeight w:val="340" w:hRule="atLeast"/>
          <w:jc w:val="center"/>
        </w:trPr>
        <w:tc>
          <w:tcPr>
            <w:tcW w:w="1134" w:type="dxa"/>
            <w:vMerge w:val="restart"/>
            <w:vAlign w:val="center"/>
          </w:tcPr>
          <w:p>
            <w:pPr>
              <w:snapToGrid w:val="0"/>
              <w:spacing w:line="240" w:lineRule="auto"/>
              <w:ind w:firstLine="0" w:firstLineChars="0"/>
              <w:rPr>
                <w:rFonts w:ascii="仿宋" w:hAnsi="仿宋" w:eastAsia="仿宋" w:cs="仿宋"/>
              </w:rPr>
            </w:pPr>
            <w:r>
              <w:rPr>
                <w:rFonts w:hint="eastAsia" w:ascii="仿宋" w:hAnsi="仿宋" w:eastAsia="仿宋" w:cs="仿宋"/>
              </w:rPr>
              <w:t>地形地貌(X)</w:t>
            </w:r>
          </w:p>
        </w:tc>
        <w:tc>
          <w:tcPr>
            <w:tcW w:w="1059" w:type="dxa"/>
            <w:vAlign w:val="center"/>
          </w:tcPr>
          <w:p>
            <w:pPr>
              <w:snapToGrid w:val="0"/>
              <w:spacing w:line="240" w:lineRule="auto"/>
              <w:ind w:firstLine="0" w:firstLineChars="0"/>
              <w:rPr>
                <w:rFonts w:ascii="仿宋" w:hAnsi="仿宋" w:eastAsia="仿宋" w:cs="仿宋"/>
              </w:rPr>
            </w:pPr>
            <w:r>
              <w:rPr>
                <w:rFonts w:hint="eastAsia" w:ascii="仿宋" w:hAnsi="仿宋" w:eastAsia="仿宋" w:cs="仿宋"/>
              </w:rPr>
              <w:t>地貌类型</w:t>
            </w:r>
          </w:p>
        </w:tc>
        <w:tc>
          <w:tcPr>
            <w:tcW w:w="674" w:type="dxa"/>
            <w:vAlign w:val="center"/>
          </w:tcPr>
          <w:p>
            <w:pPr>
              <w:snapToGrid w:val="0"/>
              <w:spacing w:line="240" w:lineRule="auto"/>
              <w:ind w:firstLine="0" w:firstLineChars="0"/>
              <w:rPr>
                <w:rFonts w:ascii="仿宋" w:hAnsi="仿宋" w:eastAsia="仿宋" w:cs="仿宋"/>
              </w:rPr>
            </w:pPr>
            <w:r>
              <w:rPr>
                <w:rFonts w:hint="eastAsia" w:ascii="仿宋" w:hAnsi="仿宋" w:eastAsia="仿宋" w:cs="仿宋"/>
              </w:rPr>
              <w:t>0.1</w:t>
            </w:r>
          </w:p>
        </w:tc>
        <w:tc>
          <w:tcPr>
            <w:tcW w:w="2039" w:type="dxa"/>
            <w:vAlign w:val="center"/>
          </w:tcPr>
          <w:p>
            <w:pPr>
              <w:snapToGrid w:val="0"/>
              <w:spacing w:line="240" w:lineRule="auto"/>
              <w:ind w:firstLine="0" w:firstLineChars="0"/>
              <w:rPr>
                <w:rFonts w:ascii="仿宋" w:hAnsi="仿宋" w:eastAsia="仿宋" w:cs="仿宋"/>
              </w:rPr>
            </w:pPr>
            <w:r>
              <w:rPr>
                <w:rFonts w:hint="eastAsia" w:ascii="仿宋" w:hAnsi="仿宋" w:eastAsia="仿宋" w:cs="仿宋"/>
              </w:rPr>
              <w:t>侵蚀深切河谷区</w:t>
            </w:r>
          </w:p>
        </w:tc>
        <w:tc>
          <w:tcPr>
            <w:tcW w:w="2253" w:type="dxa"/>
            <w:vAlign w:val="center"/>
          </w:tcPr>
          <w:p>
            <w:pPr>
              <w:snapToGrid w:val="0"/>
              <w:spacing w:line="240" w:lineRule="auto"/>
              <w:ind w:firstLine="0" w:firstLineChars="0"/>
              <w:rPr>
                <w:rFonts w:ascii="仿宋" w:hAnsi="仿宋" w:eastAsia="仿宋" w:cs="仿宋"/>
              </w:rPr>
            </w:pPr>
            <w:r>
              <w:rPr>
                <w:rFonts w:hint="eastAsia" w:ascii="仿宋" w:hAnsi="仿宋" w:eastAsia="仿宋" w:cs="仿宋"/>
              </w:rPr>
              <w:t>剥蚀侵蚀高山</w:t>
            </w:r>
          </w:p>
        </w:tc>
        <w:tc>
          <w:tcPr>
            <w:tcW w:w="1827" w:type="dxa"/>
            <w:vAlign w:val="center"/>
          </w:tcPr>
          <w:p>
            <w:pPr>
              <w:snapToGrid w:val="0"/>
              <w:spacing w:line="240" w:lineRule="auto"/>
              <w:ind w:firstLine="0" w:firstLineChars="0"/>
              <w:rPr>
                <w:rFonts w:ascii="仿宋" w:hAnsi="仿宋" w:eastAsia="仿宋" w:cs="仿宋"/>
              </w:rPr>
            </w:pPr>
            <w:r>
              <w:rPr>
                <w:rFonts w:hint="eastAsia" w:ascii="仿宋" w:hAnsi="仿宋" w:eastAsia="仿宋" w:cs="仿宋"/>
              </w:rPr>
              <w:t>冰蚀、冰缘极高山</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28" w:type="dxa"/>
            <w:bottom w:w="0" w:type="dxa"/>
            <w:right w:w="28" w:type="dxa"/>
          </w:tblCellMar>
        </w:tblPrEx>
        <w:trPr>
          <w:cantSplit/>
          <w:trHeight w:val="340" w:hRule="atLeast"/>
          <w:jc w:val="center"/>
        </w:trPr>
        <w:tc>
          <w:tcPr>
            <w:tcW w:w="1134" w:type="dxa"/>
            <w:vMerge w:val="continue"/>
            <w:vAlign w:val="center"/>
          </w:tcPr>
          <w:p>
            <w:pPr>
              <w:snapToGrid w:val="0"/>
              <w:spacing w:line="240" w:lineRule="auto"/>
              <w:ind w:firstLine="0" w:firstLineChars="0"/>
              <w:rPr>
                <w:rFonts w:ascii="仿宋" w:hAnsi="仿宋" w:eastAsia="仿宋" w:cs="仿宋"/>
              </w:rPr>
            </w:pPr>
          </w:p>
        </w:tc>
        <w:tc>
          <w:tcPr>
            <w:tcW w:w="1059" w:type="dxa"/>
            <w:vAlign w:val="center"/>
          </w:tcPr>
          <w:p>
            <w:pPr>
              <w:snapToGrid w:val="0"/>
              <w:spacing w:line="240" w:lineRule="auto"/>
              <w:ind w:firstLine="0" w:firstLineChars="0"/>
              <w:rPr>
                <w:rFonts w:ascii="仿宋" w:hAnsi="仿宋" w:eastAsia="仿宋" w:cs="仿宋"/>
              </w:rPr>
            </w:pPr>
            <w:r>
              <w:rPr>
                <w:rFonts w:hint="eastAsia" w:ascii="仿宋" w:hAnsi="仿宋" w:eastAsia="仿宋" w:cs="仿宋"/>
              </w:rPr>
              <w:t>地形条件</w:t>
            </w:r>
          </w:p>
        </w:tc>
        <w:tc>
          <w:tcPr>
            <w:tcW w:w="674" w:type="dxa"/>
            <w:vAlign w:val="center"/>
          </w:tcPr>
          <w:p>
            <w:pPr>
              <w:snapToGrid w:val="0"/>
              <w:spacing w:line="240" w:lineRule="auto"/>
              <w:ind w:firstLine="0" w:firstLineChars="0"/>
              <w:rPr>
                <w:rFonts w:ascii="仿宋" w:hAnsi="仿宋" w:eastAsia="仿宋" w:cs="仿宋"/>
              </w:rPr>
            </w:pPr>
            <w:r>
              <w:rPr>
                <w:rFonts w:hint="eastAsia" w:ascii="仿宋" w:hAnsi="仿宋" w:eastAsia="仿宋" w:cs="仿宋"/>
              </w:rPr>
              <w:t>0.1</w:t>
            </w:r>
          </w:p>
        </w:tc>
        <w:tc>
          <w:tcPr>
            <w:tcW w:w="2039" w:type="dxa"/>
            <w:vAlign w:val="center"/>
          </w:tcPr>
          <w:p>
            <w:pPr>
              <w:snapToGrid w:val="0"/>
              <w:spacing w:line="240" w:lineRule="auto"/>
              <w:ind w:firstLine="0" w:firstLineChars="0"/>
              <w:rPr>
                <w:rFonts w:ascii="仿宋" w:hAnsi="仿宋" w:eastAsia="仿宋" w:cs="仿宋"/>
              </w:rPr>
            </w:pPr>
            <w:r>
              <w:rPr>
                <w:rFonts w:hint="eastAsia" w:ascii="仿宋" w:hAnsi="仿宋" w:eastAsia="仿宋" w:cs="仿宋"/>
              </w:rPr>
              <w:t>地形坡度30～50°</w:t>
            </w:r>
          </w:p>
        </w:tc>
        <w:tc>
          <w:tcPr>
            <w:tcW w:w="2253" w:type="dxa"/>
            <w:vAlign w:val="center"/>
          </w:tcPr>
          <w:p>
            <w:pPr>
              <w:snapToGrid w:val="0"/>
              <w:spacing w:line="240" w:lineRule="auto"/>
              <w:ind w:firstLine="0" w:firstLineChars="0"/>
              <w:rPr>
                <w:rFonts w:ascii="仿宋" w:hAnsi="仿宋" w:eastAsia="仿宋" w:cs="仿宋"/>
              </w:rPr>
            </w:pPr>
            <w:r>
              <w:rPr>
                <w:rFonts w:hint="eastAsia" w:ascii="仿宋" w:hAnsi="仿宋" w:eastAsia="仿宋" w:cs="仿宋"/>
              </w:rPr>
              <w:t>地形坡度20～30°、50～60°</w:t>
            </w:r>
          </w:p>
        </w:tc>
        <w:tc>
          <w:tcPr>
            <w:tcW w:w="1827" w:type="dxa"/>
            <w:vAlign w:val="center"/>
          </w:tcPr>
          <w:p>
            <w:pPr>
              <w:snapToGrid w:val="0"/>
              <w:spacing w:line="240" w:lineRule="auto"/>
              <w:ind w:firstLine="0" w:firstLineChars="0"/>
              <w:rPr>
                <w:rFonts w:ascii="仿宋" w:hAnsi="仿宋" w:eastAsia="仿宋" w:cs="仿宋"/>
              </w:rPr>
            </w:pPr>
            <w:r>
              <w:rPr>
                <w:rFonts w:hint="eastAsia" w:ascii="仿宋" w:hAnsi="仿宋" w:eastAsia="仿宋" w:cs="仿宋"/>
              </w:rPr>
              <w:t>地形坡度小于20°、或大于60°</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28" w:type="dxa"/>
            <w:bottom w:w="0" w:type="dxa"/>
            <w:right w:w="28" w:type="dxa"/>
          </w:tblCellMar>
        </w:tblPrEx>
        <w:trPr>
          <w:cantSplit/>
          <w:trHeight w:val="340" w:hRule="atLeast"/>
          <w:jc w:val="center"/>
        </w:trPr>
        <w:tc>
          <w:tcPr>
            <w:tcW w:w="1134" w:type="dxa"/>
            <w:vMerge w:val="restart"/>
            <w:vAlign w:val="center"/>
          </w:tcPr>
          <w:p>
            <w:pPr>
              <w:snapToGrid w:val="0"/>
              <w:spacing w:line="240" w:lineRule="auto"/>
              <w:ind w:firstLine="0" w:firstLineChars="0"/>
              <w:rPr>
                <w:rFonts w:ascii="仿宋" w:hAnsi="仿宋" w:eastAsia="仿宋" w:cs="仿宋"/>
              </w:rPr>
            </w:pPr>
            <w:r>
              <w:rPr>
                <w:rFonts w:hint="eastAsia" w:ascii="仿宋" w:hAnsi="仿宋" w:eastAsia="仿宋" w:cs="仿宋"/>
              </w:rPr>
              <w:t>气候植被条件(Q)</w:t>
            </w:r>
          </w:p>
        </w:tc>
        <w:tc>
          <w:tcPr>
            <w:tcW w:w="1059" w:type="dxa"/>
            <w:vAlign w:val="center"/>
          </w:tcPr>
          <w:p>
            <w:pPr>
              <w:snapToGrid w:val="0"/>
              <w:spacing w:line="240" w:lineRule="auto"/>
              <w:ind w:firstLine="0" w:firstLineChars="0"/>
              <w:rPr>
                <w:rFonts w:ascii="仿宋" w:hAnsi="仿宋" w:eastAsia="仿宋" w:cs="仿宋"/>
              </w:rPr>
            </w:pPr>
            <w:r>
              <w:rPr>
                <w:rFonts w:hint="eastAsia" w:ascii="仿宋" w:hAnsi="仿宋" w:eastAsia="仿宋" w:cs="仿宋"/>
              </w:rPr>
              <w:t>降雨量</w:t>
            </w:r>
          </w:p>
        </w:tc>
        <w:tc>
          <w:tcPr>
            <w:tcW w:w="674" w:type="dxa"/>
            <w:vAlign w:val="center"/>
          </w:tcPr>
          <w:p>
            <w:pPr>
              <w:snapToGrid w:val="0"/>
              <w:spacing w:line="240" w:lineRule="auto"/>
              <w:ind w:firstLine="0" w:firstLineChars="0"/>
              <w:rPr>
                <w:rFonts w:ascii="仿宋" w:hAnsi="仿宋" w:eastAsia="仿宋" w:cs="仿宋"/>
              </w:rPr>
            </w:pPr>
            <w:r>
              <w:rPr>
                <w:rFonts w:hint="eastAsia" w:ascii="仿宋" w:hAnsi="仿宋" w:eastAsia="仿宋" w:cs="仿宋"/>
              </w:rPr>
              <w:t>0.1</w:t>
            </w:r>
          </w:p>
        </w:tc>
        <w:tc>
          <w:tcPr>
            <w:tcW w:w="2039" w:type="dxa"/>
            <w:vAlign w:val="center"/>
          </w:tcPr>
          <w:p>
            <w:pPr>
              <w:snapToGrid w:val="0"/>
              <w:spacing w:line="240" w:lineRule="auto"/>
              <w:ind w:firstLine="0" w:firstLineChars="0"/>
              <w:rPr>
                <w:rFonts w:ascii="仿宋" w:hAnsi="仿宋" w:eastAsia="仿宋" w:cs="仿宋"/>
              </w:rPr>
            </w:pPr>
            <w:r>
              <w:rPr>
                <w:rFonts w:hint="eastAsia" w:ascii="仿宋" w:hAnsi="仿宋" w:eastAsia="仿宋" w:cs="仿宋"/>
              </w:rPr>
              <w:t>年均降雨量大于1000mm</w:t>
            </w:r>
          </w:p>
        </w:tc>
        <w:tc>
          <w:tcPr>
            <w:tcW w:w="2253" w:type="dxa"/>
            <w:vAlign w:val="center"/>
          </w:tcPr>
          <w:p>
            <w:pPr>
              <w:snapToGrid w:val="0"/>
              <w:spacing w:line="240" w:lineRule="auto"/>
              <w:ind w:firstLine="0" w:firstLineChars="0"/>
              <w:rPr>
                <w:rFonts w:ascii="仿宋" w:hAnsi="仿宋" w:eastAsia="仿宋" w:cs="仿宋"/>
              </w:rPr>
            </w:pPr>
            <w:r>
              <w:rPr>
                <w:rFonts w:hint="eastAsia" w:ascii="仿宋" w:hAnsi="仿宋" w:eastAsia="仿宋" w:cs="仿宋"/>
              </w:rPr>
              <w:t>年均降雨量800～1000mm</w:t>
            </w:r>
          </w:p>
        </w:tc>
        <w:tc>
          <w:tcPr>
            <w:tcW w:w="1827" w:type="dxa"/>
            <w:vAlign w:val="center"/>
          </w:tcPr>
          <w:p>
            <w:pPr>
              <w:snapToGrid w:val="0"/>
              <w:spacing w:line="240" w:lineRule="auto"/>
              <w:ind w:firstLine="0" w:firstLineChars="0"/>
              <w:rPr>
                <w:rFonts w:ascii="仿宋" w:hAnsi="仿宋" w:eastAsia="仿宋" w:cs="仿宋"/>
              </w:rPr>
            </w:pPr>
            <w:r>
              <w:rPr>
                <w:rFonts w:hint="eastAsia" w:ascii="仿宋" w:hAnsi="仿宋" w:eastAsia="仿宋" w:cs="仿宋"/>
              </w:rPr>
              <w:t>年均降雨量小于800mm</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28" w:type="dxa"/>
            <w:bottom w:w="0" w:type="dxa"/>
            <w:right w:w="28" w:type="dxa"/>
          </w:tblCellMar>
        </w:tblPrEx>
        <w:trPr>
          <w:cantSplit/>
          <w:trHeight w:val="340" w:hRule="atLeast"/>
          <w:jc w:val="center"/>
        </w:trPr>
        <w:tc>
          <w:tcPr>
            <w:tcW w:w="1134" w:type="dxa"/>
            <w:vMerge w:val="continue"/>
            <w:vAlign w:val="center"/>
          </w:tcPr>
          <w:p>
            <w:pPr>
              <w:snapToGrid w:val="0"/>
              <w:spacing w:line="240" w:lineRule="auto"/>
              <w:ind w:firstLine="0" w:firstLineChars="0"/>
              <w:rPr>
                <w:rFonts w:ascii="仿宋" w:hAnsi="仿宋" w:eastAsia="仿宋" w:cs="仿宋"/>
              </w:rPr>
            </w:pPr>
          </w:p>
        </w:tc>
        <w:tc>
          <w:tcPr>
            <w:tcW w:w="1059" w:type="dxa"/>
            <w:vAlign w:val="center"/>
          </w:tcPr>
          <w:p>
            <w:pPr>
              <w:snapToGrid w:val="0"/>
              <w:spacing w:line="240" w:lineRule="auto"/>
              <w:ind w:firstLine="0" w:firstLineChars="0"/>
              <w:rPr>
                <w:rFonts w:ascii="仿宋" w:hAnsi="仿宋" w:eastAsia="仿宋" w:cs="仿宋"/>
              </w:rPr>
            </w:pPr>
            <w:r>
              <w:rPr>
                <w:rFonts w:hint="eastAsia" w:ascii="仿宋" w:hAnsi="仿宋" w:eastAsia="仿宋" w:cs="仿宋"/>
              </w:rPr>
              <w:t>植被覆盖率</w:t>
            </w:r>
          </w:p>
        </w:tc>
        <w:tc>
          <w:tcPr>
            <w:tcW w:w="674" w:type="dxa"/>
            <w:vAlign w:val="center"/>
          </w:tcPr>
          <w:p>
            <w:pPr>
              <w:snapToGrid w:val="0"/>
              <w:spacing w:line="240" w:lineRule="auto"/>
              <w:ind w:firstLine="0" w:firstLineChars="0"/>
              <w:rPr>
                <w:rFonts w:ascii="仿宋" w:hAnsi="仿宋" w:eastAsia="仿宋" w:cs="仿宋"/>
              </w:rPr>
            </w:pPr>
            <w:r>
              <w:rPr>
                <w:rFonts w:hint="eastAsia" w:ascii="仿宋" w:hAnsi="仿宋" w:eastAsia="仿宋" w:cs="仿宋"/>
              </w:rPr>
              <w:t>0.05</w:t>
            </w:r>
          </w:p>
        </w:tc>
        <w:tc>
          <w:tcPr>
            <w:tcW w:w="2039" w:type="dxa"/>
            <w:vAlign w:val="center"/>
          </w:tcPr>
          <w:p>
            <w:pPr>
              <w:snapToGrid w:val="0"/>
              <w:spacing w:line="240" w:lineRule="auto"/>
              <w:ind w:firstLine="0" w:firstLineChars="0"/>
              <w:rPr>
                <w:rFonts w:ascii="仿宋" w:hAnsi="仿宋" w:eastAsia="仿宋" w:cs="仿宋"/>
              </w:rPr>
            </w:pPr>
            <w:r>
              <w:rPr>
                <w:rFonts w:hint="eastAsia" w:ascii="仿宋" w:hAnsi="仿宋" w:eastAsia="仿宋" w:cs="仿宋"/>
              </w:rPr>
              <w:t>植被覆盖率小于40％，以乔木、草本为主</w:t>
            </w:r>
          </w:p>
        </w:tc>
        <w:tc>
          <w:tcPr>
            <w:tcW w:w="2253" w:type="dxa"/>
            <w:vAlign w:val="center"/>
          </w:tcPr>
          <w:p>
            <w:pPr>
              <w:snapToGrid w:val="0"/>
              <w:spacing w:line="240" w:lineRule="auto"/>
              <w:ind w:firstLine="0" w:firstLineChars="0"/>
              <w:rPr>
                <w:rFonts w:ascii="仿宋" w:hAnsi="仿宋" w:eastAsia="仿宋" w:cs="仿宋"/>
              </w:rPr>
            </w:pPr>
            <w:r>
              <w:rPr>
                <w:rFonts w:hint="eastAsia" w:ascii="仿宋" w:hAnsi="仿宋" w:eastAsia="仿宋" w:cs="仿宋"/>
              </w:rPr>
              <w:t>植被覆盖率40～60％，乔木、灌木混杂</w:t>
            </w:r>
          </w:p>
        </w:tc>
        <w:tc>
          <w:tcPr>
            <w:tcW w:w="1827" w:type="dxa"/>
            <w:vAlign w:val="center"/>
          </w:tcPr>
          <w:p>
            <w:pPr>
              <w:snapToGrid w:val="0"/>
              <w:spacing w:line="240" w:lineRule="auto"/>
              <w:ind w:firstLine="0" w:firstLineChars="0"/>
              <w:rPr>
                <w:rFonts w:ascii="仿宋" w:hAnsi="仿宋" w:eastAsia="仿宋" w:cs="仿宋"/>
              </w:rPr>
            </w:pPr>
            <w:r>
              <w:rPr>
                <w:rFonts w:hint="eastAsia" w:ascii="仿宋" w:hAnsi="仿宋" w:eastAsia="仿宋" w:cs="仿宋"/>
              </w:rPr>
              <w:t>植被覆盖率大于60％，以灌木为主</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28" w:type="dxa"/>
            <w:bottom w:w="0" w:type="dxa"/>
            <w:right w:w="28" w:type="dxa"/>
          </w:tblCellMar>
        </w:tblPrEx>
        <w:trPr>
          <w:cantSplit/>
          <w:trHeight w:val="340" w:hRule="atLeast"/>
          <w:jc w:val="center"/>
        </w:trPr>
        <w:tc>
          <w:tcPr>
            <w:tcW w:w="1134" w:type="dxa"/>
            <w:vMerge w:val="restart"/>
            <w:vAlign w:val="center"/>
          </w:tcPr>
          <w:p>
            <w:pPr>
              <w:snapToGrid w:val="0"/>
              <w:spacing w:line="240" w:lineRule="auto"/>
              <w:ind w:firstLine="0" w:firstLineChars="0"/>
              <w:rPr>
                <w:rFonts w:ascii="仿宋" w:hAnsi="仿宋" w:eastAsia="仿宋" w:cs="仿宋"/>
              </w:rPr>
            </w:pPr>
            <w:r>
              <w:rPr>
                <w:rFonts w:hint="eastAsia" w:ascii="仿宋" w:hAnsi="仿宋" w:eastAsia="仿宋" w:cs="仿宋"/>
              </w:rPr>
              <w:t>地质条件(D)</w:t>
            </w:r>
          </w:p>
        </w:tc>
        <w:tc>
          <w:tcPr>
            <w:tcW w:w="1059" w:type="dxa"/>
            <w:vAlign w:val="center"/>
          </w:tcPr>
          <w:p>
            <w:pPr>
              <w:snapToGrid w:val="0"/>
              <w:spacing w:line="240" w:lineRule="auto"/>
              <w:ind w:firstLine="0" w:firstLineChars="0"/>
              <w:rPr>
                <w:rFonts w:ascii="仿宋" w:hAnsi="仿宋" w:eastAsia="仿宋" w:cs="仿宋"/>
              </w:rPr>
            </w:pPr>
            <w:r>
              <w:rPr>
                <w:rFonts w:hint="eastAsia" w:ascii="仿宋" w:hAnsi="仿宋" w:eastAsia="仿宋" w:cs="仿宋"/>
              </w:rPr>
              <w:t>地层岩性</w:t>
            </w:r>
          </w:p>
        </w:tc>
        <w:tc>
          <w:tcPr>
            <w:tcW w:w="674" w:type="dxa"/>
            <w:vAlign w:val="center"/>
          </w:tcPr>
          <w:p>
            <w:pPr>
              <w:snapToGrid w:val="0"/>
              <w:spacing w:line="240" w:lineRule="auto"/>
              <w:ind w:firstLine="0" w:firstLineChars="0"/>
              <w:rPr>
                <w:rFonts w:ascii="仿宋" w:hAnsi="仿宋" w:eastAsia="仿宋" w:cs="仿宋"/>
              </w:rPr>
            </w:pPr>
            <w:r>
              <w:rPr>
                <w:rFonts w:hint="eastAsia" w:ascii="仿宋" w:hAnsi="仿宋" w:eastAsia="仿宋" w:cs="仿宋"/>
              </w:rPr>
              <w:t>0.05</w:t>
            </w:r>
          </w:p>
        </w:tc>
        <w:tc>
          <w:tcPr>
            <w:tcW w:w="2039" w:type="dxa"/>
            <w:vAlign w:val="center"/>
          </w:tcPr>
          <w:p>
            <w:pPr>
              <w:snapToGrid w:val="0"/>
              <w:spacing w:line="240" w:lineRule="auto"/>
              <w:ind w:firstLine="0" w:firstLineChars="0"/>
              <w:rPr>
                <w:rFonts w:ascii="仿宋" w:hAnsi="仿宋" w:eastAsia="仿宋" w:cs="仿宋"/>
              </w:rPr>
            </w:pPr>
            <w:r>
              <w:rPr>
                <w:rFonts w:hint="eastAsia" w:ascii="仿宋" w:hAnsi="仿宋" w:eastAsia="仿宋" w:cs="仿宋"/>
              </w:rPr>
              <w:t>松散土体，志留系、泥盆系千枚岩、板岩、页岩等</w:t>
            </w:r>
          </w:p>
        </w:tc>
        <w:tc>
          <w:tcPr>
            <w:tcW w:w="2253" w:type="dxa"/>
            <w:vAlign w:val="center"/>
          </w:tcPr>
          <w:p>
            <w:pPr>
              <w:snapToGrid w:val="0"/>
              <w:spacing w:line="240" w:lineRule="auto"/>
              <w:ind w:firstLine="0" w:firstLineChars="0"/>
              <w:rPr>
                <w:rFonts w:ascii="仿宋" w:hAnsi="仿宋" w:eastAsia="仿宋" w:cs="仿宋"/>
              </w:rPr>
            </w:pPr>
            <w:r>
              <w:rPr>
                <w:rFonts w:hint="eastAsia" w:ascii="仿宋" w:hAnsi="仿宋" w:eastAsia="仿宋" w:cs="仿宋"/>
              </w:rPr>
              <w:t>奥陶系、石炭系、二叠系、三叠系变质砂岩、板岩、大理岩、灰岩等</w:t>
            </w:r>
          </w:p>
        </w:tc>
        <w:tc>
          <w:tcPr>
            <w:tcW w:w="1827" w:type="dxa"/>
            <w:vAlign w:val="center"/>
          </w:tcPr>
          <w:p>
            <w:pPr>
              <w:snapToGrid w:val="0"/>
              <w:spacing w:line="240" w:lineRule="auto"/>
              <w:ind w:firstLine="0" w:firstLineChars="0"/>
              <w:rPr>
                <w:rFonts w:ascii="仿宋" w:hAnsi="仿宋" w:eastAsia="仿宋" w:cs="仿宋"/>
              </w:rPr>
            </w:pPr>
            <w:r>
              <w:rPr>
                <w:rFonts w:hint="eastAsia" w:ascii="仿宋" w:hAnsi="仿宋" w:eastAsia="仿宋" w:cs="仿宋"/>
              </w:rPr>
              <w:t>火成岩和侵入岩为主，花岗岩、闪长岩等</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28" w:type="dxa"/>
            <w:bottom w:w="0" w:type="dxa"/>
            <w:right w:w="28" w:type="dxa"/>
          </w:tblCellMar>
        </w:tblPrEx>
        <w:trPr>
          <w:cantSplit/>
          <w:trHeight w:val="340" w:hRule="atLeast"/>
          <w:jc w:val="center"/>
        </w:trPr>
        <w:tc>
          <w:tcPr>
            <w:tcW w:w="1134" w:type="dxa"/>
            <w:vMerge w:val="continue"/>
            <w:vAlign w:val="center"/>
          </w:tcPr>
          <w:p>
            <w:pPr>
              <w:snapToGrid w:val="0"/>
              <w:spacing w:line="240" w:lineRule="auto"/>
              <w:ind w:firstLine="0" w:firstLineChars="0"/>
              <w:rPr>
                <w:rFonts w:ascii="仿宋" w:hAnsi="仿宋" w:eastAsia="仿宋" w:cs="仿宋"/>
              </w:rPr>
            </w:pPr>
          </w:p>
        </w:tc>
        <w:tc>
          <w:tcPr>
            <w:tcW w:w="1059" w:type="dxa"/>
            <w:vAlign w:val="center"/>
          </w:tcPr>
          <w:p>
            <w:pPr>
              <w:snapToGrid w:val="0"/>
              <w:spacing w:line="240" w:lineRule="auto"/>
              <w:ind w:firstLine="0" w:firstLineChars="0"/>
              <w:rPr>
                <w:rFonts w:ascii="仿宋" w:hAnsi="仿宋" w:eastAsia="仿宋" w:cs="仿宋"/>
              </w:rPr>
            </w:pPr>
            <w:r>
              <w:rPr>
                <w:rFonts w:hint="eastAsia" w:ascii="仿宋" w:hAnsi="仿宋" w:eastAsia="仿宋" w:cs="仿宋"/>
              </w:rPr>
              <w:t>地质构造</w:t>
            </w:r>
          </w:p>
        </w:tc>
        <w:tc>
          <w:tcPr>
            <w:tcW w:w="674" w:type="dxa"/>
            <w:vAlign w:val="center"/>
          </w:tcPr>
          <w:p>
            <w:pPr>
              <w:snapToGrid w:val="0"/>
              <w:spacing w:line="240" w:lineRule="auto"/>
              <w:ind w:firstLine="0" w:firstLineChars="0"/>
              <w:rPr>
                <w:rFonts w:ascii="仿宋" w:hAnsi="仿宋" w:eastAsia="仿宋" w:cs="仿宋"/>
              </w:rPr>
            </w:pPr>
            <w:r>
              <w:rPr>
                <w:rFonts w:hint="eastAsia" w:ascii="仿宋" w:hAnsi="仿宋" w:eastAsia="仿宋" w:cs="仿宋"/>
              </w:rPr>
              <w:t>0.05</w:t>
            </w:r>
          </w:p>
        </w:tc>
        <w:tc>
          <w:tcPr>
            <w:tcW w:w="2039" w:type="dxa"/>
            <w:vAlign w:val="center"/>
          </w:tcPr>
          <w:p>
            <w:pPr>
              <w:snapToGrid w:val="0"/>
              <w:spacing w:line="240" w:lineRule="auto"/>
              <w:ind w:firstLine="0" w:firstLineChars="0"/>
              <w:rPr>
                <w:rFonts w:ascii="仿宋" w:hAnsi="仿宋" w:eastAsia="仿宋" w:cs="仿宋"/>
              </w:rPr>
            </w:pPr>
            <w:r>
              <w:rPr>
                <w:rFonts w:hint="eastAsia" w:ascii="仿宋" w:hAnsi="仿宋" w:eastAsia="仿宋" w:cs="仿宋"/>
              </w:rPr>
              <w:t>强烈抬升区，中央断裂、虎牙断裂、青溪断裂附近，岩层破碎区</w:t>
            </w:r>
          </w:p>
        </w:tc>
        <w:tc>
          <w:tcPr>
            <w:tcW w:w="2253" w:type="dxa"/>
            <w:vAlign w:val="center"/>
          </w:tcPr>
          <w:p>
            <w:pPr>
              <w:snapToGrid w:val="0"/>
              <w:spacing w:line="240" w:lineRule="auto"/>
              <w:ind w:firstLine="0" w:firstLineChars="0"/>
              <w:rPr>
                <w:rFonts w:ascii="仿宋" w:hAnsi="仿宋" w:eastAsia="仿宋" w:cs="仿宋"/>
              </w:rPr>
            </w:pPr>
            <w:r>
              <w:rPr>
                <w:rFonts w:hint="eastAsia" w:ascii="仿宋" w:hAnsi="仿宋" w:eastAsia="仿宋" w:cs="仿宋"/>
              </w:rPr>
              <w:t>其他分支断裂及褶皱核部，岩体节理裂隙发育</w:t>
            </w:r>
          </w:p>
        </w:tc>
        <w:tc>
          <w:tcPr>
            <w:tcW w:w="1827" w:type="dxa"/>
            <w:vAlign w:val="center"/>
          </w:tcPr>
          <w:p>
            <w:pPr>
              <w:snapToGrid w:val="0"/>
              <w:spacing w:line="240" w:lineRule="auto"/>
              <w:ind w:firstLine="0" w:firstLineChars="0"/>
              <w:rPr>
                <w:rFonts w:ascii="仿宋" w:hAnsi="仿宋" w:eastAsia="仿宋" w:cs="仿宋"/>
              </w:rPr>
            </w:pPr>
            <w:r>
              <w:rPr>
                <w:rFonts w:hint="eastAsia" w:ascii="仿宋" w:hAnsi="仿宋" w:eastAsia="仿宋" w:cs="仿宋"/>
              </w:rPr>
              <w:t>受构造作用较小，岩体较完整区</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28" w:type="dxa"/>
            <w:bottom w:w="0" w:type="dxa"/>
            <w:right w:w="28" w:type="dxa"/>
          </w:tblCellMar>
        </w:tblPrEx>
        <w:trPr>
          <w:cantSplit/>
          <w:trHeight w:val="340" w:hRule="atLeast"/>
          <w:jc w:val="center"/>
        </w:trPr>
        <w:tc>
          <w:tcPr>
            <w:tcW w:w="1134" w:type="dxa"/>
            <w:vMerge w:val="continue"/>
            <w:vAlign w:val="center"/>
          </w:tcPr>
          <w:p>
            <w:pPr>
              <w:snapToGrid w:val="0"/>
              <w:spacing w:line="240" w:lineRule="auto"/>
              <w:ind w:firstLine="0" w:firstLineChars="0"/>
              <w:rPr>
                <w:rFonts w:ascii="仿宋" w:hAnsi="仿宋" w:eastAsia="仿宋" w:cs="仿宋"/>
              </w:rPr>
            </w:pPr>
          </w:p>
        </w:tc>
        <w:tc>
          <w:tcPr>
            <w:tcW w:w="1059" w:type="dxa"/>
            <w:vAlign w:val="center"/>
          </w:tcPr>
          <w:p>
            <w:pPr>
              <w:snapToGrid w:val="0"/>
              <w:spacing w:line="240" w:lineRule="auto"/>
              <w:ind w:firstLine="0" w:firstLineChars="0"/>
              <w:rPr>
                <w:rFonts w:ascii="仿宋" w:hAnsi="仿宋" w:eastAsia="仿宋" w:cs="仿宋"/>
              </w:rPr>
            </w:pPr>
            <w:r>
              <w:rPr>
                <w:rFonts w:hint="eastAsia" w:ascii="仿宋" w:hAnsi="仿宋" w:eastAsia="仿宋" w:cs="仿宋"/>
              </w:rPr>
              <w:t>斜坡结构类型</w:t>
            </w:r>
          </w:p>
        </w:tc>
        <w:tc>
          <w:tcPr>
            <w:tcW w:w="674" w:type="dxa"/>
            <w:vAlign w:val="center"/>
          </w:tcPr>
          <w:p>
            <w:pPr>
              <w:snapToGrid w:val="0"/>
              <w:spacing w:line="240" w:lineRule="auto"/>
              <w:ind w:firstLine="0" w:firstLineChars="0"/>
              <w:rPr>
                <w:rFonts w:ascii="仿宋" w:hAnsi="仿宋" w:eastAsia="仿宋" w:cs="仿宋"/>
              </w:rPr>
            </w:pPr>
            <w:r>
              <w:rPr>
                <w:rFonts w:hint="eastAsia" w:ascii="仿宋" w:hAnsi="仿宋" w:eastAsia="仿宋" w:cs="仿宋"/>
              </w:rPr>
              <w:t>0.1</w:t>
            </w:r>
          </w:p>
        </w:tc>
        <w:tc>
          <w:tcPr>
            <w:tcW w:w="2039" w:type="dxa"/>
            <w:vAlign w:val="center"/>
          </w:tcPr>
          <w:p>
            <w:pPr>
              <w:snapToGrid w:val="0"/>
              <w:spacing w:line="240" w:lineRule="auto"/>
              <w:ind w:firstLine="0" w:firstLineChars="0"/>
              <w:rPr>
                <w:rFonts w:ascii="仿宋" w:hAnsi="仿宋" w:eastAsia="仿宋" w:cs="仿宋"/>
              </w:rPr>
            </w:pPr>
            <w:r>
              <w:rPr>
                <w:rFonts w:hint="eastAsia" w:ascii="仿宋" w:hAnsi="仿宋" w:eastAsia="仿宋" w:cs="仿宋"/>
              </w:rPr>
              <w:t>松散土体斜坡、顺向坡、斜向坡（同向）</w:t>
            </w:r>
          </w:p>
        </w:tc>
        <w:tc>
          <w:tcPr>
            <w:tcW w:w="2253" w:type="dxa"/>
            <w:vAlign w:val="center"/>
          </w:tcPr>
          <w:p>
            <w:pPr>
              <w:snapToGrid w:val="0"/>
              <w:spacing w:line="240" w:lineRule="auto"/>
              <w:ind w:firstLine="0" w:firstLineChars="0"/>
              <w:rPr>
                <w:rFonts w:ascii="仿宋" w:hAnsi="仿宋" w:eastAsia="仿宋" w:cs="仿宋"/>
              </w:rPr>
            </w:pPr>
            <w:r>
              <w:rPr>
                <w:rFonts w:hint="eastAsia" w:ascii="仿宋" w:hAnsi="仿宋" w:eastAsia="仿宋" w:cs="仿宋"/>
              </w:rPr>
              <w:t>逆向坡、斜向坡（逆向）</w:t>
            </w:r>
          </w:p>
        </w:tc>
        <w:tc>
          <w:tcPr>
            <w:tcW w:w="1827" w:type="dxa"/>
            <w:vAlign w:val="center"/>
          </w:tcPr>
          <w:p>
            <w:pPr>
              <w:snapToGrid w:val="0"/>
              <w:spacing w:line="240" w:lineRule="auto"/>
              <w:ind w:firstLine="0" w:firstLineChars="0"/>
              <w:rPr>
                <w:rFonts w:ascii="仿宋" w:hAnsi="仿宋" w:eastAsia="仿宋" w:cs="仿宋"/>
              </w:rPr>
            </w:pPr>
            <w:r>
              <w:rPr>
                <w:rFonts w:hint="eastAsia" w:ascii="仿宋" w:hAnsi="仿宋" w:eastAsia="仿宋" w:cs="仿宋"/>
              </w:rPr>
              <w:t>斜坡近水平、块状岩体斜坡、横向坡</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28" w:type="dxa"/>
            <w:bottom w:w="0" w:type="dxa"/>
            <w:right w:w="28" w:type="dxa"/>
          </w:tblCellMar>
        </w:tblPrEx>
        <w:trPr>
          <w:cantSplit/>
          <w:trHeight w:val="340" w:hRule="atLeast"/>
          <w:jc w:val="center"/>
        </w:trPr>
        <w:tc>
          <w:tcPr>
            <w:tcW w:w="2193" w:type="dxa"/>
            <w:gridSpan w:val="2"/>
            <w:vAlign w:val="center"/>
          </w:tcPr>
          <w:p>
            <w:pPr>
              <w:snapToGrid w:val="0"/>
              <w:spacing w:line="240" w:lineRule="auto"/>
              <w:ind w:firstLine="0" w:firstLineChars="0"/>
              <w:rPr>
                <w:rFonts w:ascii="仿宋" w:hAnsi="仿宋" w:eastAsia="仿宋" w:cs="仿宋"/>
              </w:rPr>
            </w:pPr>
            <w:r>
              <w:rPr>
                <w:rFonts w:hint="eastAsia" w:ascii="仿宋" w:hAnsi="仿宋" w:eastAsia="仿宋" w:cs="仿宋"/>
              </w:rPr>
              <w:t>人类工程活动（R）</w:t>
            </w:r>
          </w:p>
        </w:tc>
        <w:tc>
          <w:tcPr>
            <w:tcW w:w="674" w:type="dxa"/>
            <w:vAlign w:val="center"/>
          </w:tcPr>
          <w:p>
            <w:pPr>
              <w:snapToGrid w:val="0"/>
              <w:spacing w:line="240" w:lineRule="auto"/>
              <w:ind w:firstLine="0" w:firstLineChars="0"/>
              <w:rPr>
                <w:rFonts w:ascii="仿宋" w:hAnsi="仿宋" w:eastAsia="仿宋" w:cs="仿宋"/>
              </w:rPr>
            </w:pPr>
            <w:r>
              <w:rPr>
                <w:rFonts w:hint="eastAsia" w:ascii="仿宋" w:hAnsi="仿宋" w:eastAsia="仿宋" w:cs="仿宋"/>
              </w:rPr>
              <w:t>0.2</w:t>
            </w:r>
          </w:p>
        </w:tc>
        <w:tc>
          <w:tcPr>
            <w:tcW w:w="2039" w:type="dxa"/>
            <w:vAlign w:val="center"/>
          </w:tcPr>
          <w:p>
            <w:pPr>
              <w:snapToGrid w:val="0"/>
              <w:spacing w:line="240" w:lineRule="auto"/>
              <w:ind w:firstLine="0" w:firstLineChars="0"/>
              <w:rPr>
                <w:rFonts w:ascii="仿宋" w:hAnsi="仿宋" w:eastAsia="仿宋" w:cs="仿宋"/>
              </w:rPr>
            </w:pPr>
            <w:r>
              <w:rPr>
                <w:rFonts w:hint="eastAsia" w:ascii="仿宋" w:hAnsi="仿宋" w:eastAsia="仿宋" w:cs="仿宋"/>
              </w:rPr>
              <w:t>县级及以上干道，县城及二级城镇规划建设区，水电站主要工程建设区，重要采矿区，重要旅游景区，大量开挖边坡、人工爆破、涵硐开挖等工程活动</w:t>
            </w:r>
          </w:p>
        </w:tc>
        <w:tc>
          <w:tcPr>
            <w:tcW w:w="2253" w:type="dxa"/>
            <w:vAlign w:val="center"/>
          </w:tcPr>
          <w:p>
            <w:pPr>
              <w:snapToGrid w:val="0"/>
              <w:spacing w:line="240" w:lineRule="auto"/>
              <w:ind w:firstLine="0" w:firstLineChars="0"/>
              <w:rPr>
                <w:rFonts w:ascii="仿宋" w:hAnsi="仿宋" w:eastAsia="仿宋" w:cs="仿宋"/>
              </w:rPr>
            </w:pPr>
            <w:r>
              <w:rPr>
                <w:rFonts w:hint="eastAsia" w:ascii="仿宋" w:hAnsi="仿宋" w:eastAsia="仿宋" w:cs="仿宋"/>
              </w:rPr>
              <w:t>乡镇公路，水电站辅助工程建设区，三级乡集镇，居民聚居区，一般旅游景区，采石场，工程开挖边坡量较大</w:t>
            </w:r>
          </w:p>
        </w:tc>
        <w:tc>
          <w:tcPr>
            <w:tcW w:w="1827" w:type="dxa"/>
            <w:vAlign w:val="center"/>
          </w:tcPr>
          <w:p>
            <w:pPr>
              <w:snapToGrid w:val="0"/>
              <w:spacing w:line="240" w:lineRule="auto"/>
              <w:ind w:firstLine="0" w:firstLineChars="0"/>
              <w:rPr>
                <w:rFonts w:ascii="仿宋" w:hAnsi="仿宋" w:eastAsia="仿宋" w:cs="仿宋"/>
              </w:rPr>
            </w:pPr>
            <w:r>
              <w:rPr>
                <w:rFonts w:hint="eastAsia" w:ascii="仿宋" w:hAnsi="仿宋" w:eastAsia="仿宋" w:cs="仿宋"/>
              </w:rPr>
              <w:t>无公路或水电建设工程，少人区或无人区，工程活动量小，对环境的影响小</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28" w:type="dxa"/>
            <w:bottom w:w="0" w:type="dxa"/>
            <w:right w:w="28" w:type="dxa"/>
          </w:tblCellMar>
        </w:tblPrEx>
        <w:trPr>
          <w:cantSplit/>
          <w:trHeight w:val="340" w:hRule="atLeast"/>
          <w:jc w:val="center"/>
        </w:trPr>
        <w:tc>
          <w:tcPr>
            <w:tcW w:w="2193" w:type="dxa"/>
            <w:gridSpan w:val="2"/>
            <w:vAlign w:val="center"/>
          </w:tcPr>
          <w:p>
            <w:pPr>
              <w:snapToGrid w:val="0"/>
              <w:spacing w:line="240" w:lineRule="auto"/>
              <w:ind w:firstLine="0" w:firstLineChars="0"/>
              <w:rPr>
                <w:rFonts w:ascii="仿宋" w:hAnsi="仿宋" w:eastAsia="仿宋" w:cs="仿宋"/>
              </w:rPr>
            </w:pPr>
            <w:r>
              <w:rPr>
                <w:rFonts w:hint="eastAsia" w:ascii="仿宋" w:hAnsi="仿宋" w:eastAsia="仿宋" w:cs="仿宋"/>
              </w:rPr>
              <w:t>滑坡发育现状</w:t>
            </w:r>
          </w:p>
        </w:tc>
        <w:tc>
          <w:tcPr>
            <w:tcW w:w="674" w:type="dxa"/>
            <w:vAlign w:val="center"/>
          </w:tcPr>
          <w:p>
            <w:pPr>
              <w:snapToGrid w:val="0"/>
              <w:spacing w:line="240" w:lineRule="auto"/>
              <w:ind w:firstLine="0" w:firstLineChars="0"/>
              <w:rPr>
                <w:rFonts w:ascii="仿宋" w:hAnsi="仿宋" w:eastAsia="仿宋" w:cs="仿宋"/>
              </w:rPr>
            </w:pPr>
            <w:r>
              <w:rPr>
                <w:rFonts w:hint="eastAsia" w:ascii="仿宋" w:hAnsi="仿宋" w:eastAsia="仿宋" w:cs="仿宋"/>
              </w:rPr>
              <w:t>0.25</w:t>
            </w:r>
          </w:p>
        </w:tc>
        <w:tc>
          <w:tcPr>
            <w:tcW w:w="2039" w:type="dxa"/>
            <w:vAlign w:val="center"/>
          </w:tcPr>
          <w:p>
            <w:pPr>
              <w:snapToGrid w:val="0"/>
              <w:spacing w:line="240" w:lineRule="auto"/>
              <w:ind w:firstLine="0" w:firstLineChars="0"/>
              <w:rPr>
                <w:rFonts w:ascii="仿宋" w:hAnsi="仿宋" w:eastAsia="仿宋" w:cs="仿宋"/>
              </w:rPr>
            </w:pPr>
            <w:r>
              <w:rPr>
                <w:rFonts w:hint="eastAsia" w:ascii="仿宋" w:hAnsi="仿宋" w:eastAsia="仿宋" w:cs="仿宋"/>
              </w:rPr>
              <w:t>存在1处以上滑坡、滑坡，或有1处大型滑坡、正在活动的滑坡，或灾害点分布密度大于2处/10km2</w:t>
            </w:r>
          </w:p>
        </w:tc>
        <w:tc>
          <w:tcPr>
            <w:tcW w:w="2253" w:type="dxa"/>
            <w:vAlign w:val="center"/>
          </w:tcPr>
          <w:p>
            <w:pPr>
              <w:snapToGrid w:val="0"/>
              <w:spacing w:line="240" w:lineRule="auto"/>
              <w:ind w:firstLine="0" w:firstLineChars="0"/>
              <w:rPr>
                <w:rFonts w:ascii="仿宋" w:hAnsi="仿宋" w:eastAsia="仿宋" w:cs="仿宋"/>
              </w:rPr>
            </w:pPr>
            <w:r>
              <w:rPr>
                <w:rFonts w:hint="eastAsia" w:ascii="仿宋" w:hAnsi="仿宋" w:eastAsia="仿宋" w:cs="仿宋"/>
              </w:rPr>
              <w:t>有1处滑坡、滑坡，或灾害点分布密度小于2处/10km2</w:t>
            </w:r>
          </w:p>
        </w:tc>
        <w:tc>
          <w:tcPr>
            <w:tcW w:w="1827" w:type="dxa"/>
            <w:vAlign w:val="center"/>
          </w:tcPr>
          <w:p>
            <w:pPr>
              <w:snapToGrid w:val="0"/>
              <w:spacing w:line="240" w:lineRule="auto"/>
              <w:ind w:firstLine="0" w:firstLineChars="0"/>
              <w:rPr>
                <w:rFonts w:ascii="仿宋" w:hAnsi="仿宋" w:eastAsia="仿宋" w:cs="仿宋"/>
              </w:rPr>
            </w:pPr>
            <w:r>
              <w:rPr>
                <w:rFonts w:hint="eastAsia" w:ascii="仿宋" w:hAnsi="仿宋" w:eastAsia="仿宋" w:cs="仿宋"/>
              </w:rPr>
              <w:t>滑坡或滑坡不发育</w:t>
            </w:r>
          </w:p>
        </w:tc>
      </w:tr>
    </w:tbl>
    <w:p>
      <w:pPr>
        <w:snapToGrid w:val="0"/>
        <w:ind w:firstLine="482"/>
        <w:rPr>
          <w:rFonts w:ascii="仿宋" w:hAnsi="仿宋" w:eastAsia="仿宋" w:cs="仿宋"/>
          <w:b/>
          <w:bCs/>
          <w:sz w:val="28"/>
          <w:szCs w:val="28"/>
        </w:rPr>
      </w:pPr>
      <w:r>
        <w:rPr>
          <w:rFonts w:hint="eastAsia"/>
          <w:b/>
          <w:bCs/>
        </w:rPr>
        <w:t>（四）</w:t>
      </w:r>
      <w:r>
        <w:rPr>
          <w:rFonts w:hint="eastAsia" w:ascii="仿宋" w:hAnsi="仿宋" w:eastAsia="仿宋" w:cs="仿宋"/>
          <w:b/>
          <w:bCs/>
          <w:sz w:val="28"/>
          <w:szCs w:val="28"/>
        </w:rPr>
        <w:t>崩塌易发程度判别</w:t>
      </w:r>
    </w:p>
    <w:p>
      <w:pPr>
        <w:snapToGrid w:val="0"/>
        <w:ind w:firstLine="560"/>
        <w:rPr>
          <w:rFonts w:ascii="仿宋" w:hAnsi="仿宋" w:eastAsia="仿宋" w:cs="仿宋"/>
          <w:sz w:val="28"/>
          <w:szCs w:val="28"/>
        </w:rPr>
      </w:pPr>
      <w:r>
        <w:rPr>
          <w:rFonts w:hint="eastAsia" w:ascii="仿宋" w:hAnsi="仿宋" w:eastAsia="仿宋" w:cs="仿宋"/>
          <w:sz w:val="28"/>
          <w:szCs w:val="28"/>
        </w:rPr>
        <w:t>根据崩塌的形成条件及影响因素，选择地形、地貌、地层岩性、地质构造、斜坡结构类型、植被、降雨量、人类工程活动、崩塌发育现状等9项指标进行崩塌易发程度综合判别（表4-3）。每个影响因子根据其不同状态及其对崩塌形成影响程度大小划分为3个级别并赋予不同的权重值。</w:t>
      </w:r>
    </w:p>
    <w:p>
      <w:pPr>
        <w:pStyle w:val="2"/>
        <w:snapToGrid w:val="0"/>
        <w:spacing w:line="360" w:lineRule="auto"/>
      </w:pPr>
      <w:r>
        <w:rPr>
          <w:rFonts w:hint="eastAsia" w:ascii="仿宋" w:hAnsi="仿宋" w:eastAsia="仿宋" w:cs="仿宋"/>
        </w:rPr>
        <w:t>表4-3  五通桥区崩塌地质灾害影响因子及取值表</w:t>
      </w:r>
    </w:p>
    <w:tbl>
      <w:tblPr>
        <w:tblStyle w:val="33"/>
        <w:tblW w:w="0" w:type="auto"/>
        <w:jc w:val="center"/>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autofit"/>
        <w:tblCellMar>
          <w:top w:w="0" w:type="dxa"/>
          <w:left w:w="28" w:type="dxa"/>
          <w:bottom w:w="0" w:type="dxa"/>
          <w:right w:w="28" w:type="dxa"/>
        </w:tblCellMar>
      </w:tblPr>
      <w:tblGrid>
        <w:gridCol w:w="632"/>
        <w:gridCol w:w="815"/>
        <w:gridCol w:w="709"/>
        <w:gridCol w:w="2599"/>
        <w:gridCol w:w="2393"/>
        <w:gridCol w:w="1752"/>
      </w:tblGrid>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28" w:type="dxa"/>
            <w:bottom w:w="0" w:type="dxa"/>
            <w:right w:w="28" w:type="dxa"/>
          </w:tblCellMar>
        </w:tblPrEx>
        <w:trPr>
          <w:trHeight w:val="637" w:hRule="atLeast"/>
          <w:tblHeader/>
          <w:jc w:val="center"/>
        </w:trPr>
        <w:tc>
          <w:tcPr>
            <w:tcW w:w="1446" w:type="dxa"/>
            <w:gridSpan w:val="2"/>
            <w:vAlign w:val="center"/>
          </w:tcPr>
          <w:p>
            <w:pPr>
              <w:snapToGrid w:val="0"/>
              <w:spacing w:line="240" w:lineRule="auto"/>
              <w:ind w:firstLine="0" w:firstLineChars="0"/>
              <w:rPr>
                <w:rFonts w:ascii="仿宋" w:hAnsi="仿宋" w:eastAsia="仿宋" w:cs="仿宋"/>
              </w:rPr>
            </w:pPr>
            <w:r>
              <w:rPr>
                <w:rFonts w:hint="eastAsia" w:ascii="仿宋" w:hAnsi="仿宋" w:eastAsia="仿宋" w:cs="仿宋"/>
              </w:rPr>
              <w:t>影响因子</w:t>
            </w:r>
          </w:p>
        </w:tc>
        <w:tc>
          <w:tcPr>
            <w:tcW w:w="709" w:type="dxa"/>
            <w:vMerge w:val="restart"/>
            <w:vAlign w:val="center"/>
          </w:tcPr>
          <w:p>
            <w:pPr>
              <w:snapToGrid w:val="0"/>
              <w:spacing w:line="240" w:lineRule="auto"/>
              <w:ind w:firstLine="0" w:firstLineChars="0"/>
              <w:rPr>
                <w:rFonts w:ascii="仿宋" w:hAnsi="仿宋" w:eastAsia="仿宋" w:cs="仿宋"/>
              </w:rPr>
            </w:pPr>
            <w:r>
              <w:rPr>
                <w:rFonts w:hint="eastAsia" w:ascii="仿宋" w:hAnsi="仿宋" w:eastAsia="仿宋" w:cs="仿宋"/>
              </w:rPr>
              <w:t>权重</w:t>
            </w:r>
          </w:p>
        </w:tc>
        <w:tc>
          <w:tcPr>
            <w:tcW w:w="6745" w:type="dxa"/>
            <w:gridSpan w:val="3"/>
            <w:vAlign w:val="center"/>
          </w:tcPr>
          <w:p>
            <w:pPr>
              <w:snapToGrid w:val="0"/>
              <w:spacing w:line="240" w:lineRule="auto"/>
              <w:ind w:firstLine="0" w:firstLineChars="0"/>
              <w:rPr>
                <w:rFonts w:ascii="仿宋" w:hAnsi="仿宋" w:eastAsia="仿宋" w:cs="仿宋"/>
              </w:rPr>
            </w:pPr>
            <w:r>
              <w:rPr>
                <w:rFonts w:hint="eastAsia" w:ascii="仿宋" w:hAnsi="仿宋" w:eastAsia="仿宋" w:cs="仿宋"/>
              </w:rPr>
              <w:t>赋    值</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28" w:type="dxa"/>
            <w:bottom w:w="0" w:type="dxa"/>
            <w:right w:w="28" w:type="dxa"/>
          </w:tblCellMar>
        </w:tblPrEx>
        <w:trPr>
          <w:trHeight w:val="556" w:hRule="atLeast"/>
          <w:tblHeader/>
          <w:jc w:val="center"/>
        </w:trPr>
        <w:tc>
          <w:tcPr>
            <w:tcW w:w="0" w:type="auto"/>
            <w:vAlign w:val="center"/>
          </w:tcPr>
          <w:p>
            <w:pPr>
              <w:snapToGrid w:val="0"/>
              <w:spacing w:line="240" w:lineRule="auto"/>
              <w:ind w:firstLine="0" w:firstLineChars="0"/>
              <w:rPr>
                <w:rFonts w:ascii="仿宋" w:hAnsi="仿宋" w:eastAsia="仿宋" w:cs="仿宋"/>
              </w:rPr>
            </w:pPr>
            <w:r>
              <w:rPr>
                <w:rFonts w:hint="eastAsia" w:ascii="仿宋" w:hAnsi="仿宋" w:eastAsia="仿宋" w:cs="仿宋"/>
              </w:rPr>
              <w:t>一级因子</w:t>
            </w:r>
          </w:p>
        </w:tc>
        <w:tc>
          <w:tcPr>
            <w:tcW w:w="815" w:type="dxa"/>
            <w:vAlign w:val="center"/>
          </w:tcPr>
          <w:p>
            <w:pPr>
              <w:snapToGrid w:val="0"/>
              <w:spacing w:line="240" w:lineRule="auto"/>
              <w:ind w:firstLine="0" w:firstLineChars="0"/>
              <w:rPr>
                <w:rFonts w:ascii="仿宋" w:hAnsi="仿宋" w:eastAsia="仿宋" w:cs="仿宋"/>
              </w:rPr>
            </w:pPr>
            <w:r>
              <w:rPr>
                <w:rFonts w:hint="eastAsia" w:ascii="仿宋" w:hAnsi="仿宋" w:eastAsia="仿宋" w:cs="仿宋"/>
              </w:rPr>
              <w:t>二级因子</w:t>
            </w:r>
          </w:p>
        </w:tc>
        <w:tc>
          <w:tcPr>
            <w:tcW w:w="709" w:type="dxa"/>
            <w:vMerge w:val="continue"/>
            <w:vAlign w:val="center"/>
          </w:tcPr>
          <w:p>
            <w:pPr>
              <w:snapToGrid w:val="0"/>
              <w:spacing w:line="240" w:lineRule="auto"/>
              <w:ind w:firstLine="0" w:firstLineChars="0"/>
              <w:rPr>
                <w:rFonts w:ascii="仿宋" w:hAnsi="仿宋" w:eastAsia="仿宋" w:cs="仿宋"/>
              </w:rPr>
            </w:pPr>
          </w:p>
        </w:tc>
        <w:tc>
          <w:tcPr>
            <w:tcW w:w="2600" w:type="dxa"/>
            <w:vAlign w:val="center"/>
          </w:tcPr>
          <w:p>
            <w:pPr>
              <w:snapToGrid w:val="0"/>
              <w:spacing w:line="240" w:lineRule="auto"/>
              <w:ind w:firstLine="0" w:firstLineChars="0"/>
              <w:rPr>
                <w:rFonts w:ascii="仿宋" w:hAnsi="仿宋" w:eastAsia="仿宋" w:cs="仿宋"/>
              </w:rPr>
            </w:pPr>
            <w:r>
              <w:rPr>
                <w:rFonts w:hint="eastAsia" w:ascii="仿宋" w:hAnsi="仿宋" w:eastAsia="仿宋" w:cs="仿宋"/>
              </w:rPr>
              <w:t>3</w:t>
            </w:r>
          </w:p>
        </w:tc>
        <w:tc>
          <w:tcPr>
            <w:tcW w:w="0" w:type="auto"/>
            <w:vAlign w:val="center"/>
          </w:tcPr>
          <w:p>
            <w:pPr>
              <w:snapToGrid w:val="0"/>
              <w:spacing w:line="240" w:lineRule="auto"/>
              <w:ind w:firstLine="0" w:firstLineChars="0"/>
              <w:rPr>
                <w:rFonts w:ascii="仿宋" w:hAnsi="仿宋" w:eastAsia="仿宋" w:cs="仿宋"/>
              </w:rPr>
            </w:pPr>
            <w:r>
              <w:rPr>
                <w:rFonts w:hint="eastAsia" w:ascii="仿宋" w:hAnsi="仿宋" w:eastAsia="仿宋" w:cs="仿宋"/>
              </w:rPr>
              <w:t>2</w:t>
            </w:r>
          </w:p>
        </w:tc>
        <w:tc>
          <w:tcPr>
            <w:tcW w:w="0" w:type="auto"/>
            <w:vAlign w:val="center"/>
          </w:tcPr>
          <w:p>
            <w:pPr>
              <w:snapToGrid w:val="0"/>
              <w:spacing w:line="240" w:lineRule="auto"/>
              <w:ind w:firstLine="0" w:firstLineChars="0"/>
              <w:rPr>
                <w:rFonts w:ascii="仿宋" w:hAnsi="仿宋" w:eastAsia="仿宋" w:cs="仿宋"/>
              </w:rPr>
            </w:pPr>
            <w:r>
              <w:rPr>
                <w:rFonts w:hint="eastAsia" w:ascii="仿宋" w:hAnsi="仿宋" w:eastAsia="仿宋" w:cs="仿宋"/>
              </w:rPr>
              <w:t>1</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28" w:type="dxa"/>
            <w:bottom w:w="0" w:type="dxa"/>
            <w:right w:w="28" w:type="dxa"/>
          </w:tblCellMar>
        </w:tblPrEx>
        <w:trPr>
          <w:trHeight w:val="661" w:hRule="exact"/>
          <w:jc w:val="center"/>
        </w:trPr>
        <w:tc>
          <w:tcPr>
            <w:tcW w:w="0" w:type="auto"/>
            <w:vMerge w:val="restart"/>
            <w:vAlign w:val="center"/>
          </w:tcPr>
          <w:p>
            <w:pPr>
              <w:snapToGrid w:val="0"/>
              <w:spacing w:line="240" w:lineRule="auto"/>
              <w:ind w:firstLine="0" w:firstLineChars="0"/>
              <w:rPr>
                <w:rFonts w:ascii="仿宋" w:hAnsi="仿宋" w:eastAsia="仿宋" w:cs="仿宋"/>
              </w:rPr>
            </w:pPr>
            <w:r>
              <w:rPr>
                <w:rFonts w:hint="eastAsia" w:ascii="仿宋" w:hAnsi="仿宋" w:eastAsia="仿宋" w:cs="仿宋"/>
              </w:rPr>
              <w:t>地形地貌</w:t>
            </w:r>
          </w:p>
          <w:p>
            <w:pPr>
              <w:snapToGrid w:val="0"/>
              <w:spacing w:line="240" w:lineRule="auto"/>
              <w:ind w:firstLine="0" w:firstLineChars="0"/>
              <w:rPr>
                <w:rFonts w:ascii="仿宋" w:hAnsi="仿宋" w:eastAsia="仿宋" w:cs="仿宋"/>
              </w:rPr>
            </w:pPr>
            <w:r>
              <w:rPr>
                <w:rFonts w:hint="eastAsia" w:ascii="仿宋" w:hAnsi="仿宋" w:eastAsia="仿宋" w:cs="仿宋"/>
              </w:rPr>
              <w:t>(X)</w:t>
            </w:r>
          </w:p>
        </w:tc>
        <w:tc>
          <w:tcPr>
            <w:tcW w:w="815" w:type="dxa"/>
            <w:vAlign w:val="center"/>
          </w:tcPr>
          <w:p>
            <w:pPr>
              <w:snapToGrid w:val="0"/>
              <w:spacing w:line="240" w:lineRule="auto"/>
              <w:ind w:firstLine="0" w:firstLineChars="0"/>
              <w:rPr>
                <w:rFonts w:ascii="仿宋" w:hAnsi="仿宋" w:eastAsia="仿宋" w:cs="仿宋"/>
              </w:rPr>
            </w:pPr>
            <w:r>
              <w:rPr>
                <w:rFonts w:hint="eastAsia" w:ascii="仿宋" w:hAnsi="仿宋" w:eastAsia="仿宋" w:cs="仿宋"/>
              </w:rPr>
              <w:t>地貌类型</w:t>
            </w:r>
          </w:p>
        </w:tc>
        <w:tc>
          <w:tcPr>
            <w:tcW w:w="709" w:type="dxa"/>
            <w:vAlign w:val="center"/>
          </w:tcPr>
          <w:p>
            <w:pPr>
              <w:snapToGrid w:val="0"/>
              <w:spacing w:line="240" w:lineRule="auto"/>
              <w:ind w:firstLine="0" w:firstLineChars="0"/>
              <w:rPr>
                <w:rFonts w:ascii="仿宋" w:hAnsi="仿宋" w:eastAsia="仿宋" w:cs="仿宋"/>
              </w:rPr>
            </w:pPr>
            <w:r>
              <w:rPr>
                <w:rFonts w:hint="eastAsia" w:ascii="仿宋" w:hAnsi="仿宋" w:eastAsia="仿宋" w:cs="仿宋"/>
              </w:rPr>
              <w:t>0.1</w:t>
            </w:r>
          </w:p>
        </w:tc>
        <w:tc>
          <w:tcPr>
            <w:tcW w:w="2600" w:type="dxa"/>
            <w:vAlign w:val="center"/>
          </w:tcPr>
          <w:p>
            <w:pPr>
              <w:snapToGrid w:val="0"/>
              <w:spacing w:line="240" w:lineRule="auto"/>
              <w:ind w:firstLine="0" w:firstLineChars="0"/>
              <w:rPr>
                <w:rFonts w:ascii="仿宋" w:hAnsi="仿宋" w:eastAsia="仿宋" w:cs="仿宋"/>
              </w:rPr>
            </w:pPr>
            <w:r>
              <w:rPr>
                <w:rFonts w:hint="eastAsia" w:ascii="仿宋" w:hAnsi="仿宋" w:eastAsia="仿宋" w:cs="仿宋"/>
              </w:rPr>
              <w:t>侵蚀深切河谷区</w:t>
            </w:r>
          </w:p>
        </w:tc>
        <w:tc>
          <w:tcPr>
            <w:tcW w:w="0" w:type="auto"/>
            <w:vAlign w:val="center"/>
          </w:tcPr>
          <w:p>
            <w:pPr>
              <w:snapToGrid w:val="0"/>
              <w:spacing w:line="240" w:lineRule="auto"/>
              <w:ind w:firstLine="0" w:firstLineChars="0"/>
              <w:rPr>
                <w:rFonts w:ascii="仿宋" w:hAnsi="仿宋" w:eastAsia="仿宋" w:cs="仿宋"/>
              </w:rPr>
            </w:pPr>
            <w:r>
              <w:rPr>
                <w:rFonts w:hint="eastAsia" w:ascii="仿宋" w:hAnsi="仿宋" w:eastAsia="仿宋" w:cs="仿宋"/>
              </w:rPr>
              <w:t>剥蚀侵蚀中山</w:t>
            </w:r>
          </w:p>
        </w:tc>
        <w:tc>
          <w:tcPr>
            <w:tcW w:w="0" w:type="auto"/>
            <w:vAlign w:val="center"/>
          </w:tcPr>
          <w:p>
            <w:pPr>
              <w:snapToGrid w:val="0"/>
              <w:spacing w:line="240" w:lineRule="auto"/>
              <w:ind w:firstLine="0" w:firstLineChars="0"/>
              <w:rPr>
                <w:rFonts w:ascii="仿宋" w:hAnsi="仿宋" w:eastAsia="仿宋" w:cs="仿宋"/>
              </w:rPr>
            </w:pPr>
            <w:r>
              <w:rPr>
                <w:rFonts w:hint="eastAsia" w:ascii="仿宋" w:hAnsi="仿宋" w:eastAsia="仿宋" w:cs="仿宋"/>
              </w:rPr>
              <w:t>高山、极高山区</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28" w:type="dxa"/>
            <w:bottom w:w="0" w:type="dxa"/>
            <w:right w:w="28" w:type="dxa"/>
          </w:tblCellMar>
        </w:tblPrEx>
        <w:trPr>
          <w:trHeight w:val="611" w:hRule="exact"/>
          <w:jc w:val="center"/>
        </w:trPr>
        <w:tc>
          <w:tcPr>
            <w:tcW w:w="0" w:type="auto"/>
            <w:vMerge w:val="continue"/>
            <w:vAlign w:val="center"/>
          </w:tcPr>
          <w:p>
            <w:pPr>
              <w:snapToGrid w:val="0"/>
              <w:spacing w:line="240" w:lineRule="auto"/>
              <w:ind w:firstLine="0" w:firstLineChars="0"/>
              <w:rPr>
                <w:rFonts w:ascii="仿宋" w:hAnsi="仿宋" w:eastAsia="仿宋" w:cs="仿宋"/>
              </w:rPr>
            </w:pPr>
          </w:p>
        </w:tc>
        <w:tc>
          <w:tcPr>
            <w:tcW w:w="815" w:type="dxa"/>
            <w:vAlign w:val="center"/>
          </w:tcPr>
          <w:p>
            <w:pPr>
              <w:snapToGrid w:val="0"/>
              <w:spacing w:line="240" w:lineRule="auto"/>
              <w:ind w:firstLine="0" w:firstLineChars="0"/>
              <w:rPr>
                <w:rFonts w:ascii="仿宋" w:hAnsi="仿宋" w:eastAsia="仿宋" w:cs="仿宋"/>
              </w:rPr>
            </w:pPr>
            <w:r>
              <w:rPr>
                <w:rFonts w:hint="eastAsia" w:ascii="仿宋" w:hAnsi="仿宋" w:eastAsia="仿宋" w:cs="仿宋"/>
              </w:rPr>
              <w:t>地形条件</w:t>
            </w:r>
          </w:p>
        </w:tc>
        <w:tc>
          <w:tcPr>
            <w:tcW w:w="709" w:type="dxa"/>
            <w:vAlign w:val="center"/>
          </w:tcPr>
          <w:p>
            <w:pPr>
              <w:snapToGrid w:val="0"/>
              <w:spacing w:line="240" w:lineRule="auto"/>
              <w:ind w:firstLine="0" w:firstLineChars="0"/>
              <w:rPr>
                <w:rFonts w:ascii="仿宋" w:hAnsi="仿宋" w:eastAsia="仿宋" w:cs="仿宋"/>
              </w:rPr>
            </w:pPr>
            <w:r>
              <w:rPr>
                <w:rFonts w:hint="eastAsia" w:ascii="仿宋" w:hAnsi="仿宋" w:eastAsia="仿宋" w:cs="仿宋"/>
              </w:rPr>
              <w:t>0.1</w:t>
            </w:r>
          </w:p>
        </w:tc>
        <w:tc>
          <w:tcPr>
            <w:tcW w:w="2600" w:type="dxa"/>
            <w:vAlign w:val="center"/>
          </w:tcPr>
          <w:p>
            <w:pPr>
              <w:snapToGrid w:val="0"/>
              <w:spacing w:line="240" w:lineRule="auto"/>
              <w:ind w:firstLine="0" w:firstLineChars="0"/>
              <w:rPr>
                <w:rFonts w:ascii="仿宋" w:hAnsi="仿宋" w:eastAsia="仿宋" w:cs="仿宋"/>
              </w:rPr>
            </w:pPr>
            <w:r>
              <w:rPr>
                <w:rFonts w:hint="eastAsia" w:ascii="仿宋" w:hAnsi="仿宋" w:eastAsia="仿宋" w:cs="仿宋"/>
              </w:rPr>
              <w:t>地形坡度大于60°。</w:t>
            </w:r>
          </w:p>
        </w:tc>
        <w:tc>
          <w:tcPr>
            <w:tcW w:w="0" w:type="auto"/>
            <w:vAlign w:val="center"/>
          </w:tcPr>
          <w:p>
            <w:pPr>
              <w:snapToGrid w:val="0"/>
              <w:spacing w:line="240" w:lineRule="auto"/>
              <w:ind w:firstLine="0" w:firstLineChars="0"/>
              <w:rPr>
                <w:rFonts w:ascii="仿宋" w:hAnsi="仿宋" w:eastAsia="仿宋" w:cs="仿宋"/>
              </w:rPr>
            </w:pPr>
            <w:r>
              <w:rPr>
                <w:rFonts w:hint="eastAsia" w:ascii="仿宋" w:hAnsi="仿宋" w:eastAsia="仿宋" w:cs="仿宋"/>
              </w:rPr>
              <w:t>地形坡度40～60°</w:t>
            </w:r>
          </w:p>
        </w:tc>
        <w:tc>
          <w:tcPr>
            <w:tcW w:w="0" w:type="auto"/>
            <w:vAlign w:val="center"/>
          </w:tcPr>
          <w:p>
            <w:pPr>
              <w:snapToGrid w:val="0"/>
              <w:spacing w:line="240" w:lineRule="auto"/>
              <w:ind w:firstLine="0" w:firstLineChars="0"/>
              <w:rPr>
                <w:rFonts w:ascii="仿宋" w:hAnsi="仿宋" w:eastAsia="仿宋" w:cs="仿宋"/>
              </w:rPr>
            </w:pPr>
            <w:r>
              <w:rPr>
                <w:rFonts w:hint="eastAsia" w:ascii="仿宋" w:hAnsi="仿宋" w:eastAsia="仿宋" w:cs="仿宋"/>
              </w:rPr>
              <w:t>地形坡度小于40°</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28" w:type="dxa"/>
            <w:bottom w:w="0" w:type="dxa"/>
            <w:right w:w="28" w:type="dxa"/>
          </w:tblCellMar>
        </w:tblPrEx>
        <w:trPr>
          <w:trHeight w:val="618" w:hRule="exact"/>
          <w:jc w:val="center"/>
        </w:trPr>
        <w:tc>
          <w:tcPr>
            <w:tcW w:w="0" w:type="auto"/>
            <w:vMerge w:val="restart"/>
            <w:vAlign w:val="center"/>
          </w:tcPr>
          <w:p>
            <w:pPr>
              <w:snapToGrid w:val="0"/>
              <w:spacing w:line="240" w:lineRule="auto"/>
              <w:ind w:firstLine="0" w:firstLineChars="0"/>
              <w:rPr>
                <w:rFonts w:ascii="仿宋" w:hAnsi="仿宋" w:eastAsia="仿宋" w:cs="仿宋"/>
              </w:rPr>
            </w:pPr>
            <w:r>
              <w:rPr>
                <w:rFonts w:hint="eastAsia" w:ascii="仿宋" w:hAnsi="仿宋" w:eastAsia="仿宋" w:cs="仿宋"/>
              </w:rPr>
              <w:t>气候植被条件(Q)</w:t>
            </w:r>
          </w:p>
        </w:tc>
        <w:tc>
          <w:tcPr>
            <w:tcW w:w="815" w:type="dxa"/>
            <w:vAlign w:val="center"/>
          </w:tcPr>
          <w:p>
            <w:pPr>
              <w:snapToGrid w:val="0"/>
              <w:spacing w:line="240" w:lineRule="auto"/>
              <w:ind w:firstLine="0" w:firstLineChars="0"/>
              <w:rPr>
                <w:rFonts w:ascii="仿宋" w:hAnsi="仿宋" w:eastAsia="仿宋" w:cs="仿宋"/>
              </w:rPr>
            </w:pPr>
            <w:r>
              <w:rPr>
                <w:rFonts w:hint="eastAsia" w:ascii="仿宋" w:hAnsi="仿宋" w:eastAsia="仿宋" w:cs="仿宋"/>
              </w:rPr>
              <w:t>降雨量</w:t>
            </w:r>
          </w:p>
        </w:tc>
        <w:tc>
          <w:tcPr>
            <w:tcW w:w="709" w:type="dxa"/>
            <w:vAlign w:val="center"/>
          </w:tcPr>
          <w:p>
            <w:pPr>
              <w:snapToGrid w:val="0"/>
              <w:spacing w:line="240" w:lineRule="auto"/>
              <w:ind w:firstLine="0" w:firstLineChars="0"/>
              <w:rPr>
                <w:rFonts w:ascii="仿宋" w:hAnsi="仿宋" w:eastAsia="仿宋" w:cs="仿宋"/>
              </w:rPr>
            </w:pPr>
            <w:r>
              <w:rPr>
                <w:rFonts w:hint="eastAsia" w:ascii="仿宋" w:hAnsi="仿宋" w:eastAsia="仿宋" w:cs="仿宋"/>
              </w:rPr>
              <w:t>0.05</w:t>
            </w:r>
          </w:p>
        </w:tc>
        <w:tc>
          <w:tcPr>
            <w:tcW w:w="2600" w:type="dxa"/>
            <w:vAlign w:val="center"/>
          </w:tcPr>
          <w:p>
            <w:pPr>
              <w:snapToGrid w:val="0"/>
              <w:spacing w:line="240" w:lineRule="auto"/>
              <w:ind w:firstLine="0" w:firstLineChars="0"/>
              <w:rPr>
                <w:rFonts w:ascii="仿宋" w:hAnsi="仿宋" w:eastAsia="仿宋" w:cs="仿宋"/>
              </w:rPr>
            </w:pPr>
            <w:r>
              <w:rPr>
                <w:rFonts w:hint="eastAsia" w:ascii="仿宋" w:hAnsi="仿宋" w:eastAsia="仿宋" w:cs="仿宋"/>
              </w:rPr>
              <w:t>年均降雨量大于1000mm</w:t>
            </w:r>
          </w:p>
        </w:tc>
        <w:tc>
          <w:tcPr>
            <w:tcW w:w="0" w:type="auto"/>
            <w:vAlign w:val="center"/>
          </w:tcPr>
          <w:p>
            <w:pPr>
              <w:snapToGrid w:val="0"/>
              <w:spacing w:line="240" w:lineRule="auto"/>
              <w:ind w:firstLine="0" w:firstLineChars="0"/>
              <w:rPr>
                <w:rFonts w:ascii="仿宋" w:hAnsi="仿宋" w:eastAsia="仿宋" w:cs="仿宋"/>
              </w:rPr>
            </w:pPr>
            <w:r>
              <w:rPr>
                <w:rFonts w:hint="eastAsia" w:ascii="仿宋" w:hAnsi="仿宋" w:eastAsia="仿宋" w:cs="仿宋"/>
              </w:rPr>
              <w:t>年均降雨量800～1000mm</w:t>
            </w:r>
          </w:p>
        </w:tc>
        <w:tc>
          <w:tcPr>
            <w:tcW w:w="0" w:type="auto"/>
            <w:vAlign w:val="center"/>
          </w:tcPr>
          <w:p>
            <w:pPr>
              <w:snapToGrid w:val="0"/>
              <w:spacing w:line="240" w:lineRule="auto"/>
              <w:ind w:firstLine="0" w:firstLineChars="0"/>
              <w:rPr>
                <w:rFonts w:ascii="仿宋" w:hAnsi="仿宋" w:eastAsia="仿宋" w:cs="仿宋"/>
              </w:rPr>
            </w:pPr>
            <w:r>
              <w:rPr>
                <w:rFonts w:hint="eastAsia" w:ascii="仿宋" w:hAnsi="仿宋" w:eastAsia="仿宋" w:cs="仿宋"/>
              </w:rPr>
              <w:t>年均降雨量小于800mm</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28" w:type="dxa"/>
            <w:bottom w:w="0" w:type="dxa"/>
            <w:right w:w="28" w:type="dxa"/>
          </w:tblCellMar>
        </w:tblPrEx>
        <w:trPr>
          <w:trHeight w:val="697" w:hRule="exact"/>
          <w:jc w:val="center"/>
        </w:trPr>
        <w:tc>
          <w:tcPr>
            <w:tcW w:w="0" w:type="auto"/>
            <w:vMerge w:val="continue"/>
            <w:vAlign w:val="center"/>
          </w:tcPr>
          <w:p>
            <w:pPr>
              <w:snapToGrid w:val="0"/>
              <w:spacing w:line="240" w:lineRule="auto"/>
              <w:ind w:firstLine="0" w:firstLineChars="0"/>
              <w:rPr>
                <w:rFonts w:ascii="仿宋" w:hAnsi="仿宋" w:eastAsia="仿宋" w:cs="仿宋"/>
              </w:rPr>
            </w:pPr>
          </w:p>
        </w:tc>
        <w:tc>
          <w:tcPr>
            <w:tcW w:w="815" w:type="dxa"/>
            <w:vAlign w:val="center"/>
          </w:tcPr>
          <w:p>
            <w:pPr>
              <w:snapToGrid w:val="0"/>
              <w:spacing w:line="240" w:lineRule="auto"/>
              <w:ind w:firstLine="0" w:firstLineChars="0"/>
              <w:rPr>
                <w:rFonts w:ascii="仿宋" w:hAnsi="仿宋" w:eastAsia="仿宋" w:cs="仿宋"/>
              </w:rPr>
            </w:pPr>
            <w:r>
              <w:rPr>
                <w:rFonts w:hint="eastAsia" w:ascii="仿宋" w:hAnsi="仿宋" w:eastAsia="仿宋" w:cs="仿宋"/>
              </w:rPr>
              <w:t>植被</w:t>
            </w:r>
          </w:p>
        </w:tc>
        <w:tc>
          <w:tcPr>
            <w:tcW w:w="709" w:type="dxa"/>
            <w:vAlign w:val="center"/>
          </w:tcPr>
          <w:p>
            <w:pPr>
              <w:snapToGrid w:val="0"/>
              <w:spacing w:line="240" w:lineRule="auto"/>
              <w:ind w:firstLine="0" w:firstLineChars="0"/>
              <w:rPr>
                <w:rFonts w:ascii="仿宋" w:hAnsi="仿宋" w:eastAsia="仿宋" w:cs="仿宋"/>
              </w:rPr>
            </w:pPr>
            <w:r>
              <w:rPr>
                <w:rFonts w:hint="eastAsia" w:ascii="仿宋" w:hAnsi="仿宋" w:eastAsia="仿宋" w:cs="仿宋"/>
              </w:rPr>
              <w:t>0.05</w:t>
            </w:r>
          </w:p>
        </w:tc>
        <w:tc>
          <w:tcPr>
            <w:tcW w:w="2600" w:type="dxa"/>
            <w:vAlign w:val="center"/>
          </w:tcPr>
          <w:p>
            <w:pPr>
              <w:snapToGrid w:val="0"/>
              <w:spacing w:line="240" w:lineRule="auto"/>
              <w:ind w:firstLine="0" w:firstLineChars="0"/>
              <w:rPr>
                <w:rFonts w:ascii="仿宋" w:hAnsi="仿宋" w:eastAsia="仿宋" w:cs="仿宋"/>
              </w:rPr>
            </w:pPr>
            <w:r>
              <w:rPr>
                <w:rFonts w:hint="eastAsia" w:ascii="仿宋" w:hAnsi="仿宋" w:eastAsia="仿宋" w:cs="仿宋"/>
              </w:rPr>
              <w:t>植被覆盖率小于40％</w:t>
            </w:r>
          </w:p>
        </w:tc>
        <w:tc>
          <w:tcPr>
            <w:tcW w:w="0" w:type="auto"/>
            <w:vAlign w:val="center"/>
          </w:tcPr>
          <w:p>
            <w:pPr>
              <w:snapToGrid w:val="0"/>
              <w:spacing w:line="240" w:lineRule="auto"/>
              <w:ind w:firstLine="0" w:firstLineChars="0"/>
              <w:rPr>
                <w:rFonts w:ascii="仿宋" w:hAnsi="仿宋" w:eastAsia="仿宋" w:cs="仿宋"/>
              </w:rPr>
            </w:pPr>
            <w:r>
              <w:rPr>
                <w:rFonts w:hint="eastAsia" w:ascii="仿宋" w:hAnsi="仿宋" w:eastAsia="仿宋" w:cs="仿宋"/>
              </w:rPr>
              <w:t>植被覆盖率40～60％</w:t>
            </w:r>
          </w:p>
        </w:tc>
        <w:tc>
          <w:tcPr>
            <w:tcW w:w="0" w:type="auto"/>
            <w:vAlign w:val="center"/>
          </w:tcPr>
          <w:p>
            <w:pPr>
              <w:snapToGrid w:val="0"/>
              <w:spacing w:line="240" w:lineRule="auto"/>
              <w:ind w:firstLine="0" w:firstLineChars="0"/>
              <w:rPr>
                <w:rFonts w:ascii="仿宋" w:hAnsi="仿宋" w:eastAsia="仿宋" w:cs="仿宋"/>
              </w:rPr>
            </w:pPr>
            <w:r>
              <w:rPr>
                <w:rFonts w:hint="eastAsia" w:ascii="仿宋" w:hAnsi="仿宋" w:eastAsia="仿宋" w:cs="仿宋"/>
              </w:rPr>
              <w:t>植被覆盖率大于60％</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28" w:type="dxa"/>
            <w:bottom w:w="0" w:type="dxa"/>
            <w:right w:w="28" w:type="dxa"/>
          </w:tblCellMar>
        </w:tblPrEx>
        <w:trPr>
          <w:trHeight w:val="1005" w:hRule="exact"/>
          <w:jc w:val="center"/>
        </w:trPr>
        <w:tc>
          <w:tcPr>
            <w:tcW w:w="0" w:type="auto"/>
            <w:vMerge w:val="restart"/>
            <w:vAlign w:val="center"/>
          </w:tcPr>
          <w:p>
            <w:pPr>
              <w:snapToGrid w:val="0"/>
              <w:spacing w:line="240" w:lineRule="auto"/>
              <w:ind w:firstLine="0" w:firstLineChars="0"/>
              <w:rPr>
                <w:rFonts w:ascii="仿宋" w:hAnsi="仿宋" w:eastAsia="仿宋" w:cs="仿宋"/>
              </w:rPr>
            </w:pPr>
            <w:r>
              <w:rPr>
                <w:rFonts w:hint="eastAsia" w:ascii="仿宋" w:hAnsi="仿宋" w:eastAsia="仿宋" w:cs="仿宋"/>
              </w:rPr>
              <w:t>地质条件</w:t>
            </w:r>
          </w:p>
          <w:p>
            <w:pPr>
              <w:snapToGrid w:val="0"/>
              <w:spacing w:line="240" w:lineRule="auto"/>
              <w:ind w:firstLine="0" w:firstLineChars="0"/>
              <w:rPr>
                <w:rFonts w:ascii="仿宋" w:hAnsi="仿宋" w:eastAsia="仿宋" w:cs="仿宋"/>
              </w:rPr>
            </w:pPr>
            <w:r>
              <w:rPr>
                <w:rFonts w:hint="eastAsia" w:ascii="仿宋" w:hAnsi="仿宋" w:eastAsia="仿宋" w:cs="仿宋"/>
              </w:rPr>
              <w:t>(D)</w:t>
            </w:r>
          </w:p>
        </w:tc>
        <w:tc>
          <w:tcPr>
            <w:tcW w:w="815" w:type="dxa"/>
            <w:vAlign w:val="center"/>
          </w:tcPr>
          <w:p>
            <w:pPr>
              <w:snapToGrid w:val="0"/>
              <w:spacing w:line="240" w:lineRule="auto"/>
              <w:ind w:firstLine="0" w:firstLineChars="0"/>
              <w:rPr>
                <w:rFonts w:ascii="仿宋" w:hAnsi="仿宋" w:eastAsia="仿宋" w:cs="仿宋"/>
              </w:rPr>
            </w:pPr>
            <w:r>
              <w:rPr>
                <w:rFonts w:hint="eastAsia" w:ascii="仿宋" w:hAnsi="仿宋" w:eastAsia="仿宋" w:cs="仿宋"/>
              </w:rPr>
              <w:t>地层岩性</w:t>
            </w:r>
          </w:p>
        </w:tc>
        <w:tc>
          <w:tcPr>
            <w:tcW w:w="709" w:type="dxa"/>
            <w:vAlign w:val="center"/>
          </w:tcPr>
          <w:p>
            <w:pPr>
              <w:snapToGrid w:val="0"/>
              <w:spacing w:line="240" w:lineRule="auto"/>
              <w:ind w:firstLine="0" w:firstLineChars="0"/>
              <w:rPr>
                <w:rFonts w:ascii="仿宋" w:hAnsi="仿宋" w:eastAsia="仿宋" w:cs="仿宋"/>
              </w:rPr>
            </w:pPr>
            <w:r>
              <w:rPr>
                <w:rFonts w:hint="eastAsia" w:ascii="仿宋" w:hAnsi="仿宋" w:eastAsia="仿宋" w:cs="仿宋"/>
              </w:rPr>
              <w:t>0.1</w:t>
            </w:r>
          </w:p>
        </w:tc>
        <w:tc>
          <w:tcPr>
            <w:tcW w:w="2600" w:type="dxa"/>
            <w:vAlign w:val="center"/>
          </w:tcPr>
          <w:p>
            <w:pPr>
              <w:snapToGrid w:val="0"/>
              <w:spacing w:line="240" w:lineRule="auto"/>
              <w:ind w:firstLine="0" w:firstLineChars="0"/>
              <w:rPr>
                <w:rFonts w:ascii="仿宋" w:hAnsi="仿宋" w:eastAsia="仿宋" w:cs="仿宋"/>
              </w:rPr>
            </w:pPr>
            <w:r>
              <w:rPr>
                <w:rFonts w:hint="eastAsia" w:ascii="仿宋" w:hAnsi="仿宋" w:eastAsia="仿宋" w:cs="仿宋"/>
              </w:rPr>
              <w:t>火成岩和侵入岩为主，花岗岩、闪长岩等</w:t>
            </w:r>
          </w:p>
        </w:tc>
        <w:tc>
          <w:tcPr>
            <w:tcW w:w="0" w:type="auto"/>
            <w:vAlign w:val="center"/>
          </w:tcPr>
          <w:p>
            <w:pPr>
              <w:snapToGrid w:val="0"/>
              <w:spacing w:line="240" w:lineRule="auto"/>
              <w:ind w:firstLine="0" w:firstLineChars="0"/>
              <w:rPr>
                <w:rFonts w:ascii="仿宋" w:hAnsi="仿宋" w:eastAsia="仿宋" w:cs="仿宋"/>
              </w:rPr>
            </w:pPr>
            <w:r>
              <w:rPr>
                <w:rFonts w:hint="eastAsia" w:ascii="仿宋" w:hAnsi="仿宋" w:eastAsia="仿宋" w:cs="仿宋"/>
              </w:rPr>
              <w:t>奥陶系、石炭系、二叠系、三叠系变质砂岩、板岩、大理岩、灰岩等</w:t>
            </w:r>
          </w:p>
        </w:tc>
        <w:tc>
          <w:tcPr>
            <w:tcW w:w="0" w:type="auto"/>
            <w:vAlign w:val="center"/>
          </w:tcPr>
          <w:p>
            <w:pPr>
              <w:snapToGrid w:val="0"/>
              <w:spacing w:line="240" w:lineRule="auto"/>
              <w:ind w:firstLine="0" w:firstLineChars="0"/>
              <w:rPr>
                <w:rFonts w:ascii="仿宋" w:hAnsi="仿宋" w:eastAsia="仿宋" w:cs="仿宋"/>
              </w:rPr>
            </w:pPr>
            <w:r>
              <w:rPr>
                <w:rFonts w:hint="eastAsia" w:ascii="仿宋" w:hAnsi="仿宋" w:eastAsia="仿宋" w:cs="仿宋"/>
              </w:rPr>
              <w:t>松散土体，志留系、泥盆系千枚岩、板岩、页岩等</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28" w:type="dxa"/>
            <w:bottom w:w="0" w:type="dxa"/>
            <w:right w:w="28" w:type="dxa"/>
          </w:tblCellMar>
        </w:tblPrEx>
        <w:trPr>
          <w:trHeight w:val="991" w:hRule="exact"/>
          <w:jc w:val="center"/>
        </w:trPr>
        <w:tc>
          <w:tcPr>
            <w:tcW w:w="0" w:type="auto"/>
            <w:vMerge w:val="continue"/>
            <w:vAlign w:val="center"/>
          </w:tcPr>
          <w:p>
            <w:pPr>
              <w:snapToGrid w:val="0"/>
              <w:spacing w:line="240" w:lineRule="auto"/>
              <w:ind w:firstLine="0" w:firstLineChars="0"/>
              <w:rPr>
                <w:rFonts w:ascii="仿宋" w:hAnsi="仿宋" w:eastAsia="仿宋" w:cs="仿宋"/>
              </w:rPr>
            </w:pPr>
          </w:p>
        </w:tc>
        <w:tc>
          <w:tcPr>
            <w:tcW w:w="815" w:type="dxa"/>
            <w:vAlign w:val="center"/>
          </w:tcPr>
          <w:p>
            <w:pPr>
              <w:snapToGrid w:val="0"/>
              <w:spacing w:line="240" w:lineRule="auto"/>
              <w:ind w:firstLine="0" w:firstLineChars="0"/>
              <w:rPr>
                <w:rFonts w:ascii="仿宋" w:hAnsi="仿宋" w:eastAsia="仿宋" w:cs="仿宋"/>
              </w:rPr>
            </w:pPr>
            <w:r>
              <w:rPr>
                <w:rFonts w:hint="eastAsia" w:ascii="仿宋" w:hAnsi="仿宋" w:eastAsia="仿宋" w:cs="仿宋"/>
              </w:rPr>
              <w:t>地质构造</w:t>
            </w:r>
          </w:p>
        </w:tc>
        <w:tc>
          <w:tcPr>
            <w:tcW w:w="709" w:type="dxa"/>
            <w:vAlign w:val="center"/>
          </w:tcPr>
          <w:p>
            <w:pPr>
              <w:snapToGrid w:val="0"/>
              <w:spacing w:line="240" w:lineRule="auto"/>
              <w:ind w:firstLine="0" w:firstLineChars="0"/>
              <w:rPr>
                <w:rFonts w:ascii="仿宋" w:hAnsi="仿宋" w:eastAsia="仿宋" w:cs="仿宋"/>
              </w:rPr>
            </w:pPr>
            <w:r>
              <w:rPr>
                <w:rFonts w:hint="eastAsia" w:ascii="仿宋" w:hAnsi="仿宋" w:eastAsia="仿宋" w:cs="仿宋"/>
              </w:rPr>
              <w:t>0.05</w:t>
            </w:r>
          </w:p>
        </w:tc>
        <w:tc>
          <w:tcPr>
            <w:tcW w:w="2600" w:type="dxa"/>
            <w:vAlign w:val="center"/>
          </w:tcPr>
          <w:p>
            <w:pPr>
              <w:snapToGrid w:val="0"/>
              <w:spacing w:line="240" w:lineRule="auto"/>
              <w:ind w:firstLine="0" w:firstLineChars="0"/>
              <w:rPr>
                <w:rFonts w:ascii="仿宋" w:hAnsi="仿宋" w:eastAsia="仿宋" w:cs="仿宋"/>
              </w:rPr>
            </w:pPr>
            <w:r>
              <w:rPr>
                <w:rFonts w:hint="eastAsia" w:ascii="仿宋" w:hAnsi="仿宋" w:eastAsia="仿宋" w:cs="仿宋"/>
              </w:rPr>
              <w:t>强烈抬升区，中央断裂、虎牙断裂、青溪断裂附近，岩层破碎区</w:t>
            </w:r>
          </w:p>
        </w:tc>
        <w:tc>
          <w:tcPr>
            <w:tcW w:w="0" w:type="auto"/>
            <w:vAlign w:val="center"/>
          </w:tcPr>
          <w:p>
            <w:pPr>
              <w:snapToGrid w:val="0"/>
              <w:spacing w:line="240" w:lineRule="auto"/>
              <w:ind w:firstLine="0" w:firstLineChars="0"/>
              <w:rPr>
                <w:rFonts w:ascii="仿宋" w:hAnsi="仿宋" w:eastAsia="仿宋" w:cs="仿宋"/>
              </w:rPr>
            </w:pPr>
            <w:r>
              <w:rPr>
                <w:rFonts w:hint="eastAsia" w:ascii="仿宋" w:hAnsi="仿宋" w:eastAsia="仿宋" w:cs="仿宋"/>
              </w:rPr>
              <w:t>其他分支断裂及褶皱核部，岩体节理裂隙发育</w:t>
            </w:r>
          </w:p>
        </w:tc>
        <w:tc>
          <w:tcPr>
            <w:tcW w:w="0" w:type="auto"/>
            <w:vAlign w:val="center"/>
          </w:tcPr>
          <w:p>
            <w:pPr>
              <w:snapToGrid w:val="0"/>
              <w:spacing w:line="240" w:lineRule="auto"/>
              <w:ind w:firstLine="0" w:firstLineChars="0"/>
              <w:rPr>
                <w:rFonts w:ascii="仿宋" w:hAnsi="仿宋" w:eastAsia="仿宋" w:cs="仿宋"/>
              </w:rPr>
            </w:pPr>
            <w:r>
              <w:rPr>
                <w:rFonts w:hint="eastAsia" w:ascii="仿宋" w:hAnsi="仿宋" w:eastAsia="仿宋" w:cs="仿宋"/>
              </w:rPr>
              <w:t>受构造作用较小，岩体较完整区</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28" w:type="dxa"/>
            <w:bottom w:w="0" w:type="dxa"/>
            <w:right w:w="28" w:type="dxa"/>
          </w:tblCellMar>
        </w:tblPrEx>
        <w:trPr>
          <w:trHeight w:val="708" w:hRule="exact"/>
          <w:jc w:val="center"/>
        </w:trPr>
        <w:tc>
          <w:tcPr>
            <w:tcW w:w="0" w:type="auto"/>
            <w:vMerge w:val="continue"/>
            <w:vAlign w:val="center"/>
          </w:tcPr>
          <w:p>
            <w:pPr>
              <w:snapToGrid w:val="0"/>
              <w:spacing w:line="240" w:lineRule="auto"/>
              <w:ind w:firstLine="0" w:firstLineChars="0"/>
              <w:rPr>
                <w:rFonts w:ascii="仿宋" w:hAnsi="仿宋" w:eastAsia="仿宋" w:cs="仿宋"/>
              </w:rPr>
            </w:pPr>
          </w:p>
        </w:tc>
        <w:tc>
          <w:tcPr>
            <w:tcW w:w="815" w:type="dxa"/>
            <w:vAlign w:val="center"/>
          </w:tcPr>
          <w:p>
            <w:pPr>
              <w:snapToGrid w:val="0"/>
              <w:spacing w:line="240" w:lineRule="auto"/>
              <w:ind w:firstLine="0" w:firstLineChars="0"/>
              <w:rPr>
                <w:rFonts w:ascii="仿宋" w:hAnsi="仿宋" w:eastAsia="仿宋" w:cs="仿宋"/>
              </w:rPr>
            </w:pPr>
            <w:r>
              <w:rPr>
                <w:rFonts w:hint="eastAsia" w:ascii="仿宋" w:hAnsi="仿宋" w:eastAsia="仿宋" w:cs="仿宋"/>
              </w:rPr>
              <w:t>斜坡结构类型</w:t>
            </w:r>
          </w:p>
        </w:tc>
        <w:tc>
          <w:tcPr>
            <w:tcW w:w="709" w:type="dxa"/>
            <w:vAlign w:val="center"/>
          </w:tcPr>
          <w:p>
            <w:pPr>
              <w:snapToGrid w:val="0"/>
              <w:spacing w:line="240" w:lineRule="auto"/>
              <w:ind w:firstLine="0" w:firstLineChars="0"/>
              <w:rPr>
                <w:rFonts w:ascii="仿宋" w:hAnsi="仿宋" w:eastAsia="仿宋" w:cs="仿宋"/>
              </w:rPr>
            </w:pPr>
            <w:r>
              <w:rPr>
                <w:rFonts w:hint="eastAsia" w:ascii="仿宋" w:hAnsi="仿宋" w:eastAsia="仿宋" w:cs="仿宋"/>
              </w:rPr>
              <w:t>0.1</w:t>
            </w:r>
          </w:p>
        </w:tc>
        <w:tc>
          <w:tcPr>
            <w:tcW w:w="2600" w:type="dxa"/>
            <w:vAlign w:val="center"/>
          </w:tcPr>
          <w:p>
            <w:pPr>
              <w:snapToGrid w:val="0"/>
              <w:spacing w:line="240" w:lineRule="auto"/>
              <w:ind w:firstLine="0" w:firstLineChars="0"/>
              <w:rPr>
                <w:rFonts w:ascii="仿宋" w:hAnsi="仿宋" w:eastAsia="仿宋" w:cs="仿宋"/>
              </w:rPr>
            </w:pPr>
            <w:r>
              <w:rPr>
                <w:rFonts w:hint="eastAsia" w:ascii="仿宋" w:hAnsi="仿宋" w:eastAsia="仿宋" w:cs="仿宋"/>
              </w:rPr>
              <w:t>块状岩体斜坡、横向坡、逆向坡</w:t>
            </w:r>
          </w:p>
        </w:tc>
        <w:tc>
          <w:tcPr>
            <w:tcW w:w="0" w:type="auto"/>
            <w:vAlign w:val="center"/>
          </w:tcPr>
          <w:p>
            <w:pPr>
              <w:snapToGrid w:val="0"/>
              <w:spacing w:line="240" w:lineRule="auto"/>
              <w:ind w:firstLine="0" w:firstLineChars="0"/>
              <w:rPr>
                <w:rFonts w:ascii="仿宋" w:hAnsi="仿宋" w:eastAsia="仿宋" w:cs="仿宋"/>
              </w:rPr>
            </w:pPr>
            <w:r>
              <w:rPr>
                <w:rFonts w:hint="eastAsia" w:ascii="仿宋" w:hAnsi="仿宋" w:eastAsia="仿宋" w:cs="仿宋"/>
              </w:rPr>
              <w:t>斜向坡</w:t>
            </w:r>
          </w:p>
        </w:tc>
        <w:tc>
          <w:tcPr>
            <w:tcW w:w="0" w:type="auto"/>
            <w:vAlign w:val="center"/>
          </w:tcPr>
          <w:p>
            <w:pPr>
              <w:snapToGrid w:val="0"/>
              <w:spacing w:line="240" w:lineRule="auto"/>
              <w:ind w:firstLine="0" w:firstLineChars="0"/>
              <w:rPr>
                <w:rFonts w:ascii="仿宋" w:hAnsi="仿宋" w:eastAsia="仿宋" w:cs="仿宋"/>
              </w:rPr>
            </w:pPr>
            <w:r>
              <w:rPr>
                <w:rFonts w:hint="eastAsia" w:ascii="仿宋" w:hAnsi="仿宋" w:eastAsia="仿宋" w:cs="仿宋"/>
              </w:rPr>
              <w:t>松散土体斜坡、顺向坡</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28" w:type="dxa"/>
            <w:bottom w:w="0" w:type="dxa"/>
            <w:right w:w="28" w:type="dxa"/>
          </w:tblCellMar>
        </w:tblPrEx>
        <w:trPr>
          <w:trHeight w:val="1837" w:hRule="exact"/>
          <w:jc w:val="center"/>
        </w:trPr>
        <w:tc>
          <w:tcPr>
            <w:tcW w:w="1446" w:type="dxa"/>
            <w:gridSpan w:val="2"/>
            <w:vAlign w:val="center"/>
          </w:tcPr>
          <w:p>
            <w:pPr>
              <w:snapToGrid w:val="0"/>
              <w:spacing w:line="240" w:lineRule="auto"/>
              <w:ind w:firstLine="0" w:firstLineChars="0"/>
              <w:rPr>
                <w:rFonts w:ascii="仿宋" w:hAnsi="仿宋" w:eastAsia="仿宋" w:cs="仿宋"/>
              </w:rPr>
            </w:pPr>
            <w:r>
              <w:rPr>
                <w:rFonts w:hint="eastAsia" w:ascii="仿宋" w:hAnsi="仿宋" w:eastAsia="仿宋" w:cs="仿宋"/>
              </w:rPr>
              <w:t>人类工程活动（R）</w:t>
            </w:r>
          </w:p>
        </w:tc>
        <w:tc>
          <w:tcPr>
            <w:tcW w:w="709" w:type="dxa"/>
            <w:vAlign w:val="center"/>
          </w:tcPr>
          <w:p>
            <w:pPr>
              <w:snapToGrid w:val="0"/>
              <w:spacing w:line="240" w:lineRule="auto"/>
              <w:ind w:firstLine="0" w:firstLineChars="0"/>
              <w:rPr>
                <w:rFonts w:ascii="仿宋" w:hAnsi="仿宋" w:eastAsia="仿宋" w:cs="仿宋"/>
              </w:rPr>
            </w:pPr>
            <w:r>
              <w:rPr>
                <w:rFonts w:hint="eastAsia" w:ascii="仿宋" w:hAnsi="仿宋" w:eastAsia="仿宋" w:cs="仿宋"/>
              </w:rPr>
              <w:t>0.15</w:t>
            </w:r>
          </w:p>
        </w:tc>
        <w:tc>
          <w:tcPr>
            <w:tcW w:w="2600" w:type="dxa"/>
            <w:vAlign w:val="center"/>
          </w:tcPr>
          <w:p>
            <w:pPr>
              <w:snapToGrid w:val="0"/>
              <w:spacing w:line="240" w:lineRule="auto"/>
              <w:ind w:firstLine="0" w:firstLineChars="0"/>
              <w:rPr>
                <w:rFonts w:ascii="仿宋" w:hAnsi="仿宋" w:eastAsia="仿宋" w:cs="仿宋"/>
              </w:rPr>
            </w:pPr>
            <w:r>
              <w:rPr>
                <w:rFonts w:hint="eastAsia" w:ascii="仿宋" w:hAnsi="仿宋" w:eastAsia="仿宋" w:cs="仿宋"/>
              </w:rPr>
              <w:t>县级及以上主要干道，县城及二级城镇规划建设区，水电站主要工程建设区，重要采矿区，重要旅游景区，大量开挖边坡、人工爆破、涵硐开挖等工程活动</w:t>
            </w:r>
          </w:p>
        </w:tc>
        <w:tc>
          <w:tcPr>
            <w:tcW w:w="0" w:type="auto"/>
            <w:vAlign w:val="center"/>
          </w:tcPr>
          <w:p>
            <w:pPr>
              <w:snapToGrid w:val="0"/>
              <w:spacing w:line="240" w:lineRule="auto"/>
              <w:ind w:firstLine="0" w:firstLineChars="0"/>
              <w:rPr>
                <w:rFonts w:ascii="仿宋" w:hAnsi="仿宋" w:eastAsia="仿宋" w:cs="仿宋"/>
              </w:rPr>
            </w:pPr>
            <w:r>
              <w:rPr>
                <w:rFonts w:hint="eastAsia" w:ascii="仿宋" w:hAnsi="仿宋" w:eastAsia="仿宋" w:cs="仿宋"/>
              </w:rPr>
              <w:t>乡镇公路，水电站辅助工程建设区，三级乡集镇，居民聚居区，一般旅游景区，采石场，工程开挖边坡量较大</w:t>
            </w:r>
          </w:p>
        </w:tc>
        <w:tc>
          <w:tcPr>
            <w:tcW w:w="0" w:type="auto"/>
            <w:vAlign w:val="center"/>
          </w:tcPr>
          <w:p>
            <w:pPr>
              <w:snapToGrid w:val="0"/>
              <w:spacing w:line="240" w:lineRule="auto"/>
              <w:ind w:firstLine="0" w:firstLineChars="0"/>
              <w:rPr>
                <w:rFonts w:ascii="仿宋" w:hAnsi="仿宋" w:eastAsia="仿宋" w:cs="仿宋"/>
              </w:rPr>
            </w:pPr>
            <w:r>
              <w:rPr>
                <w:rFonts w:hint="eastAsia" w:ascii="仿宋" w:hAnsi="仿宋" w:eastAsia="仿宋" w:cs="仿宋"/>
              </w:rPr>
              <w:t>无公路或水电建设工程，少人区或无人区，工程活动量小，对环境的影响小</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28" w:type="dxa"/>
            <w:bottom w:w="0" w:type="dxa"/>
            <w:right w:w="28" w:type="dxa"/>
          </w:tblCellMar>
        </w:tblPrEx>
        <w:trPr>
          <w:trHeight w:val="1472" w:hRule="exact"/>
          <w:jc w:val="center"/>
        </w:trPr>
        <w:tc>
          <w:tcPr>
            <w:tcW w:w="1446" w:type="dxa"/>
            <w:gridSpan w:val="2"/>
            <w:vAlign w:val="center"/>
          </w:tcPr>
          <w:p>
            <w:pPr>
              <w:snapToGrid w:val="0"/>
              <w:spacing w:line="240" w:lineRule="auto"/>
              <w:ind w:firstLine="0" w:firstLineChars="0"/>
              <w:rPr>
                <w:rFonts w:ascii="仿宋" w:hAnsi="仿宋" w:eastAsia="仿宋" w:cs="仿宋"/>
              </w:rPr>
            </w:pPr>
            <w:r>
              <w:rPr>
                <w:rFonts w:hint="eastAsia" w:ascii="仿宋" w:hAnsi="仿宋" w:eastAsia="仿宋" w:cs="仿宋"/>
              </w:rPr>
              <w:t>崩塌发育现状</w:t>
            </w:r>
          </w:p>
        </w:tc>
        <w:tc>
          <w:tcPr>
            <w:tcW w:w="709" w:type="dxa"/>
            <w:vAlign w:val="center"/>
          </w:tcPr>
          <w:p>
            <w:pPr>
              <w:snapToGrid w:val="0"/>
              <w:spacing w:line="240" w:lineRule="auto"/>
              <w:ind w:firstLine="0" w:firstLineChars="0"/>
              <w:rPr>
                <w:rFonts w:ascii="仿宋" w:hAnsi="仿宋" w:eastAsia="仿宋" w:cs="仿宋"/>
              </w:rPr>
            </w:pPr>
            <w:r>
              <w:rPr>
                <w:rFonts w:hint="eastAsia" w:ascii="仿宋" w:hAnsi="仿宋" w:eastAsia="仿宋" w:cs="仿宋"/>
              </w:rPr>
              <w:t>0.3</w:t>
            </w:r>
          </w:p>
        </w:tc>
        <w:tc>
          <w:tcPr>
            <w:tcW w:w="2600" w:type="dxa"/>
            <w:vAlign w:val="center"/>
          </w:tcPr>
          <w:p>
            <w:pPr>
              <w:snapToGrid w:val="0"/>
              <w:spacing w:line="240" w:lineRule="auto"/>
              <w:ind w:firstLine="0" w:firstLineChars="0"/>
              <w:rPr>
                <w:rFonts w:ascii="仿宋" w:hAnsi="仿宋" w:eastAsia="仿宋" w:cs="仿宋"/>
              </w:rPr>
            </w:pPr>
            <w:r>
              <w:rPr>
                <w:rFonts w:hint="eastAsia" w:ascii="仿宋" w:hAnsi="仿宋" w:eastAsia="仿宋" w:cs="仿宋"/>
              </w:rPr>
              <w:t>存在1处中型以上崩塌或危岩体，常有小规模崩塌或落石发生，灾害点分布密度大于1处/10km2</w:t>
            </w:r>
          </w:p>
        </w:tc>
        <w:tc>
          <w:tcPr>
            <w:tcW w:w="0" w:type="auto"/>
            <w:vAlign w:val="center"/>
          </w:tcPr>
          <w:p>
            <w:pPr>
              <w:snapToGrid w:val="0"/>
              <w:spacing w:line="240" w:lineRule="auto"/>
              <w:ind w:firstLine="0" w:firstLineChars="0"/>
              <w:rPr>
                <w:rFonts w:ascii="仿宋" w:hAnsi="仿宋" w:eastAsia="仿宋" w:cs="仿宋"/>
              </w:rPr>
            </w:pPr>
            <w:r>
              <w:rPr>
                <w:rFonts w:hint="eastAsia" w:ascii="仿宋" w:hAnsi="仿宋" w:eastAsia="仿宋" w:cs="仿宋"/>
              </w:rPr>
              <w:t>小型崩塌发生或存在小型崩塌的危岩体，危岩存在，偶有落石，灾害点分布密度小于1处/10km2</w:t>
            </w:r>
          </w:p>
        </w:tc>
        <w:tc>
          <w:tcPr>
            <w:tcW w:w="0" w:type="auto"/>
            <w:vAlign w:val="center"/>
          </w:tcPr>
          <w:p>
            <w:pPr>
              <w:snapToGrid w:val="0"/>
              <w:spacing w:line="240" w:lineRule="auto"/>
              <w:ind w:firstLine="0" w:firstLineChars="0"/>
              <w:rPr>
                <w:rFonts w:ascii="仿宋" w:hAnsi="仿宋" w:eastAsia="仿宋" w:cs="仿宋"/>
              </w:rPr>
            </w:pPr>
            <w:r>
              <w:rPr>
                <w:rFonts w:hint="eastAsia" w:ascii="仿宋" w:hAnsi="仿宋" w:eastAsia="仿宋" w:cs="仿宋"/>
              </w:rPr>
              <w:t>崩塌或危岩不发育</w:t>
            </w:r>
          </w:p>
        </w:tc>
      </w:tr>
    </w:tbl>
    <w:p>
      <w:pPr>
        <w:snapToGrid w:val="0"/>
        <w:ind w:firstLine="560"/>
        <w:rPr>
          <w:rFonts w:ascii="仿宋" w:hAnsi="仿宋" w:eastAsia="仿宋" w:cs="仿宋"/>
          <w:sz w:val="28"/>
          <w:szCs w:val="28"/>
        </w:rPr>
      </w:pPr>
      <w:r>
        <w:rPr>
          <w:rFonts w:hint="eastAsia" w:ascii="仿宋" w:hAnsi="仿宋" w:eastAsia="仿宋" w:cs="仿宋"/>
          <w:sz w:val="28"/>
          <w:szCs w:val="28"/>
        </w:rPr>
        <w:t>5、地质灾害易发程度分区</w:t>
      </w:r>
    </w:p>
    <w:p>
      <w:pPr>
        <w:snapToGrid w:val="0"/>
        <w:ind w:firstLine="560"/>
        <w:rPr>
          <w:rFonts w:ascii="仿宋" w:hAnsi="仿宋" w:eastAsia="仿宋" w:cs="仿宋"/>
          <w:sz w:val="28"/>
          <w:szCs w:val="28"/>
        </w:rPr>
      </w:pPr>
      <w:r>
        <w:rPr>
          <w:rFonts w:hint="eastAsia" w:ascii="仿宋" w:hAnsi="仿宋" w:eastAsia="仿宋" w:cs="仿宋"/>
          <w:sz w:val="28"/>
          <w:szCs w:val="28"/>
        </w:rPr>
        <w:t>根据对按滑坡、崩塌（危岩）两灾种的地质灾害易发程度评判结果，进行叠加分析。计算公式如下：</w:t>
      </w:r>
    </w:p>
    <w:p>
      <w:pPr>
        <w:snapToGrid w:val="0"/>
        <w:ind w:firstLine="560"/>
        <w:rPr>
          <w:rFonts w:ascii="仿宋" w:hAnsi="仿宋" w:eastAsia="仿宋" w:cs="仿宋"/>
          <w:sz w:val="28"/>
          <w:szCs w:val="28"/>
        </w:rPr>
      </w:pPr>
      <w:r>
        <w:rPr>
          <w:rFonts w:hint="eastAsia" w:ascii="仿宋" w:hAnsi="仿宋" w:eastAsia="仿宋" w:cs="仿宋"/>
          <w:sz w:val="28"/>
          <w:szCs w:val="28"/>
        </w:rPr>
        <w:t>E发＝E滑∪E崩</w:t>
      </w:r>
    </w:p>
    <w:p>
      <w:pPr>
        <w:snapToGrid w:val="0"/>
        <w:ind w:firstLine="560"/>
        <w:rPr>
          <w:rFonts w:ascii="仿宋" w:hAnsi="仿宋" w:eastAsia="仿宋" w:cs="仿宋"/>
          <w:sz w:val="28"/>
          <w:szCs w:val="28"/>
        </w:rPr>
      </w:pPr>
      <w:r>
        <w:rPr>
          <w:rFonts w:hint="eastAsia" w:ascii="仿宋" w:hAnsi="仿宋" w:eastAsia="仿宋" w:cs="仿宋"/>
          <w:sz w:val="28"/>
          <w:szCs w:val="28"/>
        </w:rPr>
        <w:t>式中：E发——地质灾害易发程度</w:t>
      </w:r>
    </w:p>
    <w:p>
      <w:pPr>
        <w:snapToGrid w:val="0"/>
        <w:ind w:firstLine="560"/>
        <w:rPr>
          <w:rFonts w:ascii="仿宋" w:hAnsi="仿宋" w:eastAsia="仿宋" w:cs="仿宋"/>
          <w:sz w:val="28"/>
          <w:szCs w:val="28"/>
        </w:rPr>
      </w:pPr>
      <w:r>
        <w:rPr>
          <w:rFonts w:hint="eastAsia" w:ascii="仿宋" w:hAnsi="仿宋" w:eastAsia="仿宋" w:cs="仿宋"/>
          <w:sz w:val="28"/>
          <w:szCs w:val="28"/>
        </w:rPr>
        <w:t>E滑——滑坡易发程度</w:t>
      </w:r>
    </w:p>
    <w:p>
      <w:pPr>
        <w:snapToGrid w:val="0"/>
        <w:ind w:firstLine="560"/>
        <w:rPr>
          <w:rFonts w:ascii="仿宋" w:hAnsi="仿宋" w:eastAsia="仿宋" w:cs="仿宋"/>
          <w:sz w:val="28"/>
          <w:szCs w:val="28"/>
        </w:rPr>
      </w:pPr>
      <w:r>
        <w:rPr>
          <w:rFonts w:hint="eastAsia" w:ascii="仿宋" w:hAnsi="仿宋" w:eastAsia="仿宋" w:cs="仿宋"/>
          <w:sz w:val="28"/>
          <w:szCs w:val="28"/>
        </w:rPr>
        <w:t>E崩——崩塌易发程度</w:t>
      </w:r>
    </w:p>
    <w:p>
      <w:pPr>
        <w:snapToGrid w:val="0"/>
        <w:ind w:firstLine="560"/>
        <w:rPr>
          <w:rFonts w:ascii="仿宋" w:hAnsi="仿宋" w:eastAsia="仿宋" w:cs="仿宋"/>
          <w:sz w:val="28"/>
          <w:szCs w:val="28"/>
        </w:rPr>
      </w:pPr>
      <w:r>
        <w:rPr>
          <w:rFonts w:hint="eastAsia" w:ascii="仿宋" w:hAnsi="仿宋" w:eastAsia="仿宋" w:cs="仿宋"/>
          <w:sz w:val="28"/>
          <w:szCs w:val="28"/>
        </w:rPr>
        <w:t>E发＝“A”属地质灾害高易发区，细分为：</w:t>
      </w:r>
    </w:p>
    <w:p>
      <w:pPr>
        <w:snapToGrid w:val="0"/>
        <w:ind w:firstLine="560"/>
        <w:rPr>
          <w:rFonts w:ascii="仿宋" w:hAnsi="仿宋" w:eastAsia="仿宋" w:cs="仿宋"/>
          <w:sz w:val="28"/>
          <w:szCs w:val="28"/>
        </w:rPr>
      </w:pPr>
      <w:r>
        <w:rPr>
          <w:rFonts w:hint="eastAsia" w:ascii="仿宋" w:hAnsi="仿宋" w:eastAsia="仿宋" w:cs="仿宋"/>
          <w:sz w:val="28"/>
          <w:szCs w:val="28"/>
        </w:rPr>
        <w:t>A1  滑坡地质灾害高易发区</w:t>
      </w:r>
    </w:p>
    <w:p>
      <w:pPr>
        <w:snapToGrid w:val="0"/>
        <w:ind w:firstLine="560"/>
        <w:rPr>
          <w:rFonts w:ascii="仿宋" w:hAnsi="仿宋" w:eastAsia="仿宋" w:cs="仿宋"/>
          <w:sz w:val="28"/>
          <w:szCs w:val="28"/>
        </w:rPr>
      </w:pPr>
      <w:r>
        <w:rPr>
          <w:rFonts w:hint="eastAsia" w:ascii="仿宋" w:hAnsi="仿宋" w:eastAsia="仿宋" w:cs="仿宋"/>
          <w:sz w:val="28"/>
          <w:szCs w:val="28"/>
        </w:rPr>
        <w:t>A2  崩塌地质灾害高易发区</w:t>
      </w:r>
    </w:p>
    <w:p>
      <w:pPr>
        <w:snapToGrid w:val="0"/>
        <w:ind w:firstLine="560"/>
        <w:rPr>
          <w:rFonts w:ascii="仿宋" w:hAnsi="仿宋" w:eastAsia="仿宋" w:cs="仿宋"/>
          <w:sz w:val="28"/>
          <w:szCs w:val="28"/>
        </w:rPr>
      </w:pPr>
      <w:r>
        <w:rPr>
          <w:rFonts w:hint="eastAsia" w:ascii="仿宋" w:hAnsi="仿宋" w:eastAsia="仿宋" w:cs="仿宋"/>
          <w:sz w:val="28"/>
          <w:szCs w:val="28"/>
        </w:rPr>
        <w:t>A3  滑坡、崩塌地质灾害高易发区</w:t>
      </w:r>
    </w:p>
    <w:p>
      <w:pPr>
        <w:snapToGrid w:val="0"/>
        <w:ind w:firstLine="560"/>
        <w:rPr>
          <w:rFonts w:ascii="仿宋" w:hAnsi="仿宋" w:eastAsia="仿宋" w:cs="仿宋"/>
          <w:sz w:val="28"/>
          <w:szCs w:val="28"/>
        </w:rPr>
      </w:pPr>
      <w:r>
        <w:rPr>
          <w:rFonts w:hint="eastAsia" w:ascii="仿宋" w:hAnsi="仿宋" w:eastAsia="仿宋" w:cs="仿宋"/>
          <w:sz w:val="28"/>
          <w:szCs w:val="28"/>
        </w:rPr>
        <w:t>E发＝“B”属地质灾害中易发区，细分为：</w:t>
      </w:r>
    </w:p>
    <w:p>
      <w:pPr>
        <w:snapToGrid w:val="0"/>
        <w:ind w:firstLine="560"/>
        <w:rPr>
          <w:rFonts w:ascii="仿宋" w:hAnsi="仿宋" w:eastAsia="仿宋" w:cs="仿宋"/>
          <w:sz w:val="28"/>
          <w:szCs w:val="28"/>
        </w:rPr>
      </w:pPr>
      <w:r>
        <w:rPr>
          <w:rFonts w:hint="eastAsia" w:ascii="仿宋" w:hAnsi="仿宋" w:eastAsia="仿宋" w:cs="仿宋"/>
          <w:sz w:val="28"/>
          <w:szCs w:val="28"/>
        </w:rPr>
        <w:t>B1  滑坡地质灾害中易发区</w:t>
      </w:r>
    </w:p>
    <w:p>
      <w:pPr>
        <w:snapToGrid w:val="0"/>
        <w:ind w:firstLine="560"/>
        <w:rPr>
          <w:rFonts w:ascii="仿宋" w:hAnsi="仿宋" w:eastAsia="仿宋" w:cs="仿宋"/>
          <w:sz w:val="28"/>
          <w:szCs w:val="28"/>
        </w:rPr>
      </w:pPr>
      <w:r>
        <w:rPr>
          <w:rFonts w:hint="eastAsia" w:ascii="仿宋" w:hAnsi="仿宋" w:eastAsia="仿宋" w:cs="仿宋"/>
          <w:sz w:val="28"/>
          <w:szCs w:val="28"/>
        </w:rPr>
        <w:t>B2  崩塌地质灾害中易发区</w:t>
      </w:r>
    </w:p>
    <w:p>
      <w:pPr>
        <w:snapToGrid w:val="0"/>
        <w:ind w:firstLine="560"/>
        <w:rPr>
          <w:rFonts w:ascii="仿宋" w:hAnsi="仿宋" w:eastAsia="仿宋" w:cs="仿宋"/>
          <w:sz w:val="28"/>
          <w:szCs w:val="28"/>
        </w:rPr>
      </w:pPr>
      <w:r>
        <w:rPr>
          <w:rFonts w:hint="eastAsia" w:ascii="仿宋" w:hAnsi="仿宋" w:eastAsia="仿宋" w:cs="仿宋"/>
          <w:sz w:val="28"/>
          <w:szCs w:val="28"/>
        </w:rPr>
        <w:t>B3  滑坡、崩塌地质灾害中易发区</w:t>
      </w:r>
    </w:p>
    <w:p>
      <w:pPr>
        <w:snapToGrid w:val="0"/>
        <w:ind w:firstLine="560"/>
        <w:rPr>
          <w:rFonts w:ascii="仿宋" w:hAnsi="仿宋" w:eastAsia="仿宋" w:cs="仿宋"/>
          <w:sz w:val="28"/>
          <w:szCs w:val="28"/>
        </w:rPr>
      </w:pPr>
      <w:r>
        <w:rPr>
          <w:rFonts w:hint="eastAsia" w:ascii="仿宋" w:hAnsi="仿宋" w:eastAsia="仿宋" w:cs="仿宋"/>
          <w:sz w:val="28"/>
          <w:szCs w:val="28"/>
        </w:rPr>
        <w:t>E发＝“C”属地质灾害低易发区</w:t>
      </w:r>
    </w:p>
    <w:p>
      <w:pPr>
        <w:pStyle w:val="104"/>
        <w:snapToGrid w:val="0"/>
        <w:spacing w:before="0" w:beforeLines="0"/>
        <w:ind w:firstLine="562"/>
        <w:rPr>
          <w:rFonts w:ascii="宋体" w:hAnsi="宋体"/>
        </w:rPr>
      </w:pPr>
      <w:bookmarkStart w:id="291" w:name="_Toc202757384"/>
      <w:bookmarkStart w:id="292" w:name="_Toc312834561"/>
      <w:bookmarkStart w:id="293" w:name="_Toc312944530"/>
      <w:bookmarkStart w:id="294" w:name="_Toc9266"/>
      <w:bookmarkStart w:id="295" w:name="_Toc469046128"/>
      <w:bookmarkStart w:id="296" w:name="_Toc122683831"/>
      <w:r>
        <w:rPr>
          <w:rFonts w:hint="eastAsia" w:ascii="宋体" w:hAnsi="宋体"/>
        </w:rPr>
        <w:t>四、 地质灾害易发分区</w:t>
      </w:r>
      <w:bookmarkEnd w:id="291"/>
      <w:bookmarkEnd w:id="292"/>
      <w:bookmarkEnd w:id="293"/>
      <w:r>
        <w:rPr>
          <w:rFonts w:hint="eastAsia" w:ascii="宋体" w:hAnsi="宋体"/>
        </w:rPr>
        <w:t>评价</w:t>
      </w:r>
      <w:bookmarkEnd w:id="294"/>
      <w:bookmarkEnd w:id="295"/>
      <w:bookmarkEnd w:id="296"/>
    </w:p>
    <w:p>
      <w:pPr>
        <w:snapToGrid w:val="0"/>
        <w:ind w:firstLine="560"/>
        <w:rPr>
          <w:rFonts w:ascii="仿宋" w:hAnsi="仿宋" w:eastAsia="仿宋" w:cs="仿宋"/>
          <w:sz w:val="28"/>
          <w:szCs w:val="28"/>
        </w:rPr>
      </w:pPr>
      <w:r>
        <w:rPr>
          <w:rFonts w:hint="eastAsia" w:ascii="仿宋" w:hAnsi="仿宋" w:eastAsia="仿宋" w:cs="仿宋"/>
          <w:sz w:val="28"/>
          <w:szCs w:val="28"/>
        </w:rPr>
        <w:t>是根据上述分区原则，按选定的主要区划因子，依据分级指标对各因子分别进行赋值，进行综合计算处理，根据各区划单元统计的指标值。在划分的同时，尽量考虑两次地质灾害发育的完整性及乡镇的行政区划，其界线尽可能与自然分水岭或行政区划界线相符。将本区划分为2个地质灾害高易发区、2个地质灾害中易发区、1个地质灾害低易发区详见下表及附图。</w:t>
      </w:r>
    </w:p>
    <w:p>
      <w:pPr>
        <w:snapToGrid w:val="0"/>
        <w:ind w:firstLine="560"/>
        <w:jc w:val="center"/>
        <w:rPr>
          <w:rFonts w:ascii="仿宋" w:hAnsi="仿宋" w:eastAsia="仿宋" w:cs="仿宋"/>
          <w:sz w:val="28"/>
          <w:szCs w:val="28"/>
        </w:rPr>
      </w:pPr>
      <w:r>
        <w:rPr>
          <w:rFonts w:hint="eastAsia" w:ascii="仿宋" w:hAnsi="仿宋" w:eastAsia="仿宋" w:cs="仿宋"/>
          <w:sz w:val="28"/>
          <w:szCs w:val="28"/>
        </w:rPr>
        <w:t>表4-4  五通桥区地质灾害易发程度分区表</w:t>
      </w:r>
    </w:p>
    <w:tbl>
      <w:tblPr>
        <w:tblStyle w:val="33"/>
        <w:tblW w:w="0" w:type="auto"/>
        <w:tblInd w:w="96" w:type="dxa"/>
        <w:tblLayout w:type="autofit"/>
        <w:tblCellMar>
          <w:top w:w="0" w:type="dxa"/>
          <w:left w:w="28" w:type="dxa"/>
          <w:bottom w:w="0" w:type="dxa"/>
          <w:right w:w="28" w:type="dxa"/>
        </w:tblCellMar>
      </w:tblPr>
      <w:tblGrid>
        <w:gridCol w:w="871"/>
        <w:gridCol w:w="630"/>
        <w:gridCol w:w="2854"/>
        <w:gridCol w:w="833"/>
        <w:gridCol w:w="984"/>
        <w:gridCol w:w="607"/>
        <w:gridCol w:w="343"/>
        <w:gridCol w:w="344"/>
        <w:gridCol w:w="1338"/>
      </w:tblGrid>
      <w:tr>
        <w:tblPrEx>
          <w:tblCellMar>
            <w:top w:w="0" w:type="dxa"/>
            <w:left w:w="28" w:type="dxa"/>
            <w:bottom w:w="0" w:type="dxa"/>
            <w:right w:w="28" w:type="dxa"/>
          </w:tblCellMar>
        </w:tblPrEx>
        <w:trPr>
          <w:trHeight w:val="397" w:hRule="atLeast"/>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spacing w:line="240" w:lineRule="auto"/>
              <w:ind w:firstLine="0" w:firstLineChars="0"/>
              <w:jc w:val="center"/>
              <w:textAlignment w:val="center"/>
              <w:rPr>
                <w:rFonts w:ascii="仿宋" w:hAnsi="仿宋" w:eastAsia="仿宋" w:cs="仿宋"/>
                <w:b/>
                <w:bCs/>
                <w:color w:val="000000"/>
                <w:sz w:val="22"/>
                <w:szCs w:val="22"/>
              </w:rPr>
            </w:pPr>
            <w:r>
              <w:rPr>
                <w:rFonts w:hint="eastAsia" w:ascii="仿宋" w:hAnsi="仿宋" w:eastAsia="仿宋" w:cs="仿宋"/>
                <w:b/>
                <w:bCs/>
                <w:color w:val="000000"/>
                <w:kern w:val="0"/>
                <w:sz w:val="22"/>
                <w:szCs w:val="22"/>
                <w:lang w:bidi="ar"/>
              </w:rPr>
              <w:t>区及代号</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spacing w:line="240" w:lineRule="auto"/>
              <w:ind w:firstLine="0" w:firstLineChars="0"/>
              <w:jc w:val="center"/>
              <w:textAlignment w:val="center"/>
              <w:rPr>
                <w:rFonts w:ascii="仿宋" w:hAnsi="仿宋" w:eastAsia="仿宋" w:cs="仿宋"/>
                <w:b/>
                <w:bCs/>
                <w:color w:val="000000"/>
                <w:sz w:val="22"/>
                <w:szCs w:val="22"/>
              </w:rPr>
            </w:pPr>
            <w:r>
              <w:rPr>
                <w:rFonts w:hint="eastAsia" w:ascii="仿宋" w:hAnsi="仿宋" w:eastAsia="仿宋" w:cs="仿宋"/>
                <w:b/>
                <w:bCs/>
                <w:color w:val="000000"/>
                <w:kern w:val="0"/>
                <w:sz w:val="22"/>
                <w:szCs w:val="22"/>
                <w:lang w:bidi="ar"/>
              </w:rPr>
              <w:t>亚区代号</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spacing w:line="240" w:lineRule="auto"/>
              <w:ind w:firstLine="0" w:firstLineChars="0"/>
              <w:jc w:val="center"/>
              <w:textAlignment w:val="center"/>
              <w:rPr>
                <w:rFonts w:ascii="仿宋" w:hAnsi="仿宋" w:eastAsia="仿宋" w:cs="仿宋"/>
                <w:b/>
                <w:bCs/>
                <w:color w:val="000000"/>
                <w:sz w:val="22"/>
                <w:szCs w:val="22"/>
              </w:rPr>
            </w:pPr>
            <w:r>
              <w:rPr>
                <w:rFonts w:hint="eastAsia" w:ascii="仿宋" w:hAnsi="仿宋" w:eastAsia="仿宋" w:cs="仿宋"/>
                <w:b/>
                <w:bCs/>
                <w:color w:val="000000"/>
                <w:kern w:val="0"/>
                <w:sz w:val="22"/>
                <w:szCs w:val="22"/>
                <w:lang w:bidi="ar"/>
              </w:rPr>
              <w:t>分布范围</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spacing w:line="240" w:lineRule="auto"/>
              <w:ind w:firstLine="0" w:firstLineChars="0"/>
              <w:jc w:val="center"/>
              <w:textAlignment w:val="center"/>
              <w:rPr>
                <w:rFonts w:ascii="仿宋" w:hAnsi="仿宋" w:eastAsia="仿宋" w:cs="仿宋"/>
                <w:b/>
                <w:bCs/>
                <w:color w:val="000000"/>
                <w:kern w:val="0"/>
                <w:sz w:val="22"/>
                <w:szCs w:val="22"/>
                <w:lang w:bidi="ar"/>
              </w:rPr>
            </w:pPr>
            <w:r>
              <w:rPr>
                <w:rFonts w:hint="eastAsia" w:ascii="仿宋" w:hAnsi="仿宋" w:eastAsia="仿宋" w:cs="仿宋"/>
                <w:b/>
                <w:bCs/>
                <w:color w:val="000000"/>
                <w:kern w:val="0"/>
                <w:sz w:val="22"/>
                <w:szCs w:val="22"/>
                <w:lang w:bidi="ar"/>
              </w:rPr>
              <w:t>面积</w:t>
            </w:r>
          </w:p>
          <w:p>
            <w:pPr>
              <w:widowControl/>
              <w:snapToGrid w:val="0"/>
              <w:spacing w:line="240" w:lineRule="auto"/>
              <w:ind w:firstLine="0" w:firstLineChars="0"/>
              <w:jc w:val="center"/>
              <w:textAlignment w:val="center"/>
              <w:rPr>
                <w:rFonts w:ascii="仿宋" w:hAnsi="仿宋" w:eastAsia="仿宋" w:cs="仿宋"/>
                <w:b/>
                <w:bCs/>
                <w:color w:val="000000"/>
                <w:sz w:val="22"/>
                <w:szCs w:val="22"/>
              </w:rPr>
            </w:pPr>
            <w:r>
              <w:rPr>
                <w:rFonts w:hint="eastAsia" w:ascii="仿宋" w:hAnsi="仿宋" w:eastAsia="仿宋" w:cs="仿宋"/>
                <w:b/>
                <w:bCs/>
                <w:color w:val="000000"/>
                <w:kern w:val="0"/>
                <w:sz w:val="22"/>
                <w:szCs w:val="22"/>
                <w:lang w:bidi="ar"/>
              </w:rPr>
              <w:t>km</w:t>
            </w:r>
            <w:r>
              <w:rPr>
                <w:rFonts w:hint="eastAsia" w:ascii="宋体" w:hAnsi="宋体" w:cs="宋体"/>
                <w:b/>
                <w:bCs/>
                <w:color w:val="000000"/>
                <w:kern w:val="0"/>
                <w:sz w:val="22"/>
                <w:szCs w:val="22"/>
                <w:lang w:bidi="ar"/>
              </w:rPr>
              <w:t>²</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spacing w:line="240" w:lineRule="auto"/>
              <w:ind w:firstLine="0" w:firstLineChars="0"/>
              <w:jc w:val="center"/>
              <w:textAlignment w:val="center"/>
              <w:rPr>
                <w:rFonts w:ascii="仿宋" w:hAnsi="仿宋" w:eastAsia="仿宋" w:cs="仿宋"/>
                <w:b/>
                <w:bCs/>
                <w:color w:val="000000"/>
                <w:sz w:val="22"/>
                <w:szCs w:val="22"/>
              </w:rPr>
            </w:pPr>
            <w:r>
              <w:rPr>
                <w:rFonts w:hint="eastAsia" w:ascii="仿宋" w:hAnsi="仿宋" w:eastAsia="仿宋" w:cs="仿宋"/>
                <w:b/>
                <w:bCs/>
                <w:color w:val="000000"/>
                <w:kern w:val="0"/>
                <w:sz w:val="22"/>
                <w:szCs w:val="22"/>
                <w:lang w:bidi="ar"/>
              </w:rPr>
              <w:t>面积占全市比例</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spacing w:line="240" w:lineRule="auto"/>
              <w:ind w:firstLine="0" w:firstLineChars="0"/>
              <w:jc w:val="center"/>
              <w:textAlignment w:val="center"/>
              <w:rPr>
                <w:rFonts w:ascii="仿宋" w:hAnsi="仿宋" w:eastAsia="仿宋" w:cs="仿宋"/>
                <w:b/>
                <w:bCs/>
                <w:color w:val="000000"/>
                <w:sz w:val="22"/>
                <w:szCs w:val="22"/>
              </w:rPr>
            </w:pPr>
            <w:r>
              <w:rPr>
                <w:rFonts w:hint="eastAsia" w:ascii="仿宋" w:hAnsi="仿宋" w:eastAsia="仿宋" w:cs="仿宋"/>
                <w:b/>
                <w:bCs/>
                <w:color w:val="000000"/>
                <w:kern w:val="0"/>
                <w:sz w:val="22"/>
                <w:szCs w:val="22"/>
                <w:lang w:bidi="ar"/>
              </w:rPr>
              <w:t>地质灾害个数</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spacing w:line="240" w:lineRule="auto"/>
              <w:ind w:firstLine="0" w:firstLineChars="0"/>
              <w:jc w:val="center"/>
              <w:textAlignment w:val="center"/>
              <w:rPr>
                <w:rFonts w:ascii="仿宋" w:hAnsi="仿宋" w:eastAsia="仿宋" w:cs="仿宋"/>
                <w:b/>
                <w:bCs/>
                <w:color w:val="000000"/>
                <w:sz w:val="22"/>
                <w:szCs w:val="22"/>
              </w:rPr>
            </w:pPr>
            <w:r>
              <w:rPr>
                <w:rFonts w:hint="eastAsia" w:ascii="仿宋" w:hAnsi="仿宋" w:eastAsia="仿宋" w:cs="仿宋"/>
                <w:b/>
                <w:bCs/>
                <w:color w:val="000000"/>
                <w:kern w:val="0"/>
                <w:sz w:val="22"/>
                <w:szCs w:val="22"/>
                <w:lang w:bidi="ar"/>
              </w:rPr>
              <w:t>滑坡</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spacing w:line="240" w:lineRule="auto"/>
              <w:ind w:firstLine="0" w:firstLineChars="0"/>
              <w:jc w:val="center"/>
              <w:textAlignment w:val="center"/>
              <w:rPr>
                <w:rFonts w:ascii="仿宋" w:hAnsi="仿宋" w:eastAsia="仿宋" w:cs="仿宋"/>
                <w:b/>
                <w:bCs/>
                <w:color w:val="000000"/>
                <w:sz w:val="22"/>
                <w:szCs w:val="22"/>
              </w:rPr>
            </w:pPr>
            <w:r>
              <w:rPr>
                <w:rFonts w:hint="eastAsia" w:ascii="仿宋" w:hAnsi="仿宋" w:eastAsia="仿宋" w:cs="仿宋"/>
                <w:b/>
                <w:bCs/>
                <w:color w:val="000000"/>
                <w:kern w:val="0"/>
                <w:sz w:val="22"/>
                <w:szCs w:val="22"/>
                <w:lang w:bidi="ar"/>
              </w:rPr>
              <w:t>崩塌</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spacing w:line="240" w:lineRule="auto"/>
              <w:ind w:firstLine="0" w:firstLineChars="0"/>
              <w:jc w:val="center"/>
              <w:textAlignment w:val="center"/>
              <w:rPr>
                <w:rFonts w:ascii="仿宋" w:hAnsi="仿宋" w:eastAsia="仿宋" w:cs="仿宋"/>
                <w:b/>
                <w:bCs/>
                <w:color w:val="000000"/>
                <w:sz w:val="22"/>
                <w:szCs w:val="22"/>
              </w:rPr>
            </w:pPr>
            <w:r>
              <w:rPr>
                <w:rFonts w:hint="eastAsia" w:ascii="仿宋" w:hAnsi="仿宋" w:eastAsia="仿宋" w:cs="仿宋"/>
                <w:b/>
                <w:bCs/>
                <w:color w:val="000000"/>
                <w:kern w:val="0"/>
                <w:sz w:val="22"/>
                <w:szCs w:val="22"/>
                <w:lang w:bidi="ar"/>
              </w:rPr>
              <w:t>分布密度（个/10km</w:t>
            </w:r>
            <w:r>
              <w:rPr>
                <w:rFonts w:hint="eastAsia" w:ascii="宋体" w:hAnsi="宋体" w:cs="宋体"/>
                <w:b/>
                <w:bCs/>
                <w:color w:val="000000"/>
                <w:kern w:val="0"/>
                <w:sz w:val="22"/>
                <w:szCs w:val="22"/>
                <w:lang w:bidi="ar"/>
              </w:rPr>
              <w:t>²</w:t>
            </w:r>
            <w:r>
              <w:rPr>
                <w:rFonts w:hint="eastAsia" w:ascii="仿宋" w:hAnsi="仿宋" w:eastAsia="仿宋" w:cs="仿宋"/>
                <w:b/>
                <w:bCs/>
                <w:color w:val="000000"/>
                <w:kern w:val="0"/>
                <w:sz w:val="22"/>
                <w:szCs w:val="22"/>
                <w:lang w:bidi="ar"/>
              </w:rPr>
              <w:t>）</w:t>
            </w:r>
          </w:p>
        </w:tc>
      </w:tr>
      <w:tr>
        <w:tblPrEx>
          <w:tblCellMar>
            <w:top w:w="0" w:type="dxa"/>
            <w:left w:w="28" w:type="dxa"/>
            <w:bottom w:w="0" w:type="dxa"/>
            <w:right w:w="28" w:type="dxa"/>
          </w:tblCellMar>
        </w:tblPrEx>
        <w:trPr>
          <w:trHeight w:val="397"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spacing w:line="240" w:lineRule="auto"/>
              <w:ind w:firstLine="0" w:firstLineChars="0"/>
              <w:jc w:val="center"/>
              <w:rPr>
                <w:rFonts w:ascii="仿宋" w:hAnsi="仿宋" w:eastAsia="仿宋" w:cs="仿宋"/>
                <w:b/>
                <w:bCs/>
                <w:color w:val="000000"/>
                <w:sz w:val="22"/>
                <w:szCs w:val="22"/>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spacing w:line="240" w:lineRule="auto"/>
              <w:ind w:firstLine="0" w:firstLineChars="0"/>
              <w:jc w:val="center"/>
              <w:rPr>
                <w:rFonts w:ascii="仿宋" w:hAnsi="仿宋" w:eastAsia="仿宋" w:cs="仿宋"/>
                <w:b/>
                <w:bCs/>
                <w:color w:val="000000"/>
                <w:sz w:val="22"/>
                <w:szCs w:val="22"/>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spacing w:line="240" w:lineRule="auto"/>
              <w:ind w:firstLine="0" w:firstLineChars="0"/>
              <w:jc w:val="center"/>
              <w:rPr>
                <w:rFonts w:ascii="仿宋" w:hAnsi="仿宋" w:eastAsia="仿宋" w:cs="仿宋"/>
                <w:b/>
                <w:bCs/>
                <w:color w:val="000000"/>
                <w:sz w:val="22"/>
                <w:szCs w:val="22"/>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spacing w:line="240" w:lineRule="auto"/>
              <w:ind w:firstLine="0" w:firstLineChars="0"/>
              <w:jc w:val="center"/>
              <w:rPr>
                <w:rFonts w:ascii="仿宋" w:hAnsi="仿宋" w:eastAsia="仿宋" w:cs="仿宋"/>
                <w:b/>
                <w:bCs/>
                <w:color w:val="000000"/>
                <w:sz w:val="22"/>
                <w:szCs w:val="22"/>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spacing w:line="240" w:lineRule="auto"/>
              <w:ind w:firstLine="0" w:firstLineChars="0"/>
              <w:jc w:val="center"/>
              <w:rPr>
                <w:rFonts w:ascii="仿宋" w:hAnsi="仿宋" w:eastAsia="仿宋" w:cs="仿宋"/>
                <w:b/>
                <w:bCs/>
                <w:color w:val="000000"/>
                <w:sz w:val="22"/>
                <w:szCs w:val="22"/>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spacing w:line="240" w:lineRule="auto"/>
              <w:ind w:firstLine="0" w:firstLineChars="0"/>
              <w:jc w:val="center"/>
              <w:rPr>
                <w:rFonts w:ascii="仿宋" w:hAnsi="仿宋" w:eastAsia="仿宋" w:cs="仿宋"/>
                <w:b/>
                <w:bCs/>
                <w:color w:val="000000"/>
                <w:sz w:val="22"/>
                <w:szCs w:val="22"/>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spacing w:line="240" w:lineRule="auto"/>
              <w:ind w:firstLine="0" w:firstLineChars="0"/>
              <w:jc w:val="center"/>
              <w:rPr>
                <w:rFonts w:ascii="仿宋" w:hAnsi="仿宋" w:eastAsia="仿宋" w:cs="仿宋"/>
                <w:b/>
                <w:bCs/>
                <w:color w:val="000000"/>
                <w:sz w:val="22"/>
                <w:szCs w:val="22"/>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spacing w:line="240" w:lineRule="auto"/>
              <w:ind w:firstLine="0" w:firstLineChars="0"/>
              <w:jc w:val="center"/>
              <w:rPr>
                <w:rFonts w:ascii="仿宋" w:hAnsi="仿宋" w:eastAsia="仿宋" w:cs="仿宋"/>
                <w:b/>
                <w:bCs/>
                <w:color w:val="000000"/>
                <w:sz w:val="22"/>
                <w:szCs w:val="22"/>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spacing w:line="240" w:lineRule="auto"/>
              <w:ind w:firstLine="0" w:firstLineChars="0"/>
              <w:jc w:val="center"/>
              <w:rPr>
                <w:rFonts w:ascii="仿宋" w:hAnsi="仿宋" w:eastAsia="仿宋" w:cs="仿宋"/>
                <w:b/>
                <w:bCs/>
                <w:color w:val="000000"/>
                <w:sz w:val="22"/>
                <w:szCs w:val="22"/>
              </w:rPr>
            </w:pPr>
          </w:p>
        </w:tc>
      </w:tr>
      <w:tr>
        <w:tblPrEx>
          <w:tblCellMar>
            <w:top w:w="0" w:type="dxa"/>
            <w:left w:w="28" w:type="dxa"/>
            <w:bottom w:w="0" w:type="dxa"/>
            <w:right w:w="28" w:type="dxa"/>
          </w:tblCellMar>
        </w:tblPrEx>
        <w:trPr>
          <w:trHeight w:val="397" w:hRule="atLeast"/>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spacing w:line="240" w:lineRule="auto"/>
              <w:ind w:firstLine="0" w:firstLineChars="0"/>
              <w:jc w:val="center"/>
              <w:textAlignment w:val="center"/>
              <w:rPr>
                <w:rFonts w:ascii="仿宋" w:hAnsi="仿宋" w:eastAsia="仿宋" w:cs="仿宋"/>
                <w:b/>
                <w:bCs/>
                <w:color w:val="000000"/>
                <w:sz w:val="22"/>
                <w:szCs w:val="22"/>
              </w:rPr>
            </w:pPr>
            <w:r>
              <w:rPr>
                <w:rFonts w:hint="eastAsia" w:ascii="仿宋" w:hAnsi="仿宋" w:eastAsia="仿宋" w:cs="仿宋"/>
                <w:b/>
                <w:bCs/>
                <w:color w:val="000000"/>
                <w:kern w:val="0"/>
                <w:sz w:val="22"/>
                <w:szCs w:val="22"/>
                <w:lang w:bidi="ar"/>
              </w:rPr>
              <w:t>高易发区（A）</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spacing w:line="240" w:lineRule="auto"/>
              <w:ind w:firstLine="0" w:firstLineChars="0"/>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lang w:bidi="ar"/>
              </w:rPr>
              <w:t>A1</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spacing w:line="240" w:lineRule="auto"/>
              <w:ind w:firstLine="0" w:firstLineChars="0"/>
              <w:jc w:val="left"/>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lang w:bidi="ar"/>
              </w:rPr>
              <w:t>石鳞镇西南部及西坝镇南部低山区。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spacing w:line="240" w:lineRule="auto"/>
              <w:ind w:firstLine="0" w:firstLineChars="0"/>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lang w:bidi="ar"/>
              </w:rPr>
              <w:t xml:space="preserve">89.730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spacing w:line="240" w:lineRule="auto"/>
              <w:ind w:firstLine="0" w:firstLineChars="0"/>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lang w:bidi="ar"/>
              </w:rPr>
              <w:t>19.27%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spacing w:line="240" w:lineRule="auto"/>
              <w:ind w:firstLine="0" w:firstLineChars="0"/>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lang w:bidi="ar"/>
              </w:rPr>
              <w:t xml:space="preserve">25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spacing w:line="240" w:lineRule="auto"/>
              <w:ind w:firstLine="0" w:firstLineChars="0"/>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lang w:bidi="ar"/>
              </w:rPr>
              <w:t xml:space="preserve">5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spacing w:line="240" w:lineRule="auto"/>
              <w:ind w:firstLine="0" w:firstLineChars="0"/>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lang w:bidi="ar"/>
              </w:rPr>
              <w:t xml:space="preserve">20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spacing w:line="240" w:lineRule="auto"/>
              <w:ind w:firstLine="0" w:firstLineChars="0"/>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lang w:bidi="ar"/>
              </w:rPr>
              <w:t xml:space="preserve">2.79 </w:t>
            </w:r>
          </w:p>
        </w:tc>
      </w:tr>
      <w:tr>
        <w:tblPrEx>
          <w:tblCellMar>
            <w:top w:w="0" w:type="dxa"/>
            <w:left w:w="28" w:type="dxa"/>
            <w:bottom w:w="0" w:type="dxa"/>
            <w:right w:w="28" w:type="dxa"/>
          </w:tblCellMar>
        </w:tblPrEx>
        <w:trPr>
          <w:trHeight w:val="397"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spacing w:line="240" w:lineRule="auto"/>
              <w:ind w:firstLine="0" w:firstLineChars="0"/>
              <w:jc w:val="center"/>
              <w:rPr>
                <w:rFonts w:ascii="仿宋" w:hAnsi="仿宋" w:eastAsia="仿宋" w:cs="仿宋"/>
                <w:b/>
                <w:bCs/>
                <w:color w:val="000000"/>
                <w:sz w:val="22"/>
                <w:szCs w:val="22"/>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spacing w:line="240" w:lineRule="auto"/>
              <w:ind w:firstLine="0" w:firstLineChars="0"/>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lang w:bidi="ar"/>
              </w:rPr>
              <w:t>A2</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spacing w:line="240" w:lineRule="auto"/>
              <w:ind w:firstLine="0" w:firstLineChars="0"/>
              <w:jc w:val="left"/>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lang w:bidi="ar"/>
              </w:rPr>
              <w:t>金山镇东部红层深丘区。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spacing w:line="240" w:lineRule="auto"/>
              <w:ind w:firstLine="0" w:firstLineChars="0"/>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lang w:bidi="ar"/>
              </w:rPr>
              <w:t xml:space="preserve">53.300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spacing w:line="240" w:lineRule="auto"/>
              <w:ind w:firstLine="0" w:firstLineChars="0"/>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lang w:bidi="ar"/>
              </w:rPr>
              <w:t>11.45%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spacing w:line="240" w:lineRule="auto"/>
              <w:ind w:firstLine="0" w:firstLineChars="0"/>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lang w:bidi="ar"/>
              </w:rPr>
              <w:t xml:space="preserve">15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spacing w:line="240" w:lineRule="auto"/>
              <w:ind w:firstLine="0" w:firstLineChars="0"/>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lang w:bidi="ar"/>
              </w:rPr>
              <w:t xml:space="preserve">4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spacing w:line="240" w:lineRule="auto"/>
              <w:ind w:firstLine="0" w:firstLineChars="0"/>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lang w:bidi="ar"/>
              </w:rPr>
              <w:t xml:space="preserve">11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spacing w:line="240" w:lineRule="auto"/>
              <w:ind w:firstLine="0" w:firstLineChars="0"/>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lang w:bidi="ar"/>
              </w:rPr>
              <w:t xml:space="preserve">2.81 </w:t>
            </w:r>
          </w:p>
        </w:tc>
      </w:tr>
      <w:tr>
        <w:tblPrEx>
          <w:tblCellMar>
            <w:top w:w="0" w:type="dxa"/>
            <w:left w:w="28" w:type="dxa"/>
            <w:bottom w:w="0" w:type="dxa"/>
            <w:right w:w="28" w:type="dxa"/>
          </w:tblCellMar>
        </w:tblPrEx>
        <w:trPr>
          <w:trHeight w:val="397"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spacing w:line="240" w:lineRule="auto"/>
              <w:ind w:firstLine="0" w:firstLineChars="0"/>
              <w:jc w:val="center"/>
              <w:rPr>
                <w:rFonts w:ascii="仿宋" w:hAnsi="仿宋" w:eastAsia="仿宋" w:cs="仿宋"/>
                <w:b/>
                <w:bCs/>
                <w:color w:val="000000"/>
                <w:sz w:val="22"/>
                <w:szCs w:val="22"/>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spacing w:line="240" w:lineRule="auto"/>
              <w:ind w:firstLine="0" w:firstLineChars="0"/>
              <w:jc w:val="center"/>
              <w:textAlignment w:val="center"/>
              <w:rPr>
                <w:rFonts w:ascii="仿宋" w:hAnsi="仿宋" w:eastAsia="仿宋" w:cs="仿宋"/>
                <w:b/>
                <w:bCs/>
                <w:color w:val="000000"/>
                <w:sz w:val="22"/>
                <w:szCs w:val="22"/>
              </w:rPr>
            </w:pPr>
            <w:r>
              <w:rPr>
                <w:rFonts w:hint="eastAsia" w:ascii="仿宋" w:hAnsi="仿宋" w:eastAsia="仿宋" w:cs="仿宋"/>
                <w:b/>
                <w:bCs/>
                <w:color w:val="000000"/>
                <w:kern w:val="0"/>
                <w:sz w:val="22"/>
                <w:szCs w:val="22"/>
                <w:lang w:bidi="ar"/>
              </w:rPr>
              <w:t>合计</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spacing w:line="240" w:lineRule="auto"/>
              <w:ind w:firstLine="0" w:firstLineChars="0"/>
              <w:jc w:val="center"/>
              <w:textAlignment w:val="center"/>
              <w:rPr>
                <w:rFonts w:ascii="仿宋" w:hAnsi="仿宋" w:eastAsia="仿宋" w:cs="仿宋"/>
                <w:b/>
                <w:bCs/>
                <w:color w:val="000000"/>
                <w:sz w:val="22"/>
                <w:szCs w:val="22"/>
              </w:rPr>
            </w:pPr>
            <w:r>
              <w:rPr>
                <w:rFonts w:hint="eastAsia" w:ascii="仿宋" w:hAnsi="仿宋" w:eastAsia="仿宋" w:cs="仿宋"/>
                <w:b/>
                <w:bCs/>
                <w:color w:val="000000"/>
                <w:kern w:val="0"/>
                <w:sz w:val="22"/>
                <w:szCs w:val="22"/>
                <w:lang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spacing w:line="240" w:lineRule="auto"/>
              <w:ind w:firstLine="0" w:firstLineChars="0"/>
              <w:jc w:val="center"/>
              <w:textAlignment w:val="center"/>
              <w:rPr>
                <w:rFonts w:ascii="仿宋" w:hAnsi="仿宋" w:eastAsia="仿宋" w:cs="仿宋"/>
                <w:b/>
                <w:bCs/>
                <w:color w:val="000000"/>
                <w:sz w:val="22"/>
                <w:szCs w:val="22"/>
              </w:rPr>
            </w:pPr>
            <w:r>
              <w:rPr>
                <w:rFonts w:hint="eastAsia" w:ascii="仿宋" w:hAnsi="仿宋" w:eastAsia="仿宋" w:cs="仿宋"/>
                <w:b/>
                <w:bCs/>
                <w:color w:val="000000"/>
                <w:kern w:val="0"/>
                <w:sz w:val="22"/>
                <w:szCs w:val="22"/>
                <w:lang w:bidi="ar"/>
              </w:rPr>
              <w:t xml:space="preserve">143.030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spacing w:line="240" w:lineRule="auto"/>
              <w:ind w:firstLine="0" w:firstLineChars="0"/>
              <w:jc w:val="center"/>
              <w:textAlignment w:val="center"/>
              <w:rPr>
                <w:rFonts w:ascii="仿宋" w:hAnsi="仿宋" w:eastAsia="仿宋" w:cs="仿宋"/>
                <w:b/>
                <w:bCs/>
                <w:color w:val="000000"/>
                <w:sz w:val="22"/>
                <w:szCs w:val="22"/>
              </w:rPr>
            </w:pPr>
            <w:r>
              <w:rPr>
                <w:rFonts w:hint="eastAsia" w:ascii="仿宋" w:hAnsi="仿宋" w:eastAsia="仿宋" w:cs="仿宋"/>
                <w:b/>
                <w:bCs/>
                <w:color w:val="000000"/>
                <w:kern w:val="0"/>
                <w:sz w:val="22"/>
                <w:szCs w:val="22"/>
                <w:lang w:bidi="ar"/>
              </w:rPr>
              <w:t>30.71%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spacing w:line="240" w:lineRule="auto"/>
              <w:ind w:firstLine="0" w:firstLineChars="0"/>
              <w:jc w:val="center"/>
              <w:textAlignment w:val="center"/>
              <w:rPr>
                <w:rFonts w:ascii="仿宋" w:hAnsi="仿宋" w:eastAsia="仿宋" w:cs="仿宋"/>
                <w:b/>
                <w:bCs/>
                <w:color w:val="000000"/>
                <w:sz w:val="22"/>
                <w:szCs w:val="22"/>
              </w:rPr>
            </w:pPr>
            <w:r>
              <w:rPr>
                <w:rFonts w:hint="eastAsia" w:ascii="仿宋" w:hAnsi="仿宋" w:eastAsia="仿宋" w:cs="仿宋"/>
                <w:b/>
                <w:bCs/>
                <w:color w:val="000000"/>
                <w:kern w:val="0"/>
                <w:sz w:val="22"/>
                <w:szCs w:val="22"/>
                <w:lang w:bidi="ar"/>
              </w:rPr>
              <w:t xml:space="preserve">40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spacing w:line="240" w:lineRule="auto"/>
              <w:ind w:firstLine="0" w:firstLineChars="0"/>
              <w:jc w:val="center"/>
              <w:textAlignment w:val="center"/>
              <w:rPr>
                <w:rFonts w:ascii="仿宋" w:hAnsi="仿宋" w:eastAsia="仿宋" w:cs="仿宋"/>
                <w:b/>
                <w:bCs/>
                <w:color w:val="000000"/>
                <w:sz w:val="22"/>
                <w:szCs w:val="22"/>
              </w:rPr>
            </w:pPr>
            <w:r>
              <w:rPr>
                <w:rFonts w:hint="eastAsia" w:ascii="仿宋" w:hAnsi="仿宋" w:eastAsia="仿宋" w:cs="仿宋"/>
                <w:b/>
                <w:bCs/>
                <w:color w:val="000000"/>
                <w:kern w:val="0"/>
                <w:sz w:val="22"/>
                <w:szCs w:val="22"/>
                <w:lang w:bidi="ar"/>
              </w:rPr>
              <w:t xml:space="preserve">9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spacing w:line="240" w:lineRule="auto"/>
              <w:ind w:firstLine="0" w:firstLineChars="0"/>
              <w:jc w:val="center"/>
              <w:textAlignment w:val="center"/>
              <w:rPr>
                <w:rFonts w:ascii="仿宋" w:hAnsi="仿宋" w:eastAsia="仿宋" w:cs="仿宋"/>
                <w:b/>
                <w:bCs/>
                <w:color w:val="000000"/>
                <w:sz w:val="22"/>
                <w:szCs w:val="22"/>
              </w:rPr>
            </w:pPr>
            <w:r>
              <w:rPr>
                <w:rFonts w:hint="eastAsia" w:ascii="仿宋" w:hAnsi="仿宋" w:eastAsia="仿宋" w:cs="仿宋"/>
                <w:b/>
                <w:bCs/>
                <w:color w:val="000000"/>
                <w:kern w:val="0"/>
                <w:sz w:val="22"/>
                <w:szCs w:val="22"/>
                <w:lang w:bidi="ar"/>
              </w:rPr>
              <w:t xml:space="preserve">31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spacing w:line="240" w:lineRule="auto"/>
              <w:ind w:firstLine="0" w:firstLineChars="0"/>
              <w:jc w:val="center"/>
              <w:textAlignment w:val="center"/>
              <w:rPr>
                <w:rFonts w:ascii="仿宋" w:hAnsi="仿宋" w:eastAsia="仿宋" w:cs="仿宋"/>
                <w:b/>
                <w:bCs/>
                <w:color w:val="000000"/>
                <w:sz w:val="22"/>
                <w:szCs w:val="22"/>
              </w:rPr>
            </w:pPr>
            <w:r>
              <w:rPr>
                <w:rFonts w:hint="eastAsia" w:ascii="仿宋" w:hAnsi="仿宋" w:eastAsia="仿宋" w:cs="仿宋"/>
                <w:b/>
                <w:bCs/>
                <w:color w:val="000000"/>
                <w:kern w:val="0"/>
                <w:sz w:val="22"/>
                <w:szCs w:val="22"/>
                <w:lang w:bidi="ar"/>
              </w:rPr>
              <w:t xml:space="preserve">2.80 </w:t>
            </w:r>
          </w:p>
        </w:tc>
      </w:tr>
      <w:tr>
        <w:tblPrEx>
          <w:tblCellMar>
            <w:top w:w="0" w:type="dxa"/>
            <w:left w:w="28" w:type="dxa"/>
            <w:bottom w:w="0" w:type="dxa"/>
            <w:right w:w="28" w:type="dxa"/>
          </w:tblCellMar>
        </w:tblPrEx>
        <w:trPr>
          <w:trHeight w:val="397" w:hRule="atLeast"/>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spacing w:line="240" w:lineRule="auto"/>
              <w:ind w:firstLine="0" w:firstLineChars="0"/>
              <w:jc w:val="center"/>
              <w:textAlignment w:val="center"/>
              <w:rPr>
                <w:rFonts w:ascii="仿宋" w:hAnsi="仿宋" w:eastAsia="仿宋" w:cs="仿宋"/>
                <w:b/>
                <w:bCs/>
                <w:color w:val="000000"/>
                <w:sz w:val="22"/>
                <w:szCs w:val="22"/>
              </w:rPr>
            </w:pPr>
            <w:r>
              <w:rPr>
                <w:rFonts w:hint="eastAsia" w:ascii="仿宋" w:hAnsi="仿宋" w:eastAsia="仿宋" w:cs="仿宋"/>
                <w:b/>
                <w:bCs/>
                <w:color w:val="000000"/>
                <w:kern w:val="0"/>
                <w:sz w:val="22"/>
                <w:szCs w:val="22"/>
                <w:lang w:bidi="ar"/>
              </w:rPr>
              <w:t>中易发区（B）</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spacing w:line="240" w:lineRule="auto"/>
              <w:ind w:firstLine="0" w:firstLineChars="0"/>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lang w:bidi="ar"/>
              </w:rPr>
              <w:t>B1</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spacing w:line="240" w:lineRule="auto"/>
              <w:ind w:firstLine="0" w:firstLineChars="0"/>
              <w:jc w:val="left"/>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lang w:bidi="ar"/>
              </w:rPr>
              <w:t>蔡金镇西部红层浅丘区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spacing w:line="240" w:lineRule="auto"/>
              <w:ind w:firstLine="0" w:firstLineChars="0"/>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lang w:bidi="ar"/>
              </w:rPr>
              <w:t xml:space="preserve">26.810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spacing w:line="240" w:lineRule="auto"/>
              <w:ind w:firstLine="0" w:firstLineChars="0"/>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lang w:bidi="ar"/>
              </w:rPr>
              <w:t>5.76%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spacing w:line="240" w:lineRule="auto"/>
              <w:ind w:firstLine="0" w:firstLineChars="0"/>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lang w:bidi="ar"/>
              </w:rPr>
              <w:t xml:space="preserve">0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spacing w:line="240" w:lineRule="auto"/>
              <w:ind w:firstLine="0" w:firstLineChars="0"/>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lang w:bidi="ar"/>
              </w:rPr>
              <w:t xml:space="preserve">0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spacing w:line="240" w:lineRule="auto"/>
              <w:ind w:firstLine="0" w:firstLineChars="0"/>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lang w:bidi="ar"/>
              </w:rPr>
              <w:t xml:space="preserve">0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spacing w:line="240" w:lineRule="auto"/>
              <w:ind w:firstLine="0" w:firstLineChars="0"/>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lang w:bidi="ar"/>
              </w:rPr>
              <w:t xml:space="preserve">0.00 </w:t>
            </w:r>
          </w:p>
        </w:tc>
      </w:tr>
      <w:tr>
        <w:tblPrEx>
          <w:tblCellMar>
            <w:top w:w="0" w:type="dxa"/>
            <w:left w:w="28" w:type="dxa"/>
            <w:bottom w:w="0" w:type="dxa"/>
            <w:right w:w="28" w:type="dxa"/>
          </w:tblCellMar>
        </w:tblPrEx>
        <w:trPr>
          <w:trHeight w:val="397"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spacing w:line="240" w:lineRule="auto"/>
              <w:ind w:firstLine="0" w:firstLineChars="0"/>
              <w:jc w:val="center"/>
              <w:rPr>
                <w:rFonts w:ascii="仿宋" w:hAnsi="仿宋" w:eastAsia="仿宋" w:cs="仿宋"/>
                <w:b/>
                <w:bCs/>
                <w:color w:val="000000"/>
                <w:sz w:val="22"/>
                <w:szCs w:val="22"/>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spacing w:line="240" w:lineRule="auto"/>
              <w:ind w:firstLine="0" w:firstLineChars="0"/>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lang w:bidi="ar"/>
              </w:rPr>
              <w:t>B2</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spacing w:line="240" w:lineRule="auto"/>
              <w:ind w:firstLine="0" w:firstLineChars="0"/>
              <w:jc w:val="left"/>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lang w:bidi="ar"/>
              </w:rPr>
              <w:t>牛华镇及金粟镇以西红层浅丘区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spacing w:line="240" w:lineRule="auto"/>
              <w:ind w:firstLine="0" w:firstLineChars="0"/>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lang w:bidi="ar"/>
              </w:rPr>
              <w:t xml:space="preserve">168.060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spacing w:line="240" w:lineRule="auto"/>
              <w:ind w:firstLine="0" w:firstLineChars="0"/>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lang w:bidi="ar"/>
              </w:rPr>
              <w:t>36.09%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spacing w:line="240" w:lineRule="auto"/>
              <w:ind w:firstLine="0" w:firstLineChars="0"/>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lang w:bidi="ar"/>
              </w:rPr>
              <w:t xml:space="preserve">13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spacing w:line="240" w:lineRule="auto"/>
              <w:ind w:firstLine="0" w:firstLineChars="0"/>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lang w:bidi="ar"/>
              </w:rPr>
              <w:t xml:space="preserve">6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spacing w:line="240" w:lineRule="auto"/>
              <w:ind w:firstLine="0" w:firstLineChars="0"/>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lang w:bidi="ar"/>
              </w:rPr>
              <w:t xml:space="preserve">7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spacing w:line="240" w:lineRule="auto"/>
              <w:ind w:firstLine="0" w:firstLineChars="0"/>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lang w:bidi="ar"/>
              </w:rPr>
              <w:t xml:space="preserve">0.77 </w:t>
            </w:r>
          </w:p>
        </w:tc>
      </w:tr>
      <w:tr>
        <w:tblPrEx>
          <w:tblCellMar>
            <w:top w:w="0" w:type="dxa"/>
            <w:left w:w="28" w:type="dxa"/>
            <w:bottom w:w="0" w:type="dxa"/>
            <w:right w:w="28" w:type="dxa"/>
          </w:tblCellMar>
        </w:tblPrEx>
        <w:trPr>
          <w:trHeight w:val="397"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spacing w:line="240" w:lineRule="auto"/>
              <w:ind w:firstLine="0" w:firstLineChars="0"/>
              <w:jc w:val="center"/>
              <w:rPr>
                <w:rFonts w:ascii="仿宋" w:hAnsi="仿宋" w:eastAsia="仿宋" w:cs="仿宋"/>
                <w:b/>
                <w:bCs/>
                <w:color w:val="000000"/>
                <w:sz w:val="22"/>
                <w:szCs w:val="22"/>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spacing w:line="240" w:lineRule="auto"/>
              <w:ind w:firstLine="0" w:firstLineChars="0"/>
              <w:jc w:val="center"/>
              <w:textAlignment w:val="center"/>
              <w:rPr>
                <w:rFonts w:ascii="仿宋" w:hAnsi="仿宋" w:eastAsia="仿宋" w:cs="仿宋"/>
                <w:b/>
                <w:bCs/>
                <w:color w:val="000000"/>
                <w:sz w:val="22"/>
                <w:szCs w:val="22"/>
              </w:rPr>
            </w:pPr>
            <w:r>
              <w:rPr>
                <w:rFonts w:hint="eastAsia" w:ascii="仿宋" w:hAnsi="仿宋" w:eastAsia="仿宋" w:cs="仿宋"/>
                <w:b/>
                <w:bCs/>
                <w:color w:val="000000"/>
                <w:kern w:val="0"/>
                <w:sz w:val="22"/>
                <w:szCs w:val="22"/>
                <w:lang w:bidi="ar"/>
              </w:rPr>
              <w:t>合计</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spacing w:line="240" w:lineRule="auto"/>
              <w:ind w:firstLine="0" w:firstLineChars="0"/>
              <w:jc w:val="center"/>
              <w:textAlignment w:val="center"/>
              <w:rPr>
                <w:rFonts w:ascii="仿宋" w:hAnsi="仿宋" w:eastAsia="仿宋" w:cs="仿宋"/>
                <w:b/>
                <w:bCs/>
                <w:color w:val="000000"/>
                <w:sz w:val="22"/>
                <w:szCs w:val="22"/>
              </w:rPr>
            </w:pPr>
            <w:r>
              <w:rPr>
                <w:rFonts w:hint="eastAsia" w:ascii="仿宋" w:hAnsi="仿宋" w:eastAsia="仿宋" w:cs="仿宋"/>
                <w:b/>
                <w:bCs/>
                <w:color w:val="000000"/>
                <w:kern w:val="0"/>
                <w:sz w:val="22"/>
                <w:szCs w:val="22"/>
                <w:lang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spacing w:line="240" w:lineRule="auto"/>
              <w:ind w:firstLine="0" w:firstLineChars="0"/>
              <w:jc w:val="center"/>
              <w:textAlignment w:val="center"/>
              <w:rPr>
                <w:rFonts w:ascii="仿宋" w:hAnsi="仿宋" w:eastAsia="仿宋" w:cs="仿宋"/>
                <w:b/>
                <w:bCs/>
                <w:color w:val="000000"/>
                <w:sz w:val="22"/>
                <w:szCs w:val="22"/>
              </w:rPr>
            </w:pPr>
            <w:r>
              <w:rPr>
                <w:rFonts w:hint="eastAsia" w:ascii="仿宋" w:hAnsi="仿宋" w:eastAsia="仿宋" w:cs="仿宋"/>
                <w:b/>
                <w:bCs/>
                <w:color w:val="000000"/>
                <w:kern w:val="0"/>
                <w:sz w:val="22"/>
                <w:szCs w:val="22"/>
                <w:lang w:bidi="ar"/>
              </w:rPr>
              <w:t xml:space="preserve">194.870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spacing w:line="240" w:lineRule="auto"/>
              <w:ind w:firstLine="0" w:firstLineChars="0"/>
              <w:jc w:val="center"/>
              <w:textAlignment w:val="center"/>
              <w:rPr>
                <w:rFonts w:ascii="仿宋" w:hAnsi="仿宋" w:eastAsia="仿宋" w:cs="仿宋"/>
                <w:b/>
                <w:bCs/>
                <w:color w:val="000000"/>
                <w:sz w:val="22"/>
                <w:szCs w:val="22"/>
              </w:rPr>
            </w:pPr>
            <w:r>
              <w:rPr>
                <w:rFonts w:hint="eastAsia" w:ascii="仿宋" w:hAnsi="仿宋" w:eastAsia="仿宋" w:cs="仿宋"/>
                <w:b/>
                <w:bCs/>
                <w:color w:val="000000"/>
                <w:kern w:val="0"/>
                <w:sz w:val="22"/>
                <w:szCs w:val="22"/>
                <w:lang w:bidi="ar"/>
              </w:rPr>
              <w:t>41.85%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spacing w:line="240" w:lineRule="auto"/>
              <w:ind w:firstLine="0" w:firstLineChars="0"/>
              <w:jc w:val="center"/>
              <w:textAlignment w:val="center"/>
              <w:rPr>
                <w:rFonts w:ascii="仿宋" w:hAnsi="仿宋" w:eastAsia="仿宋" w:cs="仿宋"/>
                <w:b/>
                <w:bCs/>
                <w:color w:val="000000"/>
                <w:sz w:val="22"/>
                <w:szCs w:val="22"/>
              </w:rPr>
            </w:pPr>
            <w:r>
              <w:rPr>
                <w:rFonts w:hint="eastAsia" w:ascii="仿宋" w:hAnsi="仿宋" w:eastAsia="仿宋" w:cs="仿宋"/>
                <w:b/>
                <w:bCs/>
                <w:color w:val="000000"/>
                <w:kern w:val="0"/>
                <w:sz w:val="22"/>
                <w:szCs w:val="22"/>
                <w:lang w:bidi="ar"/>
              </w:rPr>
              <w:t xml:space="preserve">13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spacing w:line="240" w:lineRule="auto"/>
              <w:ind w:firstLine="0" w:firstLineChars="0"/>
              <w:jc w:val="center"/>
              <w:textAlignment w:val="center"/>
              <w:rPr>
                <w:rFonts w:ascii="仿宋" w:hAnsi="仿宋" w:eastAsia="仿宋" w:cs="仿宋"/>
                <w:b/>
                <w:bCs/>
                <w:color w:val="000000"/>
                <w:sz w:val="22"/>
                <w:szCs w:val="22"/>
              </w:rPr>
            </w:pPr>
            <w:r>
              <w:rPr>
                <w:rFonts w:hint="eastAsia" w:ascii="仿宋" w:hAnsi="仿宋" w:eastAsia="仿宋" w:cs="仿宋"/>
                <w:b/>
                <w:bCs/>
                <w:color w:val="000000"/>
                <w:kern w:val="0"/>
                <w:sz w:val="22"/>
                <w:szCs w:val="22"/>
                <w:lang w:bidi="ar"/>
              </w:rPr>
              <w:t xml:space="preserve">6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spacing w:line="240" w:lineRule="auto"/>
              <w:ind w:firstLine="0" w:firstLineChars="0"/>
              <w:jc w:val="center"/>
              <w:textAlignment w:val="center"/>
              <w:rPr>
                <w:rFonts w:ascii="仿宋" w:hAnsi="仿宋" w:eastAsia="仿宋" w:cs="仿宋"/>
                <w:b/>
                <w:bCs/>
                <w:color w:val="000000"/>
                <w:sz w:val="22"/>
                <w:szCs w:val="22"/>
              </w:rPr>
            </w:pPr>
            <w:r>
              <w:rPr>
                <w:rFonts w:hint="eastAsia" w:ascii="仿宋" w:hAnsi="仿宋" w:eastAsia="仿宋" w:cs="仿宋"/>
                <w:b/>
                <w:bCs/>
                <w:color w:val="000000"/>
                <w:kern w:val="0"/>
                <w:sz w:val="22"/>
                <w:szCs w:val="22"/>
                <w:lang w:bidi="ar"/>
              </w:rPr>
              <w:t xml:space="preserve">7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spacing w:line="240" w:lineRule="auto"/>
              <w:ind w:firstLine="0" w:firstLineChars="0"/>
              <w:jc w:val="center"/>
              <w:textAlignment w:val="center"/>
              <w:rPr>
                <w:rFonts w:ascii="仿宋" w:hAnsi="仿宋" w:eastAsia="仿宋" w:cs="仿宋"/>
                <w:b/>
                <w:bCs/>
                <w:color w:val="000000"/>
                <w:sz w:val="22"/>
                <w:szCs w:val="22"/>
              </w:rPr>
            </w:pPr>
            <w:r>
              <w:rPr>
                <w:rFonts w:hint="eastAsia" w:ascii="仿宋" w:hAnsi="仿宋" w:eastAsia="仿宋" w:cs="仿宋"/>
                <w:b/>
                <w:bCs/>
                <w:color w:val="000000"/>
                <w:kern w:val="0"/>
                <w:sz w:val="22"/>
                <w:szCs w:val="22"/>
                <w:lang w:bidi="ar"/>
              </w:rPr>
              <w:t xml:space="preserve">0.67 </w:t>
            </w:r>
          </w:p>
        </w:tc>
      </w:tr>
      <w:tr>
        <w:tblPrEx>
          <w:tblCellMar>
            <w:top w:w="0" w:type="dxa"/>
            <w:left w:w="28" w:type="dxa"/>
            <w:bottom w:w="0" w:type="dxa"/>
            <w:right w:w="28" w:type="dxa"/>
          </w:tblCellMar>
        </w:tblPrEx>
        <w:trPr>
          <w:trHeight w:val="397" w:hRule="atLeast"/>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spacing w:line="240" w:lineRule="auto"/>
              <w:ind w:firstLine="0" w:firstLineChars="0"/>
              <w:jc w:val="center"/>
              <w:textAlignment w:val="center"/>
              <w:rPr>
                <w:rFonts w:ascii="仿宋" w:hAnsi="仿宋" w:eastAsia="仿宋" w:cs="仿宋"/>
                <w:b/>
                <w:bCs/>
                <w:color w:val="000000"/>
                <w:sz w:val="22"/>
                <w:szCs w:val="22"/>
              </w:rPr>
            </w:pPr>
            <w:r>
              <w:rPr>
                <w:rFonts w:hint="eastAsia" w:ascii="仿宋" w:hAnsi="仿宋" w:eastAsia="仿宋" w:cs="仿宋"/>
                <w:b/>
                <w:bCs/>
                <w:color w:val="000000"/>
                <w:kern w:val="0"/>
                <w:sz w:val="22"/>
                <w:szCs w:val="22"/>
                <w:lang w:bidi="ar"/>
              </w:rPr>
              <w:t>低易发区（C）</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spacing w:line="240" w:lineRule="auto"/>
              <w:ind w:firstLine="0" w:firstLineChars="0"/>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lang w:bidi="ar"/>
              </w:rPr>
              <w:t>C</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spacing w:line="240" w:lineRule="auto"/>
              <w:ind w:firstLine="0" w:firstLineChars="0"/>
              <w:jc w:val="left"/>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lang w:bidi="ar"/>
              </w:rPr>
              <w:t>竹根、牛华西部、冠英及金粟以南平坝区；西坝北部红层深丘区；蔡金东部红层浅丘区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spacing w:line="240" w:lineRule="auto"/>
              <w:ind w:firstLine="0" w:firstLineChars="0"/>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lang w:bidi="ar"/>
              </w:rPr>
              <w:t xml:space="preserve">127.770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spacing w:line="240" w:lineRule="auto"/>
              <w:ind w:firstLine="0" w:firstLineChars="0"/>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lang w:bidi="ar"/>
              </w:rPr>
              <w:t>27.44%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spacing w:line="240" w:lineRule="auto"/>
              <w:ind w:firstLine="0" w:firstLineChars="0"/>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lang w:bidi="ar"/>
              </w:rPr>
              <w:t xml:space="preserve">2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spacing w:line="240" w:lineRule="auto"/>
              <w:ind w:firstLine="0" w:firstLineChars="0"/>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lang w:bidi="ar"/>
              </w:rPr>
              <w:t xml:space="preserve">1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spacing w:line="240" w:lineRule="auto"/>
              <w:ind w:firstLine="0" w:firstLineChars="0"/>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lang w:bidi="ar"/>
              </w:rPr>
              <w:t xml:space="preserve">1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spacing w:line="240" w:lineRule="auto"/>
              <w:ind w:firstLine="0" w:firstLineChars="0"/>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lang w:bidi="ar"/>
              </w:rPr>
              <w:t xml:space="preserve">0.16 </w:t>
            </w:r>
          </w:p>
        </w:tc>
      </w:tr>
      <w:tr>
        <w:tblPrEx>
          <w:tblCellMar>
            <w:top w:w="0" w:type="dxa"/>
            <w:left w:w="28" w:type="dxa"/>
            <w:bottom w:w="0" w:type="dxa"/>
            <w:right w:w="28" w:type="dxa"/>
          </w:tblCellMar>
        </w:tblPrEx>
        <w:trPr>
          <w:trHeight w:val="397"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spacing w:line="240" w:lineRule="auto"/>
              <w:ind w:firstLine="0" w:firstLineChars="0"/>
              <w:jc w:val="center"/>
              <w:rPr>
                <w:rFonts w:ascii="仿宋" w:hAnsi="仿宋" w:eastAsia="仿宋" w:cs="仿宋"/>
                <w:b/>
                <w:bCs/>
                <w:color w:val="000000"/>
                <w:sz w:val="22"/>
                <w:szCs w:val="22"/>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spacing w:line="240" w:lineRule="auto"/>
              <w:ind w:firstLine="0" w:firstLineChars="0"/>
              <w:jc w:val="center"/>
              <w:textAlignment w:val="center"/>
              <w:rPr>
                <w:rFonts w:ascii="仿宋" w:hAnsi="仿宋" w:eastAsia="仿宋" w:cs="仿宋"/>
                <w:b/>
                <w:bCs/>
                <w:color w:val="000000"/>
                <w:sz w:val="22"/>
                <w:szCs w:val="22"/>
              </w:rPr>
            </w:pPr>
            <w:r>
              <w:rPr>
                <w:rFonts w:hint="eastAsia" w:ascii="仿宋" w:hAnsi="仿宋" w:eastAsia="仿宋" w:cs="仿宋"/>
                <w:b/>
                <w:bCs/>
                <w:color w:val="000000"/>
                <w:kern w:val="0"/>
                <w:sz w:val="22"/>
                <w:szCs w:val="22"/>
                <w:lang w:bidi="ar"/>
              </w:rPr>
              <w:t>合计</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spacing w:line="240" w:lineRule="auto"/>
              <w:ind w:firstLine="0" w:firstLineChars="0"/>
              <w:jc w:val="center"/>
              <w:textAlignment w:val="center"/>
              <w:rPr>
                <w:rFonts w:ascii="仿宋" w:hAnsi="仿宋" w:eastAsia="仿宋" w:cs="仿宋"/>
                <w:b/>
                <w:bCs/>
                <w:color w:val="000000"/>
                <w:sz w:val="22"/>
                <w:szCs w:val="22"/>
              </w:rPr>
            </w:pPr>
            <w:r>
              <w:rPr>
                <w:rFonts w:hint="eastAsia" w:ascii="仿宋" w:hAnsi="仿宋" w:eastAsia="仿宋" w:cs="仿宋"/>
                <w:b/>
                <w:bCs/>
                <w:color w:val="000000"/>
                <w:kern w:val="0"/>
                <w:sz w:val="22"/>
                <w:szCs w:val="22"/>
                <w:lang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spacing w:line="240" w:lineRule="auto"/>
              <w:ind w:firstLine="0" w:firstLineChars="0"/>
              <w:jc w:val="center"/>
              <w:textAlignment w:val="center"/>
              <w:rPr>
                <w:rFonts w:ascii="仿宋" w:hAnsi="仿宋" w:eastAsia="仿宋" w:cs="仿宋"/>
                <w:b/>
                <w:bCs/>
                <w:color w:val="000000"/>
                <w:sz w:val="22"/>
                <w:szCs w:val="22"/>
              </w:rPr>
            </w:pPr>
            <w:r>
              <w:rPr>
                <w:rFonts w:hint="eastAsia" w:ascii="仿宋" w:hAnsi="仿宋" w:eastAsia="仿宋" w:cs="仿宋"/>
                <w:b/>
                <w:bCs/>
                <w:color w:val="000000"/>
                <w:kern w:val="0"/>
                <w:sz w:val="22"/>
                <w:szCs w:val="22"/>
                <w:lang w:bidi="ar"/>
              </w:rPr>
              <w:t xml:space="preserve">127.770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spacing w:line="240" w:lineRule="auto"/>
              <w:ind w:firstLine="0" w:firstLineChars="0"/>
              <w:jc w:val="center"/>
              <w:textAlignment w:val="center"/>
              <w:rPr>
                <w:rFonts w:ascii="仿宋" w:hAnsi="仿宋" w:eastAsia="仿宋" w:cs="仿宋"/>
                <w:b/>
                <w:bCs/>
                <w:color w:val="000000"/>
                <w:sz w:val="22"/>
                <w:szCs w:val="22"/>
              </w:rPr>
            </w:pPr>
            <w:r>
              <w:rPr>
                <w:rFonts w:hint="eastAsia" w:ascii="仿宋" w:hAnsi="仿宋" w:eastAsia="仿宋" w:cs="仿宋"/>
                <w:b/>
                <w:bCs/>
                <w:color w:val="000000"/>
                <w:kern w:val="0"/>
                <w:sz w:val="22"/>
                <w:szCs w:val="22"/>
                <w:lang w:bidi="ar"/>
              </w:rPr>
              <w:t>27.44%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spacing w:line="240" w:lineRule="auto"/>
              <w:ind w:firstLine="0" w:firstLineChars="0"/>
              <w:jc w:val="center"/>
              <w:textAlignment w:val="center"/>
              <w:rPr>
                <w:rFonts w:ascii="仿宋" w:hAnsi="仿宋" w:eastAsia="仿宋" w:cs="仿宋"/>
                <w:b/>
                <w:bCs/>
                <w:color w:val="000000"/>
                <w:sz w:val="22"/>
                <w:szCs w:val="22"/>
              </w:rPr>
            </w:pPr>
            <w:r>
              <w:rPr>
                <w:rFonts w:hint="eastAsia" w:ascii="仿宋" w:hAnsi="仿宋" w:eastAsia="仿宋" w:cs="仿宋"/>
                <w:b/>
                <w:bCs/>
                <w:color w:val="000000"/>
                <w:kern w:val="0"/>
                <w:sz w:val="22"/>
                <w:szCs w:val="22"/>
                <w:lang w:bidi="ar"/>
              </w:rPr>
              <w:t xml:space="preserve">2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spacing w:line="240" w:lineRule="auto"/>
              <w:ind w:firstLine="0" w:firstLineChars="0"/>
              <w:jc w:val="center"/>
              <w:textAlignment w:val="center"/>
              <w:rPr>
                <w:rFonts w:ascii="仿宋" w:hAnsi="仿宋" w:eastAsia="仿宋" w:cs="仿宋"/>
                <w:b/>
                <w:bCs/>
                <w:color w:val="000000"/>
                <w:sz w:val="22"/>
                <w:szCs w:val="22"/>
              </w:rPr>
            </w:pPr>
            <w:r>
              <w:rPr>
                <w:rFonts w:hint="eastAsia" w:ascii="仿宋" w:hAnsi="仿宋" w:eastAsia="仿宋" w:cs="仿宋"/>
                <w:b/>
                <w:bCs/>
                <w:color w:val="000000"/>
                <w:kern w:val="0"/>
                <w:sz w:val="22"/>
                <w:szCs w:val="22"/>
                <w:lang w:bidi="ar"/>
              </w:rPr>
              <w:t xml:space="preserve">1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spacing w:line="240" w:lineRule="auto"/>
              <w:ind w:firstLine="0" w:firstLineChars="0"/>
              <w:jc w:val="center"/>
              <w:textAlignment w:val="center"/>
              <w:rPr>
                <w:rFonts w:ascii="仿宋" w:hAnsi="仿宋" w:eastAsia="仿宋" w:cs="仿宋"/>
                <w:b/>
                <w:bCs/>
                <w:color w:val="000000"/>
                <w:sz w:val="22"/>
                <w:szCs w:val="22"/>
              </w:rPr>
            </w:pPr>
            <w:r>
              <w:rPr>
                <w:rFonts w:hint="eastAsia" w:ascii="仿宋" w:hAnsi="仿宋" w:eastAsia="仿宋" w:cs="仿宋"/>
                <w:b/>
                <w:bCs/>
                <w:color w:val="000000"/>
                <w:kern w:val="0"/>
                <w:sz w:val="22"/>
                <w:szCs w:val="22"/>
                <w:lang w:bidi="ar"/>
              </w:rPr>
              <w:t xml:space="preserve">1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spacing w:line="240" w:lineRule="auto"/>
              <w:ind w:firstLine="0" w:firstLineChars="0"/>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lang w:bidi="ar"/>
              </w:rPr>
              <w:t xml:space="preserve">0.16 </w:t>
            </w:r>
          </w:p>
        </w:tc>
      </w:tr>
    </w:tbl>
    <w:p>
      <w:pPr>
        <w:pStyle w:val="2"/>
        <w:snapToGrid w:val="0"/>
        <w:spacing w:line="360" w:lineRule="auto"/>
      </w:pPr>
    </w:p>
    <w:p>
      <w:pPr>
        <w:pStyle w:val="5"/>
        <w:snapToGrid w:val="0"/>
        <w:spacing w:beforeLines="0"/>
        <w:jc w:val="center"/>
        <w:rPr>
          <w:rStyle w:val="95"/>
          <w:rFonts w:ascii="仿宋" w:hAnsi="仿宋" w:eastAsia="仿宋" w:cs="仿宋"/>
          <w:sz w:val="30"/>
        </w:rPr>
      </w:pPr>
      <w:bookmarkStart w:id="297" w:name="_Toc24975"/>
      <w:bookmarkStart w:id="298" w:name="_Toc2567"/>
      <w:bookmarkStart w:id="299" w:name="_Toc10181"/>
      <w:bookmarkStart w:id="300" w:name="_Toc23482"/>
      <w:bookmarkStart w:id="301" w:name="_Toc26002"/>
      <w:bookmarkStart w:id="302" w:name="_Toc66635312"/>
      <w:bookmarkStart w:id="303" w:name="_Toc24701"/>
      <w:bookmarkStart w:id="304" w:name="_Toc122683832"/>
      <w:bookmarkStart w:id="305" w:name="_Toc7569"/>
      <w:r>
        <w:rPr>
          <w:rStyle w:val="95"/>
          <w:rFonts w:hint="eastAsia" w:ascii="仿宋" w:hAnsi="仿宋" w:eastAsia="仿宋" w:cs="仿宋"/>
          <w:sz w:val="30"/>
        </w:rPr>
        <w:t>第</w:t>
      </w:r>
      <w:r>
        <w:rPr>
          <w:rStyle w:val="95"/>
          <w:rFonts w:hint="eastAsia" w:cs="仿宋"/>
          <w:b w:val="0"/>
          <w:bCs w:val="0"/>
          <w:sz w:val="30"/>
        </w:rPr>
        <w:t>二</w:t>
      </w:r>
      <w:r>
        <w:rPr>
          <w:rStyle w:val="95"/>
          <w:rFonts w:hint="eastAsia" w:ascii="仿宋" w:hAnsi="仿宋" w:eastAsia="仿宋" w:cs="仿宋"/>
          <w:sz w:val="30"/>
        </w:rPr>
        <w:t>节 地质灾害风险分区</w:t>
      </w:r>
      <w:bookmarkEnd w:id="297"/>
      <w:bookmarkEnd w:id="298"/>
      <w:bookmarkEnd w:id="299"/>
      <w:bookmarkEnd w:id="300"/>
      <w:bookmarkEnd w:id="301"/>
      <w:bookmarkEnd w:id="302"/>
      <w:bookmarkEnd w:id="303"/>
      <w:bookmarkEnd w:id="304"/>
      <w:bookmarkEnd w:id="305"/>
    </w:p>
    <w:p>
      <w:pPr>
        <w:snapToGrid w:val="0"/>
        <w:ind w:firstLine="560"/>
        <w:rPr>
          <w:rFonts w:ascii="仿宋" w:hAnsi="仿宋" w:eastAsia="仿宋" w:cs="仿宋"/>
          <w:sz w:val="28"/>
          <w:szCs w:val="28"/>
        </w:rPr>
      </w:pPr>
      <w:r>
        <w:rPr>
          <w:rFonts w:hint="eastAsia" w:ascii="仿宋" w:hAnsi="仿宋" w:eastAsia="仿宋" w:cs="仿宋"/>
          <w:sz w:val="28"/>
          <w:szCs w:val="28"/>
        </w:rPr>
        <w:t>依据地质灾害易发程度、孕灾地质条件和承灾体特征，将全区划分为地质灾害中、低风险区两级。</w:t>
      </w:r>
    </w:p>
    <w:p>
      <w:pPr>
        <w:snapToGrid w:val="0"/>
        <w:ind w:firstLine="560"/>
        <w:rPr>
          <w:rFonts w:ascii="仿宋" w:hAnsi="仿宋" w:eastAsia="仿宋" w:cs="仿宋"/>
          <w:sz w:val="28"/>
          <w:szCs w:val="28"/>
        </w:rPr>
      </w:pPr>
      <w:r>
        <w:rPr>
          <w:rFonts w:hint="eastAsia" w:ascii="仿宋" w:hAnsi="仿宋" w:eastAsia="仿宋" w:cs="仿宋"/>
          <w:sz w:val="28"/>
          <w:szCs w:val="28"/>
        </w:rPr>
        <w:t>地质灾害中风险区主要分布于西南部低山区石麟镇-西坝镇丘陵区，金山镇低山区。包括已查明地质灾害隐患33处。</w:t>
      </w:r>
    </w:p>
    <w:p>
      <w:pPr>
        <w:snapToGrid w:val="0"/>
        <w:ind w:firstLine="560"/>
        <w:rPr>
          <w:rFonts w:ascii="仿宋" w:hAnsi="仿宋" w:eastAsia="仿宋" w:cs="仿宋"/>
          <w:sz w:val="28"/>
          <w:szCs w:val="28"/>
        </w:rPr>
      </w:pPr>
      <w:r>
        <w:rPr>
          <w:rFonts w:hint="eastAsia" w:ascii="仿宋" w:hAnsi="仿宋" w:eastAsia="仿宋" w:cs="仿宋"/>
          <w:sz w:val="28"/>
          <w:szCs w:val="28"/>
        </w:rPr>
        <w:t>地质灾害低风险区主要分布于平坝区。包括已查明地质灾害隐患22处。</w:t>
      </w:r>
    </w:p>
    <w:tbl>
      <w:tblPr>
        <w:tblStyle w:val="33"/>
        <w:tblW w:w="0" w:type="auto"/>
        <w:tblInd w:w="96" w:type="dxa"/>
        <w:tblLayout w:type="autofit"/>
        <w:tblCellMar>
          <w:top w:w="0" w:type="dxa"/>
          <w:left w:w="108" w:type="dxa"/>
          <w:bottom w:w="0" w:type="dxa"/>
          <w:right w:w="108" w:type="dxa"/>
        </w:tblCellMar>
      </w:tblPr>
      <w:tblGrid>
        <w:gridCol w:w="1293"/>
        <w:gridCol w:w="746"/>
        <w:gridCol w:w="1741"/>
        <w:gridCol w:w="851"/>
        <w:gridCol w:w="1210"/>
        <w:gridCol w:w="742"/>
        <w:gridCol w:w="481"/>
        <w:gridCol w:w="481"/>
        <w:gridCol w:w="1419"/>
      </w:tblGrid>
      <w:tr>
        <w:tblPrEx>
          <w:tblCellMar>
            <w:top w:w="0" w:type="dxa"/>
            <w:left w:w="108" w:type="dxa"/>
            <w:bottom w:w="0" w:type="dxa"/>
            <w:right w:w="108" w:type="dxa"/>
          </w:tblCellMar>
        </w:tblPrEx>
        <w:trPr>
          <w:trHeight w:val="397" w:hRule="atLeast"/>
        </w:trPr>
        <w:tc>
          <w:tcPr>
            <w:tcW w:w="0" w:type="auto"/>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widowControl/>
              <w:snapToGrid w:val="0"/>
              <w:spacing w:line="240" w:lineRule="auto"/>
              <w:ind w:firstLine="0" w:firstLineChars="0"/>
              <w:jc w:val="center"/>
              <w:textAlignment w:val="center"/>
              <w:rPr>
                <w:rFonts w:ascii="宋体" w:hAnsi="宋体" w:cs="宋体"/>
                <w:color w:val="000000"/>
                <w:sz w:val="20"/>
                <w:szCs w:val="20"/>
              </w:rPr>
            </w:pPr>
            <w:bookmarkStart w:id="306" w:name="_Toc25710"/>
            <w:r>
              <w:rPr>
                <w:rFonts w:hint="eastAsia" w:ascii="宋体" w:hAnsi="宋体" w:cs="宋体"/>
                <w:color w:val="000000"/>
                <w:kern w:val="0"/>
                <w:sz w:val="20"/>
                <w:szCs w:val="20"/>
                <w:lang w:bidi="ar"/>
              </w:rPr>
              <w:t>地质灾害风险分区及代号</w:t>
            </w:r>
          </w:p>
        </w:tc>
        <w:tc>
          <w:tcPr>
            <w:tcW w:w="0" w:type="auto"/>
            <w:vMerge w:val="restart"/>
            <w:tcBorders>
              <w:top w:val="single" w:color="000000" w:sz="8" w:space="0"/>
              <w:left w:val="nil"/>
              <w:bottom w:val="single" w:color="000000" w:sz="8" w:space="0"/>
              <w:right w:val="single" w:color="000000" w:sz="8" w:space="0"/>
            </w:tcBorders>
            <w:shd w:val="clear" w:color="auto" w:fill="auto"/>
            <w:vAlign w:val="center"/>
          </w:tcPr>
          <w:p>
            <w:pPr>
              <w:widowControl/>
              <w:snapToGrid w:val="0"/>
              <w:spacing w:line="240" w:lineRule="auto"/>
              <w:ind w:firstLine="0" w:firstLineChars="0"/>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亚区代号</w:t>
            </w:r>
          </w:p>
        </w:tc>
        <w:tc>
          <w:tcPr>
            <w:tcW w:w="0" w:type="auto"/>
            <w:vMerge w:val="restart"/>
            <w:tcBorders>
              <w:top w:val="single" w:color="000000" w:sz="8" w:space="0"/>
              <w:left w:val="nil"/>
              <w:bottom w:val="single" w:color="000000" w:sz="8" w:space="0"/>
              <w:right w:val="single" w:color="000000" w:sz="8" w:space="0"/>
            </w:tcBorders>
            <w:shd w:val="clear" w:color="auto" w:fill="auto"/>
            <w:vAlign w:val="center"/>
          </w:tcPr>
          <w:p>
            <w:pPr>
              <w:widowControl/>
              <w:snapToGrid w:val="0"/>
              <w:spacing w:line="240" w:lineRule="auto"/>
              <w:ind w:firstLine="0" w:firstLineChars="0"/>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分布范围</w:t>
            </w:r>
          </w:p>
        </w:tc>
        <w:tc>
          <w:tcPr>
            <w:tcW w:w="0" w:type="auto"/>
            <w:vMerge w:val="restart"/>
            <w:tcBorders>
              <w:top w:val="single" w:color="000000" w:sz="8" w:space="0"/>
              <w:left w:val="nil"/>
              <w:bottom w:val="single" w:color="000000" w:sz="8" w:space="0"/>
              <w:right w:val="single" w:color="000000" w:sz="8" w:space="0"/>
            </w:tcBorders>
            <w:shd w:val="clear" w:color="auto" w:fill="auto"/>
            <w:vAlign w:val="center"/>
          </w:tcPr>
          <w:p>
            <w:pPr>
              <w:widowControl/>
              <w:snapToGrid w:val="0"/>
              <w:spacing w:line="240" w:lineRule="auto"/>
              <w:ind w:firstLine="0" w:firstLineChars="0"/>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面积</w:t>
            </w:r>
            <w:r>
              <w:rPr>
                <w:color w:val="000000"/>
                <w:kern w:val="0"/>
                <w:sz w:val="20"/>
                <w:szCs w:val="20"/>
                <w:lang w:bidi="ar"/>
              </w:rPr>
              <w:t>/km</w:t>
            </w:r>
            <w:r>
              <w:rPr>
                <w:rFonts w:hint="eastAsia" w:ascii="宋体" w:hAnsi="宋体" w:cs="宋体"/>
                <w:color w:val="000000"/>
                <w:kern w:val="0"/>
                <w:sz w:val="20"/>
                <w:szCs w:val="20"/>
                <w:lang w:bidi="ar"/>
              </w:rPr>
              <w:t>²</w:t>
            </w:r>
          </w:p>
        </w:tc>
        <w:tc>
          <w:tcPr>
            <w:tcW w:w="0" w:type="auto"/>
            <w:vMerge w:val="restart"/>
            <w:tcBorders>
              <w:top w:val="single" w:color="000000" w:sz="8" w:space="0"/>
              <w:left w:val="nil"/>
              <w:bottom w:val="single" w:color="000000" w:sz="8" w:space="0"/>
              <w:right w:val="single" w:color="000000" w:sz="8" w:space="0"/>
            </w:tcBorders>
            <w:shd w:val="clear" w:color="auto" w:fill="auto"/>
            <w:vAlign w:val="center"/>
          </w:tcPr>
          <w:p>
            <w:pPr>
              <w:widowControl/>
              <w:snapToGrid w:val="0"/>
              <w:spacing w:line="240" w:lineRule="auto"/>
              <w:ind w:firstLine="0" w:firstLineChars="0"/>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面积占全区比例</w:t>
            </w:r>
            <w:r>
              <w:rPr>
                <w:color w:val="000000"/>
                <w:kern w:val="0"/>
                <w:sz w:val="20"/>
                <w:szCs w:val="20"/>
                <w:lang w:bidi="ar"/>
              </w:rPr>
              <w:t>%</w:t>
            </w:r>
          </w:p>
        </w:tc>
        <w:tc>
          <w:tcPr>
            <w:tcW w:w="0" w:type="auto"/>
            <w:vMerge w:val="restart"/>
            <w:tcBorders>
              <w:top w:val="single" w:color="000000" w:sz="8" w:space="0"/>
              <w:left w:val="nil"/>
              <w:bottom w:val="single" w:color="000000" w:sz="8" w:space="0"/>
              <w:right w:val="single" w:color="000000" w:sz="8" w:space="0"/>
            </w:tcBorders>
            <w:shd w:val="clear" w:color="auto" w:fill="auto"/>
            <w:vAlign w:val="center"/>
          </w:tcPr>
          <w:p>
            <w:pPr>
              <w:widowControl/>
              <w:snapToGrid w:val="0"/>
              <w:spacing w:line="240" w:lineRule="auto"/>
              <w:ind w:firstLine="0" w:firstLineChars="0"/>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地质灾害个数</w:t>
            </w:r>
          </w:p>
        </w:tc>
        <w:tc>
          <w:tcPr>
            <w:tcW w:w="0" w:type="auto"/>
            <w:vMerge w:val="restart"/>
            <w:tcBorders>
              <w:top w:val="single" w:color="000000" w:sz="8" w:space="0"/>
              <w:left w:val="nil"/>
              <w:bottom w:val="single" w:color="000000" w:sz="8" w:space="0"/>
              <w:right w:val="single" w:color="000000" w:sz="8" w:space="0"/>
            </w:tcBorders>
            <w:shd w:val="clear" w:color="auto" w:fill="auto"/>
            <w:vAlign w:val="center"/>
          </w:tcPr>
          <w:p>
            <w:pPr>
              <w:widowControl/>
              <w:snapToGrid w:val="0"/>
              <w:spacing w:line="240" w:lineRule="auto"/>
              <w:ind w:firstLine="0" w:firstLineChars="0"/>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滑坡</w:t>
            </w:r>
          </w:p>
        </w:tc>
        <w:tc>
          <w:tcPr>
            <w:tcW w:w="0" w:type="auto"/>
            <w:vMerge w:val="restart"/>
            <w:tcBorders>
              <w:top w:val="single" w:color="000000" w:sz="8" w:space="0"/>
              <w:left w:val="nil"/>
              <w:bottom w:val="single" w:color="000000" w:sz="8" w:space="0"/>
              <w:right w:val="single" w:color="000000" w:sz="8" w:space="0"/>
            </w:tcBorders>
            <w:shd w:val="clear" w:color="auto" w:fill="auto"/>
            <w:vAlign w:val="center"/>
          </w:tcPr>
          <w:p>
            <w:pPr>
              <w:widowControl/>
              <w:snapToGrid w:val="0"/>
              <w:spacing w:line="240" w:lineRule="auto"/>
              <w:ind w:firstLine="0" w:firstLineChars="0"/>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崩塌</w:t>
            </w:r>
          </w:p>
        </w:tc>
        <w:tc>
          <w:tcPr>
            <w:tcW w:w="0" w:type="auto"/>
            <w:vMerge w:val="restart"/>
            <w:tcBorders>
              <w:top w:val="single" w:color="000000" w:sz="8" w:space="0"/>
              <w:left w:val="nil"/>
              <w:bottom w:val="single" w:color="000000" w:sz="8" w:space="0"/>
              <w:right w:val="single" w:color="000000" w:sz="8" w:space="0"/>
            </w:tcBorders>
            <w:shd w:val="clear" w:color="auto" w:fill="auto"/>
            <w:vAlign w:val="center"/>
          </w:tcPr>
          <w:p>
            <w:pPr>
              <w:widowControl/>
              <w:snapToGrid w:val="0"/>
              <w:spacing w:line="240" w:lineRule="auto"/>
              <w:ind w:firstLine="0" w:firstLineChars="0"/>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分布密度（个</w:t>
            </w:r>
            <w:r>
              <w:rPr>
                <w:color w:val="000000"/>
                <w:kern w:val="0"/>
                <w:sz w:val="20"/>
                <w:szCs w:val="20"/>
                <w:lang w:bidi="ar"/>
              </w:rPr>
              <w:t>/10km</w:t>
            </w:r>
            <w:r>
              <w:rPr>
                <w:rFonts w:hint="eastAsia" w:ascii="宋体" w:hAnsi="宋体" w:cs="宋体"/>
                <w:color w:val="000000"/>
                <w:kern w:val="0"/>
                <w:sz w:val="20"/>
                <w:szCs w:val="20"/>
                <w:lang w:bidi="ar"/>
              </w:rPr>
              <w:t>²）</w:t>
            </w:r>
          </w:p>
        </w:tc>
      </w:tr>
      <w:tr>
        <w:tblPrEx>
          <w:tblCellMar>
            <w:top w:w="0" w:type="dxa"/>
            <w:left w:w="108" w:type="dxa"/>
            <w:bottom w:w="0" w:type="dxa"/>
            <w:right w:w="108" w:type="dxa"/>
          </w:tblCellMar>
        </w:tblPrEx>
        <w:trPr>
          <w:trHeight w:val="397" w:hRule="atLeast"/>
        </w:trPr>
        <w:tc>
          <w:tcPr>
            <w:tcW w:w="0" w:type="auto"/>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widowControl/>
              <w:snapToGrid w:val="0"/>
              <w:spacing w:line="240" w:lineRule="auto"/>
              <w:ind w:firstLine="0" w:firstLineChars="0"/>
              <w:jc w:val="center"/>
              <w:rPr>
                <w:rFonts w:ascii="宋体" w:hAnsi="宋体" w:cs="宋体"/>
                <w:color w:val="000000"/>
                <w:sz w:val="20"/>
                <w:szCs w:val="20"/>
              </w:rPr>
            </w:pPr>
          </w:p>
        </w:tc>
        <w:tc>
          <w:tcPr>
            <w:tcW w:w="0" w:type="auto"/>
            <w:vMerge w:val="continue"/>
            <w:tcBorders>
              <w:top w:val="single" w:color="000000" w:sz="8" w:space="0"/>
              <w:left w:val="nil"/>
              <w:bottom w:val="single" w:color="000000" w:sz="8" w:space="0"/>
              <w:right w:val="single" w:color="000000" w:sz="8" w:space="0"/>
            </w:tcBorders>
            <w:shd w:val="clear" w:color="auto" w:fill="auto"/>
            <w:vAlign w:val="center"/>
          </w:tcPr>
          <w:p>
            <w:pPr>
              <w:widowControl/>
              <w:snapToGrid w:val="0"/>
              <w:spacing w:line="240" w:lineRule="auto"/>
              <w:ind w:firstLine="0" w:firstLineChars="0"/>
              <w:jc w:val="center"/>
              <w:rPr>
                <w:rFonts w:ascii="宋体" w:hAnsi="宋体" w:cs="宋体"/>
                <w:color w:val="000000"/>
                <w:sz w:val="20"/>
                <w:szCs w:val="20"/>
              </w:rPr>
            </w:pPr>
          </w:p>
        </w:tc>
        <w:tc>
          <w:tcPr>
            <w:tcW w:w="0" w:type="auto"/>
            <w:vMerge w:val="continue"/>
            <w:tcBorders>
              <w:top w:val="single" w:color="000000" w:sz="8" w:space="0"/>
              <w:left w:val="nil"/>
              <w:bottom w:val="single" w:color="000000" w:sz="8" w:space="0"/>
              <w:right w:val="single" w:color="000000" w:sz="8" w:space="0"/>
            </w:tcBorders>
            <w:shd w:val="clear" w:color="auto" w:fill="auto"/>
            <w:vAlign w:val="center"/>
          </w:tcPr>
          <w:p>
            <w:pPr>
              <w:widowControl/>
              <w:snapToGrid w:val="0"/>
              <w:spacing w:line="240" w:lineRule="auto"/>
              <w:ind w:firstLine="0" w:firstLineChars="0"/>
              <w:jc w:val="center"/>
              <w:rPr>
                <w:rFonts w:ascii="宋体" w:hAnsi="宋体" w:cs="宋体"/>
                <w:color w:val="000000"/>
                <w:sz w:val="20"/>
                <w:szCs w:val="20"/>
              </w:rPr>
            </w:pPr>
          </w:p>
        </w:tc>
        <w:tc>
          <w:tcPr>
            <w:tcW w:w="0" w:type="auto"/>
            <w:vMerge w:val="continue"/>
            <w:tcBorders>
              <w:top w:val="single" w:color="000000" w:sz="8" w:space="0"/>
              <w:left w:val="nil"/>
              <w:bottom w:val="single" w:color="000000" w:sz="8" w:space="0"/>
              <w:right w:val="single" w:color="000000" w:sz="8" w:space="0"/>
            </w:tcBorders>
            <w:shd w:val="clear" w:color="auto" w:fill="auto"/>
            <w:vAlign w:val="center"/>
          </w:tcPr>
          <w:p>
            <w:pPr>
              <w:widowControl/>
              <w:snapToGrid w:val="0"/>
              <w:spacing w:line="240" w:lineRule="auto"/>
              <w:ind w:firstLine="0" w:firstLineChars="0"/>
              <w:jc w:val="center"/>
              <w:rPr>
                <w:rFonts w:ascii="宋体" w:hAnsi="宋体" w:cs="宋体"/>
                <w:color w:val="000000"/>
                <w:sz w:val="20"/>
                <w:szCs w:val="20"/>
              </w:rPr>
            </w:pPr>
          </w:p>
        </w:tc>
        <w:tc>
          <w:tcPr>
            <w:tcW w:w="0" w:type="auto"/>
            <w:vMerge w:val="continue"/>
            <w:tcBorders>
              <w:top w:val="single" w:color="000000" w:sz="8" w:space="0"/>
              <w:left w:val="nil"/>
              <w:bottom w:val="single" w:color="000000" w:sz="8" w:space="0"/>
              <w:right w:val="single" w:color="000000" w:sz="8" w:space="0"/>
            </w:tcBorders>
            <w:shd w:val="clear" w:color="auto" w:fill="auto"/>
            <w:vAlign w:val="center"/>
          </w:tcPr>
          <w:p>
            <w:pPr>
              <w:widowControl/>
              <w:snapToGrid w:val="0"/>
              <w:spacing w:line="240" w:lineRule="auto"/>
              <w:ind w:firstLine="0" w:firstLineChars="0"/>
              <w:jc w:val="center"/>
              <w:rPr>
                <w:rFonts w:ascii="宋体" w:hAnsi="宋体" w:cs="宋体"/>
                <w:color w:val="000000"/>
                <w:sz w:val="20"/>
                <w:szCs w:val="20"/>
              </w:rPr>
            </w:pPr>
          </w:p>
        </w:tc>
        <w:tc>
          <w:tcPr>
            <w:tcW w:w="0" w:type="auto"/>
            <w:vMerge w:val="continue"/>
            <w:tcBorders>
              <w:top w:val="single" w:color="000000" w:sz="8" w:space="0"/>
              <w:left w:val="nil"/>
              <w:bottom w:val="single" w:color="000000" w:sz="8" w:space="0"/>
              <w:right w:val="single" w:color="000000" w:sz="8" w:space="0"/>
            </w:tcBorders>
            <w:shd w:val="clear" w:color="auto" w:fill="auto"/>
            <w:vAlign w:val="center"/>
          </w:tcPr>
          <w:p>
            <w:pPr>
              <w:widowControl/>
              <w:snapToGrid w:val="0"/>
              <w:spacing w:line="240" w:lineRule="auto"/>
              <w:ind w:firstLine="0" w:firstLineChars="0"/>
              <w:jc w:val="center"/>
              <w:rPr>
                <w:rFonts w:ascii="宋体" w:hAnsi="宋体" w:cs="宋体"/>
                <w:color w:val="000000"/>
                <w:sz w:val="20"/>
                <w:szCs w:val="20"/>
              </w:rPr>
            </w:pPr>
          </w:p>
        </w:tc>
        <w:tc>
          <w:tcPr>
            <w:tcW w:w="0" w:type="auto"/>
            <w:vMerge w:val="continue"/>
            <w:tcBorders>
              <w:top w:val="single" w:color="000000" w:sz="8" w:space="0"/>
              <w:left w:val="nil"/>
              <w:bottom w:val="single" w:color="000000" w:sz="8" w:space="0"/>
              <w:right w:val="single" w:color="000000" w:sz="8" w:space="0"/>
            </w:tcBorders>
            <w:shd w:val="clear" w:color="auto" w:fill="auto"/>
            <w:vAlign w:val="center"/>
          </w:tcPr>
          <w:p>
            <w:pPr>
              <w:widowControl/>
              <w:snapToGrid w:val="0"/>
              <w:spacing w:line="240" w:lineRule="auto"/>
              <w:ind w:firstLine="0" w:firstLineChars="0"/>
              <w:jc w:val="center"/>
              <w:rPr>
                <w:rFonts w:ascii="宋体" w:hAnsi="宋体" w:cs="宋体"/>
                <w:color w:val="000000"/>
                <w:sz w:val="20"/>
                <w:szCs w:val="20"/>
              </w:rPr>
            </w:pPr>
          </w:p>
        </w:tc>
        <w:tc>
          <w:tcPr>
            <w:tcW w:w="0" w:type="auto"/>
            <w:vMerge w:val="continue"/>
            <w:tcBorders>
              <w:top w:val="single" w:color="000000" w:sz="8" w:space="0"/>
              <w:left w:val="nil"/>
              <w:bottom w:val="single" w:color="000000" w:sz="8" w:space="0"/>
              <w:right w:val="single" w:color="000000" w:sz="8" w:space="0"/>
            </w:tcBorders>
            <w:shd w:val="clear" w:color="auto" w:fill="auto"/>
            <w:vAlign w:val="center"/>
          </w:tcPr>
          <w:p>
            <w:pPr>
              <w:widowControl/>
              <w:snapToGrid w:val="0"/>
              <w:spacing w:line="240" w:lineRule="auto"/>
              <w:ind w:firstLine="0" w:firstLineChars="0"/>
              <w:jc w:val="center"/>
              <w:rPr>
                <w:rFonts w:ascii="宋体" w:hAnsi="宋体" w:cs="宋体"/>
                <w:color w:val="000000"/>
                <w:sz w:val="20"/>
                <w:szCs w:val="20"/>
              </w:rPr>
            </w:pPr>
          </w:p>
        </w:tc>
        <w:tc>
          <w:tcPr>
            <w:tcW w:w="0" w:type="auto"/>
            <w:vMerge w:val="continue"/>
            <w:tcBorders>
              <w:top w:val="single" w:color="000000" w:sz="8" w:space="0"/>
              <w:left w:val="nil"/>
              <w:bottom w:val="single" w:color="000000" w:sz="8" w:space="0"/>
              <w:right w:val="single" w:color="000000" w:sz="8" w:space="0"/>
            </w:tcBorders>
            <w:shd w:val="clear" w:color="auto" w:fill="auto"/>
            <w:vAlign w:val="center"/>
          </w:tcPr>
          <w:p>
            <w:pPr>
              <w:widowControl/>
              <w:snapToGrid w:val="0"/>
              <w:spacing w:line="240" w:lineRule="auto"/>
              <w:ind w:firstLine="0" w:firstLineChars="0"/>
              <w:jc w:val="center"/>
              <w:rPr>
                <w:rFonts w:ascii="宋体" w:hAnsi="宋体" w:cs="宋体"/>
                <w:color w:val="000000"/>
                <w:sz w:val="20"/>
                <w:szCs w:val="20"/>
              </w:rPr>
            </w:pPr>
          </w:p>
        </w:tc>
      </w:tr>
      <w:tr>
        <w:tblPrEx>
          <w:tblCellMar>
            <w:top w:w="0" w:type="dxa"/>
            <w:left w:w="108" w:type="dxa"/>
            <w:bottom w:w="0" w:type="dxa"/>
            <w:right w:w="108" w:type="dxa"/>
          </w:tblCellMar>
        </w:tblPrEx>
        <w:trPr>
          <w:trHeight w:val="397" w:hRule="atLeast"/>
        </w:trPr>
        <w:tc>
          <w:tcPr>
            <w:tcW w:w="0" w:type="auto"/>
            <w:vMerge w:val="restart"/>
            <w:tcBorders>
              <w:top w:val="nil"/>
              <w:left w:val="single" w:color="000000" w:sz="8" w:space="0"/>
              <w:bottom w:val="single" w:color="000000" w:sz="8" w:space="0"/>
              <w:right w:val="single" w:color="000000" w:sz="8" w:space="0"/>
            </w:tcBorders>
            <w:shd w:val="clear" w:color="auto" w:fill="auto"/>
            <w:vAlign w:val="center"/>
          </w:tcPr>
          <w:p>
            <w:pPr>
              <w:widowControl/>
              <w:snapToGrid w:val="0"/>
              <w:spacing w:line="240" w:lineRule="auto"/>
              <w:ind w:firstLine="0" w:firstLineChars="0"/>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地质灾害中风险区（</w:t>
            </w:r>
            <w:r>
              <w:rPr>
                <w:color w:val="000000"/>
                <w:kern w:val="0"/>
                <w:sz w:val="20"/>
                <w:szCs w:val="20"/>
                <w:lang w:bidi="ar"/>
              </w:rPr>
              <w:t>B</w:t>
            </w:r>
            <w:r>
              <w:rPr>
                <w:rFonts w:hint="eastAsia" w:ascii="宋体" w:hAnsi="宋体" w:cs="宋体"/>
                <w:color w:val="000000"/>
                <w:kern w:val="0"/>
                <w:sz w:val="20"/>
                <w:szCs w:val="20"/>
                <w:lang w:bidi="ar"/>
              </w:rPr>
              <w:t>）</w:t>
            </w:r>
          </w:p>
        </w:tc>
        <w:tc>
          <w:tcPr>
            <w:tcW w:w="0" w:type="auto"/>
            <w:tcBorders>
              <w:top w:val="nil"/>
              <w:left w:val="nil"/>
              <w:bottom w:val="single" w:color="000000" w:sz="8" w:space="0"/>
              <w:right w:val="single" w:color="000000" w:sz="8" w:space="0"/>
            </w:tcBorders>
            <w:shd w:val="clear" w:color="auto" w:fill="auto"/>
            <w:noWrap/>
            <w:vAlign w:val="center"/>
          </w:tcPr>
          <w:p>
            <w:pPr>
              <w:widowControl/>
              <w:snapToGrid w:val="0"/>
              <w:spacing w:line="240" w:lineRule="auto"/>
              <w:ind w:firstLine="0" w:firstLineChars="0"/>
              <w:jc w:val="center"/>
              <w:textAlignment w:val="center"/>
              <w:rPr>
                <w:color w:val="000000"/>
                <w:sz w:val="20"/>
                <w:szCs w:val="20"/>
              </w:rPr>
            </w:pPr>
            <w:r>
              <w:rPr>
                <w:color w:val="000000"/>
                <w:kern w:val="0"/>
                <w:sz w:val="20"/>
                <w:szCs w:val="20"/>
                <w:lang w:bidi="ar"/>
              </w:rPr>
              <w:t>B1</w:t>
            </w:r>
          </w:p>
        </w:tc>
        <w:tc>
          <w:tcPr>
            <w:tcW w:w="0" w:type="auto"/>
            <w:tcBorders>
              <w:top w:val="nil"/>
              <w:left w:val="nil"/>
              <w:bottom w:val="single" w:color="000000" w:sz="8" w:space="0"/>
              <w:right w:val="single" w:color="000000" w:sz="8" w:space="0"/>
            </w:tcBorders>
            <w:shd w:val="clear" w:color="auto" w:fill="auto"/>
            <w:vAlign w:val="center"/>
          </w:tcPr>
          <w:p>
            <w:pPr>
              <w:widowControl/>
              <w:snapToGrid w:val="0"/>
              <w:spacing w:line="240" w:lineRule="auto"/>
              <w:ind w:firstLine="0" w:firstLineChars="0"/>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西南部低山区石麟镇</w:t>
            </w:r>
            <w:r>
              <w:rPr>
                <w:color w:val="000000"/>
                <w:kern w:val="0"/>
                <w:sz w:val="20"/>
                <w:szCs w:val="20"/>
                <w:lang w:bidi="ar"/>
              </w:rPr>
              <w:t>-</w:t>
            </w:r>
            <w:r>
              <w:rPr>
                <w:rFonts w:hint="eastAsia" w:ascii="宋体" w:hAnsi="宋体" w:cs="宋体"/>
                <w:color w:val="000000"/>
                <w:kern w:val="0"/>
                <w:sz w:val="20"/>
                <w:szCs w:val="20"/>
                <w:lang w:bidi="ar"/>
              </w:rPr>
              <w:t>西坝镇地质灾害中风险亚区</w:t>
            </w:r>
          </w:p>
        </w:tc>
        <w:tc>
          <w:tcPr>
            <w:tcW w:w="0" w:type="auto"/>
            <w:tcBorders>
              <w:top w:val="nil"/>
              <w:left w:val="nil"/>
              <w:bottom w:val="single" w:color="000000" w:sz="8" w:space="0"/>
              <w:right w:val="single" w:color="000000" w:sz="8" w:space="0"/>
            </w:tcBorders>
            <w:shd w:val="clear" w:color="auto" w:fill="auto"/>
            <w:noWrap/>
            <w:vAlign w:val="center"/>
          </w:tcPr>
          <w:p>
            <w:pPr>
              <w:widowControl/>
              <w:snapToGrid w:val="0"/>
              <w:spacing w:line="240" w:lineRule="auto"/>
              <w:ind w:firstLine="0" w:firstLineChars="0"/>
              <w:jc w:val="center"/>
              <w:textAlignment w:val="center"/>
              <w:rPr>
                <w:color w:val="000000"/>
                <w:sz w:val="20"/>
                <w:szCs w:val="20"/>
              </w:rPr>
            </w:pPr>
            <w:r>
              <w:rPr>
                <w:color w:val="000000"/>
                <w:kern w:val="0"/>
                <w:sz w:val="20"/>
                <w:szCs w:val="20"/>
                <w:lang w:bidi="ar"/>
              </w:rPr>
              <w:t>49.14</w:t>
            </w:r>
          </w:p>
        </w:tc>
        <w:tc>
          <w:tcPr>
            <w:tcW w:w="0" w:type="auto"/>
            <w:tcBorders>
              <w:top w:val="nil"/>
              <w:left w:val="nil"/>
              <w:bottom w:val="single" w:color="000000" w:sz="8" w:space="0"/>
              <w:right w:val="single" w:color="000000" w:sz="8" w:space="0"/>
            </w:tcBorders>
            <w:shd w:val="clear" w:color="auto" w:fill="auto"/>
            <w:noWrap/>
            <w:vAlign w:val="center"/>
          </w:tcPr>
          <w:p>
            <w:pPr>
              <w:widowControl/>
              <w:snapToGrid w:val="0"/>
              <w:spacing w:line="240" w:lineRule="auto"/>
              <w:ind w:firstLine="0" w:firstLineChars="0"/>
              <w:jc w:val="center"/>
              <w:textAlignment w:val="center"/>
              <w:rPr>
                <w:color w:val="000000"/>
                <w:sz w:val="20"/>
                <w:szCs w:val="20"/>
              </w:rPr>
            </w:pPr>
            <w:r>
              <w:rPr>
                <w:color w:val="000000"/>
                <w:kern w:val="0"/>
                <w:sz w:val="20"/>
                <w:szCs w:val="20"/>
                <w:lang w:bidi="ar"/>
              </w:rPr>
              <w:t>10.55%</w:t>
            </w:r>
          </w:p>
        </w:tc>
        <w:tc>
          <w:tcPr>
            <w:tcW w:w="0" w:type="auto"/>
            <w:tcBorders>
              <w:top w:val="nil"/>
              <w:left w:val="nil"/>
              <w:bottom w:val="single" w:color="000000" w:sz="8" w:space="0"/>
              <w:right w:val="single" w:color="000000" w:sz="8" w:space="0"/>
            </w:tcBorders>
            <w:shd w:val="clear" w:color="auto" w:fill="auto"/>
            <w:noWrap/>
            <w:vAlign w:val="center"/>
          </w:tcPr>
          <w:p>
            <w:pPr>
              <w:widowControl/>
              <w:snapToGrid w:val="0"/>
              <w:spacing w:line="240" w:lineRule="auto"/>
              <w:ind w:firstLine="0" w:firstLineChars="0"/>
              <w:jc w:val="center"/>
              <w:textAlignment w:val="center"/>
              <w:rPr>
                <w:color w:val="000000"/>
                <w:sz w:val="20"/>
                <w:szCs w:val="20"/>
              </w:rPr>
            </w:pPr>
            <w:r>
              <w:rPr>
                <w:color w:val="000000"/>
                <w:kern w:val="0"/>
                <w:sz w:val="20"/>
                <w:szCs w:val="20"/>
                <w:lang w:bidi="ar"/>
              </w:rPr>
              <w:t>23</w:t>
            </w:r>
          </w:p>
        </w:tc>
        <w:tc>
          <w:tcPr>
            <w:tcW w:w="0" w:type="auto"/>
            <w:tcBorders>
              <w:top w:val="nil"/>
              <w:left w:val="nil"/>
              <w:bottom w:val="single" w:color="000000" w:sz="8" w:space="0"/>
              <w:right w:val="single" w:color="000000" w:sz="8" w:space="0"/>
            </w:tcBorders>
            <w:shd w:val="clear" w:color="auto" w:fill="auto"/>
            <w:noWrap/>
            <w:vAlign w:val="center"/>
          </w:tcPr>
          <w:p>
            <w:pPr>
              <w:widowControl/>
              <w:snapToGrid w:val="0"/>
              <w:spacing w:line="240" w:lineRule="auto"/>
              <w:ind w:firstLine="0" w:firstLineChars="0"/>
              <w:jc w:val="center"/>
              <w:textAlignment w:val="center"/>
              <w:rPr>
                <w:color w:val="000000"/>
                <w:sz w:val="20"/>
                <w:szCs w:val="20"/>
              </w:rPr>
            </w:pPr>
            <w:r>
              <w:rPr>
                <w:color w:val="000000"/>
                <w:kern w:val="0"/>
                <w:sz w:val="20"/>
                <w:szCs w:val="20"/>
                <w:lang w:bidi="ar"/>
              </w:rPr>
              <w:t>3</w:t>
            </w:r>
          </w:p>
        </w:tc>
        <w:tc>
          <w:tcPr>
            <w:tcW w:w="0" w:type="auto"/>
            <w:tcBorders>
              <w:top w:val="nil"/>
              <w:left w:val="nil"/>
              <w:bottom w:val="single" w:color="000000" w:sz="8" w:space="0"/>
              <w:right w:val="single" w:color="000000" w:sz="8" w:space="0"/>
            </w:tcBorders>
            <w:shd w:val="clear" w:color="auto" w:fill="auto"/>
            <w:noWrap/>
            <w:vAlign w:val="center"/>
          </w:tcPr>
          <w:p>
            <w:pPr>
              <w:widowControl/>
              <w:snapToGrid w:val="0"/>
              <w:spacing w:line="240" w:lineRule="auto"/>
              <w:ind w:firstLine="0" w:firstLineChars="0"/>
              <w:jc w:val="center"/>
              <w:textAlignment w:val="center"/>
              <w:rPr>
                <w:color w:val="000000"/>
                <w:sz w:val="20"/>
                <w:szCs w:val="20"/>
              </w:rPr>
            </w:pPr>
            <w:r>
              <w:rPr>
                <w:color w:val="000000"/>
                <w:kern w:val="0"/>
                <w:sz w:val="20"/>
                <w:szCs w:val="20"/>
                <w:lang w:bidi="ar"/>
              </w:rPr>
              <w:t>20</w:t>
            </w:r>
          </w:p>
        </w:tc>
        <w:tc>
          <w:tcPr>
            <w:tcW w:w="0" w:type="auto"/>
            <w:tcBorders>
              <w:top w:val="nil"/>
              <w:left w:val="nil"/>
              <w:bottom w:val="single" w:color="000000" w:sz="8" w:space="0"/>
              <w:right w:val="single" w:color="000000" w:sz="8" w:space="0"/>
            </w:tcBorders>
            <w:shd w:val="clear" w:color="auto" w:fill="auto"/>
            <w:noWrap/>
            <w:vAlign w:val="center"/>
          </w:tcPr>
          <w:p>
            <w:pPr>
              <w:widowControl/>
              <w:snapToGrid w:val="0"/>
              <w:spacing w:line="240" w:lineRule="auto"/>
              <w:ind w:firstLine="0" w:firstLineChars="0"/>
              <w:jc w:val="center"/>
              <w:textAlignment w:val="center"/>
              <w:rPr>
                <w:color w:val="000000"/>
                <w:sz w:val="20"/>
                <w:szCs w:val="20"/>
              </w:rPr>
            </w:pPr>
            <w:r>
              <w:rPr>
                <w:color w:val="000000"/>
                <w:kern w:val="0"/>
                <w:sz w:val="20"/>
                <w:szCs w:val="20"/>
                <w:lang w:bidi="ar"/>
              </w:rPr>
              <w:t>4.68</w:t>
            </w:r>
          </w:p>
        </w:tc>
      </w:tr>
      <w:tr>
        <w:tblPrEx>
          <w:tblCellMar>
            <w:top w:w="0" w:type="dxa"/>
            <w:left w:w="108" w:type="dxa"/>
            <w:bottom w:w="0" w:type="dxa"/>
            <w:right w:w="108" w:type="dxa"/>
          </w:tblCellMar>
        </w:tblPrEx>
        <w:trPr>
          <w:trHeight w:val="397" w:hRule="atLeast"/>
        </w:trPr>
        <w:tc>
          <w:tcPr>
            <w:tcW w:w="0" w:type="auto"/>
            <w:vMerge w:val="continue"/>
            <w:tcBorders>
              <w:top w:val="nil"/>
              <w:left w:val="single" w:color="000000" w:sz="8" w:space="0"/>
              <w:bottom w:val="single" w:color="000000" w:sz="8" w:space="0"/>
              <w:right w:val="single" w:color="000000" w:sz="8" w:space="0"/>
            </w:tcBorders>
            <w:shd w:val="clear" w:color="auto" w:fill="auto"/>
            <w:vAlign w:val="center"/>
          </w:tcPr>
          <w:p>
            <w:pPr>
              <w:widowControl/>
              <w:snapToGrid w:val="0"/>
              <w:spacing w:line="240" w:lineRule="auto"/>
              <w:ind w:firstLine="0" w:firstLineChars="0"/>
              <w:jc w:val="center"/>
              <w:rPr>
                <w:rFonts w:ascii="宋体" w:hAnsi="宋体" w:cs="宋体"/>
                <w:color w:val="000000"/>
                <w:sz w:val="20"/>
                <w:szCs w:val="20"/>
              </w:rPr>
            </w:pPr>
          </w:p>
        </w:tc>
        <w:tc>
          <w:tcPr>
            <w:tcW w:w="0" w:type="auto"/>
            <w:tcBorders>
              <w:top w:val="nil"/>
              <w:left w:val="nil"/>
              <w:bottom w:val="single" w:color="000000" w:sz="8" w:space="0"/>
              <w:right w:val="single" w:color="000000" w:sz="8" w:space="0"/>
            </w:tcBorders>
            <w:shd w:val="clear" w:color="auto" w:fill="auto"/>
            <w:noWrap/>
            <w:vAlign w:val="center"/>
          </w:tcPr>
          <w:p>
            <w:pPr>
              <w:widowControl/>
              <w:snapToGrid w:val="0"/>
              <w:spacing w:line="240" w:lineRule="auto"/>
              <w:ind w:firstLine="0" w:firstLineChars="0"/>
              <w:jc w:val="center"/>
              <w:textAlignment w:val="center"/>
              <w:rPr>
                <w:color w:val="000000"/>
                <w:sz w:val="20"/>
                <w:szCs w:val="20"/>
              </w:rPr>
            </w:pPr>
            <w:r>
              <w:rPr>
                <w:color w:val="000000"/>
                <w:kern w:val="0"/>
                <w:sz w:val="20"/>
                <w:szCs w:val="20"/>
                <w:lang w:bidi="ar"/>
              </w:rPr>
              <w:t>B2</w:t>
            </w:r>
          </w:p>
        </w:tc>
        <w:tc>
          <w:tcPr>
            <w:tcW w:w="0" w:type="auto"/>
            <w:tcBorders>
              <w:top w:val="nil"/>
              <w:left w:val="nil"/>
              <w:bottom w:val="single" w:color="000000" w:sz="8" w:space="0"/>
              <w:right w:val="single" w:color="000000" w:sz="8" w:space="0"/>
            </w:tcBorders>
            <w:shd w:val="clear" w:color="auto" w:fill="auto"/>
            <w:vAlign w:val="center"/>
          </w:tcPr>
          <w:p>
            <w:pPr>
              <w:widowControl/>
              <w:snapToGrid w:val="0"/>
              <w:spacing w:line="240" w:lineRule="auto"/>
              <w:ind w:firstLine="0" w:firstLineChars="0"/>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金山镇低山区地质灾害中风险亚区</w:t>
            </w:r>
          </w:p>
        </w:tc>
        <w:tc>
          <w:tcPr>
            <w:tcW w:w="0" w:type="auto"/>
            <w:tcBorders>
              <w:top w:val="nil"/>
              <w:left w:val="nil"/>
              <w:bottom w:val="single" w:color="000000" w:sz="8" w:space="0"/>
              <w:right w:val="single" w:color="000000" w:sz="8" w:space="0"/>
            </w:tcBorders>
            <w:shd w:val="clear" w:color="auto" w:fill="auto"/>
            <w:noWrap/>
            <w:vAlign w:val="center"/>
          </w:tcPr>
          <w:p>
            <w:pPr>
              <w:widowControl/>
              <w:snapToGrid w:val="0"/>
              <w:spacing w:line="240" w:lineRule="auto"/>
              <w:ind w:firstLine="0" w:firstLineChars="0"/>
              <w:jc w:val="center"/>
              <w:textAlignment w:val="center"/>
              <w:rPr>
                <w:color w:val="000000"/>
                <w:sz w:val="20"/>
                <w:szCs w:val="20"/>
              </w:rPr>
            </w:pPr>
            <w:r>
              <w:rPr>
                <w:color w:val="000000"/>
                <w:kern w:val="0"/>
                <w:sz w:val="20"/>
                <w:szCs w:val="20"/>
                <w:lang w:bidi="ar"/>
              </w:rPr>
              <w:t>7.72</w:t>
            </w:r>
          </w:p>
        </w:tc>
        <w:tc>
          <w:tcPr>
            <w:tcW w:w="0" w:type="auto"/>
            <w:tcBorders>
              <w:top w:val="nil"/>
              <w:left w:val="nil"/>
              <w:bottom w:val="single" w:color="000000" w:sz="8" w:space="0"/>
              <w:right w:val="single" w:color="000000" w:sz="8" w:space="0"/>
            </w:tcBorders>
            <w:shd w:val="clear" w:color="auto" w:fill="auto"/>
            <w:noWrap/>
            <w:vAlign w:val="center"/>
          </w:tcPr>
          <w:p>
            <w:pPr>
              <w:widowControl/>
              <w:snapToGrid w:val="0"/>
              <w:spacing w:line="240" w:lineRule="auto"/>
              <w:ind w:firstLine="0" w:firstLineChars="0"/>
              <w:jc w:val="center"/>
              <w:textAlignment w:val="center"/>
              <w:rPr>
                <w:color w:val="000000"/>
                <w:sz w:val="20"/>
                <w:szCs w:val="20"/>
              </w:rPr>
            </w:pPr>
            <w:r>
              <w:rPr>
                <w:color w:val="000000"/>
                <w:kern w:val="0"/>
                <w:sz w:val="20"/>
                <w:szCs w:val="20"/>
                <w:lang w:bidi="ar"/>
              </w:rPr>
              <w:t>1.66%</w:t>
            </w:r>
          </w:p>
        </w:tc>
        <w:tc>
          <w:tcPr>
            <w:tcW w:w="0" w:type="auto"/>
            <w:tcBorders>
              <w:top w:val="nil"/>
              <w:left w:val="nil"/>
              <w:bottom w:val="single" w:color="000000" w:sz="8" w:space="0"/>
              <w:right w:val="single" w:color="000000" w:sz="8" w:space="0"/>
            </w:tcBorders>
            <w:shd w:val="clear" w:color="auto" w:fill="auto"/>
            <w:noWrap/>
            <w:vAlign w:val="center"/>
          </w:tcPr>
          <w:p>
            <w:pPr>
              <w:widowControl/>
              <w:snapToGrid w:val="0"/>
              <w:spacing w:line="240" w:lineRule="auto"/>
              <w:ind w:firstLine="0" w:firstLineChars="0"/>
              <w:jc w:val="center"/>
              <w:textAlignment w:val="center"/>
              <w:rPr>
                <w:color w:val="000000"/>
                <w:sz w:val="20"/>
                <w:szCs w:val="20"/>
              </w:rPr>
            </w:pPr>
            <w:r>
              <w:rPr>
                <w:color w:val="000000"/>
                <w:kern w:val="0"/>
                <w:sz w:val="20"/>
                <w:szCs w:val="20"/>
                <w:lang w:bidi="ar"/>
              </w:rPr>
              <w:t>10</w:t>
            </w:r>
          </w:p>
        </w:tc>
        <w:tc>
          <w:tcPr>
            <w:tcW w:w="0" w:type="auto"/>
            <w:tcBorders>
              <w:top w:val="nil"/>
              <w:left w:val="nil"/>
              <w:bottom w:val="single" w:color="000000" w:sz="8" w:space="0"/>
              <w:right w:val="single" w:color="000000" w:sz="8" w:space="0"/>
            </w:tcBorders>
            <w:shd w:val="clear" w:color="auto" w:fill="auto"/>
            <w:noWrap/>
            <w:vAlign w:val="center"/>
          </w:tcPr>
          <w:p>
            <w:pPr>
              <w:widowControl/>
              <w:snapToGrid w:val="0"/>
              <w:spacing w:line="240" w:lineRule="auto"/>
              <w:ind w:firstLine="0" w:firstLineChars="0"/>
              <w:jc w:val="center"/>
              <w:textAlignment w:val="center"/>
              <w:rPr>
                <w:color w:val="000000"/>
                <w:sz w:val="20"/>
                <w:szCs w:val="20"/>
              </w:rPr>
            </w:pPr>
            <w:r>
              <w:rPr>
                <w:color w:val="000000"/>
                <w:kern w:val="0"/>
                <w:sz w:val="20"/>
                <w:szCs w:val="20"/>
                <w:lang w:bidi="ar"/>
              </w:rPr>
              <w:t>1</w:t>
            </w:r>
          </w:p>
        </w:tc>
        <w:tc>
          <w:tcPr>
            <w:tcW w:w="0" w:type="auto"/>
            <w:tcBorders>
              <w:top w:val="nil"/>
              <w:left w:val="nil"/>
              <w:bottom w:val="single" w:color="000000" w:sz="8" w:space="0"/>
              <w:right w:val="single" w:color="000000" w:sz="8" w:space="0"/>
            </w:tcBorders>
            <w:shd w:val="clear" w:color="auto" w:fill="auto"/>
            <w:noWrap/>
            <w:vAlign w:val="center"/>
          </w:tcPr>
          <w:p>
            <w:pPr>
              <w:widowControl/>
              <w:snapToGrid w:val="0"/>
              <w:spacing w:line="240" w:lineRule="auto"/>
              <w:ind w:firstLine="0" w:firstLineChars="0"/>
              <w:jc w:val="center"/>
              <w:textAlignment w:val="center"/>
              <w:rPr>
                <w:color w:val="000000"/>
                <w:sz w:val="20"/>
                <w:szCs w:val="20"/>
              </w:rPr>
            </w:pPr>
            <w:r>
              <w:rPr>
                <w:color w:val="000000"/>
                <w:kern w:val="0"/>
                <w:sz w:val="20"/>
                <w:szCs w:val="20"/>
                <w:lang w:bidi="ar"/>
              </w:rPr>
              <w:t>9</w:t>
            </w:r>
          </w:p>
        </w:tc>
        <w:tc>
          <w:tcPr>
            <w:tcW w:w="0" w:type="auto"/>
            <w:tcBorders>
              <w:top w:val="nil"/>
              <w:left w:val="nil"/>
              <w:bottom w:val="single" w:color="000000" w:sz="8" w:space="0"/>
              <w:right w:val="single" w:color="000000" w:sz="8" w:space="0"/>
            </w:tcBorders>
            <w:shd w:val="clear" w:color="auto" w:fill="auto"/>
            <w:noWrap/>
            <w:vAlign w:val="center"/>
          </w:tcPr>
          <w:p>
            <w:pPr>
              <w:widowControl/>
              <w:snapToGrid w:val="0"/>
              <w:spacing w:line="240" w:lineRule="auto"/>
              <w:ind w:firstLine="0" w:firstLineChars="0"/>
              <w:jc w:val="center"/>
              <w:textAlignment w:val="center"/>
              <w:rPr>
                <w:color w:val="000000"/>
                <w:sz w:val="20"/>
                <w:szCs w:val="20"/>
              </w:rPr>
            </w:pPr>
            <w:r>
              <w:rPr>
                <w:color w:val="000000"/>
                <w:kern w:val="0"/>
                <w:sz w:val="20"/>
                <w:szCs w:val="20"/>
                <w:lang w:bidi="ar"/>
              </w:rPr>
              <w:t>12.95</w:t>
            </w:r>
          </w:p>
        </w:tc>
      </w:tr>
      <w:tr>
        <w:tblPrEx>
          <w:tblCellMar>
            <w:top w:w="0" w:type="dxa"/>
            <w:left w:w="108" w:type="dxa"/>
            <w:bottom w:w="0" w:type="dxa"/>
            <w:right w:w="108" w:type="dxa"/>
          </w:tblCellMar>
        </w:tblPrEx>
        <w:trPr>
          <w:trHeight w:val="397" w:hRule="atLeast"/>
        </w:trPr>
        <w:tc>
          <w:tcPr>
            <w:tcW w:w="0" w:type="auto"/>
            <w:vMerge w:val="continue"/>
            <w:tcBorders>
              <w:top w:val="nil"/>
              <w:left w:val="single" w:color="000000" w:sz="8" w:space="0"/>
              <w:bottom w:val="single" w:color="000000" w:sz="8" w:space="0"/>
              <w:right w:val="single" w:color="000000" w:sz="8" w:space="0"/>
            </w:tcBorders>
            <w:shd w:val="clear" w:color="auto" w:fill="auto"/>
            <w:vAlign w:val="center"/>
          </w:tcPr>
          <w:p>
            <w:pPr>
              <w:widowControl/>
              <w:snapToGrid w:val="0"/>
              <w:spacing w:line="240" w:lineRule="auto"/>
              <w:ind w:firstLine="0" w:firstLineChars="0"/>
              <w:jc w:val="center"/>
              <w:rPr>
                <w:rFonts w:ascii="宋体" w:hAnsi="宋体" w:cs="宋体"/>
                <w:color w:val="000000"/>
                <w:sz w:val="20"/>
                <w:szCs w:val="20"/>
              </w:rPr>
            </w:pPr>
          </w:p>
        </w:tc>
        <w:tc>
          <w:tcPr>
            <w:tcW w:w="0" w:type="auto"/>
            <w:tcBorders>
              <w:top w:val="nil"/>
              <w:left w:val="nil"/>
              <w:bottom w:val="single" w:color="000000" w:sz="8" w:space="0"/>
              <w:right w:val="single" w:color="000000" w:sz="8" w:space="0"/>
            </w:tcBorders>
            <w:shd w:val="clear" w:color="auto" w:fill="auto"/>
            <w:noWrap/>
            <w:vAlign w:val="center"/>
          </w:tcPr>
          <w:p>
            <w:pPr>
              <w:widowControl/>
              <w:snapToGrid w:val="0"/>
              <w:spacing w:line="240" w:lineRule="auto"/>
              <w:ind w:firstLine="0" w:firstLineChars="0"/>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合计</w:t>
            </w:r>
          </w:p>
        </w:tc>
        <w:tc>
          <w:tcPr>
            <w:tcW w:w="0" w:type="auto"/>
            <w:tcBorders>
              <w:top w:val="nil"/>
              <w:left w:val="nil"/>
              <w:bottom w:val="single" w:color="000000" w:sz="8" w:space="0"/>
              <w:right w:val="single" w:color="000000" w:sz="8" w:space="0"/>
            </w:tcBorders>
            <w:shd w:val="clear" w:color="auto" w:fill="auto"/>
            <w:vAlign w:val="center"/>
          </w:tcPr>
          <w:p>
            <w:pPr>
              <w:widowControl/>
              <w:snapToGrid w:val="0"/>
              <w:spacing w:line="240" w:lineRule="auto"/>
              <w:ind w:firstLine="0" w:firstLineChars="0"/>
              <w:jc w:val="center"/>
              <w:textAlignment w:val="center"/>
              <w:rPr>
                <w:color w:val="000000"/>
                <w:sz w:val="20"/>
                <w:szCs w:val="20"/>
              </w:rPr>
            </w:pPr>
            <w:r>
              <w:rPr>
                <w:color w:val="000000"/>
                <w:kern w:val="0"/>
                <w:sz w:val="20"/>
                <w:szCs w:val="20"/>
                <w:lang w:bidi="ar"/>
              </w:rPr>
              <w:t>/</w:t>
            </w:r>
          </w:p>
        </w:tc>
        <w:tc>
          <w:tcPr>
            <w:tcW w:w="0" w:type="auto"/>
            <w:tcBorders>
              <w:top w:val="nil"/>
              <w:left w:val="nil"/>
              <w:bottom w:val="single" w:color="000000" w:sz="8" w:space="0"/>
              <w:right w:val="single" w:color="000000" w:sz="8" w:space="0"/>
            </w:tcBorders>
            <w:shd w:val="clear" w:color="auto" w:fill="auto"/>
            <w:noWrap/>
            <w:vAlign w:val="center"/>
          </w:tcPr>
          <w:p>
            <w:pPr>
              <w:widowControl/>
              <w:snapToGrid w:val="0"/>
              <w:spacing w:line="240" w:lineRule="auto"/>
              <w:ind w:firstLine="0" w:firstLineChars="0"/>
              <w:jc w:val="center"/>
              <w:textAlignment w:val="center"/>
              <w:rPr>
                <w:color w:val="000000"/>
                <w:sz w:val="20"/>
                <w:szCs w:val="20"/>
              </w:rPr>
            </w:pPr>
            <w:r>
              <w:rPr>
                <w:color w:val="000000"/>
                <w:kern w:val="0"/>
                <w:sz w:val="20"/>
                <w:szCs w:val="20"/>
                <w:lang w:bidi="ar"/>
              </w:rPr>
              <w:t>56.86</w:t>
            </w:r>
          </w:p>
        </w:tc>
        <w:tc>
          <w:tcPr>
            <w:tcW w:w="0" w:type="auto"/>
            <w:tcBorders>
              <w:top w:val="nil"/>
              <w:left w:val="nil"/>
              <w:bottom w:val="single" w:color="000000" w:sz="8" w:space="0"/>
              <w:right w:val="single" w:color="000000" w:sz="8" w:space="0"/>
            </w:tcBorders>
            <w:shd w:val="clear" w:color="auto" w:fill="auto"/>
            <w:noWrap/>
            <w:vAlign w:val="center"/>
          </w:tcPr>
          <w:p>
            <w:pPr>
              <w:widowControl/>
              <w:snapToGrid w:val="0"/>
              <w:spacing w:line="240" w:lineRule="auto"/>
              <w:ind w:firstLine="0" w:firstLineChars="0"/>
              <w:jc w:val="center"/>
              <w:textAlignment w:val="center"/>
              <w:rPr>
                <w:color w:val="000000"/>
                <w:sz w:val="20"/>
                <w:szCs w:val="20"/>
              </w:rPr>
            </w:pPr>
            <w:r>
              <w:rPr>
                <w:color w:val="000000"/>
                <w:kern w:val="0"/>
                <w:sz w:val="20"/>
                <w:szCs w:val="20"/>
                <w:lang w:bidi="ar"/>
              </w:rPr>
              <w:t>12.21%</w:t>
            </w:r>
          </w:p>
        </w:tc>
        <w:tc>
          <w:tcPr>
            <w:tcW w:w="0" w:type="auto"/>
            <w:tcBorders>
              <w:top w:val="nil"/>
              <w:left w:val="nil"/>
              <w:bottom w:val="single" w:color="000000" w:sz="8" w:space="0"/>
              <w:right w:val="single" w:color="000000" w:sz="8" w:space="0"/>
            </w:tcBorders>
            <w:shd w:val="clear" w:color="auto" w:fill="auto"/>
            <w:noWrap/>
            <w:vAlign w:val="center"/>
          </w:tcPr>
          <w:p>
            <w:pPr>
              <w:widowControl/>
              <w:snapToGrid w:val="0"/>
              <w:spacing w:line="240" w:lineRule="auto"/>
              <w:ind w:firstLine="0" w:firstLineChars="0"/>
              <w:jc w:val="center"/>
              <w:textAlignment w:val="center"/>
              <w:rPr>
                <w:color w:val="000000"/>
                <w:sz w:val="20"/>
                <w:szCs w:val="20"/>
              </w:rPr>
            </w:pPr>
            <w:r>
              <w:rPr>
                <w:color w:val="000000"/>
                <w:kern w:val="0"/>
                <w:sz w:val="20"/>
                <w:szCs w:val="20"/>
                <w:lang w:bidi="ar"/>
              </w:rPr>
              <w:t>33</w:t>
            </w:r>
          </w:p>
        </w:tc>
        <w:tc>
          <w:tcPr>
            <w:tcW w:w="0" w:type="auto"/>
            <w:tcBorders>
              <w:top w:val="nil"/>
              <w:left w:val="nil"/>
              <w:bottom w:val="single" w:color="000000" w:sz="8" w:space="0"/>
              <w:right w:val="single" w:color="000000" w:sz="8" w:space="0"/>
            </w:tcBorders>
            <w:shd w:val="clear" w:color="auto" w:fill="auto"/>
            <w:noWrap/>
            <w:vAlign w:val="center"/>
          </w:tcPr>
          <w:p>
            <w:pPr>
              <w:widowControl/>
              <w:snapToGrid w:val="0"/>
              <w:spacing w:line="240" w:lineRule="auto"/>
              <w:ind w:firstLine="0" w:firstLineChars="0"/>
              <w:jc w:val="center"/>
              <w:textAlignment w:val="center"/>
              <w:rPr>
                <w:color w:val="000000"/>
                <w:sz w:val="20"/>
                <w:szCs w:val="20"/>
              </w:rPr>
            </w:pPr>
            <w:r>
              <w:rPr>
                <w:color w:val="000000"/>
                <w:kern w:val="0"/>
                <w:sz w:val="20"/>
                <w:szCs w:val="20"/>
                <w:lang w:bidi="ar"/>
              </w:rPr>
              <w:t>4</w:t>
            </w:r>
          </w:p>
        </w:tc>
        <w:tc>
          <w:tcPr>
            <w:tcW w:w="0" w:type="auto"/>
            <w:tcBorders>
              <w:top w:val="nil"/>
              <w:left w:val="nil"/>
              <w:bottom w:val="single" w:color="000000" w:sz="8" w:space="0"/>
              <w:right w:val="single" w:color="000000" w:sz="8" w:space="0"/>
            </w:tcBorders>
            <w:shd w:val="clear" w:color="auto" w:fill="auto"/>
            <w:noWrap/>
            <w:vAlign w:val="center"/>
          </w:tcPr>
          <w:p>
            <w:pPr>
              <w:widowControl/>
              <w:snapToGrid w:val="0"/>
              <w:spacing w:line="240" w:lineRule="auto"/>
              <w:ind w:firstLine="0" w:firstLineChars="0"/>
              <w:jc w:val="center"/>
              <w:textAlignment w:val="center"/>
              <w:rPr>
                <w:color w:val="000000"/>
                <w:sz w:val="20"/>
                <w:szCs w:val="20"/>
              </w:rPr>
            </w:pPr>
            <w:r>
              <w:rPr>
                <w:color w:val="000000"/>
                <w:kern w:val="0"/>
                <w:sz w:val="20"/>
                <w:szCs w:val="20"/>
                <w:lang w:bidi="ar"/>
              </w:rPr>
              <w:t>29</w:t>
            </w:r>
          </w:p>
        </w:tc>
        <w:tc>
          <w:tcPr>
            <w:tcW w:w="0" w:type="auto"/>
            <w:tcBorders>
              <w:top w:val="nil"/>
              <w:left w:val="nil"/>
              <w:bottom w:val="single" w:color="000000" w:sz="8" w:space="0"/>
              <w:right w:val="single" w:color="000000" w:sz="8" w:space="0"/>
            </w:tcBorders>
            <w:shd w:val="clear" w:color="auto" w:fill="auto"/>
            <w:noWrap/>
            <w:vAlign w:val="center"/>
          </w:tcPr>
          <w:p>
            <w:pPr>
              <w:widowControl/>
              <w:snapToGrid w:val="0"/>
              <w:spacing w:line="240" w:lineRule="auto"/>
              <w:ind w:firstLine="0" w:firstLineChars="0"/>
              <w:jc w:val="center"/>
              <w:textAlignment w:val="center"/>
              <w:rPr>
                <w:color w:val="000000"/>
                <w:sz w:val="20"/>
                <w:szCs w:val="20"/>
              </w:rPr>
            </w:pPr>
            <w:r>
              <w:rPr>
                <w:color w:val="000000"/>
                <w:kern w:val="0"/>
                <w:sz w:val="20"/>
                <w:szCs w:val="20"/>
                <w:lang w:bidi="ar"/>
              </w:rPr>
              <w:t>5.8</w:t>
            </w:r>
          </w:p>
        </w:tc>
      </w:tr>
      <w:tr>
        <w:tblPrEx>
          <w:tblCellMar>
            <w:top w:w="0" w:type="dxa"/>
            <w:left w:w="108" w:type="dxa"/>
            <w:bottom w:w="0" w:type="dxa"/>
            <w:right w:w="108" w:type="dxa"/>
          </w:tblCellMar>
        </w:tblPrEx>
        <w:trPr>
          <w:trHeight w:val="397" w:hRule="atLeast"/>
        </w:trPr>
        <w:tc>
          <w:tcPr>
            <w:tcW w:w="0" w:type="auto"/>
            <w:vMerge w:val="restart"/>
            <w:tcBorders>
              <w:top w:val="nil"/>
              <w:left w:val="single" w:color="000000" w:sz="8" w:space="0"/>
              <w:bottom w:val="single" w:color="000000" w:sz="8" w:space="0"/>
              <w:right w:val="single" w:color="000000" w:sz="8" w:space="0"/>
            </w:tcBorders>
            <w:shd w:val="clear" w:color="auto" w:fill="auto"/>
            <w:vAlign w:val="center"/>
          </w:tcPr>
          <w:p>
            <w:pPr>
              <w:widowControl/>
              <w:snapToGrid w:val="0"/>
              <w:spacing w:line="240" w:lineRule="auto"/>
              <w:ind w:firstLine="0" w:firstLineChars="0"/>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地质灾害低风险区（</w:t>
            </w:r>
            <w:r>
              <w:rPr>
                <w:color w:val="000000"/>
                <w:kern w:val="0"/>
                <w:sz w:val="20"/>
                <w:szCs w:val="20"/>
                <w:lang w:bidi="ar"/>
              </w:rPr>
              <w:t>C</w:t>
            </w:r>
            <w:r>
              <w:rPr>
                <w:rFonts w:hint="eastAsia" w:ascii="宋体" w:hAnsi="宋体" w:cs="宋体"/>
                <w:color w:val="000000"/>
                <w:kern w:val="0"/>
                <w:sz w:val="20"/>
                <w:szCs w:val="20"/>
                <w:lang w:bidi="ar"/>
              </w:rPr>
              <w:t>）</w:t>
            </w:r>
          </w:p>
        </w:tc>
        <w:tc>
          <w:tcPr>
            <w:tcW w:w="0" w:type="auto"/>
            <w:tcBorders>
              <w:top w:val="nil"/>
              <w:left w:val="nil"/>
              <w:bottom w:val="single" w:color="000000" w:sz="8" w:space="0"/>
              <w:right w:val="single" w:color="000000" w:sz="8" w:space="0"/>
            </w:tcBorders>
            <w:shd w:val="clear" w:color="auto" w:fill="auto"/>
            <w:noWrap/>
            <w:vAlign w:val="center"/>
          </w:tcPr>
          <w:p>
            <w:pPr>
              <w:widowControl/>
              <w:snapToGrid w:val="0"/>
              <w:spacing w:line="240" w:lineRule="auto"/>
              <w:ind w:firstLine="0" w:firstLineChars="0"/>
              <w:jc w:val="center"/>
              <w:textAlignment w:val="center"/>
              <w:rPr>
                <w:color w:val="000000"/>
                <w:sz w:val="20"/>
                <w:szCs w:val="20"/>
              </w:rPr>
            </w:pPr>
            <w:r>
              <w:rPr>
                <w:color w:val="000000"/>
                <w:kern w:val="0"/>
                <w:sz w:val="20"/>
                <w:szCs w:val="20"/>
                <w:lang w:bidi="ar"/>
              </w:rPr>
              <w:t>C</w:t>
            </w:r>
          </w:p>
        </w:tc>
        <w:tc>
          <w:tcPr>
            <w:tcW w:w="0" w:type="auto"/>
            <w:tcBorders>
              <w:top w:val="nil"/>
              <w:left w:val="nil"/>
              <w:bottom w:val="single" w:color="000000" w:sz="8" w:space="0"/>
              <w:right w:val="single" w:color="000000" w:sz="8" w:space="0"/>
            </w:tcBorders>
            <w:shd w:val="clear" w:color="auto" w:fill="auto"/>
            <w:vAlign w:val="center"/>
          </w:tcPr>
          <w:p>
            <w:pPr>
              <w:widowControl/>
              <w:snapToGrid w:val="0"/>
              <w:spacing w:line="240" w:lineRule="auto"/>
              <w:ind w:firstLine="0" w:firstLineChars="0"/>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以平坝区为主的地质灾害低风险亚区</w:t>
            </w:r>
          </w:p>
        </w:tc>
        <w:tc>
          <w:tcPr>
            <w:tcW w:w="0" w:type="auto"/>
            <w:tcBorders>
              <w:top w:val="nil"/>
              <w:left w:val="nil"/>
              <w:bottom w:val="single" w:color="000000" w:sz="8" w:space="0"/>
              <w:right w:val="single" w:color="000000" w:sz="8" w:space="0"/>
            </w:tcBorders>
            <w:shd w:val="clear" w:color="auto" w:fill="auto"/>
            <w:noWrap/>
            <w:vAlign w:val="center"/>
          </w:tcPr>
          <w:p>
            <w:pPr>
              <w:widowControl/>
              <w:snapToGrid w:val="0"/>
              <w:spacing w:line="240" w:lineRule="auto"/>
              <w:ind w:firstLine="0" w:firstLineChars="0"/>
              <w:jc w:val="center"/>
              <w:textAlignment w:val="center"/>
              <w:rPr>
                <w:color w:val="000000"/>
                <w:sz w:val="20"/>
                <w:szCs w:val="20"/>
              </w:rPr>
            </w:pPr>
            <w:r>
              <w:rPr>
                <w:color w:val="000000"/>
                <w:kern w:val="0"/>
                <w:sz w:val="20"/>
                <w:szCs w:val="20"/>
                <w:lang w:bidi="ar"/>
              </w:rPr>
              <w:t>408.81</w:t>
            </w:r>
          </w:p>
        </w:tc>
        <w:tc>
          <w:tcPr>
            <w:tcW w:w="0" w:type="auto"/>
            <w:tcBorders>
              <w:top w:val="nil"/>
              <w:left w:val="nil"/>
              <w:bottom w:val="single" w:color="000000" w:sz="8" w:space="0"/>
              <w:right w:val="single" w:color="000000" w:sz="8" w:space="0"/>
            </w:tcBorders>
            <w:shd w:val="clear" w:color="auto" w:fill="auto"/>
            <w:noWrap/>
            <w:vAlign w:val="center"/>
          </w:tcPr>
          <w:p>
            <w:pPr>
              <w:widowControl/>
              <w:snapToGrid w:val="0"/>
              <w:spacing w:line="240" w:lineRule="auto"/>
              <w:ind w:firstLine="0" w:firstLineChars="0"/>
              <w:jc w:val="center"/>
              <w:textAlignment w:val="center"/>
              <w:rPr>
                <w:color w:val="000000"/>
                <w:sz w:val="20"/>
                <w:szCs w:val="20"/>
              </w:rPr>
            </w:pPr>
            <w:r>
              <w:rPr>
                <w:color w:val="000000"/>
                <w:kern w:val="0"/>
                <w:sz w:val="20"/>
                <w:szCs w:val="20"/>
                <w:lang w:bidi="ar"/>
              </w:rPr>
              <w:t>87.79%</w:t>
            </w:r>
          </w:p>
        </w:tc>
        <w:tc>
          <w:tcPr>
            <w:tcW w:w="0" w:type="auto"/>
            <w:tcBorders>
              <w:top w:val="nil"/>
              <w:left w:val="nil"/>
              <w:bottom w:val="single" w:color="000000" w:sz="8" w:space="0"/>
              <w:right w:val="single" w:color="000000" w:sz="8" w:space="0"/>
            </w:tcBorders>
            <w:shd w:val="clear" w:color="auto" w:fill="auto"/>
            <w:noWrap/>
            <w:vAlign w:val="center"/>
          </w:tcPr>
          <w:p>
            <w:pPr>
              <w:widowControl/>
              <w:snapToGrid w:val="0"/>
              <w:spacing w:line="240" w:lineRule="auto"/>
              <w:ind w:firstLine="0" w:firstLineChars="0"/>
              <w:jc w:val="center"/>
              <w:textAlignment w:val="center"/>
              <w:rPr>
                <w:color w:val="000000"/>
                <w:sz w:val="20"/>
                <w:szCs w:val="20"/>
              </w:rPr>
            </w:pPr>
            <w:r>
              <w:rPr>
                <w:color w:val="000000"/>
                <w:kern w:val="0"/>
                <w:sz w:val="20"/>
                <w:szCs w:val="20"/>
                <w:lang w:bidi="ar"/>
              </w:rPr>
              <w:t>22</w:t>
            </w:r>
          </w:p>
        </w:tc>
        <w:tc>
          <w:tcPr>
            <w:tcW w:w="0" w:type="auto"/>
            <w:tcBorders>
              <w:top w:val="nil"/>
              <w:left w:val="nil"/>
              <w:bottom w:val="single" w:color="000000" w:sz="8" w:space="0"/>
              <w:right w:val="single" w:color="000000" w:sz="8" w:space="0"/>
            </w:tcBorders>
            <w:shd w:val="clear" w:color="auto" w:fill="auto"/>
            <w:noWrap/>
            <w:vAlign w:val="center"/>
          </w:tcPr>
          <w:p>
            <w:pPr>
              <w:widowControl/>
              <w:snapToGrid w:val="0"/>
              <w:spacing w:line="240" w:lineRule="auto"/>
              <w:ind w:firstLine="0" w:firstLineChars="0"/>
              <w:jc w:val="center"/>
              <w:textAlignment w:val="center"/>
              <w:rPr>
                <w:color w:val="000000"/>
                <w:sz w:val="20"/>
                <w:szCs w:val="20"/>
              </w:rPr>
            </w:pPr>
            <w:r>
              <w:rPr>
                <w:color w:val="000000"/>
                <w:kern w:val="0"/>
                <w:sz w:val="20"/>
                <w:szCs w:val="20"/>
                <w:lang w:bidi="ar"/>
              </w:rPr>
              <w:t>11</w:t>
            </w:r>
          </w:p>
        </w:tc>
        <w:tc>
          <w:tcPr>
            <w:tcW w:w="0" w:type="auto"/>
            <w:tcBorders>
              <w:top w:val="nil"/>
              <w:left w:val="nil"/>
              <w:bottom w:val="single" w:color="000000" w:sz="8" w:space="0"/>
              <w:right w:val="single" w:color="000000" w:sz="8" w:space="0"/>
            </w:tcBorders>
            <w:shd w:val="clear" w:color="auto" w:fill="auto"/>
            <w:noWrap/>
            <w:vAlign w:val="center"/>
          </w:tcPr>
          <w:p>
            <w:pPr>
              <w:widowControl/>
              <w:snapToGrid w:val="0"/>
              <w:spacing w:line="240" w:lineRule="auto"/>
              <w:ind w:firstLine="0" w:firstLineChars="0"/>
              <w:jc w:val="center"/>
              <w:textAlignment w:val="center"/>
              <w:rPr>
                <w:color w:val="000000"/>
                <w:sz w:val="20"/>
                <w:szCs w:val="20"/>
              </w:rPr>
            </w:pPr>
            <w:r>
              <w:rPr>
                <w:color w:val="000000"/>
                <w:kern w:val="0"/>
                <w:sz w:val="20"/>
                <w:szCs w:val="20"/>
                <w:lang w:bidi="ar"/>
              </w:rPr>
              <w:t>10</w:t>
            </w:r>
          </w:p>
        </w:tc>
        <w:tc>
          <w:tcPr>
            <w:tcW w:w="0" w:type="auto"/>
            <w:tcBorders>
              <w:top w:val="nil"/>
              <w:left w:val="nil"/>
              <w:bottom w:val="single" w:color="000000" w:sz="8" w:space="0"/>
              <w:right w:val="single" w:color="000000" w:sz="8" w:space="0"/>
            </w:tcBorders>
            <w:shd w:val="clear" w:color="auto" w:fill="auto"/>
            <w:noWrap/>
            <w:vAlign w:val="center"/>
          </w:tcPr>
          <w:p>
            <w:pPr>
              <w:widowControl/>
              <w:snapToGrid w:val="0"/>
              <w:spacing w:line="240" w:lineRule="auto"/>
              <w:ind w:firstLine="0" w:firstLineChars="0"/>
              <w:jc w:val="center"/>
              <w:textAlignment w:val="center"/>
              <w:rPr>
                <w:color w:val="000000"/>
                <w:sz w:val="20"/>
                <w:szCs w:val="20"/>
              </w:rPr>
            </w:pPr>
            <w:r>
              <w:rPr>
                <w:color w:val="000000"/>
                <w:kern w:val="0"/>
                <w:sz w:val="20"/>
                <w:szCs w:val="20"/>
                <w:lang w:bidi="ar"/>
              </w:rPr>
              <w:t>0.54</w:t>
            </w:r>
          </w:p>
        </w:tc>
      </w:tr>
      <w:tr>
        <w:tblPrEx>
          <w:tblCellMar>
            <w:top w:w="0" w:type="dxa"/>
            <w:left w:w="108" w:type="dxa"/>
            <w:bottom w:w="0" w:type="dxa"/>
            <w:right w:w="108" w:type="dxa"/>
          </w:tblCellMar>
        </w:tblPrEx>
        <w:trPr>
          <w:trHeight w:val="397" w:hRule="atLeast"/>
        </w:trPr>
        <w:tc>
          <w:tcPr>
            <w:tcW w:w="0" w:type="auto"/>
            <w:vMerge w:val="continue"/>
            <w:tcBorders>
              <w:top w:val="nil"/>
              <w:left w:val="single" w:color="000000" w:sz="8" w:space="0"/>
              <w:bottom w:val="single" w:color="000000" w:sz="8" w:space="0"/>
              <w:right w:val="single" w:color="000000" w:sz="8" w:space="0"/>
            </w:tcBorders>
            <w:shd w:val="clear" w:color="auto" w:fill="auto"/>
            <w:vAlign w:val="center"/>
          </w:tcPr>
          <w:p>
            <w:pPr>
              <w:widowControl/>
              <w:snapToGrid w:val="0"/>
              <w:spacing w:line="240" w:lineRule="auto"/>
              <w:ind w:firstLine="0" w:firstLineChars="0"/>
              <w:jc w:val="center"/>
              <w:rPr>
                <w:rFonts w:ascii="宋体" w:hAnsi="宋体" w:cs="宋体"/>
                <w:color w:val="000000"/>
                <w:sz w:val="20"/>
                <w:szCs w:val="20"/>
              </w:rPr>
            </w:pPr>
          </w:p>
        </w:tc>
        <w:tc>
          <w:tcPr>
            <w:tcW w:w="0" w:type="auto"/>
            <w:tcBorders>
              <w:top w:val="nil"/>
              <w:left w:val="nil"/>
              <w:bottom w:val="single" w:color="000000" w:sz="8" w:space="0"/>
              <w:right w:val="single" w:color="000000" w:sz="8" w:space="0"/>
            </w:tcBorders>
            <w:shd w:val="clear" w:color="auto" w:fill="auto"/>
            <w:noWrap/>
            <w:vAlign w:val="center"/>
          </w:tcPr>
          <w:p>
            <w:pPr>
              <w:widowControl/>
              <w:snapToGrid w:val="0"/>
              <w:spacing w:line="240" w:lineRule="auto"/>
              <w:ind w:firstLine="0" w:firstLineChars="0"/>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合计</w:t>
            </w:r>
          </w:p>
        </w:tc>
        <w:tc>
          <w:tcPr>
            <w:tcW w:w="0" w:type="auto"/>
            <w:tcBorders>
              <w:top w:val="nil"/>
              <w:left w:val="nil"/>
              <w:bottom w:val="single" w:color="000000" w:sz="8" w:space="0"/>
              <w:right w:val="single" w:color="000000" w:sz="8" w:space="0"/>
            </w:tcBorders>
            <w:shd w:val="clear" w:color="auto" w:fill="auto"/>
            <w:vAlign w:val="center"/>
          </w:tcPr>
          <w:p>
            <w:pPr>
              <w:widowControl/>
              <w:snapToGrid w:val="0"/>
              <w:spacing w:line="240" w:lineRule="auto"/>
              <w:ind w:firstLine="0" w:firstLineChars="0"/>
              <w:jc w:val="center"/>
              <w:textAlignment w:val="center"/>
              <w:rPr>
                <w:color w:val="000000"/>
                <w:sz w:val="20"/>
                <w:szCs w:val="20"/>
              </w:rPr>
            </w:pPr>
            <w:r>
              <w:rPr>
                <w:color w:val="000000"/>
                <w:kern w:val="0"/>
                <w:sz w:val="20"/>
                <w:szCs w:val="20"/>
                <w:lang w:bidi="ar"/>
              </w:rPr>
              <w:t>/</w:t>
            </w:r>
          </w:p>
        </w:tc>
        <w:tc>
          <w:tcPr>
            <w:tcW w:w="0" w:type="auto"/>
            <w:tcBorders>
              <w:top w:val="nil"/>
              <w:left w:val="nil"/>
              <w:bottom w:val="single" w:color="000000" w:sz="8" w:space="0"/>
              <w:right w:val="single" w:color="000000" w:sz="8" w:space="0"/>
            </w:tcBorders>
            <w:shd w:val="clear" w:color="auto" w:fill="auto"/>
            <w:noWrap/>
            <w:vAlign w:val="center"/>
          </w:tcPr>
          <w:p>
            <w:pPr>
              <w:widowControl/>
              <w:snapToGrid w:val="0"/>
              <w:spacing w:line="240" w:lineRule="auto"/>
              <w:ind w:firstLine="0" w:firstLineChars="0"/>
              <w:jc w:val="center"/>
              <w:textAlignment w:val="center"/>
              <w:rPr>
                <w:color w:val="000000"/>
                <w:sz w:val="20"/>
                <w:szCs w:val="20"/>
              </w:rPr>
            </w:pPr>
            <w:r>
              <w:rPr>
                <w:color w:val="000000"/>
                <w:kern w:val="0"/>
                <w:sz w:val="20"/>
                <w:szCs w:val="20"/>
                <w:lang w:bidi="ar"/>
              </w:rPr>
              <w:t>408.81</w:t>
            </w:r>
          </w:p>
        </w:tc>
        <w:tc>
          <w:tcPr>
            <w:tcW w:w="0" w:type="auto"/>
            <w:tcBorders>
              <w:top w:val="nil"/>
              <w:left w:val="nil"/>
              <w:bottom w:val="single" w:color="000000" w:sz="8" w:space="0"/>
              <w:right w:val="single" w:color="000000" w:sz="8" w:space="0"/>
            </w:tcBorders>
            <w:shd w:val="clear" w:color="auto" w:fill="auto"/>
            <w:noWrap/>
            <w:vAlign w:val="center"/>
          </w:tcPr>
          <w:p>
            <w:pPr>
              <w:widowControl/>
              <w:snapToGrid w:val="0"/>
              <w:spacing w:line="240" w:lineRule="auto"/>
              <w:ind w:firstLine="0" w:firstLineChars="0"/>
              <w:jc w:val="center"/>
              <w:textAlignment w:val="center"/>
              <w:rPr>
                <w:color w:val="000000"/>
                <w:sz w:val="20"/>
                <w:szCs w:val="20"/>
              </w:rPr>
            </w:pPr>
            <w:r>
              <w:rPr>
                <w:color w:val="000000"/>
                <w:kern w:val="0"/>
                <w:sz w:val="20"/>
                <w:szCs w:val="20"/>
                <w:lang w:bidi="ar"/>
              </w:rPr>
              <w:t>87.79%</w:t>
            </w:r>
          </w:p>
        </w:tc>
        <w:tc>
          <w:tcPr>
            <w:tcW w:w="0" w:type="auto"/>
            <w:tcBorders>
              <w:top w:val="nil"/>
              <w:left w:val="nil"/>
              <w:bottom w:val="single" w:color="000000" w:sz="8" w:space="0"/>
              <w:right w:val="single" w:color="000000" w:sz="8" w:space="0"/>
            </w:tcBorders>
            <w:shd w:val="clear" w:color="auto" w:fill="auto"/>
            <w:noWrap/>
            <w:vAlign w:val="center"/>
          </w:tcPr>
          <w:p>
            <w:pPr>
              <w:widowControl/>
              <w:snapToGrid w:val="0"/>
              <w:spacing w:line="240" w:lineRule="auto"/>
              <w:ind w:firstLine="0" w:firstLineChars="0"/>
              <w:jc w:val="center"/>
              <w:textAlignment w:val="center"/>
              <w:rPr>
                <w:color w:val="000000"/>
                <w:sz w:val="20"/>
                <w:szCs w:val="20"/>
              </w:rPr>
            </w:pPr>
            <w:r>
              <w:rPr>
                <w:color w:val="000000"/>
                <w:kern w:val="0"/>
                <w:sz w:val="20"/>
                <w:szCs w:val="20"/>
                <w:lang w:bidi="ar"/>
              </w:rPr>
              <w:t>22</w:t>
            </w:r>
          </w:p>
        </w:tc>
        <w:tc>
          <w:tcPr>
            <w:tcW w:w="0" w:type="auto"/>
            <w:tcBorders>
              <w:top w:val="nil"/>
              <w:left w:val="nil"/>
              <w:bottom w:val="single" w:color="000000" w:sz="8" w:space="0"/>
              <w:right w:val="single" w:color="000000" w:sz="8" w:space="0"/>
            </w:tcBorders>
            <w:shd w:val="clear" w:color="auto" w:fill="auto"/>
            <w:noWrap/>
            <w:vAlign w:val="center"/>
          </w:tcPr>
          <w:p>
            <w:pPr>
              <w:widowControl/>
              <w:snapToGrid w:val="0"/>
              <w:spacing w:line="240" w:lineRule="auto"/>
              <w:ind w:firstLine="0" w:firstLineChars="0"/>
              <w:jc w:val="center"/>
              <w:textAlignment w:val="center"/>
              <w:rPr>
                <w:color w:val="000000"/>
                <w:sz w:val="20"/>
                <w:szCs w:val="20"/>
              </w:rPr>
            </w:pPr>
            <w:r>
              <w:rPr>
                <w:color w:val="000000"/>
                <w:kern w:val="0"/>
                <w:sz w:val="20"/>
                <w:szCs w:val="20"/>
                <w:lang w:bidi="ar"/>
              </w:rPr>
              <w:t>11</w:t>
            </w:r>
          </w:p>
        </w:tc>
        <w:tc>
          <w:tcPr>
            <w:tcW w:w="0" w:type="auto"/>
            <w:tcBorders>
              <w:top w:val="nil"/>
              <w:left w:val="nil"/>
              <w:bottom w:val="single" w:color="000000" w:sz="8" w:space="0"/>
              <w:right w:val="single" w:color="000000" w:sz="8" w:space="0"/>
            </w:tcBorders>
            <w:shd w:val="clear" w:color="auto" w:fill="auto"/>
            <w:noWrap/>
            <w:vAlign w:val="center"/>
          </w:tcPr>
          <w:p>
            <w:pPr>
              <w:widowControl/>
              <w:snapToGrid w:val="0"/>
              <w:spacing w:line="240" w:lineRule="auto"/>
              <w:ind w:firstLine="0" w:firstLineChars="0"/>
              <w:jc w:val="center"/>
              <w:textAlignment w:val="center"/>
              <w:rPr>
                <w:color w:val="000000"/>
                <w:sz w:val="20"/>
                <w:szCs w:val="20"/>
              </w:rPr>
            </w:pPr>
            <w:r>
              <w:rPr>
                <w:color w:val="000000"/>
                <w:kern w:val="0"/>
                <w:sz w:val="20"/>
                <w:szCs w:val="20"/>
                <w:lang w:bidi="ar"/>
              </w:rPr>
              <w:t>10</w:t>
            </w:r>
          </w:p>
        </w:tc>
        <w:tc>
          <w:tcPr>
            <w:tcW w:w="0" w:type="auto"/>
            <w:tcBorders>
              <w:top w:val="nil"/>
              <w:left w:val="nil"/>
              <w:bottom w:val="single" w:color="000000" w:sz="8" w:space="0"/>
              <w:right w:val="single" w:color="000000" w:sz="8" w:space="0"/>
            </w:tcBorders>
            <w:shd w:val="clear" w:color="auto" w:fill="auto"/>
            <w:noWrap/>
            <w:vAlign w:val="center"/>
          </w:tcPr>
          <w:p>
            <w:pPr>
              <w:widowControl/>
              <w:snapToGrid w:val="0"/>
              <w:spacing w:line="240" w:lineRule="auto"/>
              <w:ind w:firstLine="0" w:firstLineChars="0"/>
              <w:jc w:val="center"/>
              <w:textAlignment w:val="center"/>
              <w:rPr>
                <w:color w:val="000000"/>
                <w:sz w:val="20"/>
                <w:szCs w:val="20"/>
              </w:rPr>
            </w:pPr>
            <w:r>
              <w:rPr>
                <w:color w:val="000000"/>
                <w:kern w:val="0"/>
                <w:sz w:val="20"/>
                <w:szCs w:val="20"/>
                <w:lang w:bidi="ar"/>
              </w:rPr>
              <w:t>0.54</w:t>
            </w:r>
          </w:p>
        </w:tc>
      </w:tr>
      <w:tr>
        <w:tblPrEx>
          <w:tblCellMar>
            <w:top w:w="0" w:type="dxa"/>
            <w:left w:w="108" w:type="dxa"/>
            <w:bottom w:w="0" w:type="dxa"/>
            <w:right w:w="108" w:type="dxa"/>
          </w:tblCellMar>
        </w:tblPrEx>
        <w:trPr>
          <w:trHeight w:val="397" w:hRule="atLeast"/>
        </w:trPr>
        <w:tc>
          <w:tcPr>
            <w:tcW w:w="0" w:type="auto"/>
            <w:gridSpan w:val="2"/>
            <w:tcBorders>
              <w:top w:val="nil"/>
              <w:left w:val="single" w:color="000000" w:sz="8" w:space="0"/>
              <w:bottom w:val="single" w:color="000000" w:sz="8" w:space="0"/>
              <w:right w:val="single" w:color="000000" w:sz="8" w:space="0"/>
            </w:tcBorders>
            <w:shd w:val="clear" w:color="auto" w:fill="auto"/>
            <w:noWrap/>
            <w:vAlign w:val="center"/>
          </w:tcPr>
          <w:p>
            <w:pPr>
              <w:widowControl/>
              <w:snapToGrid w:val="0"/>
              <w:spacing w:line="240" w:lineRule="auto"/>
              <w:ind w:firstLine="0" w:firstLineChars="0"/>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合计</w:t>
            </w:r>
          </w:p>
        </w:tc>
        <w:tc>
          <w:tcPr>
            <w:tcW w:w="0" w:type="auto"/>
            <w:tcBorders>
              <w:top w:val="nil"/>
              <w:left w:val="nil"/>
              <w:bottom w:val="single" w:color="000000" w:sz="8" w:space="0"/>
              <w:right w:val="single" w:color="000000" w:sz="8" w:space="0"/>
            </w:tcBorders>
            <w:shd w:val="clear" w:color="auto" w:fill="auto"/>
            <w:vAlign w:val="center"/>
          </w:tcPr>
          <w:p>
            <w:pPr>
              <w:widowControl/>
              <w:snapToGrid w:val="0"/>
              <w:spacing w:line="240" w:lineRule="auto"/>
              <w:ind w:firstLine="0" w:firstLineChars="0"/>
              <w:jc w:val="center"/>
              <w:textAlignment w:val="center"/>
              <w:rPr>
                <w:color w:val="000000"/>
                <w:sz w:val="20"/>
                <w:szCs w:val="20"/>
              </w:rPr>
            </w:pPr>
            <w:r>
              <w:rPr>
                <w:color w:val="000000"/>
                <w:kern w:val="0"/>
                <w:sz w:val="20"/>
                <w:szCs w:val="20"/>
                <w:lang w:bidi="ar"/>
              </w:rPr>
              <w:t>/</w:t>
            </w:r>
          </w:p>
        </w:tc>
        <w:tc>
          <w:tcPr>
            <w:tcW w:w="0" w:type="auto"/>
            <w:tcBorders>
              <w:top w:val="nil"/>
              <w:left w:val="nil"/>
              <w:bottom w:val="single" w:color="000000" w:sz="8" w:space="0"/>
              <w:right w:val="single" w:color="000000" w:sz="8" w:space="0"/>
            </w:tcBorders>
            <w:shd w:val="clear" w:color="auto" w:fill="auto"/>
            <w:noWrap/>
            <w:vAlign w:val="center"/>
          </w:tcPr>
          <w:p>
            <w:pPr>
              <w:widowControl/>
              <w:snapToGrid w:val="0"/>
              <w:spacing w:line="240" w:lineRule="auto"/>
              <w:ind w:firstLine="0" w:firstLineChars="0"/>
              <w:jc w:val="center"/>
              <w:textAlignment w:val="center"/>
              <w:rPr>
                <w:color w:val="000000"/>
                <w:sz w:val="20"/>
                <w:szCs w:val="20"/>
              </w:rPr>
            </w:pPr>
            <w:r>
              <w:rPr>
                <w:color w:val="000000"/>
                <w:kern w:val="0"/>
                <w:sz w:val="20"/>
                <w:szCs w:val="20"/>
                <w:lang w:bidi="ar"/>
              </w:rPr>
              <w:t>465.67</w:t>
            </w:r>
          </w:p>
        </w:tc>
        <w:tc>
          <w:tcPr>
            <w:tcW w:w="0" w:type="auto"/>
            <w:tcBorders>
              <w:top w:val="nil"/>
              <w:left w:val="nil"/>
              <w:bottom w:val="single" w:color="000000" w:sz="8" w:space="0"/>
              <w:right w:val="single" w:color="000000" w:sz="8" w:space="0"/>
            </w:tcBorders>
            <w:shd w:val="clear" w:color="auto" w:fill="auto"/>
            <w:noWrap/>
            <w:vAlign w:val="center"/>
          </w:tcPr>
          <w:p>
            <w:pPr>
              <w:widowControl/>
              <w:snapToGrid w:val="0"/>
              <w:spacing w:line="240" w:lineRule="auto"/>
              <w:ind w:firstLine="0" w:firstLineChars="0"/>
              <w:jc w:val="center"/>
              <w:textAlignment w:val="center"/>
              <w:rPr>
                <w:color w:val="000000"/>
                <w:sz w:val="20"/>
                <w:szCs w:val="20"/>
              </w:rPr>
            </w:pPr>
            <w:r>
              <w:rPr>
                <w:color w:val="000000"/>
                <w:kern w:val="0"/>
                <w:sz w:val="20"/>
                <w:szCs w:val="20"/>
                <w:lang w:bidi="ar"/>
              </w:rPr>
              <w:t>100.00%</w:t>
            </w:r>
          </w:p>
        </w:tc>
        <w:tc>
          <w:tcPr>
            <w:tcW w:w="0" w:type="auto"/>
            <w:tcBorders>
              <w:top w:val="nil"/>
              <w:left w:val="nil"/>
              <w:bottom w:val="single" w:color="000000" w:sz="8" w:space="0"/>
              <w:right w:val="single" w:color="000000" w:sz="8" w:space="0"/>
            </w:tcBorders>
            <w:shd w:val="clear" w:color="auto" w:fill="auto"/>
            <w:noWrap/>
            <w:vAlign w:val="center"/>
          </w:tcPr>
          <w:p>
            <w:pPr>
              <w:widowControl/>
              <w:snapToGrid w:val="0"/>
              <w:spacing w:line="240" w:lineRule="auto"/>
              <w:ind w:firstLine="0" w:firstLineChars="0"/>
              <w:jc w:val="center"/>
              <w:textAlignment w:val="center"/>
              <w:rPr>
                <w:color w:val="000000"/>
                <w:sz w:val="20"/>
                <w:szCs w:val="20"/>
              </w:rPr>
            </w:pPr>
            <w:r>
              <w:rPr>
                <w:color w:val="000000"/>
                <w:kern w:val="0"/>
                <w:sz w:val="20"/>
                <w:szCs w:val="20"/>
                <w:lang w:bidi="ar"/>
              </w:rPr>
              <w:t>55</w:t>
            </w:r>
          </w:p>
        </w:tc>
        <w:tc>
          <w:tcPr>
            <w:tcW w:w="0" w:type="auto"/>
            <w:tcBorders>
              <w:top w:val="nil"/>
              <w:left w:val="nil"/>
              <w:bottom w:val="single" w:color="000000" w:sz="8" w:space="0"/>
              <w:right w:val="single" w:color="000000" w:sz="8" w:space="0"/>
            </w:tcBorders>
            <w:shd w:val="clear" w:color="auto" w:fill="auto"/>
            <w:noWrap/>
            <w:vAlign w:val="center"/>
          </w:tcPr>
          <w:p>
            <w:pPr>
              <w:widowControl/>
              <w:snapToGrid w:val="0"/>
              <w:spacing w:line="240" w:lineRule="auto"/>
              <w:ind w:firstLine="0" w:firstLineChars="0"/>
              <w:jc w:val="center"/>
              <w:textAlignment w:val="center"/>
              <w:rPr>
                <w:color w:val="000000"/>
                <w:sz w:val="20"/>
                <w:szCs w:val="20"/>
              </w:rPr>
            </w:pPr>
            <w:r>
              <w:rPr>
                <w:color w:val="000000"/>
                <w:kern w:val="0"/>
                <w:sz w:val="20"/>
                <w:szCs w:val="20"/>
                <w:lang w:bidi="ar"/>
              </w:rPr>
              <w:t>15</w:t>
            </w:r>
          </w:p>
        </w:tc>
        <w:tc>
          <w:tcPr>
            <w:tcW w:w="0" w:type="auto"/>
            <w:tcBorders>
              <w:top w:val="nil"/>
              <w:left w:val="nil"/>
              <w:bottom w:val="single" w:color="000000" w:sz="8" w:space="0"/>
              <w:right w:val="single" w:color="000000" w:sz="8" w:space="0"/>
            </w:tcBorders>
            <w:shd w:val="clear" w:color="auto" w:fill="auto"/>
            <w:noWrap/>
            <w:vAlign w:val="center"/>
          </w:tcPr>
          <w:p>
            <w:pPr>
              <w:widowControl/>
              <w:snapToGrid w:val="0"/>
              <w:spacing w:line="240" w:lineRule="auto"/>
              <w:ind w:firstLine="0" w:firstLineChars="0"/>
              <w:jc w:val="center"/>
              <w:textAlignment w:val="center"/>
              <w:rPr>
                <w:color w:val="000000"/>
                <w:sz w:val="20"/>
                <w:szCs w:val="20"/>
              </w:rPr>
            </w:pPr>
            <w:r>
              <w:rPr>
                <w:color w:val="000000"/>
                <w:kern w:val="0"/>
                <w:sz w:val="20"/>
                <w:szCs w:val="20"/>
                <w:lang w:bidi="ar"/>
              </w:rPr>
              <w:t>39</w:t>
            </w:r>
          </w:p>
        </w:tc>
        <w:tc>
          <w:tcPr>
            <w:tcW w:w="0" w:type="auto"/>
            <w:tcBorders>
              <w:top w:val="nil"/>
              <w:left w:val="nil"/>
              <w:bottom w:val="single" w:color="000000" w:sz="8" w:space="0"/>
              <w:right w:val="single" w:color="000000" w:sz="8" w:space="0"/>
            </w:tcBorders>
            <w:shd w:val="clear" w:color="auto" w:fill="auto"/>
            <w:noWrap/>
            <w:vAlign w:val="center"/>
          </w:tcPr>
          <w:p>
            <w:pPr>
              <w:widowControl/>
              <w:snapToGrid w:val="0"/>
              <w:spacing w:line="240" w:lineRule="auto"/>
              <w:ind w:firstLine="0" w:firstLineChars="0"/>
              <w:jc w:val="center"/>
              <w:textAlignment w:val="center"/>
              <w:rPr>
                <w:color w:val="000000"/>
                <w:sz w:val="20"/>
                <w:szCs w:val="20"/>
              </w:rPr>
            </w:pPr>
            <w:r>
              <w:rPr>
                <w:color w:val="000000"/>
                <w:kern w:val="0"/>
                <w:sz w:val="20"/>
                <w:szCs w:val="20"/>
                <w:lang w:bidi="ar"/>
              </w:rPr>
              <w:t>1.18</w:t>
            </w:r>
          </w:p>
        </w:tc>
      </w:tr>
    </w:tbl>
    <w:p>
      <w:pPr>
        <w:snapToGrid w:val="0"/>
        <w:ind w:firstLine="560"/>
        <w:rPr>
          <w:rFonts w:ascii="仿宋" w:hAnsi="仿宋" w:eastAsia="仿宋" w:cs="仿宋"/>
          <w:sz w:val="28"/>
          <w:szCs w:val="28"/>
        </w:rPr>
      </w:pPr>
      <w:r>
        <w:rPr>
          <w:rFonts w:hint="eastAsia" w:ascii="仿宋" w:hAnsi="仿宋" w:eastAsia="仿宋" w:cs="仿宋"/>
          <w:sz w:val="28"/>
          <w:szCs w:val="28"/>
        </w:rPr>
        <w:t xml:space="preserve">五通桥区地处四川盆地西南边缘，平坝、丘陵、山地俱存，北高南低，东西向中部倾斜，地貌有平坝、丘陵和低山，以丘陵为主，地层以三叠系、侏罗系砂泥岩为主，地质构造发育一般，降雨丰沛而集中，人类工程经济活动强烈，社会经济发展、人类开发程度、地质灾害发育程度和危害在地域上存在显著差异。矿产资源丰富，矿业活动强烈。丘陵区水土流失较为严重，植被发育程度较差。地质灾害发生频繁，但以小型规模为主，具点多面广、危害大、突发性强等特征，经济损失较为严重。 </w:t>
      </w:r>
    </w:p>
    <w:p>
      <w:pPr>
        <w:snapToGrid w:val="0"/>
        <w:ind w:firstLine="560"/>
        <w:rPr>
          <w:rFonts w:ascii="仿宋" w:hAnsi="仿宋" w:eastAsia="仿宋" w:cs="仿宋"/>
          <w:sz w:val="28"/>
          <w:szCs w:val="28"/>
        </w:rPr>
      </w:pPr>
      <w:r>
        <w:rPr>
          <w:rFonts w:hint="eastAsia" w:ascii="仿宋" w:hAnsi="仿宋" w:eastAsia="仿宋" w:cs="仿宋"/>
          <w:sz w:val="28"/>
          <w:szCs w:val="28"/>
        </w:rPr>
        <w:t>（1）地质灾害中风险区（B）</w:t>
      </w:r>
    </w:p>
    <w:p>
      <w:pPr>
        <w:snapToGrid w:val="0"/>
        <w:ind w:firstLine="560"/>
        <w:rPr>
          <w:rFonts w:ascii="仿宋" w:hAnsi="仿宋" w:eastAsia="仿宋" w:cs="仿宋"/>
          <w:sz w:val="28"/>
          <w:szCs w:val="28"/>
        </w:rPr>
      </w:pPr>
      <w:r>
        <w:rPr>
          <w:rFonts w:hint="eastAsia" w:ascii="仿宋" w:hAnsi="仿宋" w:eastAsia="仿宋" w:cs="仿宋"/>
          <w:sz w:val="28"/>
          <w:szCs w:val="28"/>
        </w:rPr>
        <w:t>1）西南部低山区（石麟镇～西坝镇）滑坡、崩塌（危岩）地质灾害中风险亚区（B1）</w:t>
      </w:r>
    </w:p>
    <w:p>
      <w:pPr>
        <w:snapToGrid w:val="0"/>
        <w:ind w:firstLine="560"/>
        <w:rPr>
          <w:rFonts w:ascii="仿宋" w:hAnsi="仿宋" w:eastAsia="仿宋" w:cs="仿宋"/>
          <w:sz w:val="28"/>
          <w:szCs w:val="28"/>
        </w:rPr>
      </w:pPr>
      <w:r>
        <w:rPr>
          <w:rFonts w:hint="eastAsia" w:ascii="仿宋" w:hAnsi="仿宋" w:eastAsia="仿宋" w:cs="仿宋"/>
          <w:sz w:val="28"/>
          <w:szCs w:val="28"/>
        </w:rPr>
        <w:t>总面积约49.14km</w:t>
      </w:r>
      <w:r>
        <w:rPr>
          <w:rFonts w:hint="eastAsia" w:ascii="仿宋" w:hAnsi="仿宋" w:eastAsia="仿宋" w:cs="仿宋"/>
          <w:sz w:val="28"/>
          <w:szCs w:val="28"/>
          <w:vertAlign w:val="superscript"/>
        </w:rPr>
        <w:t>2</w:t>
      </w:r>
      <w:r>
        <w:rPr>
          <w:rFonts w:hint="eastAsia" w:ascii="仿宋" w:hAnsi="仿宋" w:eastAsia="仿宋" w:cs="仿宋"/>
          <w:sz w:val="28"/>
          <w:szCs w:val="28"/>
        </w:rPr>
        <w:t>，占总面积10.55%。区内地貌属深沟窄谷低山地貌，地势起伏大，坡长且陡，比降大，主要由三叠系上统须家河组地层组成。山顶形态多呈圆状，由砂岩构成的谷坡多形成高30～80m不等的陡崖，局部可见100m以上的陡崖,山脊高程400m～737m，相对高差一般100m～300m，谷坡较陡，沟谷呈“U”形或“V”形发育。受地质环境条件、降雨以及人类工程活动影响，特别是采煤活动对地质环境的破坏较大。</w:t>
      </w:r>
    </w:p>
    <w:p>
      <w:pPr>
        <w:snapToGrid w:val="0"/>
        <w:ind w:firstLine="560"/>
        <w:rPr>
          <w:rFonts w:ascii="仿宋" w:hAnsi="仿宋" w:eastAsia="仿宋" w:cs="仿宋"/>
          <w:sz w:val="28"/>
          <w:szCs w:val="28"/>
        </w:rPr>
      </w:pPr>
      <w:r>
        <w:rPr>
          <w:rFonts w:hint="eastAsia" w:ascii="仿宋" w:hAnsi="仿宋" w:eastAsia="仿宋" w:cs="仿宋"/>
          <w:sz w:val="28"/>
          <w:szCs w:val="28"/>
        </w:rPr>
        <w:t>区内人口较密集，人口密度约为360人/ km</w:t>
      </w:r>
      <w:r>
        <w:rPr>
          <w:rFonts w:hint="eastAsia" w:ascii="仿宋" w:hAnsi="仿宋" w:eastAsia="仿宋" w:cs="仿宋"/>
          <w:sz w:val="28"/>
          <w:szCs w:val="28"/>
          <w:vertAlign w:val="superscript"/>
        </w:rPr>
        <w:t>2</w:t>
      </w:r>
      <w:r>
        <w:rPr>
          <w:rFonts w:hint="eastAsia" w:ascii="仿宋" w:hAnsi="仿宋" w:eastAsia="仿宋" w:cs="仿宋"/>
          <w:sz w:val="28"/>
          <w:szCs w:val="28"/>
        </w:rPr>
        <w:t>。经济较发达，城镇、村庄、主要居民点较密集，以农业耕作为主，人类工程活动较强烈，车（子）福（禄）公路等主干公路通过本区，桫椤沟景区分布在西坝镇，工业以煤矿开采为主，局部煤矿采矿活动强烈（主要分布在石麟镇），农耕活动及民房土建工程发育，开挖回填加载及人工水体活动明显，是区内人口最为密集和人类工程经济活动最频繁的区域。</w:t>
      </w:r>
    </w:p>
    <w:p>
      <w:pPr>
        <w:snapToGrid w:val="0"/>
        <w:ind w:firstLine="560"/>
        <w:rPr>
          <w:rFonts w:ascii="仿宋" w:hAnsi="仿宋" w:eastAsia="仿宋" w:cs="仿宋"/>
          <w:sz w:val="28"/>
          <w:szCs w:val="28"/>
        </w:rPr>
      </w:pPr>
      <w:r>
        <w:rPr>
          <w:rFonts w:hint="eastAsia" w:ascii="仿宋" w:hAnsi="仿宋" w:eastAsia="仿宋" w:cs="仿宋"/>
          <w:sz w:val="28"/>
          <w:szCs w:val="28"/>
        </w:rPr>
        <w:t>据调查本区现有地质灾害点23个，占总数的42%，其中滑坡3处，崩塌（危岩）20处。地质灾害面积密度4.68个/10km</w:t>
      </w:r>
      <w:r>
        <w:rPr>
          <w:rFonts w:hint="eastAsia" w:ascii="仿宋" w:hAnsi="仿宋" w:eastAsia="仿宋" w:cs="仿宋"/>
          <w:sz w:val="28"/>
          <w:szCs w:val="28"/>
          <w:vertAlign w:val="superscript"/>
        </w:rPr>
        <w:t>2</w:t>
      </w:r>
      <w:r>
        <w:rPr>
          <w:rFonts w:hint="eastAsia" w:ascii="仿宋" w:hAnsi="仿宋" w:eastAsia="仿宋" w:cs="仿宋"/>
          <w:sz w:val="28"/>
          <w:szCs w:val="28"/>
        </w:rPr>
        <w:t>，地质灾害规模以小型为主，其中有一处中型崩塌：石麟镇张坳口村9组烧房湾崩塌。地质灾害主要威胁到当地村民生命财产安全。</w:t>
      </w:r>
    </w:p>
    <w:p>
      <w:pPr>
        <w:snapToGrid w:val="0"/>
        <w:ind w:firstLine="560"/>
        <w:rPr>
          <w:rFonts w:ascii="仿宋" w:hAnsi="仿宋" w:eastAsia="仿宋" w:cs="仿宋"/>
          <w:sz w:val="28"/>
          <w:szCs w:val="28"/>
        </w:rPr>
      </w:pPr>
      <w:r>
        <w:rPr>
          <w:rFonts w:hint="eastAsia" w:ascii="仿宋" w:hAnsi="仿宋" w:eastAsia="仿宋" w:cs="仿宋"/>
          <w:sz w:val="28"/>
          <w:szCs w:val="28"/>
        </w:rPr>
        <w:t>2）东部（金山镇）一带滑坡、崩塌（危岩）、滑坡地质灾害中风险亚区（B2）</w:t>
      </w:r>
    </w:p>
    <w:p>
      <w:pPr>
        <w:snapToGrid w:val="0"/>
        <w:ind w:firstLine="560"/>
        <w:rPr>
          <w:rFonts w:ascii="仿宋" w:hAnsi="仿宋" w:eastAsia="仿宋" w:cs="仿宋"/>
          <w:sz w:val="28"/>
          <w:szCs w:val="28"/>
        </w:rPr>
      </w:pPr>
      <w:r>
        <w:rPr>
          <w:rFonts w:hint="eastAsia" w:ascii="仿宋" w:hAnsi="仿宋" w:eastAsia="仿宋" w:cs="仿宋"/>
          <w:sz w:val="28"/>
          <w:szCs w:val="28"/>
        </w:rPr>
        <w:t>该风险亚区位于五通桥区东部，东部与犍为接壤，西部与杨柳镇接壤，面积7.72km</w:t>
      </w:r>
      <w:r>
        <w:rPr>
          <w:rFonts w:hint="eastAsia" w:ascii="仿宋" w:hAnsi="仿宋" w:eastAsia="仿宋" w:cs="仿宋"/>
          <w:sz w:val="28"/>
          <w:szCs w:val="28"/>
          <w:vertAlign w:val="superscript"/>
        </w:rPr>
        <w:t>2，</w:t>
      </w:r>
      <w:r>
        <w:rPr>
          <w:rFonts w:hint="eastAsia" w:ascii="仿宋" w:hAnsi="仿宋" w:eastAsia="仿宋" w:cs="仿宋"/>
          <w:sz w:val="28"/>
          <w:szCs w:val="28"/>
        </w:rPr>
        <w:t>占总面积1.66%。</w:t>
      </w:r>
    </w:p>
    <w:p>
      <w:pPr>
        <w:snapToGrid w:val="0"/>
        <w:ind w:firstLine="560"/>
        <w:rPr>
          <w:rFonts w:ascii="仿宋" w:hAnsi="仿宋" w:eastAsia="仿宋" w:cs="仿宋"/>
          <w:sz w:val="28"/>
          <w:szCs w:val="28"/>
        </w:rPr>
      </w:pPr>
      <w:r>
        <w:rPr>
          <w:rFonts w:hint="eastAsia" w:ascii="仿宋" w:hAnsi="仿宋" w:eastAsia="仿宋" w:cs="仿宋"/>
          <w:sz w:val="28"/>
          <w:szCs w:val="28"/>
        </w:rPr>
        <w:t>区内人口密集，人口密度约为550人/ km</w:t>
      </w:r>
      <w:r>
        <w:rPr>
          <w:rFonts w:hint="eastAsia" w:ascii="仿宋" w:hAnsi="仿宋" w:eastAsia="仿宋" w:cs="仿宋"/>
          <w:sz w:val="28"/>
          <w:szCs w:val="28"/>
          <w:vertAlign w:val="superscript"/>
        </w:rPr>
        <w:t>2</w:t>
      </w:r>
      <w:r>
        <w:rPr>
          <w:rFonts w:hint="eastAsia" w:ascii="仿宋" w:hAnsi="仿宋" w:eastAsia="仿宋" w:cs="仿宋"/>
          <w:sz w:val="28"/>
          <w:szCs w:val="28"/>
        </w:rPr>
        <w:t>。以农耕为主，人类活动较强烈，乡村公路穿越其中。本区气候属中亚热带湿润性季风气候，气候温和，冬暖夏热，年平均气温18℃，降雨量较丰富，年平均降雨量在1100mm～1000mm之间，且多暴雨天气，是引发本区地质灾害的主要因素之一。</w:t>
      </w:r>
    </w:p>
    <w:p>
      <w:pPr>
        <w:snapToGrid w:val="0"/>
        <w:ind w:firstLine="560"/>
        <w:rPr>
          <w:rFonts w:ascii="仿宋" w:hAnsi="仿宋" w:eastAsia="仿宋" w:cs="仿宋"/>
          <w:sz w:val="28"/>
          <w:szCs w:val="28"/>
        </w:rPr>
      </w:pPr>
      <w:r>
        <w:rPr>
          <w:rFonts w:hint="eastAsia" w:ascii="仿宋" w:hAnsi="仿宋" w:eastAsia="仿宋" w:cs="仿宋"/>
          <w:sz w:val="28"/>
          <w:szCs w:val="28"/>
        </w:rPr>
        <w:t>地貌属中切割窄谷脊状深丘陵区，主要由侏罗系中统沙溪庙组地层组成，由砂岩构成的谷坡多形成高30～50m不等的陡崖。相对高差一般在50m左右，局部地方可达100m或更多，地形起伏大，坡长且陡，比降较大。该区地震设防烈度为Ⅵ级。受地质环境条件、降雨以及人类工程活动影响，区内地质灾害发育。</w:t>
      </w:r>
    </w:p>
    <w:p>
      <w:pPr>
        <w:snapToGrid w:val="0"/>
        <w:ind w:firstLine="560"/>
        <w:rPr>
          <w:rFonts w:ascii="仿宋" w:hAnsi="仿宋" w:eastAsia="仿宋" w:cs="仿宋"/>
          <w:sz w:val="28"/>
          <w:szCs w:val="28"/>
        </w:rPr>
      </w:pPr>
      <w:r>
        <w:rPr>
          <w:rFonts w:hint="eastAsia" w:ascii="仿宋" w:hAnsi="仿宋" w:eastAsia="仿宋" w:cs="仿宋"/>
          <w:sz w:val="28"/>
          <w:szCs w:val="28"/>
        </w:rPr>
        <w:t>本区属崩塌、滑坡、采空区塌陷高风险区，一旦成灾造成直接经济损失一般较大。故将本区作为地质灾害重点防治区。区内经济以耕作为主。地貌属中切割窄谷脊状丘陵区，主要由侏罗系中统沙溪庙组地层组成，本区现有地质灾害点10个，占总数的18%，地质灾害面积密度12.95个/10km</w:t>
      </w:r>
      <w:r>
        <w:rPr>
          <w:rFonts w:hint="eastAsia" w:ascii="仿宋" w:hAnsi="仿宋" w:eastAsia="仿宋" w:cs="仿宋"/>
          <w:sz w:val="28"/>
          <w:szCs w:val="28"/>
          <w:vertAlign w:val="superscript"/>
        </w:rPr>
        <w:t>2</w:t>
      </w:r>
      <w:r>
        <w:rPr>
          <w:rFonts w:hint="eastAsia" w:ascii="仿宋" w:hAnsi="仿宋" w:eastAsia="仿宋" w:cs="仿宋"/>
          <w:sz w:val="28"/>
          <w:szCs w:val="28"/>
        </w:rPr>
        <w:t>，其中滑坡1处，崩塌（危岩）9处。地质灾害规模均要为小型，地质灾害规模较大，数目及面积密度大，构成的威胁面较广，严重地制约此地带的经济发展。</w:t>
      </w:r>
    </w:p>
    <w:p>
      <w:pPr>
        <w:snapToGrid w:val="0"/>
        <w:ind w:firstLine="560"/>
        <w:rPr>
          <w:rFonts w:ascii="仿宋" w:hAnsi="仿宋" w:eastAsia="仿宋" w:cs="仿宋"/>
          <w:sz w:val="28"/>
          <w:szCs w:val="28"/>
        </w:rPr>
      </w:pPr>
      <w:r>
        <w:rPr>
          <w:rFonts w:hint="eastAsia" w:ascii="仿宋" w:hAnsi="仿宋" w:eastAsia="仿宋" w:cs="仿宋"/>
          <w:sz w:val="28"/>
          <w:szCs w:val="28"/>
        </w:rPr>
        <w:t>（3）地质灾害低风险区（C）</w:t>
      </w:r>
    </w:p>
    <w:p>
      <w:pPr>
        <w:snapToGrid w:val="0"/>
        <w:ind w:firstLine="560"/>
        <w:rPr>
          <w:rFonts w:ascii="仿宋" w:hAnsi="仿宋" w:eastAsia="仿宋" w:cs="仿宋"/>
          <w:sz w:val="28"/>
          <w:szCs w:val="28"/>
        </w:rPr>
      </w:pPr>
      <w:r>
        <w:rPr>
          <w:rFonts w:hint="eastAsia" w:ascii="仿宋" w:hAnsi="仿宋" w:eastAsia="仿宋" w:cs="仿宋"/>
          <w:sz w:val="28"/>
          <w:szCs w:val="28"/>
        </w:rPr>
        <w:t>1）沫溪河及岷江沿岸平坝区地质灾害低风险亚区（C1）</w:t>
      </w:r>
    </w:p>
    <w:p>
      <w:pPr>
        <w:snapToGrid w:val="0"/>
        <w:ind w:firstLine="560"/>
        <w:rPr>
          <w:rFonts w:ascii="仿宋" w:hAnsi="仿宋" w:eastAsia="仿宋" w:cs="仿宋"/>
          <w:sz w:val="28"/>
          <w:szCs w:val="28"/>
        </w:rPr>
      </w:pPr>
      <w:r>
        <w:rPr>
          <w:rFonts w:hint="eastAsia" w:ascii="仿宋" w:hAnsi="仿宋" w:eastAsia="仿宋" w:cs="仿宋"/>
          <w:sz w:val="28"/>
          <w:szCs w:val="28"/>
        </w:rPr>
        <w:t>该区位于五通桥区中部，主要为岷江沿岸，包括河漫滩和一级阶地分布范围较大，行政区域分布较广主要包括沿岷江和沫溪河流域的竹根镇、桥沟镇、金粟镇、冠英镇、西坝镇的部分地区，面积约408.81 km</w:t>
      </w:r>
      <w:r>
        <w:rPr>
          <w:rFonts w:hint="eastAsia" w:ascii="仿宋" w:hAnsi="仿宋" w:eastAsia="仿宋" w:cs="仿宋"/>
          <w:sz w:val="28"/>
          <w:szCs w:val="28"/>
          <w:vertAlign w:val="superscript"/>
        </w:rPr>
        <w:t>2</w:t>
      </w:r>
      <w:r>
        <w:rPr>
          <w:rFonts w:hint="eastAsia" w:ascii="仿宋" w:hAnsi="仿宋" w:eastAsia="仿宋" w:cs="仿宋"/>
          <w:sz w:val="28"/>
          <w:szCs w:val="28"/>
        </w:rPr>
        <w:t>，占全区面积87.79%。地质构造为单斜构造，构造相对简单，属地质灾害低风险区。</w:t>
      </w:r>
    </w:p>
    <w:p>
      <w:pPr>
        <w:snapToGrid w:val="0"/>
        <w:ind w:firstLine="560"/>
        <w:rPr>
          <w:rFonts w:ascii="仿宋" w:hAnsi="仿宋" w:eastAsia="仿宋" w:cs="仿宋"/>
          <w:sz w:val="28"/>
          <w:szCs w:val="28"/>
        </w:rPr>
      </w:pPr>
      <w:r>
        <w:rPr>
          <w:rFonts w:hint="eastAsia" w:ascii="仿宋" w:hAnsi="仿宋" w:eastAsia="仿宋" w:cs="仿宋"/>
          <w:sz w:val="28"/>
          <w:szCs w:val="28"/>
        </w:rPr>
        <w:t>本区气候属中亚热带湿润性季风气候，气候温和，冬暖夏热，年平均气温18℃，降雨量较丰富，年平均降雨量在1150mm～1200mm之间。沿江一带经济发达，以工业为主，工业、农业并存，农业以种植为主，人口分布相当密集。区内分布有大量厂矿企业，属五通桥区政治、文化、经济中心，受地形地貌影响该亚区仍有地质灾害发育，仍有威胁居民生命安全的地质灾害隐患。</w:t>
      </w:r>
    </w:p>
    <w:p>
      <w:pPr>
        <w:pStyle w:val="5"/>
        <w:snapToGrid w:val="0"/>
        <w:spacing w:beforeLines="0"/>
        <w:jc w:val="center"/>
        <w:rPr>
          <w:rStyle w:val="95"/>
          <w:rFonts w:ascii="仿宋" w:hAnsi="仿宋" w:eastAsia="仿宋" w:cs="仿宋"/>
          <w:sz w:val="30"/>
        </w:rPr>
      </w:pPr>
      <w:bookmarkStart w:id="307" w:name="_Toc122683833"/>
      <w:r>
        <w:rPr>
          <w:rStyle w:val="95"/>
          <w:rFonts w:hint="eastAsia" w:ascii="仿宋" w:hAnsi="仿宋" w:eastAsia="仿宋" w:cs="仿宋"/>
          <w:sz w:val="30"/>
        </w:rPr>
        <w:t>第</w:t>
      </w:r>
      <w:r>
        <w:rPr>
          <w:rStyle w:val="95"/>
          <w:rFonts w:hint="eastAsia" w:cs="仿宋"/>
          <w:sz w:val="30"/>
        </w:rPr>
        <w:t>三</w:t>
      </w:r>
      <w:r>
        <w:rPr>
          <w:rStyle w:val="95"/>
          <w:rFonts w:hint="eastAsia" w:ascii="仿宋" w:hAnsi="仿宋" w:eastAsia="仿宋" w:cs="仿宋"/>
          <w:sz w:val="30"/>
        </w:rPr>
        <w:t>节 地质灾害防治分区</w:t>
      </w:r>
      <w:bookmarkEnd w:id="306"/>
      <w:bookmarkEnd w:id="307"/>
    </w:p>
    <w:p>
      <w:pPr>
        <w:pStyle w:val="104"/>
        <w:snapToGrid w:val="0"/>
        <w:spacing w:before="0" w:beforeLines="0"/>
        <w:ind w:firstLine="562"/>
      </w:pPr>
      <w:bookmarkStart w:id="308" w:name="_Toc214158544"/>
      <w:bookmarkStart w:id="309" w:name="_Toc181873865"/>
      <w:bookmarkStart w:id="310" w:name="_Toc181873154"/>
      <w:bookmarkStart w:id="311" w:name="_Toc468221694"/>
      <w:bookmarkStart w:id="312" w:name="_Toc468260308"/>
      <w:bookmarkStart w:id="313" w:name="_Toc469046144"/>
      <w:bookmarkStart w:id="314" w:name="_Toc342859636"/>
      <w:bookmarkStart w:id="315" w:name="_Toc468259824"/>
      <w:bookmarkStart w:id="316" w:name="_Toc29816"/>
      <w:bookmarkStart w:id="317" w:name="_Toc122683834"/>
      <w:bookmarkStart w:id="318" w:name="_Toc468259686"/>
      <w:r>
        <w:rPr>
          <w:rFonts w:hint="eastAsia"/>
        </w:rPr>
        <w:t>一、</w:t>
      </w:r>
      <w:bookmarkEnd w:id="308"/>
      <w:bookmarkEnd w:id="309"/>
      <w:bookmarkEnd w:id="310"/>
      <w:r>
        <w:rPr>
          <w:rFonts w:hint="eastAsia"/>
        </w:rPr>
        <w:t>分区原则</w:t>
      </w:r>
      <w:bookmarkEnd w:id="311"/>
      <w:bookmarkEnd w:id="312"/>
      <w:bookmarkEnd w:id="313"/>
      <w:bookmarkEnd w:id="314"/>
      <w:bookmarkEnd w:id="315"/>
      <w:bookmarkEnd w:id="316"/>
      <w:bookmarkEnd w:id="317"/>
      <w:bookmarkEnd w:id="318"/>
    </w:p>
    <w:p>
      <w:pPr>
        <w:snapToGrid w:val="0"/>
        <w:ind w:firstLine="560"/>
        <w:rPr>
          <w:rFonts w:ascii="仿宋" w:hAnsi="仿宋" w:eastAsia="仿宋" w:cs="仿宋"/>
          <w:sz w:val="28"/>
          <w:szCs w:val="28"/>
        </w:rPr>
      </w:pPr>
      <w:r>
        <w:rPr>
          <w:rFonts w:hint="eastAsia" w:ascii="仿宋" w:hAnsi="仿宋" w:eastAsia="仿宋" w:cs="仿宋"/>
          <w:sz w:val="28"/>
          <w:szCs w:val="28"/>
        </w:rPr>
        <w:t>五通桥区</w:t>
      </w:r>
      <w:r>
        <w:rPr>
          <w:rFonts w:hint="eastAsia" w:ascii="仿宋" w:hAnsi="仿宋" w:eastAsia="仿宋" w:cs="仿宋"/>
          <w:sz w:val="28"/>
          <w:szCs w:val="28"/>
          <w:lang w:val="zh-CN"/>
        </w:rPr>
        <w:t>地质灾害防治区划是为各级政府及相关职能部门确定宏观决策和制定地质灾害防治规划提供基础依据资料，依据国务院《地质灾害防治条例》，国土资源部环境司《县（市）地质灾害调查与区划基本要求》及中国地质环境监测院《〈县（市）地质灾害调查与区划基本要求〉实施细则》，本着“以人为本”的指导思想，尽可能减少地质灾害造成人员伤亡和财产损失的原则，有目的、有计划、分步骤地开展地质灾害防治工作。根据全县地质灾害形成的地质环境条件、地质灾害易发区特征，并结合五通桥区国民经济和社会发展规划的经济布局和战略重点进行综合分析，并应遵循以下原则：</w:t>
      </w:r>
      <w:r>
        <w:rPr>
          <w:rFonts w:hint="eastAsia" w:ascii="仿宋" w:hAnsi="仿宋" w:eastAsia="仿宋" w:cs="仿宋"/>
          <w:sz w:val="28"/>
          <w:szCs w:val="28"/>
        </w:rPr>
        <w:t xml:space="preserve"> </w:t>
      </w:r>
    </w:p>
    <w:p>
      <w:pPr>
        <w:snapToGrid w:val="0"/>
        <w:ind w:firstLine="560"/>
        <w:rPr>
          <w:rFonts w:ascii="仿宋" w:hAnsi="仿宋" w:eastAsia="仿宋" w:cs="仿宋"/>
          <w:sz w:val="28"/>
          <w:szCs w:val="28"/>
        </w:rPr>
      </w:pPr>
      <w:bookmarkStart w:id="319" w:name="_Toc468259825"/>
      <w:bookmarkStart w:id="320" w:name="_Toc468259687"/>
      <w:r>
        <w:rPr>
          <w:rFonts w:hint="eastAsia" w:ascii="仿宋" w:hAnsi="仿宋" w:eastAsia="仿宋" w:cs="仿宋"/>
          <w:sz w:val="28"/>
          <w:szCs w:val="28"/>
        </w:rPr>
        <w:t>1、突出“以人为本”的原则</w:t>
      </w:r>
      <w:bookmarkEnd w:id="319"/>
      <w:bookmarkEnd w:id="320"/>
    </w:p>
    <w:p>
      <w:pPr>
        <w:snapToGrid w:val="0"/>
        <w:ind w:firstLine="560"/>
        <w:rPr>
          <w:rFonts w:ascii="仿宋" w:hAnsi="仿宋" w:eastAsia="仿宋" w:cs="仿宋"/>
          <w:sz w:val="28"/>
          <w:szCs w:val="28"/>
        </w:rPr>
      </w:pPr>
      <w:r>
        <w:rPr>
          <w:rFonts w:hint="eastAsia" w:ascii="仿宋" w:hAnsi="仿宋" w:eastAsia="仿宋" w:cs="仿宋"/>
          <w:sz w:val="28"/>
          <w:szCs w:val="28"/>
        </w:rPr>
        <w:t>地质灾害防治目的是保护人民生命财产安全，地质灾害的防治区划必须以保护广大人民群众的利益为根本出发点。尽可能减少地质灾害造成人员伤亡和财产损失。</w:t>
      </w:r>
    </w:p>
    <w:p>
      <w:pPr>
        <w:snapToGrid w:val="0"/>
        <w:ind w:firstLine="560"/>
        <w:rPr>
          <w:rFonts w:ascii="仿宋" w:hAnsi="仿宋" w:eastAsia="仿宋" w:cs="仿宋"/>
          <w:sz w:val="28"/>
          <w:szCs w:val="28"/>
        </w:rPr>
      </w:pPr>
      <w:bookmarkStart w:id="321" w:name="_Toc468259826"/>
      <w:bookmarkStart w:id="322" w:name="_Toc468259688"/>
      <w:r>
        <w:rPr>
          <w:rFonts w:hint="eastAsia" w:ascii="仿宋" w:hAnsi="仿宋" w:eastAsia="仿宋" w:cs="仿宋"/>
          <w:sz w:val="28"/>
          <w:szCs w:val="28"/>
        </w:rPr>
        <w:t>2、“轻重缓急”的原则</w:t>
      </w:r>
      <w:bookmarkEnd w:id="321"/>
      <w:bookmarkEnd w:id="322"/>
    </w:p>
    <w:p>
      <w:pPr>
        <w:snapToGrid w:val="0"/>
        <w:ind w:firstLine="560"/>
        <w:rPr>
          <w:rFonts w:ascii="仿宋" w:hAnsi="仿宋" w:eastAsia="仿宋" w:cs="仿宋"/>
          <w:sz w:val="28"/>
          <w:szCs w:val="28"/>
        </w:rPr>
      </w:pPr>
      <w:r>
        <w:rPr>
          <w:rFonts w:hint="eastAsia" w:ascii="仿宋" w:hAnsi="仿宋" w:eastAsia="仿宋" w:cs="仿宋"/>
          <w:sz w:val="28"/>
          <w:szCs w:val="28"/>
        </w:rPr>
        <w:t>根据地质灾害可能造成危害的轻重，确定不同等级的防治区。</w:t>
      </w:r>
    </w:p>
    <w:p>
      <w:pPr>
        <w:snapToGrid w:val="0"/>
        <w:ind w:firstLine="560"/>
        <w:rPr>
          <w:rFonts w:ascii="仿宋" w:hAnsi="仿宋" w:eastAsia="仿宋" w:cs="仿宋"/>
          <w:sz w:val="28"/>
          <w:szCs w:val="28"/>
        </w:rPr>
      </w:pPr>
      <w:bookmarkStart w:id="323" w:name="_Toc468260389"/>
      <w:bookmarkStart w:id="324" w:name="_Toc468259689"/>
      <w:bookmarkStart w:id="325" w:name="_Toc468259827"/>
      <w:r>
        <w:rPr>
          <w:rFonts w:hint="eastAsia" w:ascii="仿宋" w:hAnsi="仿宋" w:eastAsia="仿宋" w:cs="仿宋"/>
          <w:sz w:val="28"/>
          <w:szCs w:val="28"/>
        </w:rPr>
        <w:t>3、与经济发展同步的原则</w:t>
      </w:r>
      <w:bookmarkEnd w:id="323"/>
      <w:bookmarkEnd w:id="324"/>
      <w:bookmarkEnd w:id="325"/>
    </w:p>
    <w:p>
      <w:pPr>
        <w:snapToGrid w:val="0"/>
        <w:ind w:firstLine="560"/>
        <w:rPr>
          <w:rFonts w:ascii="仿宋" w:hAnsi="仿宋" w:eastAsia="仿宋" w:cs="仿宋"/>
          <w:sz w:val="28"/>
          <w:szCs w:val="28"/>
        </w:rPr>
      </w:pPr>
      <w:r>
        <w:rPr>
          <w:rFonts w:hint="eastAsia" w:ascii="仿宋" w:hAnsi="仿宋" w:eastAsia="仿宋" w:cs="仿宋"/>
          <w:sz w:val="28"/>
          <w:szCs w:val="28"/>
        </w:rPr>
        <w:t>地质灾害防治区划必须考虑五通桥区的经济现状和发展规划，使之与经济发展相协调，更好服务地方经济发展。</w:t>
      </w:r>
    </w:p>
    <w:p>
      <w:pPr>
        <w:pStyle w:val="104"/>
        <w:snapToGrid w:val="0"/>
        <w:spacing w:before="0" w:beforeLines="0"/>
        <w:ind w:firstLine="562"/>
      </w:pPr>
      <w:bookmarkStart w:id="326" w:name="_Toc122683835"/>
      <w:bookmarkStart w:id="327" w:name="_Toc468259828"/>
      <w:bookmarkStart w:id="328" w:name="_Toc10190"/>
      <w:bookmarkStart w:id="329" w:name="_Toc468260309"/>
      <w:bookmarkStart w:id="330" w:name="_Toc468259690"/>
      <w:bookmarkStart w:id="331" w:name="_Toc468221695"/>
      <w:bookmarkStart w:id="332" w:name="_Toc342859637"/>
      <w:bookmarkStart w:id="333" w:name="_Toc469046145"/>
      <w:r>
        <w:rPr>
          <w:rFonts w:hint="eastAsia"/>
        </w:rPr>
        <w:t>二、分区方法</w:t>
      </w:r>
      <w:bookmarkEnd w:id="326"/>
      <w:bookmarkEnd w:id="327"/>
      <w:bookmarkEnd w:id="328"/>
      <w:bookmarkEnd w:id="329"/>
      <w:bookmarkEnd w:id="330"/>
      <w:bookmarkEnd w:id="331"/>
      <w:bookmarkEnd w:id="332"/>
      <w:bookmarkEnd w:id="333"/>
    </w:p>
    <w:p>
      <w:pPr>
        <w:snapToGrid w:val="0"/>
        <w:ind w:firstLine="560"/>
        <w:rPr>
          <w:rFonts w:ascii="仿宋" w:hAnsi="仿宋" w:eastAsia="仿宋" w:cs="仿宋"/>
          <w:sz w:val="28"/>
          <w:szCs w:val="28"/>
          <w:lang w:val="zh-CN"/>
        </w:rPr>
      </w:pPr>
      <w:r>
        <w:rPr>
          <w:rFonts w:hint="eastAsia" w:ascii="仿宋" w:hAnsi="仿宋" w:eastAsia="仿宋" w:cs="仿宋"/>
          <w:sz w:val="28"/>
          <w:szCs w:val="28"/>
          <w:lang w:val="zh-CN"/>
        </w:rPr>
        <w:t>在弄清地质灾害易发程度分区的基础上，根据地质灾害的危险程度，结合本区经济现状、发展规划和保护目标的重要程度，综合划定不同等级的防治区。①将地质环境条件差、地质灾害高易发、受地质灾害严重或者人口较集中、经济较发达、重要旅游区、国民经济建设规划的重点区域定为地质灾害重点防治工作区；②将地质环境条件较差、地质灾害中低易发、受地质灾害威胁相对较严重或人口较集中、国民经济建设规划的次重点区域定为地质灾害次重点防治工作区；③将地质环境条件一般、地质灾害低易发、国民经济建设规划的一般区域或地质环境条件较好而地质灾害较少发育地区定为地质灾害一般防治工作区。各分区内再根据地质条件、灾害类型及危害程度划分出防治亚区或重点防治地段，并明确重点防治的地质灾害点。根据县域内各地质灾害点受威胁人数和直接经济损失等指标，结合灾害点的危害程度、发展趋势，变形程度，确定重点防治点、次重点防治点及一般防治点。</w:t>
      </w:r>
    </w:p>
    <w:p>
      <w:pPr>
        <w:pStyle w:val="104"/>
        <w:snapToGrid w:val="0"/>
        <w:spacing w:before="0" w:beforeLines="0"/>
        <w:ind w:firstLine="562"/>
      </w:pPr>
      <w:bookmarkStart w:id="334" w:name="_Toc468221687"/>
      <w:bookmarkStart w:id="335" w:name="_Toc469046146"/>
      <w:bookmarkStart w:id="336" w:name="_Toc468259672"/>
      <w:bookmarkStart w:id="337" w:name="_Toc468259810"/>
      <w:bookmarkStart w:id="338" w:name="_Toc468260301"/>
      <w:bookmarkStart w:id="339" w:name="_Toc24543"/>
      <w:bookmarkStart w:id="340" w:name="_Toc122683836"/>
      <w:r>
        <w:rPr>
          <w:rFonts w:hint="eastAsia"/>
        </w:rPr>
        <w:t>三、</w:t>
      </w:r>
      <w:bookmarkEnd w:id="334"/>
      <w:bookmarkEnd w:id="335"/>
      <w:bookmarkEnd w:id="336"/>
      <w:bookmarkEnd w:id="337"/>
      <w:bookmarkEnd w:id="338"/>
      <w:r>
        <w:rPr>
          <w:rFonts w:hint="eastAsia" w:ascii="宋体" w:hAnsi="宋体"/>
        </w:rPr>
        <w:t>地质灾害防治分区</w:t>
      </w:r>
      <w:bookmarkEnd w:id="339"/>
      <w:bookmarkEnd w:id="340"/>
    </w:p>
    <w:p>
      <w:pPr>
        <w:snapToGrid w:val="0"/>
        <w:ind w:firstLine="560"/>
        <w:rPr>
          <w:rFonts w:ascii="仿宋" w:hAnsi="仿宋" w:eastAsia="仿宋" w:cs="仿宋"/>
          <w:sz w:val="28"/>
          <w:szCs w:val="28"/>
          <w:lang w:val="zh-CN"/>
        </w:rPr>
      </w:pPr>
      <w:r>
        <w:rPr>
          <w:rFonts w:hint="eastAsia" w:ascii="仿宋" w:hAnsi="仿宋" w:eastAsia="仿宋" w:cs="仿宋"/>
          <w:sz w:val="28"/>
          <w:szCs w:val="28"/>
          <w:lang w:val="zh-CN"/>
        </w:rPr>
        <w:t>根据上述分区原则和方法，将五通桥区划分为地质灾害</w:t>
      </w:r>
      <w:r>
        <w:rPr>
          <w:rFonts w:hint="eastAsia" w:ascii="仿宋" w:hAnsi="仿宋" w:eastAsia="仿宋" w:cs="仿宋"/>
          <w:sz w:val="28"/>
          <w:szCs w:val="28"/>
        </w:rPr>
        <w:t>重点防治区和</w:t>
      </w:r>
      <w:r>
        <w:rPr>
          <w:rFonts w:hint="eastAsia" w:ascii="仿宋" w:hAnsi="仿宋" w:eastAsia="仿宋" w:cs="仿宋"/>
          <w:sz w:val="28"/>
          <w:szCs w:val="28"/>
          <w:lang w:val="zh-CN"/>
        </w:rPr>
        <w:t>一般防治区，</w:t>
      </w:r>
      <w:r>
        <w:rPr>
          <w:rFonts w:hint="eastAsia" w:ascii="仿宋" w:hAnsi="仿宋" w:eastAsia="仿宋" w:cs="仿宋"/>
          <w:sz w:val="28"/>
          <w:szCs w:val="28"/>
        </w:rPr>
        <w:t>3</w:t>
      </w:r>
      <w:r>
        <w:rPr>
          <w:rFonts w:hint="eastAsia" w:ascii="仿宋" w:hAnsi="仿宋" w:eastAsia="仿宋" w:cs="仿宋"/>
          <w:sz w:val="28"/>
          <w:szCs w:val="28"/>
          <w:lang w:val="zh-CN"/>
        </w:rPr>
        <w:t>个大区</w:t>
      </w:r>
      <w:r>
        <w:rPr>
          <w:rFonts w:hint="eastAsia" w:ascii="仿宋" w:hAnsi="仿宋" w:eastAsia="仿宋" w:cs="仿宋"/>
          <w:sz w:val="28"/>
          <w:szCs w:val="28"/>
        </w:rPr>
        <w:t>6</w:t>
      </w:r>
      <w:r>
        <w:rPr>
          <w:rFonts w:hint="eastAsia" w:ascii="仿宋" w:hAnsi="仿宋" w:eastAsia="仿宋" w:cs="仿宋"/>
          <w:sz w:val="28"/>
          <w:szCs w:val="28"/>
          <w:lang w:val="zh-CN"/>
        </w:rPr>
        <w:t>个亚区。详见表</w:t>
      </w:r>
      <w:r>
        <w:rPr>
          <w:rFonts w:hint="eastAsia" w:ascii="仿宋" w:hAnsi="仿宋" w:eastAsia="仿宋" w:cs="仿宋"/>
          <w:sz w:val="28"/>
          <w:szCs w:val="28"/>
        </w:rPr>
        <w:t>4-5</w:t>
      </w:r>
      <w:r>
        <w:rPr>
          <w:rFonts w:hint="eastAsia" w:ascii="仿宋" w:hAnsi="仿宋" w:eastAsia="仿宋" w:cs="仿宋"/>
          <w:sz w:val="28"/>
          <w:szCs w:val="28"/>
          <w:lang w:val="zh-CN"/>
        </w:rPr>
        <w:t>、</w:t>
      </w:r>
      <w:r>
        <w:rPr>
          <w:rFonts w:hint="eastAsia" w:ascii="仿宋" w:hAnsi="仿宋" w:eastAsia="仿宋" w:cs="仿宋"/>
          <w:sz w:val="28"/>
          <w:szCs w:val="28"/>
        </w:rPr>
        <w:t>附表3及</w:t>
      </w:r>
      <w:r>
        <w:rPr>
          <w:rFonts w:hint="eastAsia" w:ascii="仿宋" w:hAnsi="仿宋" w:eastAsia="仿宋" w:cs="仿宋"/>
          <w:sz w:val="28"/>
          <w:szCs w:val="28"/>
          <w:lang w:val="zh-CN"/>
        </w:rPr>
        <w:t>五通桥区地质灾害易发程度分区图(附报告后)。</w:t>
      </w:r>
    </w:p>
    <w:p>
      <w:pPr>
        <w:pStyle w:val="11"/>
        <w:adjustRightInd w:val="0"/>
        <w:snapToGrid w:val="0"/>
        <w:spacing w:line="360" w:lineRule="auto"/>
        <w:ind w:firstLine="482"/>
        <w:jc w:val="center"/>
        <w:rPr>
          <w:rFonts w:ascii="宋体" w:hAnsi="宋体"/>
          <w:b/>
          <w:bCs/>
          <w:sz w:val="24"/>
        </w:rPr>
      </w:pPr>
      <w:r>
        <w:rPr>
          <w:rFonts w:hint="eastAsia" w:ascii="宋体" w:hAnsi="宋体"/>
          <w:b/>
          <w:bCs/>
          <w:sz w:val="24"/>
        </w:rPr>
        <w:t>表4-5五通桥区地质灾害防治分区表</w:t>
      </w:r>
    </w:p>
    <w:tbl>
      <w:tblPr>
        <w:tblStyle w:val="33"/>
        <w:tblW w:w="0" w:type="auto"/>
        <w:tblInd w:w="96" w:type="dxa"/>
        <w:tblLayout w:type="autofit"/>
        <w:tblCellMar>
          <w:top w:w="0" w:type="dxa"/>
          <w:left w:w="108" w:type="dxa"/>
          <w:bottom w:w="0" w:type="dxa"/>
          <w:right w:w="108" w:type="dxa"/>
        </w:tblCellMar>
      </w:tblPr>
      <w:tblGrid>
        <w:gridCol w:w="1122"/>
        <w:gridCol w:w="740"/>
        <w:gridCol w:w="2117"/>
        <w:gridCol w:w="993"/>
        <w:gridCol w:w="1045"/>
        <w:gridCol w:w="642"/>
        <w:gridCol w:w="479"/>
        <w:gridCol w:w="479"/>
        <w:gridCol w:w="1347"/>
      </w:tblGrid>
      <w:tr>
        <w:tblPrEx>
          <w:tblCellMar>
            <w:top w:w="0" w:type="dxa"/>
            <w:left w:w="108" w:type="dxa"/>
            <w:bottom w:w="0" w:type="dxa"/>
            <w:right w:w="108" w:type="dxa"/>
          </w:tblCellMar>
        </w:tblPrEx>
        <w:trPr>
          <w:trHeight w:val="454" w:hRule="atLeast"/>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spacing w:line="240" w:lineRule="auto"/>
              <w:ind w:firstLine="0" w:firstLineChars="0"/>
              <w:jc w:val="center"/>
              <w:textAlignment w:val="center"/>
              <w:rPr>
                <w:rFonts w:ascii="仿宋" w:hAnsi="仿宋" w:eastAsia="仿宋" w:cs="仿宋"/>
                <w:b/>
                <w:bCs/>
                <w:color w:val="000000"/>
                <w:sz w:val="22"/>
                <w:szCs w:val="22"/>
              </w:rPr>
            </w:pPr>
            <w:r>
              <w:rPr>
                <w:rFonts w:hint="eastAsia" w:ascii="仿宋" w:hAnsi="仿宋" w:eastAsia="仿宋" w:cs="仿宋"/>
                <w:b/>
                <w:bCs/>
                <w:color w:val="000000"/>
                <w:kern w:val="0"/>
                <w:sz w:val="22"/>
                <w:szCs w:val="22"/>
                <w:lang w:bidi="ar"/>
              </w:rPr>
              <w:t>区及代号</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spacing w:line="240" w:lineRule="auto"/>
              <w:ind w:firstLine="0" w:firstLineChars="0"/>
              <w:jc w:val="center"/>
              <w:textAlignment w:val="center"/>
              <w:rPr>
                <w:rFonts w:ascii="仿宋" w:hAnsi="仿宋" w:eastAsia="仿宋" w:cs="仿宋"/>
                <w:b/>
                <w:bCs/>
                <w:color w:val="000000"/>
                <w:sz w:val="22"/>
                <w:szCs w:val="22"/>
              </w:rPr>
            </w:pPr>
            <w:r>
              <w:rPr>
                <w:rFonts w:hint="eastAsia" w:ascii="仿宋" w:hAnsi="仿宋" w:eastAsia="仿宋" w:cs="仿宋"/>
                <w:b/>
                <w:bCs/>
                <w:color w:val="000000"/>
                <w:kern w:val="0"/>
                <w:sz w:val="22"/>
                <w:szCs w:val="22"/>
                <w:lang w:bidi="ar"/>
              </w:rPr>
              <w:t>亚区代号</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spacing w:line="240" w:lineRule="auto"/>
              <w:ind w:firstLine="0" w:firstLineChars="0"/>
              <w:jc w:val="center"/>
              <w:textAlignment w:val="center"/>
              <w:rPr>
                <w:rFonts w:ascii="仿宋" w:hAnsi="仿宋" w:eastAsia="仿宋" w:cs="仿宋"/>
                <w:b/>
                <w:bCs/>
                <w:color w:val="000000"/>
                <w:sz w:val="22"/>
                <w:szCs w:val="22"/>
              </w:rPr>
            </w:pPr>
            <w:r>
              <w:rPr>
                <w:rFonts w:hint="eastAsia" w:ascii="仿宋" w:hAnsi="仿宋" w:eastAsia="仿宋" w:cs="仿宋"/>
                <w:b/>
                <w:bCs/>
                <w:color w:val="000000"/>
                <w:kern w:val="0"/>
                <w:sz w:val="22"/>
                <w:szCs w:val="22"/>
                <w:lang w:bidi="ar"/>
              </w:rPr>
              <w:t>分布范围</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spacing w:line="240" w:lineRule="auto"/>
              <w:ind w:firstLine="0" w:firstLineChars="0"/>
              <w:jc w:val="center"/>
              <w:textAlignment w:val="center"/>
              <w:rPr>
                <w:rFonts w:ascii="仿宋" w:hAnsi="仿宋" w:eastAsia="仿宋" w:cs="仿宋"/>
                <w:b/>
                <w:bCs/>
                <w:color w:val="000000"/>
                <w:kern w:val="0"/>
                <w:sz w:val="22"/>
                <w:szCs w:val="22"/>
                <w:lang w:bidi="ar"/>
              </w:rPr>
            </w:pPr>
            <w:r>
              <w:rPr>
                <w:rFonts w:hint="eastAsia" w:ascii="仿宋" w:hAnsi="仿宋" w:eastAsia="仿宋" w:cs="仿宋"/>
                <w:b/>
                <w:bCs/>
                <w:color w:val="000000"/>
                <w:kern w:val="0"/>
                <w:sz w:val="22"/>
                <w:szCs w:val="22"/>
                <w:lang w:bidi="ar"/>
              </w:rPr>
              <w:t>面积</w:t>
            </w:r>
          </w:p>
          <w:p>
            <w:pPr>
              <w:widowControl/>
              <w:snapToGrid w:val="0"/>
              <w:spacing w:line="240" w:lineRule="auto"/>
              <w:ind w:firstLine="0" w:firstLineChars="0"/>
              <w:jc w:val="center"/>
              <w:textAlignment w:val="center"/>
              <w:rPr>
                <w:rFonts w:ascii="仿宋" w:hAnsi="仿宋" w:eastAsia="仿宋" w:cs="仿宋"/>
                <w:b/>
                <w:bCs/>
                <w:color w:val="000000"/>
                <w:sz w:val="22"/>
                <w:szCs w:val="22"/>
              </w:rPr>
            </w:pPr>
            <w:r>
              <w:rPr>
                <w:rFonts w:hint="eastAsia" w:ascii="仿宋" w:hAnsi="仿宋" w:eastAsia="仿宋" w:cs="仿宋"/>
                <w:b/>
                <w:bCs/>
                <w:color w:val="000000"/>
                <w:kern w:val="0"/>
                <w:sz w:val="22"/>
                <w:szCs w:val="22"/>
                <w:lang w:bidi="ar"/>
              </w:rPr>
              <w:t>km</w:t>
            </w:r>
            <w:r>
              <w:rPr>
                <w:rFonts w:hint="eastAsia" w:ascii="宋体" w:hAnsi="宋体" w:cs="宋体"/>
                <w:b/>
                <w:bCs/>
                <w:color w:val="000000"/>
                <w:kern w:val="0"/>
                <w:sz w:val="22"/>
                <w:szCs w:val="22"/>
                <w:lang w:bidi="ar"/>
              </w:rPr>
              <w:t>²</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spacing w:line="240" w:lineRule="auto"/>
              <w:ind w:firstLine="0" w:firstLineChars="0"/>
              <w:jc w:val="center"/>
              <w:textAlignment w:val="center"/>
              <w:rPr>
                <w:rFonts w:ascii="仿宋" w:hAnsi="仿宋" w:eastAsia="仿宋" w:cs="仿宋"/>
                <w:b/>
                <w:bCs/>
                <w:color w:val="000000"/>
                <w:sz w:val="22"/>
                <w:szCs w:val="22"/>
              </w:rPr>
            </w:pPr>
            <w:r>
              <w:rPr>
                <w:rFonts w:hint="eastAsia" w:ascii="仿宋" w:hAnsi="仿宋" w:eastAsia="仿宋" w:cs="仿宋"/>
                <w:b/>
                <w:bCs/>
                <w:color w:val="000000"/>
                <w:kern w:val="0"/>
                <w:sz w:val="22"/>
                <w:szCs w:val="22"/>
                <w:lang w:bidi="ar"/>
              </w:rPr>
              <w:t>面积占全市比例</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spacing w:line="240" w:lineRule="auto"/>
              <w:ind w:firstLine="0" w:firstLineChars="0"/>
              <w:jc w:val="center"/>
              <w:textAlignment w:val="center"/>
              <w:rPr>
                <w:rFonts w:ascii="仿宋" w:hAnsi="仿宋" w:eastAsia="仿宋" w:cs="仿宋"/>
                <w:b/>
                <w:bCs/>
                <w:color w:val="000000"/>
                <w:sz w:val="22"/>
                <w:szCs w:val="22"/>
              </w:rPr>
            </w:pPr>
            <w:r>
              <w:rPr>
                <w:rFonts w:hint="eastAsia" w:ascii="仿宋" w:hAnsi="仿宋" w:eastAsia="仿宋" w:cs="仿宋"/>
                <w:b/>
                <w:bCs/>
                <w:color w:val="000000"/>
                <w:kern w:val="0"/>
                <w:sz w:val="22"/>
                <w:szCs w:val="22"/>
                <w:lang w:bidi="ar"/>
              </w:rPr>
              <w:t>地质灾害个数</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spacing w:line="240" w:lineRule="auto"/>
              <w:ind w:firstLine="0" w:firstLineChars="0"/>
              <w:jc w:val="center"/>
              <w:textAlignment w:val="center"/>
              <w:rPr>
                <w:rFonts w:ascii="仿宋" w:hAnsi="仿宋" w:eastAsia="仿宋" w:cs="仿宋"/>
                <w:b/>
                <w:bCs/>
                <w:color w:val="000000"/>
                <w:sz w:val="22"/>
                <w:szCs w:val="22"/>
              </w:rPr>
            </w:pPr>
            <w:r>
              <w:rPr>
                <w:rFonts w:hint="eastAsia" w:ascii="仿宋" w:hAnsi="仿宋" w:eastAsia="仿宋" w:cs="仿宋"/>
                <w:b/>
                <w:bCs/>
                <w:color w:val="000000"/>
                <w:kern w:val="0"/>
                <w:sz w:val="22"/>
                <w:szCs w:val="22"/>
                <w:lang w:bidi="ar"/>
              </w:rPr>
              <w:t>滑坡</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spacing w:line="240" w:lineRule="auto"/>
              <w:ind w:firstLine="0" w:firstLineChars="0"/>
              <w:jc w:val="center"/>
              <w:textAlignment w:val="center"/>
              <w:rPr>
                <w:rFonts w:ascii="仿宋" w:hAnsi="仿宋" w:eastAsia="仿宋" w:cs="仿宋"/>
                <w:b/>
                <w:bCs/>
                <w:color w:val="000000"/>
                <w:sz w:val="22"/>
                <w:szCs w:val="22"/>
              </w:rPr>
            </w:pPr>
            <w:r>
              <w:rPr>
                <w:rFonts w:hint="eastAsia" w:ascii="仿宋" w:hAnsi="仿宋" w:eastAsia="仿宋" w:cs="仿宋"/>
                <w:b/>
                <w:bCs/>
                <w:color w:val="000000"/>
                <w:kern w:val="0"/>
                <w:sz w:val="22"/>
                <w:szCs w:val="22"/>
                <w:lang w:bidi="ar"/>
              </w:rPr>
              <w:t>崩塌</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spacing w:line="240" w:lineRule="auto"/>
              <w:ind w:firstLine="0" w:firstLineChars="0"/>
              <w:jc w:val="center"/>
              <w:textAlignment w:val="center"/>
              <w:rPr>
                <w:rFonts w:ascii="仿宋" w:hAnsi="仿宋" w:eastAsia="仿宋" w:cs="仿宋"/>
                <w:b/>
                <w:bCs/>
                <w:color w:val="000000"/>
                <w:sz w:val="22"/>
                <w:szCs w:val="22"/>
              </w:rPr>
            </w:pPr>
            <w:r>
              <w:rPr>
                <w:rFonts w:hint="eastAsia" w:ascii="仿宋" w:hAnsi="仿宋" w:eastAsia="仿宋" w:cs="仿宋"/>
                <w:b/>
                <w:bCs/>
                <w:color w:val="000000"/>
                <w:kern w:val="0"/>
                <w:sz w:val="22"/>
                <w:szCs w:val="22"/>
                <w:lang w:bidi="ar"/>
              </w:rPr>
              <w:t>分布密度（个/10km</w:t>
            </w:r>
            <w:r>
              <w:rPr>
                <w:rFonts w:hint="eastAsia" w:ascii="宋体" w:hAnsi="宋体" w:cs="宋体"/>
                <w:b/>
                <w:bCs/>
                <w:color w:val="000000"/>
                <w:kern w:val="0"/>
                <w:sz w:val="22"/>
                <w:szCs w:val="22"/>
                <w:lang w:bidi="ar"/>
              </w:rPr>
              <w:t>²</w:t>
            </w:r>
            <w:r>
              <w:rPr>
                <w:rFonts w:hint="eastAsia" w:ascii="仿宋" w:hAnsi="仿宋" w:eastAsia="仿宋" w:cs="仿宋"/>
                <w:b/>
                <w:bCs/>
                <w:color w:val="000000"/>
                <w:kern w:val="0"/>
                <w:sz w:val="22"/>
                <w:szCs w:val="22"/>
                <w:lang w:bidi="ar"/>
              </w:rPr>
              <w:t>）</w:t>
            </w:r>
          </w:p>
        </w:tc>
      </w:tr>
      <w:tr>
        <w:tblPrEx>
          <w:tblCellMar>
            <w:top w:w="0" w:type="dxa"/>
            <w:left w:w="108" w:type="dxa"/>
            <w:bottom w:w="0" w:type="dxa"/>
            <w:right w:w="108" w:type="dxa"/>
          </w:tblCellMar>
        </w:tblPrEx>
        <w:trPr>
          <w:trHeight w:val="454"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spacing w:line="240" w:lineRule="auto"/>
              <w:ind w:firstLine="0" w:firstLineChars="0"/>
              <w:jc w:val="center"/>
              <w:rPr>
                <w:rFonts w:ascii="仿宋" w:hAnsi="仿宋" w:eastAsia="仿宋" w:cs="仿宋"/>
                <w:b/>
                <w:bCs/>
                <w:color w:val="000000"/>
                <w:sz w:val="22"/>
                <w:szCs w:val="22"/>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spacing w:line="240" w:lineRule="auto"/>
              <w:ind w:firstLine="0" w:firstLineChars="0"/>
              <w:jc w:val="center"/>
              <w:rPr>
                <w:rFonts w:ascii="仿宋" w:hAnsi="仿宋" w:eastAsia="仿宋" w:cs="仿宋"/>
                <w:b/>
                <w:bCs/>
                <w:color w:val="000000"/>
                <w:sz w:val="22"/>
                <w:szCs w:val="22"/>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spacing w:line="240" w:lineRule="auto"/>
              <w:ind w:firstLine="0" w:firstLineChars="0"/>
              <w:jc w:val="center"/>
              <w:rPr>
                <w:rFonts w:ascii="仿宋" w:hAnsi="仿宋" w:eastAsia="仿宋" w:cs="仿宋"/>
                <w:b/>
                <w:bCs/>
                <w:color w:val="000000"/>
                <w:sz w:val="22"/>
                <w:szCs w:val="22"/>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spacing w:line="240" w:lineRule="auto"/>
              <w:ind w:firstLine="0" w:firstLineChars="0"/>
              <w:jc w:val="center"/>
              <w:rPr>
                <w:rFonts w:ascii="仿宋" w:hAnsi="仿宋" w:eastAsia="仿宋" w:cs="仿宋"/>
                <w:b/>
                <w:bCs/>
                <w:color w:val="000000"/>
                <w:sz w:val="22"/>
                <w:szCs w:val="22"/>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spacing w:line="240" w:lineRule="auto"/>
              <w:ind w:firstLine="0" w:firstLineChars="0"/>
              <w:jc w:val="center"/>
              <w:rPr>
                <w:rFonts w:ascii="仿宋" w:hAnsi="仿宋" w:eastAsia="仿宋" w:cs="仿宋"/>
                <w:b/>
                <w:bCs/>
                <w:color w:val="000000"/>
                <w:sz w:val="22"/>
                <w:szCs w:val="22"/>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spacing w:line="240" w:lineRule="auto"/>
              <w:ind w:firstLine="0" w:firstLineChars="0"/>
              <w:jc w:val="center"/>
              <w:rPr>
                <w:rFonts w:ascii="仿宋" w:hAnsi="仿宋" w:eastAsia="仿宋" w:cs="仿宋"/>
                <w:b/>
                <w:bCs/>
                <w:color w:val="000000"/>
                <w:sz w:val="22"/>
                <w:szCs w:val="22"/>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spacing w:line="240" w:lineRule="auto"/>
              <w:ind w:firstLine="0" w:firstLineChars="0"/>
              <w:jc w:val="center"/>
              <w:rPr>
                <w:rFonts w:ascii="仿宋" w:hAnsi="仿宋" w:eastAsia="仿宋" w:cs="仿宋"/>
                <w:b/>
                <w:bCs/>
                <w:color w:val="000000"/>
                <w:sz w:val="22"/>
                <w:szCs w:val="22"/>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spacing w:line="240" w:lineRule="auto"/>
              <w:ind w:firstLine="0" w:firstLineChars="0"/>
              <w:jc w:val="center"/>
              <w:rPr>
                <w:rFonts w:ascii="仿宋" w:hAnsi="仿宋" w:eastAsia="仿宋" w:cs="仿宋"/>
                <w:b/>
                <w:bCs/>
                <w:color w:val="000000"/>
                <w:sz w:val="22"/>
                <w:szCs w:val="22"/>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spacing w:line="240" w:lineRule="auto"/>
              <w:ind w:firstLine="0" w:firstLineChars="0"/>
              <w:jc w:val="center"/>
              <w:rPr>
                <w:rFonts w:ascii="仿宋" w:hAnsi="仿宋" w:eastAsia="仿宋" w:cs="仿宋"/>
                <w:b/>
                <w:bCs/>
                <w:color w:val="000000"/>
                <w:sz w:val="22"/>
                <w:szCs w:val="22"/>
              </w:rPr>
            </w:pPr>
          </w:p>
        </w:tc>
      </w:tr>
      <w:tr>
        <w:tblPrEx>
          <w:tblCellMar>
            <w:top w:w="0" w:type="dxa"/>
            <w:left w:w="108" w:type="dxa"/>
            <w:bottom w:w="0" w:type="dxa"/>
            <w:right w:w="108" w:type="dxa"/>
          </w:tblCellMar>
        </w:tblPrEx>
        <w:trPr>
          <w:trHeight w:val="454" w:hRule="atLeast"/>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spacing w:line="240" w:lineRule="auto"/>
              <w:ind w:firstLine="0" w:firstLineChars="0"/>
              <w:jc w:val="center"/>
              <w:textAlignment w:val="center"/>
              <w:rPr>
                <w:rFonts w:ascii="仿宋" w:hAnsi="仿宋" w:eastAsia="仿宋" w:cs="仿宋"/>
                <w:b/>
                <w:bCs/>
                <w:color w:val="000000"/>
                <w:sz w:val="22"/>
                <w:szCs w:val="22"/>
              </w:rPr>
            </w:pPr>
            <w:r>
              <w:rPr>
                <w:rFonts w:hint="eastAsia" w:ascii="仿宋" w:hAnsi="仿宋" w:eastAsia="仿宋" w:cs="仿宋"/>
                <w:b/>
                <w:bCs/>
                <w:color w:val="000000"/>
                <w:kern w:val="0"/>
                <w:sz w:val="22"/>
                <w:szCs w:val="22"/>
                <w:lang w:bidi="ar"/>
              </w:rPr>
              <w:t>重点防治区（Ⅰ）</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spacing w:line="240" w:lineRule="auto"/>
              <w:ind w:firstLine="0" w:firstLineChars="0"/>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lang w:bidi="ar"/>
              </w:rPr>
              <w:t>Ⅰ1</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spacing w:line="240" w:lineRule="auto"/>
              <w:ind w:firstLine="0" w:firstLineChars="0"/>
              <w:jc w:val="left"/>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lang w:bidi="ar"/>
              </w:rPr>
              <w:t>石鳞镇西南部及西坝镇南部低山区。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spacing w:line="240" w:lineRule="auto"/>
              <w:ind w:firstLine="0" w:firstLineChars="0"/>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lang w:bidi="ar"/>
              </w:rPr>
              <w:t xml:space="preserve">89.730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spacing w:line="240" w:lineRule="auto"/>
              <w:ind w:firstLine="0" w:firstLineChars="0"/>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lang w:bidi="ar"/>
              </w:rPr>
              <w:t>19.27%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spacing w:line="240" w:lineRule="auto"/>
              <w:ind w:firstLine="0" w:firstLineChars="0"/>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lang w:bidi="ar"/>
              </w:rPr>
              <w:t xml:space="preserve">25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spacing w:line="240" w:lineRule="auto"/>
              <w:ind w:firstLine="0" w:firstLineChars="0"/>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lang w:bidi="ar"/>
              </w:rPr>
              <w:t xml:space="preserve">5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spacing w:line="240" w:lineRule="auto"/>
              <w:ind w:firstLine="0" w:firstLineChars="0"/>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lang w:bidi="ar"/>
              </w:rPr>
              <w:t xml:space="preserve">20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spacing w:line="240" w:lineRule="auto"/>
              <w:ind w:firstLine="0" w:firstLineChars="0"/>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lang w:bidi="ar"/>
              </w:rPr>
              <w:t xml:space="preserve">2.79 </w:t>
            </w:r>
          </w:p>
        </w:tc>
      </w:tr>
      <w:tr>
        <w:tblPrEx>
          <w:tblCellMar>
            <w:top w:w="0" w:type="dxa"/>
            <w:left w:w="108" w:type="dxa"/>
            <w:bottom w:w="0" w:type="dxa"/>
            <w:right w:w="108" w:type="dxa"/>
          </w:tblCellMar>
        </w:tblPrEx>
        <w:trPr>
          <w:trHeight w:val="454"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spacing w:line="240" w:lineRule="auto"/>
              <w:ind w:firstLine="0" w:firstLineChars="0"/>
              <w:jc w:val="center"/>
              <w:rPr>
                <w:rFonts w:ascii="仿宋" w:hAnsi="仿宋" w:eastAsia="仿宋" w:cs="仿宋"/>
                <w:b/>
                <w:bCs/>
                <w:color w:val="000000"/>
                <w:sz w:val="22"/>
                <w:szCs w:val="22"/>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spacing w:line="240" w:lineRule="auto"/>
              <w:ind w:firstLine="0" w:firstLineChars="0"/>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lang w:bidi="ar"/>
              </w:rPr>
              <w:t>Ⅰ2</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spacing w:line="240" w:lineRule="auto"/>
              <w:ind w:firstLine="0" w:firstLineChars="0"/>
              <w:jc w:val="left"/>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lang w:bidi="ar"/>
              </w:rPr>
              <w:t>金山镇东部红层深丘区。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spacing w:line="240" w:lineRule="auto"/>
              <w:ind w:firstLine="0" w:firstLineChars="0"/>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lang w:bidi="ar"/>
              </w:rPr>
              <w:t xml:space="preserve">53.300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spacing w:line="240" w:lineRule="auto"/>
              <w:ind w:firstLine="0" w:firstLineChars="0"/>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lang w:bidi="ar"/>
              </w:rPr>
              <w:t>11.45%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spacing w:line="240" w:lineRule="auto"/>
              <w:ind w:firstLine="0" w:firstLineChars="0"/>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lang w:bidi="ar"/>
              </w:rPr>
              <w:t xml:space="preserve">15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spacing w:line="240" w:lineRule="auto"/>
              <w:ind w:firstLine="0" w:firstLineChars="0"/>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lang w:bidi="ar"/>
              </w:rPr>
              <w:t xml:space="preserve">4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spacing w:line="240" w:lineRule="auto"/>
              <w:ind w:firstLine="0" w:firstLineChars="0"/>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lang w:bidi="ar"/>
              </w:rPr>
              <w:t xml:space="preserve">11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spacing w:line="240" w:lineRule="auto"/>
              <w:ind w:firstLine="0" w:firstLineChars="0"/>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lang w:bidi="ar"/>
              </w:rPr>
              <w:t xml:space="preserve">2.81 </w:t>
            </w:r>
          </w:p>
        </w:tc>
      </w:tr>
      <w:tr>
        <w:tblPrEx>
          <w:tblCellMar>
            <w:top w:w="0" w:type="dxa"/>
            <w:left w:w="108" w:type="dxa"/>
            <w:bottom w:w="0" w:type="dxa"/>
            <w:right w:w="108" w:type="dxa"/>
          </w:tblCellMar>
        </w:tblPrEx>
        <w:trPr>
          <w:trHeight w:val="454"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spacing w:line="240" w:lineRule="auto"/>
              <w:ind w:firstLine="0" w:firstLineChars="0"/>
              <w:jc w:val="center"/>
              <w:rPr>
                <w:rFonts w:ascii="仿宋" w:hAnsi="仿宋" w:eastAsia="仿宋" w:cs="仿宋"/>
                <w:b/>
                <w:bCs/>
                <w:color w:val="000000"/>
                <w:sz w:val="22"/>
                <w:szCs w:val="22"/>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spacing w:line="240" w:lineRule="auto"/>
              <w:ind w:firstLine="0" w:firstLineChars="0"/>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lang w:bidi="ar"/>
              </w:rPr>
              <w:t>Ⅰ3</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spacing w:line="240" w:lineRule="auto"/>
              <w:ind w:firstLine="0" w:firstLineChars="0"/>
              <w:jc w:val="left"/>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lang w:bidi="ar"/>
              </w:rPr>
              <w:t>G213沿线两侧。</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spacing w:line="240" w:lineRule="auto"/>
              <w:ind w:firstLine="0" w:firstLineChars="0"/>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lang w:bidi="ar"/>
              </w:rPr>
              <w:t xml:space="preserve">46.630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spacing w:line="240" w:lineRule="auto"/>
              <w:ind w:firstLine="0" w:firstLineChars="0"/>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lang w:bidi="ar"/>
              </w:rPr>
              <w:t>10.01%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spacing w:line="240" w:lineRule="auto"/>
              <w:ind w:firstLine="0" w:firstLineChars="0"/>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lang w:bidi="ar"/>
              </w:rPr>
              <w:t xml:space="preserve">6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spacing w:line="240" w:lineRule="auto"/>
              <w:ind w:firstLine="0" w:firstLineChars="0"/>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lang w:bidi="ar"/>
              </w:rPr>
              <w:t xml:space="preserve">4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spacing w:line="240" w:lineRule="auto"/>
              <w:ind w:firstLine="0" w:firstLineChars="0"/>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lang w:bidi="ar"/>
              </w:rPr>
              <w:t xml:space="preserve">2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spacing w:line="240" w:lineRule="auto"/>
              <w:ind w:firstLine="0" w:firstLineChars="0"/>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lang w:bidi="ar"/>
              </w:rPr>
              <w:t xml:space="preserve">1.29 </w:t>
            </w:r>
          </w:p>
        </w:tc>
      </w:tr>
      <w:tr>
        <w:tblPrEx>
          <w:tblCellMar>
            <w:top w:w="0" w:type="dxa"/>
            <w:left w:w="108" w:type="dxa"/>
            <w:bottom w:w="0" w:type="dxa"/>
            <w:right w:w="108" w:type="dxa"/>
          </w:tblCellMar>
        </w:tblPrEx>
        <w:trPr>
          <w:trHeight w:val="454"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spacing w:line="240" w:lineRule="auto"/>
              <w:ind w:firstLine="0" w:firstLineChars="0"/>
              <w:jc w:val="center"/>
              <w:rPr>
                <w:rFonts w:ascii="仿宋" w:hAnsi="仿宋" w:eastAsia="仿宋" w:cs="仿宋"/>
                <w:b/>
                <w:bCs/>
                <w:color w:val="000000"/>
                <w:sz w:val="22"/>
                <w:szCs w:val="22"/>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spacing w:line="240" w:lineRule="auto"/>
              <w:ind w:firstLine="0" w:firstLineChars="0"/>
              <w:jc w:val="center"/>
              <w:textAlignment w:val="center"/>
              <w:rPr>
                <w:rFonts w:ascii="仿宋" w:hAnsi="仿宋" w:eastAsia="仿宋" w:cs="仿宋"/>
                <w:b/>
                <w:bCs/>
                <w:color w:val="000000"/>
                <w:sz w:val="22"/>
                <w:szCs w:val="22"/>
              </w:rPr>
            </w:pPr>
            <w:r>
              <w:rPr>
                <w:rFonts w:hint="eastAsia" w:ascii="仿宋" w:hAnsi="仿宋" w:eastAsia="仿宋" w:cs="仿宋"/>
                <w:b/>
                <w:bCs/>
                <w:color w:val="000000"/>
                <w:kern w:val="0"/>
                <w:sz w:val="22"/>
                <w:szCs w:val="22"/>
                <w:lang w:bidi="ar"/>
              </w:rPr>
              <w:t>合计</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spacing w:line="240" w:lineRule="auto"/>
              <w:ind w:firstLine="0" w:firstLineChars="0"/>
              <w:jc w:val="center"/>
              <w:textAlignment w:val="center"/>
              <w:rPr>
                <w:rFonts w:ascii="仿宋" w:hAnsi="仿宋" w:eastAsia="仿宋" w:cs="仿宋"/>
                <w:b/>
                <w:bCs/>
                <w:color w:val="000000"/>
                <w:sz w:val="22"/>
                <w:szCs w:val="22"/>
              </w:rPr>
            </w:pPr>
            <w:r>
              <w:rPr>
                <w:rFonts w:hint="eastAsia" w:ascii="仿宋" w:hAnsi="仿宋" w:eastAsia="仿宋" w:cs="仿宋"/>
                <w:b/>
                <w:bCs/>
                <w:color w:val="000000"/>
                <w:kern w:val="0"/>
                <w:sz w:val="22"/>
                <w:szCs w:val="22"/>
                <w:lang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spacing w:line="240" w:lineRule="auto"/>
              <w:ind w:firstLine="0" w:firstLineChars="0"/>
              <w:jc w:val="center"/>
              <w:textAlignment w:val="center"/>
              <w:rPr>
                <w:rFonts w:ascii="仿宋" w:hAnsi="仿宋" w:eastAsia="仿宋" w:cs="仿宋"/>
                <w:b/>
                <w:bCs/>
                <w:color w:val="000000"/>
                <w:sz w:val="22"/>
                <w:szCs w:val="22"/>
              </w:rPr>
            </w:pPr>
            <w:r>
              <w:rPr>
                <w:rFonts w:hint="eastAsia" w:ascii="仿宋" w:hAnsi="仿宋" w:eastAsia="仿宋" w:cs="仿宋"/>
                <w:b/>
                <w:bCs/>
                <w:color w:val="000000"/>
                <w:kern w:val="0"/>
                <w:sz w:val="22"/>
                <w:szCs w:val="22"/>
                <w:lang w:bidi="ar"/>
              </w:rPr>
              <w:t xml:space="preserve">189.660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spacing w:line="240" w:lineRule="auto"/>
              <w:ind w:firstLine="0" w:firstLineChars="0"/>
              <w:jc w:val="center"/>
              <w:textAlignment w:val="center"/>
              <w:rPr>
                <w:rFonts w:ascii="仿宋" w:hAnsi="仿宋" w:eastAsia="仿宋" w:cs="仿宋"/>
                <w:b/>
                <w:bCs/>
                <w:color w:val="000000"/>
                <w:sz w:val="22"/>
                <w:szCs w:val="22"/>
              </w:rPr>
            </w:pPr>
            <w:r>
              <w:rPr>
                <w:rFonts w:hint="eastAsia" w:ascii="仿宋" w:hAnsi="仿宋" w:eastAsia="仿宋" w:cs="仿宋"/>
                <w:b/>
                <w:bCs/>
                <w:color w:val="000000"/>
                <w:kern w:val="0"/>
                <w:sz w:val="22"/>
                <w:szCs w:val="22"/>
                <w:lang w:bidi="ar"/>
              </w:rPr>
              <w:t>40.73%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spacing w:line="240" w:lineRule="auto"/>
              <w:ind w:firstLine="0" w:firstLineChars="0"/>
              <w:jc w:val="center"/>
              <w:textAlignment w:val="center"/>
              <w:rPr>
                <w:rFonts w:ascii="仿宋" w:hAnsi="仿宋" w:eastAsia="仿宋" w:cs="仿宋"/>
                <w:b/>
                <w:bCs/>
                <w:color w:val="000000"/>
                <w:sz w:val="22"/>
                <w:szCs w:val="22"/>
              </w:rPr>
            </w:pPr>
            <w:r>
              <w:rPr>
                <w:rFonts w:hint="eastAsia" w:ascii="仿宋" w:hAnsi="仿宋" w:eastAsia="仿宋" w:cs="仿宋"/>
                <w:b/>
                <w:bCs/>
                <w:color w:val="000000"/>
                <w:kern w:val="0"/>
                <w:sz w:val="22"/>
                <w:szCs w:val="22"/>
                <w:lang w:bidi="ar"/>
              </w:rPr>
              <w:t xml:space="preserve">46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spacing w:line="240" w:lineRule="auto"/>
              <w:ind w:firstLine="0" w:firstLineChars="0"/>
              <w:jc w:val="center"/>
              <w:textAlignment w:val="center"/>
              <w:rPr>
                <w:rFonts w:ascii="仿宋" w:hAnsi="仿宋" w:eastAsia="仿宋" w:cs="仿宋"/>
                <w:b/>
                <w:bCs/>
                <w:color w:val="000000"/>
                <w:sz w:val="22"/>
                <w:szCs w:val="22"/>
              </w:rPr>
            </w:pPr>
            <w:r>
              <w:rPr>
                <w:rFonts w:hint="eastAsia" w:ascii="仿宋" w:hAnsi="仿宋" w:eastAsia="仿宋" w:cs="仿宋"/>
                <w:b/>
                <w:bCs/>
                <w:color w:val="000000"/>
                <w:kern w:val="0"/>
                <w:sz w:val="22"/>
                <w:szCs w:val="22"/>
                <w:lang w:bidi="ar"/>
              </w:rPr>
              <w:t xml:space="preserve">13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spacing w:line="240" w:lineRule="auto"/>
              <w:ind w:firstLine="0" w:firstLineChars="0"/>
              <w:jc w:val="center"/>
              <w:textAlignment w:val="center"/>
              <w:rPr>
                <w:rFonts w:ascii="仿宋" w:hAnsi="仿宋" w:eastAsia="仿宋" w:cs="仿宋"/>
                <w:b/>
                <w:bCs/>
                <w:color w:val="000000"/>
                <w:sz w:val="22"/>
                <w:szCs w:val="22"/>
              </w:rPr>
            </w:pPr>
            <w:r>
              <w:rPr>
                <w:rFonts w:hint="eastAsia" w:ascii="仿宋" w:hAnsi="仿宋" w:eastAsia="仿宋" w:cs="仿宋"/>
                <w:b/>
                <w:bCs/>
                <w:color w:val="000000"/>
                <w:kern w:val="0"/>
                <w:sz w:val="22"/>
                <w:szCs w:val="22"/>
                <w:lang w:bidi="ar"/>
              </w:rPr>
              <w:t xml:space="preserve">33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spacing w:line="240" w:lineRule="auto"/>
              <w:ind w:firstLine="0" w:firstLineChars="0"/>
              <w:jc w:val="center"/>
              <w:textAlignment w:val="center"/>
              <w:rPr>
                <w:rFonts w:ascii="仿宋" w:hAnsi="仿宋" w:eastAsia="仿宋" w:cs="仿宋"/>
                <w:b/>
                <w:bCs/>
                <w:color w:val="000000"/>
                <w:sz w:val="22"/>
                <w:szCs w:val="22"/>
              </w:rPr>
            </w:pPr>
            <w:r>
              <w:rPr>
                <w:rFonts w:hint="eastAsia" w:ascii="仿宋" w:hAnsi="仿宋" w:eastAsia="仿宋" w:cs="仿宋"/>
                <w:b/>
                <w:bCs/>
                <w:color w:val="000000"/>
                <w:kern w:val="0"/>
                <w:sz w:val="22"/>
                <w:szCs w:val="22"/>
                <w:lang w:bidi="ar"/>
              </w:rPr>
              <w:t xml:space="preserve">2.43 </w:t>
            </w:r>
          </w:p>
        </w:tc>
      </w:tr>
      <w:tr>
        <w:tblPrEx>
          <w:tblCellMar>
            <w:top w:w="0" w:type="dxa"/>
            <w:left w:w="108" w:type="dxa"/>
            <w:bottom w:w="0" w:type="dxa"/>
            <w:right w:w="108" w:type="dxa"/>
          </w:tblCellMar>
        </w:tblPrEx>
        <w:trPr>
          <w:trHeight w:val="454" w:hRule="atLeast"/>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spacing w:line="240" w:lineRule="auto"/>
              <w:ind w:firstLine="0" w:firstLineChars="0"/>
              <w:jc w:val="center"/>
              <w:textAlignment w:val="center"/>
              <w:rPr>
                <w:rFonts w:ascii="仿宋" w:hAnsi="仿宋" w:eastAsia="仿宋" w:cs="仿宋"/>
                <w:b/>
                <w:bCs/>
                <w:color w:val="000000"/>
                <w:sz w:val="22"/>
                <w:szCs w:val="22"/>
              </w:rPr>
            </w:pPr>
            <w:r>
              <w:rPr>
                <w:rFonts w:hint="eastAsia" w:ascii="仿宋" w:hAnsi="仿宋" w:eastAsia="仿宋" w:cs="仿宋"/>
                <w:b/>
                <w:bCs/>
                <w:color w:val="000000"/>
                <w:kern w:val="0"/>
                <w:sz w:val="22"/>
                <w:szCs w:val="22"/>
                <w:lang w:bidi="ar"/>
              </w:rPr>
              <w:t>次重点防治区（Ⅱ）</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spacing w:line="240" w:lineRule="auto"/>
              <w:ind w:firstLine="0" w:firstLineChars="0"/>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lang w:bidi="ar"/>
              </w:rPr>
              <w:t>Ⅱ1</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spacing w:line="240" w:lineRule="auto"/>
              <w:ind w:firstLine="0" w:firstLineChars="0"/>
              <w:jc w:val="left"/>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lang w:bidi="ar"/>
              </w:rPr>
              <w:t>蔡金镇西部红层浅丘区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spacing w:line="240" w:lineRule="auto"/>
              <w:ind w:firstLine="0" w:firstLineChars="0"/>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lang w:bidi="ar"/>
              </w:rPr>
              <w:t xml:space="preserve">26.810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spacing w:line="240" w:lineRule="auto"/>
              <w:ind w:firstLine="0" w:firstLineChars="0"/>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lang w:bidi="ar"/>
              </w:rPr>
              <w:t>5.76%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spacing w:line="240" w:lineRule="auto"/>
              <w:ind w:firstLine="0" w:firstLineChars="0"/>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lang w:bidi="ar"/>
              </w:rPr>
              <w:t xml:space="preserve">0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spacing w:line="240" w:lineRule="auto"/>
              <w:ind w:firstLine="0" w:firstLineChars="0"/>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lang w:bidi="ar"/>
              </w:rPr>
              <w:t xml:space="preserve">0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spacing w:line="240" w:lineRule="auto"/>
              <w:ind w:firstLine="0" w:firstLineChars="0"/>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lang w:bidi="ar"/>
              </w:rPr>
              <w:t xml:space="preserve">0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spacing w:line="240" w:lineRule="auto"/>
              <w:ind w:firstLine="0" w:firstLineChars="0"/>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lang w:bidi="ar"/>
              </w:rPr>
              <w:t xml:space="preserve">0.00 </w:t>
            </w:r>
          </w:p>
        </w:tc>
      </w:tr>
      <w:tr>
        <w:tblPrEx>
          <w:tblCellMar>
            <w:top w:w="0" w:type="dxa"/>
            <w:left w:w="108" w:type="dxa"/>
            <w:bottom w:w="0" w:type="dxa"/>
            <w:right w:w="108" w:type="dxa"/>
          </w:tblCellMar>
        </w:tblPrEx>
        <w:trPr>
          <w:trHeight w:val="454"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spacing w:line="240" w:lineRule="auto"/>
              <w:ind w:firstLine="0" w:firstLineChars="0"/>
              <w:jc w:val="center"/>
              <w:rPr>
                <w:rFonts w:ascii="仿宋" w:hAnsi="仿宋" w:eastAsia="仿宋" w:cs="仿宋"/>
                <w:b/>
                <w:bCs/>
                <w:color w:val="000000"/>
                <w:sz w:val="22"/>
                <w:szCs w:val="22"/>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spacing w:line="240" w:lineRule="auto"/>
              <w:ind w:firstLine="0" w:firstLineChars="0"/>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lang w:bidi="ar"/>
              </w:rPr>
              <w:t>Ⅱ2</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spacing w:line="240" w:lineRule="auto"/>
              <w:ind w:firstLine="0" w:firstLineChars="0"/>
              <w:jc w:val="left"/>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lang w:bidi="ar"/>
              </w:rPr>
              <w:t>牛华镇及金粟镇以西红层浅丘区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spacing w:line="240" w:lineRule="auto"/>
              <w:ind w:firstLine="0" w:firstLineChars="0"/>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lang w:bidi="ar"/>
              </w:rPr>
              <w:t xml:space="preserve">121.430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spacing w:line="240" w:lineRule="auto"/>
              <w:ind w:firstLine="0" w:firstLineChars="0"/>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lang w:bidi="ar"/>
              </w:rPr>
              <w:t>26.08%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spacing w:line="240" w:lineRule="auto"/>
              <w:ind w:firstLine="0" w:firstLineChars="0"/>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lang w:bidi="ar"/>
              </w:rPr>
              <w:t xml:space="preserve">7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spacing w:line="240" w:lineRule="auto"/>
              <w:ind w:firstLine="0" w:firstLineChars="0"/>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lang w:bidi="ar"/>
              </w:rPr>
              <w:t xml:space="preserve">2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spacing w:line="240" w:lineRule="auto"/>
              <w:ind w:firstLine="0" w:firstLineChars="0"/>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lang w:bidi="ar"/>
              </w:rPr>
              <w:t xml:space="preserve">5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spacing w:line="240" w:lineRule="auto"/>
              <w:ind w:firstLine="0" w:firstLineChars="0"/>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lang w:bidi="ar"/>
              </w:rPr>
              <w:t xml:space="preserve">0.58 </w:t>
            </w:r>
          </w:p>
        </w:tc>
      </w:tr>
      <w:tr>
        <w:tblPrEx>
          <w:tblCellMar>
            <w:top w:w="0" w:type="dxa"/>
            <w:left w:w="108" w:type="dxa"/>
            <w:bottom w:w="0" w:type="dxa"/>
            <w:right w:w="108" w:type="dxa"/>
          </w:tblCellMar>
        </w:tblPrEx>
        <w:trPr>
          <w:trHeight w:val="454"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spacing w:line="240" w:lineRule="auto"/>
              <w:ind w:firstLine="0" w:firstLineChars="0"/>
              <w:jc w:val="center"/>
              <w:rPr>
                <w:rFonts w:ascii="仿宋" w:hAnsi="仿宋" w:eastAsia="仿宋" w:cs="仿宋"/>
                <w:b/>
                <w:bCs/>
                <w:color w:val="000000"/>
                <w:sz w:val="22"/>
                <w:szCs w:val="22"/>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spacing w:line="240" w:lineRule="auto"/>
              <w:ind w:firstLine="0" w:firstLineChars="0"/>
              <w:jc w:val="center"/>
              <w:textAlignment w:val="center"/>
              <w:rPr>
                <w:rFonts w:ascii="仿宋" w:hAnsi="仿宋" w:eastAsia="仿宋" w:cs="仿宋"/>
                <w:b/>
                <w:bCs/>
                <w:color w:val="000000"/>
                <w:sz w:val="22"/>
                <w:szCs w:val="22"/>
              </w:rPr>
            </w:pPr>
            <w:r>
              <w:rPr>
                <w:rFonts w:hint="eastAsia" w:ascii="仿宋" w:hAnsi="仿宋" w:eastAsia="仿宋" w:cs="仿宋"/>
                <w:b/>
                <w:bCs/>
                <w:color w:val="000000"/>
                <w:kern w:val="0"/>
                <w:sz w:val="22"/>
                <w:szCs w:val="22"/>
                <w:lang w:bidi="ar"/>
              </w:rPr>
              <w:t>合计</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spacing w:line="240" w:lineRule="auto"/>
              <w:ind w:firstLine="0" w:firstLineChars="0"/>
              <w:jc w:val="center"/>
              <w:textAlignment w:val="center"/>
              <w:rPr>
                <w:rFonts w:ascii="仿宋" w:hAnsi="仿宋" w:eastAsia="仿宋" w:cs="仿宋"/>
                <w:b/>
                <w:bCs/>
                <w:color w:val="000000"/>
                <w:sz w:val="22"/>
                <w:szCs w:val="22"/>
              </w:rPr>
            </w:pPr>
            <w:r>
              <w:rPr>
                <w:rFonts w:hint="eastAsia" w:ascii="仿宋" w:hAnsi="仿宋" w:eastAsia="仿宋" w:cs="仿宋"/>
                <w:b/>
                <w:bCs/>
                <w:color w:val="000000"/>
                <w:kern w:val="0"/>
                <w:sz w:val="22"/>
                <w:szCs w:val="22"/>
                <w:lang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spacing w:line="240" w:lineRule="auto"/>
              <w:ind w:firstLine="0" w:firstLineChars="0"/>
              <w:jc w:val="center"/>
              <w:textAlignment w:val="center"/>
              <w:rPr>
                <w:rFonts w:ascii="仿宋" w:hAnsi="仿宋" w:eastAsia="仿宋" w:cs="仿宋"/>
                <w:b/>
                <w:bCs/>
                <w:color w:val="000000"/>
                <w:sz w:val="22"/>
                <w:szCs w:val="22"/>
              </w:rPr>
            </w:pPr>
            <w:r>
              <w:rPr>
                <w:rFonts w:hint="eastAsia" w:ascii="仿宋" w:hAnsi="仿宋" w:eastAsia="仿宋" w:cs="仿宋"/>
                <w:b/>
                <w:bCs/>
                <w:color w:val="000000"/>
                <w:kern w:val="0"/>
                <w:sz w:val="22"/>
                <w:szCs w:val="22"/>
                <w:lang w:bidi="ar"/>
              </w:rPr>
              <w:t xml:space="preserve">148.240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spacing w:line="240" w:lineRule="auto"/>
              <w:ind w:firstLine="0" w:firstLineChars="0"/>
              <w:jc w:val="center"/>
              <w:textAlignment w:val="center"/>
              <w:rPr>
                <w:rFonts w:ascii="仿宋" w:hAnsi="仿宋" w:eastAsia="仿宋" w:cs="仿宋"/>
                <w:b/>
                <w:bCs/>
                <w:color w:val="000000"/>
                <w:sz w:val="22"/>
                <w:szCs w:val="22"/>
              </w:rPr>
            </w:pPr>
            <w:r>
              <w:rPr>
                <w:rFonts w:hint="eastAsia" w:ascii="仿宋" w:hAnsi="仿宋" w:eastAsia="仿宋" w:cs="仿宋"/>
                <w:b/>
                <w:bCs/>
                <w:color w:val="000000"/>
                <w:kern w:val="0"/>
                <w:sz w:val="22"/>
                <w:szCs w:val="22"/>
                <w:lang w:bidi="ar"/>
              </w:rPr>
              <w:t>31.83%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spacing w:line="240" w:lineRule="auto"/>
              <w:ind w:firstLine="0" w:firstLineChars="0"/>
              <w:jc w:val="center"/>
              <w:textAlignment w:val="center"/>
              <w:rPr>
                <w:rFonts w:ascii="仿宋" w:hAnsi="仿宋" w:eastAsia="仿宋" w:cs="仿宋"/>
                <w:b/>
                <w:bCs/>
                <w:color w:val="000000"/>
                <w:sz w:val="22"/>
                <w:szCs w:val="22"/>
              </w:rPr>
            </w:pPr>
            <w:r>
              <w:rPr>
                <w:rFonts w:hint="eastAsia" w:ascii="仿宋" w:hAnsi="仿宋" w:eastAsia="仿宋" w:cs="仿宋"/>
                <w:b/>
                <w:bCs/>
                <w:color w:val="000000"/>
                <w:kern w:val="0"/>
                <w:sz w:val="22"/>
                <w:szCs w:val="22"/>
                <w:lang w:bidi="ar"/>
              </w:rPr>
              <w:t xml:space="preserve">7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spacing w:line="240" w:lineRule="auto"/>
              <w:ind w:firstLine="0" w:firstLineChars="0"/>
              <w:jc w:val="center"/>
              <w:textAlignment w:val="center"/>
              <w:rPr>
                <w:rFonts w:ascii="仿宋" w:hAnsi="仿宋" w:eastAsia="仿宋" w:cs="仿宋"/>
                <w:b/>
                <w:bCs/>
                <w:color w:val="000000"/>
                <w:sz w:val="22"/>
                <w:szCs w:val="22"/>
              </w:rPr>
            </w:pPr>
            <w:r>
              <w:rPr>
                <w:rFonts w:hint="eastAsia" w:ascii="仿宋" w:hAnsi="仿宋" w:eastAsia="仿宋" w:cs="仿宋"/>
                <w:b/>
                <w:bCs/>
                <w:color w:val="000000"/>
                <w:kern w:val="0"/>
                <w:sz w:val="22"/>
                <w:szCs w:val="22"/>
                <w:lang w:bidi="ar"/>
              </w:rPr>
              <w:t xml:space="preserve">2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spacing w:line="240" w:lineRule="auto"/>
              <w:ind w:firstLine="0" w:firstLineChars="0"/>
              <w:jc w:val="center"/>
              <w:textAlignment w:val="center"/>
              <w:rPr>
                <w:rFonts w:ascii="仿宋" w:hAnsi="仿宋" w:eastAsia="仿宋" w:cs="仿宋"/>
                <w:b/>
                <w:bCs/>
                <w:color w:val="000000"/>
                <w:sz w:val="22"/>
                <w:szCs w:val="22"/>
              </w:rPr>
            </w:pPr>
            <w:r>
              <w:rPr>
                <w:rFonts w:hint="eastAsia" w:ascii="仿宋" w:hAnsi="仿宋" w:eastAsia="仿宋" w:cs="仿宋"/>
                <w:b/>
                <w:bCs/>
                <w:color w:val="000000"/>
                <w:kern w:val="0"/>
                <w:sz w:val="22"/>
                <w:szCs w:val="22"/>
                <w:lang w:bidi="ar"/>
              </w:rPr>
              <w:t xml:space="preserve">5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spacing w:line="240" w:lineRule="auto"/>
              <w:ind w:firstLine="0" w:firstLineChars="0"/>
              <w:jc w:val="center"/>
              <w:textAlignment w:val="center"/>
              <w:rPr>
                <w:rFonts w:ascii="仿宋" w:hAnsi="仿宋" w:eastAsia="仿宋" w:cs="仿宋"/>
                <w:b/>
                <w:bCs/>
                <w:color w:val="000000"/>
                <w:sz w:val="22"/>
                <w:szCs w:val="22"/>
              </w:rPr>
            </w:pPr>
            <w:r>
              <w:rPr>
                <w:rFonts w:hint="eastAsia" w:ascii="仿宋" w:hAnsi="仿宋" w:eastAsia="仿宋" w:cs="仿宋"/>
                <w:b/>
                <w:bCs/>
                <w:color w:val="000000"/>
                <w:kern w:val="0"/>
                <w:sz w:val="22"/>
                <w:szCs w:val="22"/>
                <w:lang w:bidi="ar"/>
              </w:rPr>
              <w:t xml:space="preserve">0.47 </w:t>
            </w:r>
          </w:p>
        </w:tc>
      </w:tr>
      <w:tr>
        <w:tblPrEx>
          <w:tblCellMar>
            <w:top w:w="0" w:type="dxa"/>
            <w:left w:w="108" w:type="dxa"/>
            <w:bottom w:w="0" w:type="dxa"/>
            <w:right w:w="108" w:type="dxa"/>
          </w:tblCellMar>
        </w:tblPrEx>
        <w:trPr>
          <w:trHeight w:val="454" w:hRule="atLeast"/>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spacing w:line="240" w:lineRule="auto"/>
              <w:ind w:firstLine="0" w:firstLineChars="0"/>
              <w:jc w:val="center"/>
              <w:textAlignment w:val="center"/>
              <w:rPr>
                <w:rFonts w:ascii="仿宋" w:hAnsi="仿宋" w:eastAsia="仿宋" w:cs="仿宋"/>
                <w:b/>
                <w:bCs/>
                <w:color w:val="000000"/>
                <w:sz w:val="22"/>
                <w:szCs w:val="22"/>
              </w:rPr>
            </w:pPr>
            <w:r>
              <w:rPr>
                <w:rFonts w:hint="eastAsia" w:ascii="仿宋" w:hAnsi="仿宋" w:eastAsia="仿宋" w:cs="仿宋"/>
                <w:b/>
                <w:bCs/>
                <w:color w:val="000000"/>
                <w:kern w:val="0"/>
                <w:sz w:val="22"/>
                <w:szCs w:val="22"/>
                <w:lang w:bidi="ar"/>
              </w:rPr>
              <w:t>一般防治区（Ⅲ）</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spacing w:line="240" w:lineRule="auto"/>
              <w:ind w:firstLine="0" w:firstLineChars="0"/>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lang w:bidi="ar"/>
              </w:rPr>
              <w:t>Ⅲ1</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spacing w:line="240" w:lineRule="auto"/>
              <w:ind w:firstLine="0" w:firstLineChars="0"/>
              <w:jc w:val="left"/>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lang w:bidi="ar"/>
              </w:rPr>
              <w:t>竹根、牛华西部、冠英及金粟以南平坝区；西坝北部红层深丘区；蔡金东部红层浅丘区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spacing w:line="240" w:lineRule="auto"/>
              <w:ind w:firstLine="0" w:firstLineChars="0"/>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lang w:bidi="ar"/>
              </w:rPr>
              <w:t xml:space="preserve">127.770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spacing w:line="240" w:lineRule="auto"/>
              <w:ind w:firstLine="0" w:firstLineChars="0"/>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lang w:bidi="ar"/>
              </w:rPr>
              <w:t>27.44%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spacing w:line="240" w:lineRule="auto"/>
              <w:ind w:firstLine="0" w:firstLineChars="0"/>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lang w:bidi="ar"/>
              </w:rPr>
              <w:t xml:space="preserve">2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spacing w:line="240" w:lineRule="auto"/>
              <w:ind w:firstLine="0" w:firstLineChars="0"/>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lang w:bidi="ar"/>
              </w:rPr>
              <w:t xml:space="preserve">1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spacing w:line="240" w:lineRule="auto"/>
              <w:ind w:firstLine="0" w:firstLineChars="0"/>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lang w:bidi="ar"/>
              </w:rPr>
              <w:t xml:space="preserve">1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spacing w:line="240" w:lineRule="auto"/>
              <w:ind w:firstLine="0" w:firstLineChars="0"/>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lang w:bidi="ar"/>
              </w:rPr>
              <w:t xml:space="preserve">0.16 </w:t>
            </w:r>
          </w:p>
        </w:tc>
      </w:tr>
      <w:tr>
        <w:tblPrEx>
          <w:tblCellMar>
            <w:top w:w="0" w:type="dxa"/>
            <w:left w:w="108" w:type="dxa"/>
            <w:bottom w:w="0" w:type="dxa"/>
            <w:right w:w="108" w:type="dxa"/>
          </w:tblCellMar>
        </w:tblPrEx>
        <w:trPr>
          <w:trHeight w:val="454"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spacing w:line="240" w:lineRule="auto"/>
              <w:ind w:firstLine="0" w:firstLineChars="0"/>
              <w:jc w:val="center"/>
              <w:rPr>
                <w:rFonts w:ascii="仿宋" w:hAnsi="仿宋" w:eastAsia="仿宋" w:cs="仿宋"/>
                <w:b/>
                <w:bCs/>
                <w:color w:val="000000"/>
                <w:sz w:val="22"/>
                <w:szCs w:val="22"/>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spacing w:line="240" w:lineRule="auto"/>
              <w:ind w:firstLine="0" w:firstLineChars="0"/>
              <w:jc w:val="center"/>
              <w:textAlignment w:val="center"/>
              <w:rPr>
                <w:rFonts w:ascii="仿宋" w:hAnsi="仿宋" w:eastAsia="仿宋" w:cs="仿宋"/>
                <w:b/>
                <w:bCs/>
                <w:color w:val="000000"/>
                <w:sz w:val="22"/>
                <w:szCs w:val="22"/>
              </w:rPr>
            </w:pPr>
            <w:r>
              <w:rPr>
                <w:rFonts w:hint="eastAsia" w:ascii="仿宋" w:hAnsi="仿宋" w:eastAsia="仿宋" w:cs="仿宋"/>
                <w:b/>
                <w:bCs/>
                <w:color w:val="000000"/>
                <w:kern w:val="0"/>
                <w:sz w:val="22"/>
                <w:szCs w:val="22"/>
                <w:lang w:bidi="ar"/>
              </w:rPr>
              <w:t>合计</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spacing w:line="240" w:lineRule="auto"/>
              <w:ind w:firstLine="0" w:firstLineChars="0"/>
              <w:jc w:val="center"/>
              <w:textAlignment w:val="center"/>
              <w:rPr>
                <w:rFonts w:ascii="仿宋" w:hAnsi="仿宋" w:eastAsia="仿宋" w:cs="仿宋"/>
                <w:b/>
                <w:bCs/>
                <w:color w:val="000000"/>
                <w:sz w:val="22"/>
                <w:szCs w:val="22"/>
              </w:rPr>
            </w:pPr>
            <w:r>
              <w:rPr>
                <w:rFonts w:hint="eastAsia" w:ascii="仿宋" w:hAnsi="仿宋" w:eastAsia="仿宋" w:cs="仿宋"/>
                <w:b/>
                <w:bCs/>
                <w:color w:val="000000"/>
                <w:kern w:val="0"/>
                <w:sz w:val="22"/>
                <w:szCs w:val="22"/>
                <w:lang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spacing w:line="240" w:lineRule="auto"/>
              <w:ind w:firstLine="0" w:firstLineChars="0"/>
              <w:jc w:val="center"/>
              <w:textAlignment w:val="center"/>
              <w:rPr>
                <w:rFonts w:ascii="仿宋" w:hAnsi="仿宋" w:eastAsia="仿宋" w:cs="仿宋"/>
                <w:b/>
                <w:bCs/>
                <w:color w:val="000000"/>
                <w:sz w:val="22"/>
                <w:szCs w:val="22"/>
              </w:rPr>
            </w:pPr>
            <w:r>
              <w:rPr>
                <w:rFonts w:hint="eastAsia" w:ascii="仿宋" w:hAnsi="仿宋" w:eastAsia="仿宋" w:cs="仿宋"/>
                <w:b/>
                <w:bCs/>
                <w:color w:val="000000"/>
                <w:kern w:val="0"/>
                <w:sz w:val="22"/>
                <w:szCs w:val="22"/>
                <w:lang w:bidi="ar"/>
              </w:rPr>
              <w:t xml:space="preserve">127.770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spacing w:line="240" w:lineRule="auto"/>
              <w:ind w:firstLine="0" w:firstLineChars="0"/>
              <w:jc w:val="center"/>
              <w:textAlignment w:val="center"/>
              <w:rPr>
                <w:rFonts w:ascii="仿宋" w:hAnsi="仿宋" w:eastAsia="仿宋" w:cs="仿宋"/>
                <w:b/>
                <w:bCs/>
                <w:color w:val="000000"/>
                <w:sz w:val="22"/>
                <w:szCs w:val="22"/>
              </w:rPr>
            </w:pPr>
            <w:r>
              <w:rPr>
                <w:rFonts w:hint="eastAsia" w:ascii="仿宋" w:hAnsi="仿宋" w:eastAsia="仿宋" w:cs="仿宋"/>
                <w:b/>
                <w:bCs/>
                <w:color w:val="000000"/>
                <w:kern w:val="0"/>
                <w:sz w:val="22"/>
                <w:szCs w:val="22"/>
                <w:lang w:bidi="ar"/>
              </w:rPr>
              <w:t>27.44%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spacing w:line="240" w:lineRule="auto"/>
              <w:ind w:firstLine="0" w:firstLineChars="0"/>
              <w:jc w:val="center"/>
              <w:textAlignment w:val="center"/>
              <w:rPr>
                <w:rFonts w:ascii="仿宋" w:hAnsi="仿宋" w:eastAsia="仿宋" w:cs="仿宋"/>
                <w:b/>
                <w:bCs/>
                <w:color w:val="000000"/>
                <w:sz w:val="22"/>
                <w:szCs w:val="22"/>
              </w:rPr>
            </w:pPr>
            <w:r>
              <w:rPr>
                <w:rFonts w:hint="eastAsia" w:ascii="仿宋" w:hAnsi="仿宋" w:eastAsia="仿宋" w:cs="仿宋"/>
                <w:b/>
                <w:bCs/>
                <w:color w:val="000000"/>
                <w:kern w:val="0"/>
                <w:sz w:val="22"/>
                <w:szCs w:val="22"/>
                <w:lang w:bidi="ar"/>
              </w:rPr>
              <w:t xml:space="preserve">2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spacing w:line="240" w:lineRule="auto"/>
              <w:ind w:firstLine="0" w:firstLineChars="0"/>
              <w:jc w:val="center"/>
              <w:textAlignment w:val="center"/>
              <w:rPr>
                <w:rFonts w:ascii="仿宋" w:hAnsi="仿宋" w:eastAsia="仿宋" w:cs="仿宋"/>
                <w:b/>
                <w:bCs/>
                <w:color w:val="000000"/>
                <w:sz w:val="22"/>
                <w:szCs w:val="22"/>
              </w:rPr>
            </w:pPr>
            <w:r>
              <w:rPr>
                <w:rFonts w:hint="eastAsia" w:ascii="仿宋" w:hAnsi="仿宋" w:eastAsia="仿宋" w:cs="仿宋"/>
                <w:b/>
                <w:bCs/>
                <w:color w:val="000000"/>
                <w:kern w:val="0"/>
                <w:sz w:val="22"/>
                <w:szCs w:val="22"/>
                <w:lang w:bidi="ar"/>
              </w:rPr>
              <w:t xml:space="preserve">1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spacing w:line="240" w:lineRule="auto"/>
              <w:ind w:firstLine="0" w:firstLineChars="0"/>
              <w:jc w:val="center"/>
              <w:textAlignment w:val="center"/>
              <w:rPr>
                <w:rFonts w:ascii="仿宋" w:hAnsi="仿宋" w:eastAsia="仿宋" w:cs="仿宋"/>
                <w:b/>
                <w:bCs/>
                <w:color w:val="000000"/>
                <w:sz w:val="22"/>
                <w:szCs w:val="22"/>
              </w:rPr>
            </w:pPr>
            <w:r>
              <w:rPr>
                <w:rFonts w:hint="eastAsia" w:ascii="仿宋" w:hAnsi="仿宋" w:eastAsia="仿宋" w:cs="仿宋"/>
                <w:b/>
                <w:bCs/>
                <w:color w:val="000000"/>
                <w:kern w:val="0"/>
                <w:sz w:val="22"/>
                <w:szCs w:val="22"/>
                <w:lang w:bidi="ar"/>
              </w:rPr>
              <w:t xml:space="preserve">1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spacing w:line="240" w:lineRule="auto"/>
              <w:ind w:firstLine="0" w:firstLineChars="0"/>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lang w:bidi="ar"/>
              </w:rPr>
              <w:t xml:space="preserve">0.16 </w:t>
            </w:r>
          </w:p>
        </w:tc>
      </w:tr>
    </w:tbl>
    <w:p>
      <w:pPr>
        <w:pStyle w:val="4"/>
        <w:snapToGrid w:val="0"/>
        <w:spacing w:before="0" w:after="0" w:line="360" w:lineRule="auto"/>
        <w:rPr>
          <w:rFonts w:cs="仿宋"/>
          <w:b/>
          <w:bCs/>
        </w:rPr>
      </w:pPr>
      <w:bookmarkStart w:id="341" w:name="_Toc122683837"/>
      <w:bookmarkStart w:id="342" w:name="_Toc3105"/>
      <w:r>
        <w:rPr>
          <w:rFonts w:hint="eastAsia" w:cs="仿宋"/>
          <w:b/>
          <w:bCs/>
        </w:rPr>
        <w:t xml:space="preserve">第五章 </w:t>
      </w:r>
      <w:bookmarkEnd w:id="252"/>
      <w:bookmarkEnd w:id="253"/>
      <w:bookmarkEnd w:id="254"/>
      <w:bookmarkEnd w:id="255"/>
      <w:bookmarkEnd w:id="256"/>
      <w:r>
        <w:rPr>
          <w:rFonts w:hint="eastAsia" w:cs="仿宋"/>
          <w:b/>
          <w:bCs/>
        </w:rPr>
        <w:t>主要任务</w:t>
      </w:r>
      <w:bookmarkEnd w:id="341"/>
      <w:bookmarkEnd w:id="342"/>
    </w:p>
    <w:p>
      <w:pPr>
        <w:pStyle w:val="5"/>
        <w:snapToGrid w:val="0"/>
        <w:spacing w:beforeLines="0"/>
        <w:jc w:val="center"/>
        <w:rPr>
          <w:rStyle w:val="95"/>
          <w:rFonts w:ascii="仿宋" w:hAnsi="仿宋" w:eastAsia="仿宋" w:cs="仿宋"/>
          <w:sz w:val="30"/>
        </w:rPr>
      </w:pPr>
      <w:bookmarkStart w:id="343" w:name="_Toc27110"/>
      <w:bookmarkStart w:id="344" w:name="_Toc122683838"/>
      <w:r>
        <w:rPr>
          <w:rStyle w:val="95"/>
          <w:rFonts w:hint="eastAsia" w:ascii="仿宋" w:hAnsi="仿宋" w:eastAsia="仿宋" w:cs="仿宋"/>
          <w:sz w:val="30"/>
        </w:rPr>
        <w:t>第一节 推进隐患识别和风险调查评价，不断夯实地质灾害源头防范基础</w:t>
      </w:r>
      <w:bookmarkEnd w:id="343"/>
      <w:bookmarkEnd w:id="344"/>
    </w:p>
    <w:p>
      <w:pPr>
        <w:pStyle w:val="6"/>
        <w:snapToGrid w:val="0"/>
        <w:spacing w:beforeLines="0" w:afterLines="0"/>
        <w:rPr>
          <w:rFonts w:cs="仿宋"/>
          <w:szCs w:val="28"/>
        </w:rPr>
      </w:pPr>
      <w:bookmarkStart w:id="345" w:name="_Toc18727"/>
      <w:bookmarkStart w:id="346" w:name="_Toc122683839"/>
      <w:r>
        <w:rPr>
          <w:rFonts w:hint="eastAsia" w:cs="仿宋"/>
          <w:szCs w:val="28"/>
        </w:rPr>
        <w:t>一、全面开展地质灾害风险调查评价</w:t>
      </w:r>
      <w:bookmarkEnd w:id="345"/>
      <w:bookmarkEnd w:id="346"/>
    </w:p>
    <w:p>
      <w:pPr>
        <w:snapToGrid w:val="0"/>
        <w:ind w:firstLine="560"/>
        <w:rPr>
          <w:rFonts w:ascii="仿宋" w:hAnsi="仿宋" w:eastAsia="仿宋" w:cs="仿宋"/>
          <w:sz w:val="28"/>
          <w:szCs w:val="28"/>
        </w:rPr>
      </w:pPr>
      <w:r>
        <w:rPr>
          <w:rFonts w:hint="eastAsia" w:ascii="仿宋" w:hAnsi="仿宋" w:eastAsia="仿宋" w:cs="仿宋"/>
          <w:sz w:val="28"/>
          <w:szCs w:val="28"/>
        </w:rPr>
        <w:t>全覆盖开展我区1：5万地质灾害风险调查，查明地质灾害的动态变化情况、地质灾害承灾体及其易损性、易发性、危险性及地质灾害风险性。健全完善地质灾害风险调查数据库，编制完成全区地质灾害风险区划图，落实差别化管控措施，实现隐患风险精细化管理。将地质灾害风险管控理念融入国土空间规划，科学规划地质灾害高易发区国土空间用途，从源头降低风险系数。对重大交通沿线、江河流域沿岸重点防范区，削坡建房等工程领域，相关主管部门及责任单位应开展风险专项调查评估，夯实地质灾害风险防控基础。</w:t>
      </w:r>
    </w:p>
    <w:p>
      <w:pPr>
        <w:pStyle w:val="6"/>
        <w:snapToGrid w:val="0"/>
        <w:spacing w:beforeLines="0" w:afterLines="0"/>
        <w:rPr>
          <w:rFonts w:cs="仿宋"/>
          <w:szCs w:val="28"/>
        </w:rPr>
      </w:pPr>
      <w:bookmarkStart w:id="347" w:name="_Toc8481"/>
      <w:bookmarkStart w:id="348" w:name="_Toc122683840"/>
      <w:r>
        <w:rPr>
          <w:rFonts w:hint="eastAsia" w:cs="仿宋"/>
          <w:szCs w:val="28"/>
        </w:rPr>
        <w:t>二、推进地质灾害隐患遥感识别</w:t>
      </w:r>
      <w:bookmarkEnd w:id="347"/>
      <w:bookmarkEnd w:id="348"/>
    </w:p>
    <w:p>
      <w:pPr>
        <w:snapToGrid w:val="0"/>
        <w:ind w:firstLine="560"/>
        <w:rPr>
          <w:rFonts w:ascii="仿宋" w:hAnsi="仿宋" w:eastAsia="仿宋" w:cs="仿宋"/>
          <w:sz w:val="28"/>
          <w:szCs w:val="28"/>
        </w:rPr>
      </w:pPr>
      <w:r>
        <w:rPr>
          <w:rFonts w:hint="eastAsia" w:ascii="仿宋" w:hAnsi="仿宋" w:eastAsia="仿宋" w:cs="仿宋"/>
          <w:sz w:val="28"/>
          <w:szCs w:val="28"/>
        </w:rPr>
        <w:t>加强地质灾害隐患遥感识别，围绕“隐患在哪里”，依托省级地质灾害隐患识别分析中心和相关科研院所，综合运用多时序合成孔径雷达干涉测量（InSAR）、激光雷达（LiDAR）等前沿技术提升五通桥区地质灾害风险识别能力。</w:t>
      </w:r>
    </w:p>
    <w:p>
      <w:pPr>
        <w:pStyle w:val="6"/>
        <w:snapToGrid w:val="0"/>
        <w:spacing w:beforeLines="0" w:afterLines="0"/>
        <w:rPr>
          <w:rFonts w:cs="仿宋"/>
          <w:szCs w:val="28"/>
        </w:rPr>
      </w:pPr>
      <w:bookmarkStart w:id="349" w:name="_Toc22958"/>
      <w:bookmarkStart w:id="350" w:name="_Toc122683841"/>
      <w:r>
        <w:rPr>
          <w:rFonts w:hint="eastAsia" w:cs="仿宋"/>
          <w:szCs w:val="28"/>
        </w:rPr>
        <w:t>三、加强农村切坡建房地质灾害防治</w:t>
      </w:r>
      <w:bookmarkEnd w:id="349"/>
      <w:bookmarkEnd w:id="350"/>
    </w:p>
    <w:p>
      <w:pPr>
        <w:snapToGrid w:val="0"/>
        <w:ind w:firstLine="560"/>
        <w:rPr>
          <w:rFonts w:ascii="仿宋" w:hAnsi="仿宋" w:eastAsia="仿宋" w:cs="仿宋"/>
          <w:sz w:val="28"/>
          <w:szCs w:val="28"/>
        </w:rPr>
      </w:pPr>
      <w:r>
        <w:rPr>
          <w:rFonts w:hint="eastAsia" w:ascii="仿宋" w:hAnsi="仿宋" w:eastAsia="仿宋" w:cs="仿宋"/>
          <w:sz w:val="28"/>
          <w:szCs w:val="28"/>
        </w:rPr>
        <w:t>根据川自然资办发﹝2021﹞3号 “四川省自然资源厅办公室关于加强农村房屋及周边地质灾害防治工作的通知”文件精神，为切实加强农村房屋及周边地质灾害风险隐患排查整治,规范指导农村建房地质灾害防治工作,全力确保人民群众生命财产安全，要高度重视农村切坡建房地质灾害防治工作，具体做到以下几点：</w:t>
      </w:r>
    </w:p>
    <w:p>
      <w:pPr>
        <w:snapToGrid w:val="0"/>
        <w:ind w:firstLine="560"/>
        <w:rPr>
          <w:rFonts w:ascii="仿宋" w:hAnsi="仿宋" w:eastAsia="仿宋" w:cs="仿宋"/>
          <w:sz w:val="28"/>
          <w:szCs w:val="28"/>
        </w:rPr>
      </w:pPr>
      <w:r>
        <w:rPr>
          <w:rFonts w:hint="eastAsia" w:ascii="仿宋" w:hAnsi="仿宋" w:eastAsia="仿宋" w:cs="仿宋"/>
          <w:sz w:val="28"/>
          <w:szCs w:val="28"/>
        </w:rPr>
        <w:t>1、高度重视农村房屋安全工作</w:t>
      </w:r>
    </w:p>
    <w:p>
      <w:pPr>
        <w:snapToGrid w:val="0"/>
        <w:ind w:firstLine="560"/>
        <w:rPr>
          <w:rFonts w:ascii="仿宋" w:hAnsi="仿宋" w:eastAsia="仿宋" w:cs="仿宋"/>
          <w:sz w:val="28"/>
          <w:szCs w:val="28"/>
        </w:rPr>
      </w:pPr>
      <w:r>
        <w:rPr>
          <w:rFonts w:hint="eastAsia" w:ascii="仿宋" w:hAnsi="仿宋" w:eastAsia="仿宋" w:cs="仿宋"/>
          <w:sz w:val="28"/>
          <w:szCs w:val="28"/>
        </w:rPr>
        <w:t>规划在3年左右时间基本完成五通桥区农村房屋安全隐患整治目标任务。深化对农村房屋安全工作重要性的认识，切实履职尽责，按时保质完成目标任务，同时不断健全相关机制，常态化开展农村房屋及周边地质灾害风险隐患排查整治。</w:t>
      </w:r>
    </w:p>
    <w:p>
      <w:pPr>
        <w:snapToGrid w:val="0"/>
        <w:ind w:firstLine="560"/>
        <w:rPr>
          <w:rFonts w:ascii="仿宋" w:hAnsi="仿宋" w:eastAsia="仿宋" w:cs="仿宋"/>
          <w:sz w:val="28"/>
          <w:szCs w:val="28"/>
        </w:rPr>
      </w:pPr>
      <w:r>
        <w:rPr>
          <w:rFonts w:hint="eastAsia" w:ascii="仿宋" w:hAnsi="仿宋" w:eastAsia="仿宋" w:cs="仿宋"/>
          <w:sz w:val="28"/>
          <w:szCs w:val="28"/>
        </w:rPr>
        <w:t>2、严格规范农村建房选址</w:t>
      </w:r>
    </w:p>
    <w:p>
      <w:pPr>
        <w:snapToGrid w:val="0"/>
        <w:ind w:firstLine="560"/>
        <w:rPr>
          <w:rFonts w:ascii="仿宋" w:hAnsi="仿宋" w:eastAsia="仿宋" w:cs="仿宋"/>
          <w:sz w:val="28"/>
          <w:szCs w:val="28"/>
        </w:rPr>
      </w:pPr>
      <w:r>
        <w:rPr>
          <w:rFonts w:hint="eastAsia" w:ascii="仿宋" w:hAnsi="仿宋" w:eastAsia="仿宋" w:cs="仿宋"/>
          <w:sz w:val="28"/>
          <w:szCs w:val="28"/>
        </w:rPr>
        <w:t>农村房屋建设选址应当符合国土空间规划和用途管制的要求，合理避让滑坡、泥石流、崩塌等地质灾害危险区。同时县级自然资源主管部门要规范选址审批程序，要在《农村宅基地和建房(规划许可)审批表》签署意见前，对农村住房建设选址及周边是否位于地质灾害危险区进行现场核实。并严格管控切坡建房，农村住房建设应避免切坡建房，山区新建农房选址困难、实在无法避免切坡堆填的，在农村住房建成完工后，要将建房是否产生新的地质灾害隐患、是否落实相应防灾措施纳入实地核查验收内容。</w:t>
      </w:r>
    </w:p>
    <w:p>
      <w:pPr>
        <w:snapToGrid w:val="0"/>
        <w:ind w:firstLine="560"/>
        <w:rPr>
          <w:rFonts w:ascii="仿宋" w:hAnsi="仿宋" w:eastAsia="仿宋" w:cs="仿宋"/>
          <w:sz w:val="28"/>
          <w:szCs w:val="28"/>
        </w:rPr>
      </w:pPr>
      <w:r>
        <w:rPr>
          <w:rFonts w:hint="eastAsia" w:ascii="仿宋" w:hAnsi="仿宋" w:eastAsia="仿宋" w:cs="仿宋"/>
          <w:sz w:val="28"/>
          <w:szCs w:val="28"/>
        </w:rPr>
        <w:t>3、强化新建工程建设用地地质灾害危险性评估管理</w:t>
      </w:r>
    </w:p>
    <w:p>
      <w:pPr>
        <w:snapToGrid w:val="0"/>
        <w:ind w:firstLine="560"/>
        <w:rPr>
          <w:rFonts w:ascii="仿宋" w:hAnsi="仿宋" w:eastAsia="仿宋" w:cs="仿宋"/>
          <w:sz w:val="28"/>
          <w:szCs w:val="28"/>
        </w:rPr>
      </w:pPr>
      <w:r>
        <w:rPr>
          <w:rFonts w:hint="eastAsia" w:ascii="仿宋" w:hAnsi="仿宋" w:eastAsia="仿宋" w:cs="仿宋"/>
          <w:sz w:val="28"/>
          <w:szCs w:val="28"/>
        </w:rPr>
        <w:t>加强新建工程建设用地地质灾害的危险性评估，尤其是农户集中安置点、农村产业聚集区、特色小镇以及县级以上人民政府确定的其他农村集中开发区域的地质灾害危险性评估工作，严格执行《四川省自然资源厅关于推行开展区域地质灾害危险性评估工作的通知》(川自然资发[2019]47号)规定。对经评估认为可能引发地质灾害或者可能遭受地质灾害危害的，应当配套建设地质灾害治理工程，地质灾害治理工程的设计、施工和验收应当与主体工程的设计、施工、验收同时进行，配套的地质灾害治理工程未经验收或者经验收不合格的，主体工程不得投入使用。</w:t>
      </w:r>
    </w:p>
    <w:p>
      <w:pPr>
        <w:snapToGrid w:val="0"/>
        <w:ind w:firstLine="560"/>
        <w:rPr>
          <w:rFonts w:ascii="仿宋" w:hAnsi="仿宋" w:eastAsia="仿宋" w:cs="仿宋"/>
          <w:sz w:val="28"/>
          <w:szCs w:val="28"/>
        </w:rPr>
      </w:pPr>
      <w:r>
        <w:rPr>
          <w:rFonts w:hint="eastAsia" w:ascii="仿宋" w:hAnsi="仿宋" w:eastAsia="仿宋" w:cs="仿宋"/>
          <w:sz w:val="28"/>
          <w:szCs w:val="28"/>
        </w:rPr>
        <w:t>4、加强地质灾害隐患动态巡排查</w:t>
      </w:r>
    </w:p>
    <w:p>
      <w:pPr>
        <w:snapToGrid w:val="0"/>
        <w:ind w:firstLine="560"/>
        <w:rPr>
          <w:rFonts w:ascii="仿宋" w:hAnsi="仿宋" w:eastAsia="仿宋" w:cs="仿宋"/>
          <w:sz w:val="28"/>
          <w:szCs w:val="28"/>
        </w:rPr>
      </w:pPr>
      <w:r>
        <w:rPr>
          <w:rFonts w:hint="eastAsia" w:ascii="仿宋" w:hAnsi="仿宋" w:eastAsia="仿宋" w:cs="仿宋"/>
          <w:sz w:val="28"/>
          <w:szCs w:val="28"/>
        </w:rPr>
        <w:t>充分发动群众,并紧紧依靠驻守专业地勘队伍力量,将靠山靠崖、临沟临坎的农村房屋及周边纳入地质灾害隐患“汛前排查、汛中巡查、汛后核查”常态化巡查和“雨前排查、雨中巡查、雨后核查”动态排查范畴,对排查发现威胁农村房屋安全的地质灾害隐患，要按照《地质灾害防治条例》等相关要求，实事求是厘清责任，科学分类处置，全力确保安全。</w:t>
      </w:r>
    </w:p>
    <w:p>
      <w:pPr>
        <w:pStyle w:val="5"/>
        <w:snapToGrid w:val="0"/>
        <w:spacing w:beforeLines="0"/>
        <w:jc w:val="center"/>
        <w:rPr>
          <w:rStyle w:val="95"/>
          <w:rFonts w:ascii="仿宋" w:hAnsi="仿宋" w:eastAsia="仿宋" w:cs="仿宋"/>
          <w:sz w:val="30"/>
        </w:rPr>
      </w:pPr>
      <w:bookmarkStart w:id="351" w:name="_Toc18824"/>
      <w:bookmarkStart w:id="352" w:name="_Toc122683842"/>
      <w:r>
        <w:rPr>
          <w:rStyle w:val="95"/>
          <w:rFonts w:hint="eastAsia" w:ascii="仿宋" w:hAnsi="仿宋" w:eastAsia="仿宋" w:cs="仿宋"/>
          <w:sz w:val="30"/>
        </w:rPr>
        <w:t>第二节 推行隐患点和风险区双控模式，构建地质灾害风险双控格局</w:t>
      </w:r>
      <w:bookmarkEnd w:id="351"/>
      <w:bookmarkEnd w:id="352"/>
    </w:p>
    <w:p>
      <w:pPr>
        <w:pStyle w:val="6"/>
        <w:snapToGrid w:val="0"/>
        <w:spacing w:beforeLines="0" w:afterLines="0"/>
        <w:rPr>
          <w:rFonts w:cs="仿宋"/>
          <w:szCs w:val="28"/>
        </w:rPr>
      </w:pPr>
      <w:bookmarkStart w:id="353" w:name="_Toc122683843"/>
      <w:bookmarkStart w:id="354" w:name="_Toc23717"/>
      <w:r>
        <w:rPr>
          <w:rFonts w:hint="eastAsia" w:cs="仿宋"/>
          <w:szCs w:val="28"/>
        </w:rPr>
        <w:t>一、建立地质灾害风险双控管理体系</w:t>
      </w:r>
      <w:bookmarkEnd w:id="353"/>
      <w:bookmarkEnd w:id="354"/>
    </w:p>
    <w:p>
      <w:pPr>
        <w:snapToGrid w:val="0"/>
        <w:ind w:firstLine="560"/>
        <w:rPr>
          <w:rFonts w:ascii="仿宋" w:hAnsi="仿宋" w:eastAsia="仿宋" w:cs="仿宋"/>
          <w:sz w:val="28"/>
          <w:szCs w:val="28"/>
        </w:rPr>
      </w:pPr>
      <w:r>
        <w:rPr>
          <w:rFonts w:hint="eastAsia" w:ascii="仿宋" w:hAnsi="仿宋" w:eastAsia="仿宋" w:cs="仿宋"/>
          <w:sz w:val="28"/>
          <w:szCs w:val="28"/>
        </w:rPr>
        <w:t xml:space="preserve">建立地质灾害风险双控管理体系。积极推进地质灾害风险调查评价成果应用，开展地质灾害风险双控试点，探索构建地质灾害隐患点“专职监测员”和地质灾害风险区“网格员”双控体系，不断完善“网格化”管理机制。推动构建市、县二级地质灾害风险管控联动联控机制和互联互通风险管控平台，加强汛期地质灾害风险管控。 </w:t>
      </w:r>
    </w:p>
    <w:p>
      <w:pPr>
        <w:pStyle w:val="6"/>
        <w:snapToGrid w:val="0"/>
        <w:spacing w:beforeLines="0" w:afterLines="0"/>
        <w:rPr>
          <w:rFonts w:cs="仿宋"/>
          <w:szCs w:val="28"/>
        </w:rPr>
      </w:pPr>
      <w:bookmarkStart w:id="355" w:name="_Toc122683844"/>
      <w:bookmarkStart w:id="356" w:name="_Toc11712"/>
      <w:r>
        <w:rPr>
          <w:rFonts w:hint="eastAsia" w:cs="仿宋"/>
          <w:szCs w:val="28"/>
        </w:rPr>
        <w:t>二、加强国土空间规划管控和用途管制</w:t>
      </w:r>
      <w:bookmarkEnd w:id="355"/>
      <w:bookmarkEnd w:id="356"/>
    </w:p>
    <w:p>
      <w:pPr>
        <w:snapToGrid w:val="0"/>
        <w:ind w:firstLine="560"/>
        <w:rPr>
          <w:rFonts w:ascii="仿宋" w:hAnsi="仿宋" w:eastAsia="仿宋" w:cs="仿宋"/>
          <w:sz w:val="28"/>
          <w:szCs w:val="28"/>
        </w:rPr>
      </w:pPr>
      <w:r>
        <w:rPr>
          <w:rFonts w:hint="eastAsia" w:ascii="仿宋" w:hAnsi="仿宋" w:eastAsia="仿宋" w:cs="仿宋"/>
          <w:sz w:val="28"/>
          <w:szCs w:val="28"/>
        </w:rPr>
        <w:t xml:space="preserve">加强国土空间规划管控和用途管制。结合国土空间总体规划“双评价”和“双评估”，以地质灾害风险防控为基础，以优化用地布局为导向，以安全稳定和可持续发展为目标，促进地质灾害防治与城镇国土空间规划有效衔接，实现人与自然和谐共生。探索建立地质灾害风险源头管控机制，加强地质灾害高易发区和极高、高风险区国土空间规划和用途管制。严格落实地质灾害易发区工程建设等领域地质灾害危险性评估制度，加强评估成果运用与监管。 </w:t>
      </w:r>
    </w:p>
    <w:p>
      <w:pPr>
        <w:pStyle w:val="6"/>
        <w:snapToGrid w:val="0"/>
        <w:spacing w:beforeLines="0" w:afterLines="0"/>
        <w:rPr>
          <w:rFonts w:cs="仿宋"/>
          <w:szCs w:val="28"/>
        </w:rPr>
      </w:pPr>
      <w:bookmarkStart w:id="357" w:name="_Toc17353"/>
      <w:bookmarkStart w:id="358" w:name="_Toc122683845"/>
      <w:r>
        <w:rPr>
          <w:rFonts w:hint="eastAsia" w:cs="仿宋"/>
          <w:szCs w:val="28"/>
        </w:rPr>
        <w:t>三、加强地质灾害隐患、风险动态管理</w:t>
      </w:r>
      <w:bookmarkEnd w:id="357"/>
      <w:bookmarkEnd w:id="358"/>
    </w:p>
    <w:p>
      <w:pPr>
        <w:snapToGrid w:val="0"/>
        <w:ind w:firstLine="560"/>
        <w:rPr>
          <w:rFonts w:ascii="仿宋" w:hAnsi="仿宋" w:eastAsia="仿宋" w:cs="仿宋"/>
          <w:sz w:val="28"/>
          <w:szCs w:val="28"/>
        </w:rPr>
      </w:pPr>
      <w:r>
        <w:rPr>
          <w:rFonts w:hint="eastAsia" w:ascii="仿宋" w:hAnsi="仿宋" w:eastAsia="仿宋" w:cs="仿宋"/>
          <w:sz w:val="28"/>
          <w:szCs w:val="28"/>
        </w:rPr>
        <w:t>加强地质灾害隐患、风险动态管理。在地质灾害“雨前排查、雨中巡查、雨后核查”三查基础上，建立完善地质灾害风险排查制度，逐年开展地质灾害隐患点和风险区巡排查，将“网格员”等纳入风险数据库管理，实现对地质灾害隐患数据库及风险区数据库常态化动态更新管理与维护。</w:t>
      </w:r>
    </w:p>
    <w:p>
      <w:pPr>
        <w:snapToGrid w:val="0"/>
        <w:ind w:firstLine="560"/>
        <w:rPr>
          <w:rFonts w:ascii="仿宋" w:hAnsi="仿宋" w:eastAsia="仿宋" w:cs="仿宋"/>
          <w:sz w:val="28"/>
          <w:szCs w:val="28"/>
        </w:rPr>
      </w:pPr>
      <w:r>
        <w:rPr>
          <w:rFonts w:hint="eastAsia" w:ascii="仿宋" w:hAnsi="仿宋" w:eastAsia="仿宋" w:cs="仿宋"/>
          <w:sz w:val="28"/>
          <w:szCs w:val="28"/>
        </w:rPr>
        <w:t>区人民政府要建立健全年度地质灾害隐患排查制度，组织对本地地质灾害隐患点开展经常性巡回检查以及对突发地质灾害点的应急调查。根据每年乐应急委下发的《关于加强汛期自然灾害防灾减灾工作的通知》，排查工作要做到“隐患排查整100%到位，各地各有关部门要按照雨前排查、雨中巡查、雨后核查的要求，聚焦山洪和地质灾害偏重的村镇、集市、景点、桥梁、路段、学校、医院、居民聚居点等人口密集区，沿江两岸、施工场地营地、旅游景区、企业尾矿废渣堆积区等重点部位，地质灾害治理工程、水库水电站、江河防洪工程、在建涉水工程、城市排涝管网、尾矿坝等重要设施，组织专家力量，发动基层干部群众，做到常态化、动态化拉网式人口密集区，沿江两岸、施工场地营地、旅游景区、企业尾矿废渣堆积区等重点部位，地质灾害治理工程、水库水电站、江河防洪工程、在建涉水工程、城市排涝管网、尾矿坝等重要设施，组织专家力量，发动基层干部群众，做到常态化、动态化拉网式100%隐患排查到位。对排查出的隐患逐一登记造册，落实监测、避让、治理措施，实行动态台账管理，抓早抓小、分门别类、闭环管理，确保隐患整治排险100%到位。对短期确实无法消除的隐患要落实应急度汛和防范措施，对已完成整治的要开展好“回头看”。</w:t>
      </w:r>
    </w:p>
    <w:p>
      <w:pPr>
        <w:pStyle w:val="5"/>
        <w:snapToGrid w:val="0"/>
        <w:spacing w:beforeLines="0"/>
        <w:jc w:val="center"/>
        <w:rPr>
          <w:rStyle w:val="95"/>
          <w:rFonts w:ascii="仿宋" w:hAnsi="仿宋" w:eastAsia="仿宋" w:cs="仿宋"/>
          <w:sz w:val="30"/>
        </w:rPr>
      </w:pPr>
      <w:bookmarkStart w:id="359" w:name="_Toc11156"/>
      <w:bookmarkStart w:id="360" w:name="_Toc122683846"/>
      <w:r>
        <w:rPr>
          <w:rStyle w:val="95"/>
          <w:rFonts w:hint="eastAsia" w:ascii="仿宋" w:hAnsi="仿宋" w:eastAsia="仿宋" w:cs="仿宋"/>
          <w:sz w:val="30"/>
        </w:rPr>
        <w:t>第三节 持续着力人防+技防并重，健全完善群专结合监测预警体系</w:t>
      </w:r>
      <w:bookmarkEnd w:id="359"/>
      <w:bookmarkEnd w:id="360"/>
    </w:p>
    <w:p>
      <w:pPr>
        <w:pStyle w:val="6"/>
        <w:snapToGrid w:val="0"/>
        <w:spacing w:beforeLines="0" w:afterLines="0"/>
        <w:rPr>
          <w:rFonts w:cs="仿宋"/>
          <w:szCs w:val="28"/>
        </w:rPr>
      </w:pPr>
      <w:bookmarkStart w:id="361" w:name="_Toc25776"/>
      <w:bookmarkStart w:id="362" w:name="_Toc122683847"/>
      <w:r>
        <w:rPr>
          <w:rFonts w:hint="eastAsia" w:cs="仿宋"/>
          <w:szCs w:val="28"/>
        </w:rPr>
        <w:t>一、完善地质灾害群测群防网络</w:t>
      </w:r>
      <w:bookmarkEnd w:id="361"/>
      <w:bookmarkEnd w:id="362"/>
    </w:p>
    <w:p>
      <w:pPr>
        <w:snapToGrid w:val="0"/>
        <w:ind w:firstLine="560"/>
        <w:rPr>
          <w:rFonts w:ascii="仿宋" w:hAnsi="仿宋" w:eastAsia="仿宋" w:cs="仿宋"/>
          <w:sz w:val="28"/>
          <w:szCs w:val="28"/>
        </w:rPr>
      </w:pPr>
      <w:r>
        <w:rPr>
          <w:rFonts w:hint="eastAsia" w:ascii="仿宋" w:hAnsi="仿宋" w:eastAsia="仿宋" w:cs="仿宋"/>
          <w:sz w:val="28"/>
          <w:szCs w:val="28"/>
        </w:rPr>
        <w:t>健全市、县、乡、村、组、点“六级群测群防网”，加强技术装备设备配备和业务技能培训。根据地质灾害风险调查评价结果，有针对性地设置重点监测区，开展重点区域监测。完善监测责任人及专职监测员台账管理和奖惩机制，深入推进“青春志愿·守护生命”志愿者参与地质灾害防治工作，提升公众防灾参与度。</w:t>
      </w:r>
    </w:p>
    <w:p>
      <w:pPr>
        <w:pStyle w:val="6"/>
        <w:snapToGrid w:val="0"/>
        <w:spacing w:beforeLines="0" w:afterLines="0"/>
        <w:rPr>
          <w:rFonts w:cs="仿宋"/>
          <w:szCs w:val="28"/>
        </w:rPr>
      </w:pPr>
      <w:bookmarkStart w:id="363" w:name="_Toc23888"/>
      <w:bookmarkStart w:id="364" w:name="_Toc122683848"/>
      <w:r>
        <w:rPr>
          <w:rFonts w:hint="eastAsia" w:cs="仿宋"/>
          <w:szCs w:val="28"/>
        </w:rPr>
        <w:t>二、推广“空心村”地质灾害群测群防</w:t>
      </w:r>
      <w:bookmarkEnd w:id="363"/>
      <w:bookmarkEnd w:id="364"/>
    </w:p>
    <w:p>
      <w:pPr>
        <w:snapToGrid w:val="0"/>
        <w:ind w:firstLine="560"/>
        <w:rPr>
          <w:rFonts w:ascii="仿宋" w:hAnsi="仿宋" w:eastAsia="仿宋" w:cs="仿宋"/>
          <w:sz w:val="28"/>
          <w:szCs w:val="28"/>
        </w:rPr>
      </w:pPr>
      <w:r>
        <w:rPr>
          <w:rFonts w:hint="eastAsia" w:ascii="仿宋" w:hAnsi="仿宋" w:eastAsia="仿宋" w:cs="仿宋"/>
          <w:sz w:val="28"/>
          <w:szCs w:val="28"/>
        </w:rPr>
        <w:t>根据乐市地灾指办﹝2021﹞2号 《乐山市地质灾害指挥部办公室关于印发乐山市“空心村”地质灾害防治工作方案的通知》文件精神，我区广大山区农村是地质灾害防治工作的重点区域，由于青壮年劳力大量外出务工求学，加之部分地方地质灾害监测员年龄普遍偏大、受威胁群众以老弱妇幼及留守儿童居多等“空心村”化地质灾害防范问题已成为制约基层防灾能力提升的“短板”，各地要充分认识加强“空心村”地灾防范薄弱环节摸排及查漏补缺工作的重要性、必要性和紧迫性，采取各项措施提升“空心村”地质灾害预警响应、主动避险能力，确保一旦接到预警受威胁群众撤得快、安得稳、有保障，有效化解“空心村”地质灾害防范风险。具体工作方案如下：</w:t>
      </w:r>
    </w:p>
    <w:p>
      <w:pPr>
        <w:snapToGrid w:val="0"/>
        <w:ind w:firstLine="560"/>
        <w:rPr>
          <w:rFonts w:ascii="仿宋" w:hAnsi="仿宋" w:eastAsia="仿宋" w:cs="仿宋"/>
          <w:sz w:val="28"/>
          <w:szCs w:val="28"/>
        </w:rPr>
      </w:pPr>
      <w:r>
        <w:rPr>
          <w:rFonts w:hint="eastAsia" w:ascii="仿宋" w:hAnsi="仿宋" w:eastAsia="仿宋" w:cs="仿宋"/>
          <w:sz w:val="28"/>
          <w:szCs w:val="28"/>
        </w:rPr>
        <w:t>1、各区县自然资源局要组织各级力量摸清辖区内“空心村”隐患点数量及其转移避让中需要帮扶的人员情况，登记造册、录入市地质环境基础数据填报管理系统中空心村采集表、结对帮扶表，并动态更新；将受帮户、接帮户（人）各 1名家庭常住主要人员纳入接收地质灾害气象风险预警信息范围，确保预警信息能第一时间传到“空心村”并到点到人，提升预警响应时效；充分依靠专业技术支撑单位技术力量，全覆盖“空心村”防灾知识宣传培训和避险演练；积极统筹协调，将有条件的志愿者纳入接帮户，申请予以接帮户适当经费补助。</w:t>
      </w:r>
    </w:p>
    <w:p>
      <w:pPr>
        <w:snapToGrid w:val="0"/>
        <w:ind w:firstLine="560"/>
        <w:rPr>
          <w:rFonts w:ascii="仿宋" w:hAnsi="仿宋" w:eastAsia="仿宋" w:cs="仿宋"/>
          <w:sz w:val="28"/>
          <w:szCs w:val="28"/>
        </w:rPr>
      </w:pPr>
      <w:r>
        <w:rPr>
          <w:rFonts w:hint="eastAsia" w:ascii="仿宋" w:hAnsi="仿宋" w:eastAsia="仿宋" w:cs="仿宋"/>
          <w:sz w:val="28"/>
          <w:szCs w:val="28"/>
        </w:rPr>
        <w:t>2、乡（镇）政府要整合村组干部、监测人、党团员、基层民兵、驻村帮扶干部等骨干力量，对每个需帮扶对象至少落实1个接帮户（人），保证在收到转移通知后，负责受帮农户家庭成员清点，协助实施避险转移，并安排到安全避难场所；明确受帮户、接帮户和村组权责，建立避险帮扶考核机制，掌握结对帮扶运作情况，予以考核；根据考核情况，动态调整接帮户，选择责任心强、能胜任人员担任；完善临时避险点建设，保障转移避险期间群众吃住。</w:t>
      </w:r>
    </w:p>
    <w:p>
      <w:pPr>
        <w:snapToGrid w:val="0"/>
        <w:ind w:firstLine="560"/>
        <w:rPr>
          <w:rFonts w:ascii="仿宋" w:hAnsi="仿宋" w:eastAsia="仿宋" w:cs="仿宋"/>
          <w:sz w:val="28"/>
          <w:szCs w:val="28"/>
        </w:rPr>
      </w:pPr>
      <w:r>
        <w:rPr>
          <w:rFonts w:hint="eastAsia" w:ascii="仿宋" w:hAnsi="仿宋" w:eastAsia="仿宋" w:cs="仿宋"/>
          <w:sz w:val="28"/>
          <w:szCs w:val="28"/>
        </w:rPr>
        <w:t>3、村组在县、乡组织下，识别、掌握“空心村”隐患点需帮扶人员情况，动态更新上报；根据“空心村”隐患点情况，采取受威胁群众互助、邻里互助等方式，选择村组干部、监测员、党团员、骨干群众作为接帮户；发出转移响应后，组织接帮户迅速到位，帮助需帮户转移避让，做好转移期间管控，杜绝人员私自返回。</w:t>
      </w:r>
    </w:p>
    <w:p>
      <w:pPr>
        <w:snapToGrid w:val="0"/>
        <w:ind w:firstLine="560"/>
        <w:rPr>
          <w:rFonts w:ascii="仿宋" w:hAnsi="仿宋" w:eastAsia="仿宋" w:cs="仿宋"/>
          <w:sz w:val="28"/>
          <w:szCs w:val="28"/>
        </w:rPr>
      </w:pPr>
      <w:r>
        <w:rPr>
          <w:rFonts w:hint="eastAsia" w:ascii="仿宋" w:hAnsi="仿宋" w:eastAsia="仿宋" w:cs="仿宋"/>
          <w:sz w:val="28"/>
          <w:szCs w:val="28"/>
        </w:rPr>
        <w:t>4、监测员负责“空心村”隐患点日常监测工作、做好监测记录；收到地质灾害气象风险预警信息、监测设备预警信息时要立即开展监测、核实并持续关注，发现异常情况立即上报。必要情况下立即发出预警避让信息，动员受威胁群众转移避让。</w:t>
      </w:r>
    </w:p>
    <w:p>
      <w:pPr>
        <w:snapToGrid w:val="0"/>
        <w:ind w:firstLine="560"/>
        <w:rPr>
          <w:rFonts w:ascii="仿宋" w:hAnsi="仿宋" w:eastAsia="仿宋" w:cs="仿宋"/>
          <w:sz w:val="28"/>
          <w:szCs w:val="28"/>
        </w:rPr>
      </w:pPr>
      <w:r>
        <w:rPr>
          <w:rFonts w:hint="eastAsia" w:ascii="仿宋" w:hAnsi="仿宋" w:eastAsia="仿宋" w:cs="仿宋"/>
          <w:sz w:val="28"/>
          <w:szCs w:val="28"/>
        </w:rPr>
        <w:t>5、接帮户收到预警信息后，要保持持续关注；接到转移通知后，负责受帮户家庭成员清点、协助实施避险转移，协助安排受帮户到安全场所避险和转移期间吃住；受帮户应对自身安全负责，并主动配合村社组织实施的避险转移。根据川委厅﹝2021﹞34号“关于进一步做好主汛期防汛减灾和地质灾害防治工作切实保障人民群众生命财产安全的通知”文件精神，各区县要严格落实“提前避让、预防避让、主动避让”的刚性要求，在降雨来临前或出现成灾迹象时，要及时采取转移或疏散受灾害威胁人员、关闭或限制使用易受灾害危害场所等预警措施，坚决防止群死群伤事件发生。特别是针对“空心村”，要严格落实避险结对帮扶措施，提升主动避险能力，确保一旦接到预警信息，受威胁群众撤得快、安得稳、有保障。严格落实“三个紧急撤离”，即在危险隐患点发生强降雨时，紧急撤离；接到暴雨蓝色及以上预警或预警信号，立即组织高风险区域群众紧急撤离；出现险情征兆或对险情不能准确研判时，组织受威胁群众紧急避险撤离。坚决落实转移避险措施，对不愿撤离人员要迅速采取强制撤离措施，做到“应转必转、应转尽转”。</w:t>
      </w:r>
    </w:p>
    <w:p>
      <w:pPr>
        <w:pStyle w:val="6"/>
        <w:snapToGrid w:val="0"/>
        <w:spacing w:beforeLines="0" w:afterLines="0"/>
        <w:rPr>
          <w:rFonts w:cs="仿宋"/>
          <w:szCs w:val="28"/>
        </w:rPr>
      </w:pPr>
      <w:bookmarkStart w:id="365" w:name="_Toc26437"/>
      <w:bookmarkStart w:id="366" w:name="_Toc122683849"/>
      <w:r>
        <w:rPr>
          <w:rFonts w:hint="eastAsia" w:cs="仿宋"/>
          <w:szCs w:val="28"/>
        </w:rPr>
        <w:t>三、加强群专结合监测预警</w:t>
      </w:r>
      <w:bookmarkEnd w:id="365"/>
      <w:r>
        <w:rPr>
          <w:rFonts w:hint="eastAsia" w:cs="仿宋"/>
          <w:szCs w:val="28"/>
        </w:rPr>
        <w:t>，强化数据积累和综合研究</w:t>
      </w:r>
      <w:bookmarkEnd w:id="366"/>
    </w:p>
    <w:p>
      <w:pPr>
        <w:snapToGrid w:val="0"/>
        <w:ind w:firstLine="560"/>
        <w:rPr>
          <w:rFonts w:ascii="仿宋" w:hAnsi="仿宋" w:eastAsia="仿宋" w:cs="仿宋"/>
          <w:sz w:val="28"/>
          <w:szCs w:val="28"/>
        </w:rPr>
      </w:pPr>
      <w:r>
        <w:rPr>
          <w:rFonts w:hint="eastAsia" w:ascii="仿宋" w:hAnsi="仿宋" w:eastAsia="仿宋" w:cs="仿宋"/>
          <w:sz w:val="28"/>
          <w:szCs w:val="28"/>
        </w:rPr>
        <w:t>推动地质灾害自动化专业监测与专职监测融合，加大 GNSS（全球导航卫星系统）地表位移监测仪器、自动化雨量站、裂缝计等普适型专业监测设备安装与应用，充分发挥专业监测实时监测、动态跟踪、快速预警和辅助决策等功能。健全完善地质灾害专业监测设备运行与维护机制，加大政府购买服务力度，探索运用 EPC 工程总承包模式，推动构建“政府主导、专家支撑、专业维护、专人使用”的专业监测预警体系。</w:t>
      </w:r>
    </w:p>
    <w:p>
      <w:pPr>
        <w:snapToGrid w:val="0"/>
        <w:ind w:firstLine="560"/>
        <w:rPr>
          <w:rFonts w:ascii="仿宋" w:hAnsi="仿宋" w:eastAsia="仿宋" w:cs="仿宋"/>
          <w:sz w:val="28"/>
          <w:szCs w:val="28"/>
        </w:rPr>
      </w:pPr>
      <w:r>
        <w:rPr>
          <w:rFonts w:hint="eastAsia" w:ascii="仿宋" w:hAnsi="仿宋" w:eastAsia="仿宋" w:cs="仿宋"/>
          <w:sz w:val="28"/>
          <w:szCs w:val="28"/>
        </w:rPr>
        <w:t>开展我区已建地质灾害专业监测点及监测预警平台的数据传输、信息报送、产品制作、预警发布及对地质灾害极高、高风险区风险管控的支撑服务。加强地质灾害专业监测预警数据的动态跟踪、收集、分析和研究，探索提升技防精准预警水平的有效途径。</w:t>
      </w:r>
    </w:p>
    <w:p>
      <w:pPr>
        <w:pStyle w:val="6"/>
        <w:snapToGrid w:val="0"/>
        <w:spacing w:beforeLines="0" w:afterLines="0"/>
        <w:rPr>
          <w:rFonts w:cs="仿宋"/>
          <w:szCs w:val="28"/>
        </w:rPr>
      </w:pPr>
      <w:bookmarkStart w:id="367" w:name="_Toc9446"/>
      <w:bookmarkStart w:id="368" w:name="_Toc122683850"/>
      <w:r>
        <w:rPr>
          <w:rFonts w:hint="eastAsia" w:cs="仿宋"/>
          <w:szCs w:val="28"/>
        </w:rPr>
        <w:t>四、推进地质灾害气象风险预警预报</w:t>
      </w:r>
      <w:bookmarkEnd w:id="367"/>
      <w:bookmarkEnd w:id="368"/>
    </w:p>
    <w:p>
      <w:pPr>
        <w:snapToGrid w:val="0"/>
        <w:ind w:firstLine="560"/>
        <w:rPr>
          <w:rFonts w:ascii="仿宋" w:hAnsi="仿宋" w:eastAsia="仿宋" w:cs="仿宋"/>
          <w:sz w:val="28"/>
          <w:szCs w:val="28"/>
        </w:rPr>
      </w:pPr>
      <w:r>
        <w:rPr>
          <w:rFonts w:hint="eastAsia" w:ascii="仿宋" w:hAnsi="仿宋" w:eastAsia="仿宋" w:cs="仿宋"/>
          <w:sz w:val="28"/>
          <w:szCs w:val="28"/>
        </w:rPr>
        <w:t>基于国家、省地质灾害气象预警互联体系建设框架，建立市、县二级地质灾害气象风险预警预报平台，实现互联互通，提高预警质量和预警效率。结合气象短临预报数据，叠加地质环境条件，开展“实时+短临”地质灾害风险预警服务工作，利用地灾智防APP提升信息推送效率。建立完善资源共享机制，推进自然灾害多灾种预警系统和数据融合，提升预警合力。</w:t>
      </w:r>
    </w:p>
    <w:p>
      <w:pPr>
        <w:pStyle w:val="5"/>
        <w:snapToGrid w:val="0"/>
        <w:spacing w:beforeLines="0"/>
        <w:jc w:val="center"/>
        <w:rPr>
          <w:rStyle w:val="95"/>
          <w:rFonts w:ascii="仿宋" w:hAnsi="仿宋" w:eastAsia="仿宋" w:cs="仿宋"/>
          <w:sz w:val="30"/>
        </w:rPr>
      </w:pPr>
      <w:bookmarkStart w:id="369" w:name="_Toc25800"/>
      <w:bookmarkStart w:id="370" w:name="_Toc122683851"/>
      <w:r>
        <w:rPr>
          <w:rStyle w:val="95"/>
          <w:rFonts w:hint="eastAsia" w:ascii="仿宋" w:hAnsi="仿宋" w:eastAsia="仿宋" w:cs="仿宋"/>
          <w:sz w:val="30"/>
        </w:rPr>
        <w:t>第四节 分类分级实施搬迁与治理，建立地质灾害全域综合整治模式</w:t>
      </w:r>
      <w:bookmarkEnd w:id="369"/>
      <w:bookmarkEnd w:id="370"/>
    </w:p>
    <w:p>
      <w:pPr>
        <w:pStyle w:val="6"/>
        <w:snapToGrid w:val="0"/>
        <w:spacing w:beforeLines="0" w:afterLines="0"/>
        <w:rPr>
          <w:rFonts w:cs="仿宋"/>
          <w:szCs w:val="28"/>
        </w:rPr>
      </w:pPr>
      <w:bookmarkStart w:id="371" w:name="_Toc26062"/>
      <w:bookmarkStart w:id="372" w:name="_Toc122683852"/>
      <w:r>
        <w:rPr>
          <w:rFonts w:hint="eastAsia" w:cs="仿宋"/>
          <w:szCs w:val="28"/>
        </w:rPr>
        <w:t>一、建立点面结合全域综合整治体系</w:t>
      </w:r>
      <w:bookmarkEnd w:id="371"/>
      <w:bookmarkEnd w:id="372"/>
    </w:p>
    <w:p>
      <w:pPr>
        <w:snapToGrid w:val="0"/>
        <w:ind w:firstLine="560"/>
        <w:rPr>
          <w:rFonts w:ascii="仿宋" w:hAnsi="仿宋" w:eastAsia="仿宋" w:cs="仿宋"/>
          <w:sz w:val="28"/>
          <w:szCs w:val="28"/>
        </w:rPr>
      </w:pPr>
      <w:r>
        <w:rPr>
          <w:rFonts w:hint="eastAsia" w:ascii="仿宋" w:hAnsi="仿宋" w:eastAsia="仿宋" w:cs="仿宋"/>
          <w:sz w:val="28"/>
          <w:szCs w:val="28"/>
        </w:rPr>
        <w:t xml:space="preserve">坚持以防为主、主动防控、综合施策，面上优先降低五通桥区受威胁重点集镇口聚集区地质灾害重大隐患风险，点上突出按照受地质灾害隐患威胁状况分类分级统筹实施搬迁、排危和治理、核实销号，有效降低重大隐患威胁，构建“科学防控、分级防治、系统推进、重点突出”的地质灾害全域综合整治体系。 </w:t>
      </w:r>
    </w:p>
    <w:p>
      <w:pPr>
        <w:pStyle w:val="6"/>
        <w:snapToGrid w:val="0"/>
        <w:spacing w:beforeLines="0" w:afterLines="0"/>
        <w:rPr>
          <w:rFonts w:cs="仿宋"/>
          <w:szCs w:val="28"/>
        </w:rPr>
      </w:pPr>
      <w:bookmarkStart w:id="373" w:name="_Toc3244"/>
      <w:bookmarkStart w:id="374" w:name="_Toc122683853"/>
      <w:r>
        <w:rPr>
          <w:rFonts w:hint="eastAsia" w:cs="仿宋"/>
          <w:szCs w:val="28"/>
        </w:rPr>
        <w:t>二、地质灾害避险搬迁与治理</w:t>
      </w:r>
      <w:bookmarkEnd w:id="373"/>
      <w:bookmarkEnd w:id="374"/>
    </w:p>
    <w:p>
      <w:pPr>
        <w:snapToGrid w:val="0"/>
        <w:ind w:firstLine="560"/>
        <w:rPr>
          <w:rFonts w:ascii="仿宋" w:hAnsi="仿宋" w:eastAsia="仿宋" w:cs="仿宋"/>
          <w:sz w:val="28"/>
          <w:szCs w:val="28"/>
        </w:rPr>
      </w:pPr>
      <w:r>
        <w:rPr>
          <w:rFonts w:hint="eastAsia" w:ascii="仿宋" w:hAnsi="仿宋" w:eastAsia="仿宋" w:cs="仿宋"/>
          <w:sz w:val="28"/>
          <w:szCs w:val="28"/>
        </w:rPr>
        <w:t>根据本次工作相关技术要求和相关法律法规，本次避险搬迁安置工程区划主要遵循“以人为本、农户自愿、就近安全、安置与发展相结合、与土地整理相结合”的原则，聚焦威胁50人以上的隐患点，按照“能搬则搬、应搬尽搬”原则进行整治，确因威胁学校、医院、场镇、历史文化村落、政府办公场所、重大公用设施、聚居点等无法全面搬迁的隐患点，按照轻重缓急有序开展工程治理。对威胁50人以下险情紧迫，危害突出的隐患点，综合考虑经济合理性，优先采取避险搬迁措施。</w:t>
      </w:r>
    </w:p>
    <w:p>
      <w:pPr>
        <w:snapToGrid w:val="0"/>
        <w:ind w:firstLine="560"/>
        <w:rPr>
          <w:rFonts w:ascii="仿宋" w:hAnsi="仿宋" w:eastAsia="仿宋"/>
        </w:rPr>
      </w:pPr>
      <w:r>
        <w:rPr>
          <w:rFonts w:hint="eastAsia" w:ascii="仿宋" w:hAnsi="仿宋" w:eastAsia="仿宋" w:cs="仿宋"/>
          <w:sz w:val="28"/>
          <w:szCs w:val="28"/>
        </w:rPr>
        <w:t>避险搬迁安置工程区划的目标是：让五通桥区受地质灾害威胁的农户通过避险搬迁工程，能够有一个安全的生产生活环境，逐步达到全区人民都生活在地质灾害影响范围之外为目的。</w:t>
      </w:r>
    </w:p>
    <w:p>
      <w:pPr>
        <w:pStyle w:val="7"/>
        <w:snapToGrid w:val="0"/>
        <w:spacing w:beforeLines="0" w:afterLines="0"/>
        <w:ind w:firstLine="562"/>
        <w:rPr>
          <w:rFonts w:ascii="仿宋" w:hAnsi="仿宋" w:eastAsia="仿宋" w:cs="仿宋"/>
        </w:rPr>
      </w:pPr>
      <w:r>
        <w:rPr>
          <w:rFonts w:hint="eastAsia" w:ascii="仿宋" w:hAnsi="仿宋" w:eastAsia="仿宋" w:cs="仿宋"/>
        </w:rPr>
        <w:t>（一）地质灾害隐患搬迁避让</w:t>
      </w:r>
    </w:p>
    <w:p>
      <w:pPr>
        <w:snapToGrid w:val="0"/>
        <w:ind w:firstLine="560"/>
        <w:rPr>
          <w:rFonts w:ascii="仿宋" w:hAnsi="仿宋" w:eastAsia="仿宋" w:cs="仿宋"/>
          <w:sz w:val="28"/>
          <w:szCs w:val="28"/>
        </w:rPr>
      </w:pPr>
      <w:bookmarkStart w:id="375" w:name="_Toc136189844"/>
      <w:bookmarkStart w:id="376" w:name="_Toc136188460"/>
      <w:bookmarkStart w:id="377" w:name="_Toc138319915"/>
      <w:bookmarkStart w:id="378" w:name="_Toc136188537"/>
      <w:bookmarkStart w:id="379" w:name="_Toc143008243"/>
      <w:bookmarkStart w:id="380" w:name="_Toc154994841"/>
      <w:bookmarkStart w:id="381" w:name="_Toc136188008"/>
      <w:bookmarkStart w:id="382" w:name="_Toc136188282"/>
      <w:bookmarkStart w:id="383" w:name="_Toc184204226"/>
      <w:bookmarkStart w:id="384" w:name="_Toc143011885"/>
      <w:bookmarkStart w:id="385" w:name="_Toc136170457"/>
      <w:bookmarkStart w:id="386" w:name="_Toc143011825"/>
      <w:bookmarkStart w:id="387" w:name="_Toc144280297"/>
      <w:bookmarkStart w:id="388" w:name="_Toc143405817"/>
      <w:bookmarkStart w:id="389" w:name="_Toc135075466"/>
      <w:bookmarkStart w:id="390" w:name="OLE_LINK1"/>
      <w:r>
        <w:rPr>
          <w:rFonts w:hint="eastAsia" w:ascii="仿宋" w:hAnsi="仿宋" w:eastAsia="仿宋" w:cs="仿宋"/>
          <w:sz w:val="28"/>
          <w:szCs w:val="28"/>
        </w:rPr>
        <w:t>1、地质灾害临灾紧急</w:t>
      </w:r>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r>
        <w:rPr>
          <w:rFonts w:hint="eastAsia" w:ascii="仿宋" w:hAnsi="仿宋" w:eastAsia="仿宋" w:cs="仿宋"/>
          <w:sz w:val="28"/>
          <w:szCs w:val="28"/>
        </w:rPr>
        <w:t>避险搬迁</w:t>
      </w:r>
    </w:p>
    <w:bookmarkEnd w:id="390"/>
    <w:p>
      <w:pPr>
        <w:snapToGrid w:val="0"/>
        <w:ind w:firstLine="560"/>
        <w:rPr>
          <w:rFonts w:ascii="仿宋" w:hAnsi="仿宋" w:eastAsia="仿宋" w:cs="仿宋"/>
          <w:sz w:val="28"/>
          <w:szCs w:val="28"/>
        </w:rPr>
      </w:pPr>
      <w:bookmarkStart w:id="391" w:name="_Toc143008245"/>
      <w:bookmarkStart w:id="392" w:name="_Toc143011827"/>
      <w:r>
        <w:rPr>
          <w:rFonts w:hint="eastAsia" w:ascii="仿宋" w:hAnsi="仿宋" w:eastAsia="仿宋" w:cs="仿宋"/>
          <w:sz w:val="28"/>
          <w:szCs w:val="28"/>
        </w:rPr>
        <w:t>通过地质灾害隐患点的监测，预报或警报，地质灾害临灾征兆明显时，则应对地质灾害危险区的居民紧急疏散，将人员迁至安全区。疏散计划的内容包括疏散的地域范围、时间期限、交通运输工具及路线按排，疏散的具体户数及有关财产的安排，对公路、航道等交通运输有影响进，应明确限制停运的区间及时间，并建立统一指挥的行政组织系统。</w:t>
      </w:r>
    </w:p>
    <w:p>
      <w:pPr>
        <w:snapToGrid w:val="0"/>
        <w:ind w:firstLine="560"/>
        <w:rPr>
          <w:rFonts w:ascii="仿宋" w:hAnsi="仿宋" w:eastAsia="仿宋" w:cs="仿宋"/>
          <w:sz w:val="28"/>
          <w:szCs w:val="28"/>
        </w:rPr>
      </w:pPr>
      <w:r>
        <w:rPr>
          <w:rFonts w:hint="eastAsia" w:ascii="仿宋" w:hAnsi="仿宋" w:eastAsia="仿宋" w:cs="仿宋"/>
          <w:sz w:val="28"/>
          <w:szCs w:val="28"/>
        </w:rPr>
        <w:t>2、地质灾害区群众的避险搬迁</w:t>
      </w:r>
    </w:p>
    <w:p>
      <w:pPr>
        <w:snapToGrid w:val="0"/>
        <w:ind w:firstLine="560"/>
        <w:rPr>
          <w:rFonts w:ascii="仿宋" w:hAnsi="仿宋" w:eastAsia="仿宋" w:cs="仿宋"/>
          <w:sz w:val="28"/>
          <w:szCs w:val="28"/>
        </w:rPr>
      </w:pPr>
      <w:r>
        <w:rPr>
          <w:rFonts w:hint="eastAsia" w:ascii="仿宋" w:hAnsi="仿宋" w:eastAsia="仿宋" w:cs="仿宋"/>
          <w:sz w:val="28"/>
          <w:szCs w:val="28"/>
        </w:rPr>
        <w:t>对引发因素频繁、临灾征兆明显、治理难度大、治理费用高、威胁对象以农村分散农户为主，采用工程措施不经济的地质灾害隐患点；地质灾害不稳定、临灾征兆明显，经与工程治理方案比较认为搬迁避让技术更可行、经济更合理的地质灾害隐患点；规划列入监测预警的隐患点，经一段时间监测后发现其稳定性恶化，并符合上述搬迁避让条件的地质灾害隐患点；上述地质灾害隐患点应采用搬迁避让手段进行防治。地质灾害避险搬迁措施要应征询地方政府的防灾安排及农户意愿，应根据其紧迫性，分期分批实施，力求做到“搬得出、稳得住、能致富”，可结合城镇建设、景区建设、新农村建设等项目，尽可能使搬迁农户生产生活条件不降低，避免不和谐因素。</w:t>
      </w:r>
    </w:p>
    <w:p>
      <w:pPr>
        <w:snapToGrid w:val="0"/>
        <w:ind w:firstLine="560"/>
        <w:rPr>
          <w:rFonts w:ascii="仿宋" w:hAnsi="仿宋" w:eastAsia="仿宋" w:cs="仿宋"/>
          <w:sz w:val="28"/>
          <w:szCs w:val="28"/>
        </w:rPr>
      </w:pPr>
      <w:r>
        <w:rPr>
          <w:rFonts w:hint="eastAsia" w:ascii="仿宋" w:hAnsi="仿宋" w:eastAsia="仿宋" w:cs="仿宋"/>
          <w:sz w:val="28"/>
          <w:szCs w:val="28"/>
        </w:rPr>
        <w:t>3、工程建设对地质灾害的避让</w:t>
      </w:r>
    </w:p>
    <w:p>
      <w:pPr>
        <w:snapToGrid w:val="0"/>
        <w:ind w:firstLine="560"/>
        <w:rPr>
          <w:rFonts w:ascii="仿宋" w:hAnsi="仿宋" w:eastAsia="仿宋" w:cs="仿宋"/>
          <w:sz w:val="28"/>
          <w:szCs w:val="28"/>
        </w:rPr>
      </w:pPr>
      <w:r>
        <w:rPr>
          <w:rFonts w:hint="eastAsia" w:ascii="仿宋" w:hAnsi="仿宋" w:eastAsia="仿宋" w:cs="仿宋"/>
          <w:sz w:val="28"/>
          <w:szCs w:val="28"/>
        </w:rPr>
        <w:t>工程建设规划尽可能避开地质灾害易发区和重要地质灾害隐患危险区，无法避开的必须先采取相应的工程防范措施，先减灾，后建设。要实现这一目标，对建设用地进行地质灾害危险性评估，加强重要工程建设项目的工程地质勘察工作是重要的措施。《地质环境防治条例》等相关法律法规已明确规定，对重要工程建设项目必须进行地质灾害危险性评估，在对建设用地的地质灾害危险性评估，确定建设用地的适宜性，对受到地质灾害威胁，或可能因工程建设诱发地质灾害，并对工程建设和人民生命财产形成威胁的不适宜建筑用地，应采取避让，或先治理后开发，或采用开发性治理的方法，消除地质灾害的危害。目前，建设用地地质灾害危险性评估工作已全面开展起来，拟建工程项目需特别注意按照国家规定做好建设用地地质灾害危险性评估工作和地质灾害防治。此外，矿产开发工作也开始加大管理力度，矿山采矿进行公开招标挂牌出让，并实行矿山地质环境恢复治理保证金制度，在矿产开发中及矿山闭坑以后要做好矿山环评和地质灾害防治工作，避免矿产开发诱发地质灾害带来的危害。</w:t>
      </w:r>
    </w:p>
    <w:bookmarkEnd w:id="391"/>
    <w:bookmarkEnd w:id="392"/>
    <w:p>
      <w:pPr>
        <w:snapToGrid w:val="0"/>
        <w:ind w:firstLine="560"/>
        <w:rPr>
          <w:rFonts w:ascii="仿宋" w:hAnsi="仿宋" w:eastAsia="仿宋" w:cs="仿宋"/>
          <w:sz w:val="28"/>
          <w:szCs w:val="28"/>
        </w:rPr>
      </w:pPr>
      <w:bookmarkStart w:id="393" w:name="_Toc154994843"/>
      <w:bookmarkStart w:id="394" w:name="_Toc143405819"/>
      <w:bookmarkStart w:id="395" w:name="_Toc184204228"/>
      <w:bookmarkStart w:id="396" w:name="_Toc144280299"/>
      <w:r>
        <w:rPr>
          <w:rFonts w:hint="eastAsia" w:ascii="仿宋" w:hAnsi="仿宋" w:eastAsia="仿宋" w:cs="仿宋"/>
          <w:sz w:val="28"/>
          <w:szCs w:val="28"/>
        </w:rPr>
        <w:t>4、避险搬迁的方式</w:t>
      </w:r>
      <w:bookmarkEnd w:id="393"/>
      <w:bookmarkEnd w:id="394"/>
      <w:bookmarkEnd w:id="395"/>
      <w:bookmarkEnd w:id="396"/>
    </w:p>
    <w:p>
      <w:pPr>
        <w:snapToGrid w:val="0"/>
        <w:ind w:firstLine="560"/>
        <w:rPr>
          <w:rFonts w:ascii="仿宋" w:hAnsi="仿宋" w:eastAsia="仿宋" w:cs="仿宋"/>
          <w:sz w:val="28"/>
          <w:szCs w:val="28"/>
        </w:rPr>
      </w:pPr>
      <w:bookmarkStart w:id="397" w:name="_Toc154994844"/>
      <w:bookmarkStart w:id="398" w:name="_Toc143405820"/>
      <w:bookmarkStart w:id="399" w:name="_Toc184204229"/>
      <w:bookmarkStart w:id="400" w:name="_Toc144280300"/>
      <w:r>
        <w:rPr>
          <w:rFonts w:hint="eastAsia" w:ascii="仿宋" w:hAnsi="仿宋" w:eastAsia="仿宋" w:cs="仿宋"/>
          <w:sz w:val="28"/>
          <w:szCs w:val="28"/>
        </w:rPr>
        <w:t>搬迁避让方案主要根据农户实际条件如距灾害点附近有无可搬迁避让宅基地，村社对宅基地的调整情况及乡镇新农村规划安排等综合确定。安置方式主要采取就近相对集中的方式，这样有利于乡村一级政府的行政管理，同时有利于基础设施如道路、水电等配套解决，有利于尽快改善搬迁避让户的生产生活条件。选址时在尽量保证安全的前提下，尽量考虑使新址的生产生活条件较以前有明显改善，这样才使得搬迁避让户能“搬得出、稳得住”。</w:t>
      </w:r>
      <w:bookmarkEnd w:id="397"/>
      <w:bookmarkEnd w:id="398"/>
      <w:bookmarkEnd w:id="399"/>
      <w:bookmarkEnd w:id="400"/>
    </w:p>
    <w:p>
      <w:pPr>
        <w:numPr>
          <w:ilvl w:val="0"/>
          <w:numId w:val="1"/>
        </w:numPr>
        <w:snapToGrid w:val="0"/>
        <w:ind w:firstLine="560"/>
        <w:rPr>
          <w:rFonts w:ascii="仿宋" w:hAnsi="仿宋" w:eastAsia="仿宋" w:cs="仿宋"/>
          <w:sz w:val="28"/>
          <w:szCs w:val="28"/>
        </w:rPr>
      </w:pPr>
      <w:r>
        <w:rPr>
          <w:rFonts w:hint="eastAsia" w:ascii="仿宋" w:hAnsi="仿宋" w:eastAsia="仿宋" w:cs="仿宋"/>
          <w:sz w:val="28"/>
          <w:szCs w:val="28"/>
        </w:rPr>
        <w:t>总体任务部署</w:t>
      </w:r>
    </w:p>
    <w:p>
      <w:pPr>
        <w:snapToGrid w:val="0"/>
        <w:ind w:firstLine="560"/>
        <w:rPr>
          <w:rFonts w:ascii="仿宋" w:hAnsi="仿宋" w:eastAsia="仿宋" w:cs="仿宋"/>
          <w:sz w:val="28"/>
          <w:szCs w:val="28"/>
        </w:rPr>
      </w:pPr>
      <w:r>
        <w:rPr>
          <w:rFonts w:hint="eastAsia" w:ascii="仿宋" w:hAnsi="仿宋" w:eastAsia="仿宋" w:cs="仿宋"/>
          <w:sz w:val="28"/>
          <w:szCs w:val="28"/>
        </w:rPr>
        <w:t>根据相关规范和技术要求，对于引发因素频发、临灾征兆明显、治理难度大、治理费用高的地质灾害隐患点危险区内的分散农户确定为避险搬迁对象。结合五通桥区地质灾害调查实际情况和规范要求，在对五通桥区的实际调查中，受崩塌灾害威胁的农户比较多，受威胁的农户以分散农户为主，且大部分受威胁农户生产生活条件较差，交通条件差，在充分考虑农户意愿的前提下，通过避险搬迁及工程防治费用对比，对工程治理费用远高于避险搬迁费用及交通条件差、治理难度大的灾害点受威胁农户实施避险搬迁，将5处（其中2处（道沟儿崩塌，毛狗湾崩塌）可以经搬迁后直接销号；其余3处局部搬迁，经搬迁后依然需要进行长期监测）地质灾害隐患点威胁区内的20户分散农户分阶段采取避让搬迁安置。地质灾害搬迁点规划表详见表7-8。</w:t>
      </w:r>
    </w:p>
    <w:p>
      <w:pPr>
        <w:snapToGrid w:val="0"/>
        <w:ind w:firstLine="482"/>
        <w:jc w:val="center"/>
        <w:rPr>
          <w:b/>
          <w:szCs w:val="21"/>
          <w:lang w:val="en-GB"/>
        </w:rPr>
      </w:pPr>
      <w:r>
        <w:rPr>
          <w:rFonts w:hint="eastAsia" w:ascii="仿宋" w:hAnsi="仿宋" w:eastAsia="仿宋" w:cs="仿宋"/>
          <w:b/>
          <w:szCs w:val="21"/>
          <w:lang w:val="en-GB"/>
        </w:rPr>
        <w:t>表</w:t>
      </w:r>
      <w:r>
        <w:rPr>
          <w:rFonts w:hint="eastAsia" w:ascii="仿宋" w:hAnsi="仿宋" w:eastAsia="仿宋" w:cs="仿宋"/>
          <w:b/>
          <w:szCs w:val="21"/>
        </w:rPr>
        <w:t>5-1</w:t>
      </w:r>
      <w:r>
        <w:rPr>
          <w:rFonts w:hint="eastAsia" w:ascii="仿宋" w:hAnsi="仿宋" w:eastAsia="仿宋" w:cs="仿宋"/>
          <w:b/>
          <w:szCs w:val="21"/>
          <w:lang w:val="en-GB"/>
        </w:rPr>
        <w:t xml:space="preserve">  地质灾害搬迁避让点规划</w:t>
      </w:r>
      <w:r>
        <w:rPr>
          <w:b/>
          <w:szCs w:val="21"/>
          <w:lang w:val="en-GB"/>
        </w:rPr>
        <w:t>表</w:t>
      </w:r>
    </w:p>
    <w:tbl>
      <w:tblPr>
        <w:tblStyle w:val="33"/>
        <w:tblW w:w="0" w:type="auto"/>
        <w:jc w:val="center"/>
        <w:tblLayout w:type="autofit"/>
        <w:tblCellMar>
          <w:top w:w="0" w:type="dxa"/>
          <w:left w:w="108" w:type="dxa"/>
          <w:bottom w:w="0" w:type="dxa"/>
          <w:right w:w="108" w:type="dxa"/>
        </w:tblCellMar>
      </w:tblPr>
      <w:tblGrid>
        <w:gridCol w:w="698"/>
        <w:gridCol w:w="3576"/>
        <w:gridCol w:w="1180"/>
        <w:gridCol w:w="1180"/>
        <w:gridCol w:w="1180"/>
        <w:gridCol w:w="1180"/>
      </w:tblGrid>
      <w:tr>
        <w:tblPrEx>
          <w:tblCellMar>
            <w:top w:w="0" w:type="dxa"/>
            <w:left w:w="108" w:type="dxa"/>
            <w:bottom w:w="0" w:type="dxa"/>
            <w:right w:w="108" w:type="dxa"/>
          </w:tblCellMar>
        </w:tblPrEx>
        <w:trPr>
          <w:trHeight w:val="340" w:hRule="atLeast"/>
          <w:jc w:val="center"/>
        </w:trPr>
        <w:tc>
          <w:tcPr>
            <w:tcW w:w="0" w:type="auto"/>
            <w:tcBorders>
              <w:top w:val="single" w:color="000000" w:sz="8" w:space="0"/>
              <w:left w:val="single" w:color="000000" w:sz="8" w:space="0"/>
              <w:bottom w:val="single" w:color="000000" w:sz="8" w:space="0"/>
              <w:right w:val="single" w:color="000000" w:sz="8" w:space="0"/>
            </w:tcBorders>
            <w:noWrap/>
            <w:vAlign w:val="center"/>
          </w:tcPr>
          <w:p>
            <w:pPr>
              <w:widowControl/>
              <w:snapToGrid w:val="0"/>
              <w:spacing w:line="240" w:lineRule="auto"/>
              <w:ind w:firstLine="0" w:firstLineChars="0"/>
              <w:jc w:val="center"/>
              <w:textAlignment w:val="center"/>
              <w:rPr>
                <w:rFonts w:ascii="仿宋" w:hAnsi="仿宋" w:eastAsia="仿宋" w:cs="仿宋"/>
                <w:b/>
                <w:bCs/>
                <w:color w:val="000000"/>
              </w:rPr>
            </w:pPr>
            <w:r>
              <w:rPr>
                <w:rFonts w:hint="eastAsia" w:ascii="仿宋" w:hAnsi="仿宋" w:eastAsia="仿宋" w:cs="仿宋"/>
                <w:b/>
                <w:bCs/>
                <w:color w:val="000000"/>
                <w:kern w:val="0"/>
                <w:lang w:bidi="ar"/>
              </w:rPr>
              <w:t>序号</w:t>
            </w:r>
          </w:p>
        </w:tc>
        <w:tc>
          <w:tcPr>
            <w:tcW w:w="0" w:type="auto"/>
            <w:tcBorders>
              <w:top w:val="single" w:color="000000" w:sz="8" w:space="0"/>
              <w:left w:val="nil"/>
              <w:bottom w:val="single" w:color="000000" w:sz="8" w:space="0"/>
              <w:right w:val="single" w:color="000000" w:sz="8" w:space="0"/>
            </w:tcBorders>
            <w:noWrap/>
            <w:vAlign w:val="center"/>
          </w:tcPr>
          <w:p>
            <w:pPr>
              <w:widowControl/>
              <w:snapToGrid w:val="0"/>
              <w:spacing w:line="240" w:lineRule="auto"/>
              <w:ind w:firstLine="0" w:firstLineChars="0"/>
              <w:jc w:val="center"/>
              <w:textAlignment w:val="center"/>
              <w:rPr>
                <w:rFonts w:ascii="仿宋" w:hAnsi="仿宋" w:eastAsia="仿宋" w:cs="仿宋"/>
                <w:b/>
                <w:bCs/>
                <w:color w:val="000000"/>
              </w:rPr>
            </w:pPr>
            <w:r>
              <w:rPr>
                <w:rFonts w:hint="eastAsia" w:ascii="仿宋" w:hAnsi="仿宋" w:eastAsia="仿宋" w:cs="仿宋"/>
                <w:b/>
                <w:bCs/>
                <w:color w:val="000000"/>
                <w:kern w:val="0"/>
                <w:lang w:bidi="ar"/>
              </w:rPr>
              <w:t>隐患点名称</w:t>
            </w:r>
          </w:p>
        </w:tc>
        <w:tc>
          <w:tcPr>
            <w:tcW w:w="0" w:type="auto"/>
            <w:tcBorders>
              <w:top w:val="single" w:color="000000" w:sz="8" w:space="0"/>
              <w:left w:val="nil"/>
              <w:bottom w:val="single" w:color="000000" w:sz="8" w:space="0"/>
              <w:right w:val="single" w:color="000000" w:sz="8" w:space="0"/>
            </w:tcBorders>
            <w:noWrap/>
            <w:vAlign w:val="center"/>
          </w:tcPr>
          <w:p>
            <w:pPr>
              <w:widowControl/>
              <w:snapToGrid w:val="0"/>
              <w:spacing w:line="240" w:lineRule="auto"/>
              <w:ind w:firstLine="0" w:firstLineChars="0"/>
              <w:jc w:val="center"/>
              <w:textAlignment w:val="center"/>
              <w:rPr>
                <w:rFonts w:ascii="仿宋" w:hAnsi="仿宋" w:eastAsia="仿宋" w:cs="仿宋"/>
                <w:b/>
                <w:bCs/>
                <w:color w:val="000000"/>
              </w:rPr>
            </w:pPr>
            <w:r>
              <w:rPr>
                <w:rFonts w:hint="eastAsia" w:ascii="仿宋" w:hAnsi="仿宋" w:eastAsia="仿宋" w:cs="仿宋"/>
                <w:b/>
                <w:bCs/>
                <w:color w:val="000000"/>
                <w:kern w:val="0"/>
                <w:lang w:bidi="ar"/>
              </w:rPr>
              <w:t>行政位置</w:t>
            </w:r>
          </w:p>
        </w:tc>
        <w:tc>
          <w:tcPr>
            <w:tcW w:w="0" w:type="auto"/>
            <w:tcBorders>
              <w:top w:val="single" w:color="000000" w:sz="8" w:space="0"/>
              <w:left w:val="nil"/>
              <w:bottom w:val="single" w:color="000000" w:sz="8" w:space="0"/>
              <w:right w:val="single" w:color="000000" w:sz="8" w:space="0"/>
            </w:tcBorders>
            <w:noWrap/>
            <w:vAlign w:val="center"/>
          </w:tcPr>
          <w:p>
            <w:pPr>
              <w:widowControl/>
              <w:snapToGrid w:val="0"/>
              <w:spacing w:line="240" w:lineRule="auto"/>
              <w:ind w:firstLine="0" w:firstLineChars="0"/>
              <w:jc w:val="center"/>
              <w:textAlignment w:val="center"/>
              <w:rPr>
                <w:rFonts w:ascii="仿宋" w:hAnsi="仿宋" w:eastAsia="仿宋" w:cs="仿宋"/>
                <w:b/>
                <w:bCs/>
                <w:color w:val="000000"/>
              </w:rPr>
            </w:pPr>
            <w:r>
              <w:rPr>
                <w:rFonts w:hint="eastAsia" w:ascii="仿宋" w:hAnsi="仿宋" w:eastAsia="仿宋" w:cs="仿宋"/>
                <w:b/>
                <w:bCs/>
                <w:color w:val="000000"/>
                <w:kern w:val="0"/>
                <w:lang w:bidi="ar"/>
              </w:rPr>
              <w:t>搬迁户数</w:t>
            </w:r>
          </w:p>
        </w:tc>
        <w:tc>
          <w:tcPr>
            <w:tcW w:w="0" w:type="auto"/>
            <w:tcBorders>
              <w:top w:val="single" w:color="000000" w:sz="8" w:space="0"/>
              <w:left w:val="nil"/>
              <w:bottom w:val="single" w:color="000000" w:sz="8" w:space="0"/>
              <w:right w:val="single" w:color="000000" w:sz="8" w:space="0"/>
            </w:tcBorders>
            <w:noWrap/>
            <w:vAlign w:val="center"/>
          </w:tcPr>
          <w:p>
            <w:pPr>
              <w:widowControl/>
              <w:snapToGrid w:val="0"/>
              <w:spacing w:line="240" w:lineRule="auto"/>
              <w:ind w:firstLine="0" w:firstLineChars="0"/>
              <w:jc w:val="center"/>
              <w:textAlignment w:val="center"/>
              <w:rPr>
                <w:rFonts w:ascii="仿宋" w:hAnsi="仿宋" w:eastAsia="仿宋" w:cs="仿宋"/>
                <w:b/>
                <w:bCs/>
                <w:color w:val="000000"/>
              </w:rPr>
            </w:pPr>
            <w:r>
              <w:rPr>
                <w:rFonts w:hint="eastAsia" w:ascii="仿宋" w:hAnsi="仿宋" w:eastAsia="仿宋" w:cs="仿宋"/>
                <w:b/>
                <w:bCs/>
                <w:color w:val="000000"/>
                <w:kern w:val="0"/>
                <w:lang w:bidi="ar"/>
              </w:rPr>
              <w:t>安置方式</w:t>
            </w:r>
          </w:p>
        </w:tc>
        <w:tc>
          <w:tcPr>
            <w:tcW w:w="0" w:type="auto"/>
            <w:tcBorders>
              <w:top w:val="single" w:color="000000" w:sz="8" w:space="0"/>
              <w:left w:val="nil"/>
              <w:bottom w:val="single" w:color="000000" w:sz="8" w:space="0"/>
              <w:right w:val="single" w:color="000000" w:sz="8" w:space="0"/>
            </w:tcBorders>
            <w:noWrap/>
            <w:vAlign w:val="center"/>
          </w:tcPr>
          <w:p>
            <w:pPr>
              <w:widowControl/>
              <w:snapToGrid w:val="0"/>
              <w:spacing w:line="240" w:lineRule="auto"/>
              <w:ind w:firstLine="0" w:firstLineChars="0"/>
              <w:jc w:val="center"/>
              <w:textAlignment w:val="center"/>
              <w:rPr>
                <w:rFonts w:ascii="仿宋" w:hAnsi="仿宋" w:eastAsia="仿宋" w:cs="仿宋"/>
                <w:b/>
                <w:bCs/>
                <w:color w:val="000000"/>
              </w:rPr>
            </w:pPr>
            <w:r>
              <w:rPr>
                <w:rFonts w:hint="eastAsia" w:ascii="仿宋" w:hAnsi="仿宋" w:eastAsia="仿宋" w:cs="仿宋"/>
                <w:b/>
                <w:bCs/>
                <w:color w:val="000000"/>
                <w:kern w:val="0"/>
                <w:lang w:bidi="ar"/>
              </w:rPr>
              <w:t>实施年度</w:t>
            </w:r>
          </w:p>
        </w:tc>
      </w:tr>
      <w:tr>
        <w:tblPrEx>
          <w:tblCellMar>
            <w:top w:w="0" w:type="dxa"/>
            <w:left w:w="108" w:type="dxa"/>
            <w:bottom w:w="0" w:type="dxa"/>
            <w:right w:w="108" w:type="dxa"/>
          </w:tblCellMar>
        </w:tblPrEx>
        <w:trPr>
          <w:trHeight w:val="340" w:hRule="atLeast"/>
          <w:jc w:val="center"/>
        </w:trPr>
        <w:tc>
          <w:tcPr>
            <w:tcW w:w="0" w:type="auto"/>
            <w:tcBorders>
              <w:top w:val="nil"/>
              <w:left w:val="single" w:color="000000" w:sz="8" w:space="0"/>
              <w:bottom w:val="single" w:color="000000" w:sz="8" w:space="0"/>
              <w:right w:val="single" w:color="000000" w:sz="8" w:space="0"/>
            </w:tcBorders>
            <w:vAlign w:val="center"/>
          </w:tcPr>
          <w:p>
            <w:pPr>
              <w:widowControl/>
              <w:snapToGrid w:val="0"/>
              <w:spacing w:line="240" w:lineRule="auto"/>
              <w:ind w:firstLine="0" w:firstLineChars="0"/>
              <w:jc w:val="center"/>
              <w:textAlignment w:val="center"/>
              <w:rPr>
                <w:rFonts w:ascii="仿宋" w:hAnsi="仿宋" w:eastAsia="仿宋" w:cs="仿宋"/>
                <w:color w:val="000000"/>
              </w:rPr>
            </w:pPr>
            <w:r>
              <w:rPr>
                <w:rFonts w:hint="eastAsia" w:ascii="仿宋" w:hAnsi="仿宋" w:eastAsia="仿宋" w:cs="仿宋"/>
                <w:color w:val="000000"/>
                <w:kern w:val="0"/>
                <w:lang w:bidi="ar"/>
              </w:rPr>
              <w:t>1</w:t>
            </w:r>
          </w:p>
        </w:tc>
        <w:tc>
          <w:tcPr>
            <w:tcW w:w="0" w:type="auto"/>
            <w:tcBorders>
              <w:top w:val="nil"/>
              <w:left w:val="nil"/>
              <w:bottom w:val="single" w:color="000000" w:sz="8" w:space="0"/>
              <w:right w:val="single" w:color="000000" w:sz="8" w:space="0"/>
            </w:tcBorders>
            <w:vAlign w:val="center"/>
          </w:tcPr>
          <w:p>
            <w:pPr>
              <w:widowControl/>
              <w:snapToGrid w:val="0"/>
              <w:spacing w:line="240" w:lineRule="auto"/>
              <w:ind w:firstLine="0" w:firstLineChars="0"/>
              <w:jc w:val="center"/>
              <w:textAlignment w:val="center"/>
              <w:rPr>
                <w:rFonts w:ascii="仿宋" w:hAnsi="仿宋" w:eastAsia="仿宋" w:cs="仿宋"/>
                <w:color w:val="000000"/>
              </w:rPr>
            </w:pPr>
            <w:r>
              <w:rPr>
                <w:rFonts w:hint="eastAsia" w:ascii="仿宋" w:hAnsi="仿宋" w:eastAsia="仿宋" w:cs="仿宋"/>
                <w:color w:val="000000"/>
                <w:kern w:val="0"/>
                <w:lang w:bidi="ar"/>
              </w:rPr>
              <w:t>石麟镇莲池村11组道沟儿崩塌</w:t>
            </w:r>
          </w:p>
        </w:tc>
        <w:tc>
          <w:tcPr>
            <w:tcW w:w="0" w:type="auto"/>
            <w:tcBorders>
              <w:top w:val="nil"/>
              <w:left w:val="nil"/>
              <w:bottom w:val="single" w:color="000000" w:sz="8" w:space="0"/>
              <w:right w:val="single" w:color="000000" w:sz="8" w:space="0"/>
            </w:tcBorders>
            <w:vAlign w:val="center"/>
          </w:tcPr>
          <w:p>
            <w:pPr>
              <w:widowControl/>
              <w:snapToGrid w:val="0"/>
              <w:spacing w:line="240" w:lineRule="auto"/>
              <w:ind w:firstLine="0" w:firstLineChars="0"/>
              <w:jc w:val="center"/>
              <w:textAlignment w:val="center"/>
              <w:rPr>
                <w:rFonts w:ascii="仿宋" w:hAnsi="仿宋" w:eastAsia="仿宋" w:cs="仿宋"/>
                <w:color w:val="000000"/>
              </w:rPr>
            </w:pPr>
            <w:r>
              <w:rPr>
                <w:rFonts w:hint="eastAsia" w:ascii="仿宋" w:hAnsi="仿宋" w:eastAsia="仿宋" w:cs="仿宋"/>
                <w:color w:val="000000"/>
                <w:kern w:val="0"/>
                <w:lang w:bidi="ar"/>
              </w:rPr>
              <w:t>石麟镇</w:t>
            </w:r>
          </w:p>
        </w:tc>
        <w:tc>
          <w:tcPr>
            <w:tcW w:w="0" w:type="auto"/>
            <w:tcBorders>
              <w:top w:val="nil"/>
              <w:left w:val="nil"/>
              <w:bottom w:val="single" w:color="000000" w:sz="8" w:space="0"/>
              <w:right w:val="single" w:color="000000" w:sz="8" w:space="0"/>
            </w:tcBorders>
            <w:vAlign w:val="center"/>
          </w:tcPr>
          <w:p>
            <w:pPr>
              <w:widowControl/>
              <w:snapToGrid w:val="0"/>
              <w:spacing w:line="240" w:lineRule="auto"/>
              <w:ind w:firstLine="0" w:firstLineChars="0"/>
              <w:jc w:val="center"/>
              <w:textAlignment w:val="center"/>
              <w:rPr>
                <w:rFonts w:ascii="仿宋" w:hAnsi="仿宋" w:eastAsia="仿宋" w:cs="仿宋"/>
                <w:color w:val="000000"/>
              </w:rPr>
            </w:pPr>
            <w:r>
              <w:rPr>
                <w:rFonts w:hint="eastAsia" w:ascii="仿宋" w:hAnsi="仿宋" w:eastAsia="仿宋" w:cs="仿宋"/>
                <w:color w:val="000000"/>
                <w:kern w:val="0"/>
                <w:lang w:bidi="ar"/>
              </w:rPr>
              <w:t>1</w:t>
            </w:r>
          </w:p>
        </w:tc>
        <w:tc>
          <w:tcPr>
            <w:tcW w:w="0" w:type="auto"/>
            <w:tcBorders>
              <w:top w:val="nil"/>
              <w:left w:val="nil"/>
              <w:bottom w:val="single" w:color="000000" w:sz="8" w:space="0"/>
              <w:right w:val="single" w:color="000000" w:sz="8" w:space="0"/>
            </w:tcBorders>
            <w:vAlign w:val="center"/>
          </w:tcPr>
          <w:p>
            <w:pPr>
              <w:widowControl/>
              <w:snapToGrid w:val="0"/>
              <w:spacing w:line="240" w:lineRule="auto"/>
              <w:ind w:firstLine="0" w:firstLineChars="0"/>
              <w:jc w:val="center"/>
              <w:textAlignment w:val="center"/>
              <w:rPr>
                <w:rFonts w:ascii="仿宋" w:hAnsi="仿宋" w:eastAsia="仿宋" w:cs="仿宋"/>
                <w:color w:val="000000"/>
              </w:rPr>
            </w:pPr>
            <w:r>
              <w:rPr>
                <w:rFonts w:hint="eastAsia" w:ascii="仿宋" w:hAnsi="仿宋" w:eastAsia="仿宋" w:cs="仿宋"/>
                <w:color w:val="000000"/>
                <w:kern w:val="0"/>
                <w:lang w:bidi="ar"/>
              </w:rPr>
              <w:t>自主安置</w:t>
            </w:r>
          </w:p>
        </w:tc>
        <w:tc>
          <w:tcPr>
            <w:tcW w:w="0" w:type="auto"/>
            <w:tcBorders>
              <w:top w:val="nil"/>
              <w:left w:val="nil"/>
              <w:bottom w:val="single" w:color="000000" w:sz="8" w:space="0"/>
              <w:right w:val="single" w:color="000000" w:sz="8" w:space="0"/>
            </w:tcBorders>
            <w:vAlign w:val="bottom"/>
          </w:tcPr>
          <w:p>
            <w:pPr>
              <w:widowControl/>
              <w:snapToGrid w:val="0"/>
              <w:spacing w:line="240" w:lineRule="auto"/>
              <w:ind w:firstLine="0" w:firstLineChars="0"/>
              <w:jc w:val="center"/>
              <w:textAlignment w:val="bottom"/>
              <w:rPr>
                <w:rFonts w:ascii="仿宋" w:hAnsi="仿宋" w:eastAsia="仿宋" w:cs="仿宋"/>
                <w:color w:val="000000"/>
              </w:rPr>
            </w:pPr>
            <w:r>
              <w:rPr>
                <w:rFonts w:hint="eastAsia" w:ascii="仿宋" w:hAnsi="仿宋" w:eastAsia="仿宋" w:cs="仿宋"/>
                <w:color w:val="000000"/>
                <w:kern w:val="0"/>
                <w:lang w:bidi="ar"/>
              </w:rPr>
              <w:t>2024年</w:t>
            </w:r>
          </w:p>
        </w:tc>
      </w:tr>
      <w:tr>
        <w:tblPrEx>
          <w:tblCellMar>
            <w:top w:w="0" w:type="dxa"/>
            <w:left w:w="108" w:type="dxa"/>
            <w:bottom w:w="0" w:type="dxa"/>
            <w:right w:w="108" w:type="dxa"/>
          </w:tblCellMar>
        </w:tblPrEx>
        <w:trPr>
          <w:trHeight w:val="340" w:hRule="atLeast"/>
          <w:jc w:val="center"/>
        </w:trPr>
        <w:tc>
          <w:tcPr>
            <w:tcW w:w="0" w:type="auto"/>
            <w:tcBorders>
              <w:top w:val="nil"/>
              <w:left w:val="single" w:color="000000" w:sz="8" w:space="0"/>
              <w:bottom w:val="single" w:color="000000" w:sz="8" w:space="0"/>
              <w:right w:val="single" w:color="000000" w:sz="8" w:space="0"/>
            </w:tcBorders>
            <w:vAlign w:val="center"/>
          </w:tcPr>
          <w:p>
            <w:pPr>
              <w:widowControl/>
              <w:snapToGrid w:val="0"/>
              <w:spacing w:line="240" w:lineRule="auto"/>
              <w:ind w:firstLine="0" w:firstLineChars="0"/>
              <w:jc w:val="center"/>
              <w:textAlignment w:val="center"/>
              <w:rPr>
                <w:rFonts w:ascii="仿宋" w:hAnsi="仿宋" w:eastAsia="仿宋" w:cs="仿宋"/>
                <w:color w:val="000000"/>
              </w:rPr>
            </w:pPr>
            <w:r>
              <w:rPr>
                <w:rFonts w:hint="eastAsia" w:ascii="仿宋" w:hAnsi="仿宋" w:eastAsia="仿宋" w:cs="仿宋"/>
                <w:color w:val="000000"/>
                <w:kern w:val="0"/>
                <w:lang w:bidi="ar"/>
              </w:rPr>
              <w:t>2</w:t>
            </w:r>
          </w:p>
        </w:tc>
        <w:tc>
          <w:tcPr>
            <w:tcW w:w="0" w:type="auto"/>
            <w:tcBorders>
              <w:top w:val="nil"/>
              <w:left w:val="nil"/>
              <w:bottom w:val="single" w:color="000000" w:sz="8" w:space="0"/>
              <w:right w:val="single" w:color="000000" w:sz="8" w:space="0"/>
            </w:tcBorders>
            <w:vAlign w:val="center"/>
          </w:tcPr>
          <w:p>
            <w:pPr>
              <w:widowControl/>
              <w:snapToGrid w:val="0"/>
              <w:spacing w:line="240" w:lineRule="auto"/>
              <w:ind w:firstLine="0" w:firstLineChars="0"/>
              <w:jc w:val="center"/>
              <w:textAlignment w:val="center"/>
              <w:rPr>
                <w:rFonts w:ascii="仿宋" w:hAnsi="仿宋" w:eastAsia="仿宋" w:cs="仿宋"/>
                <w:color w:val="000000"/>
              </w:rPr>
            </w:pPr>
            <w:r>
              <w:rPr>
                <w:rFonts w:hint="eastAsia" w:ascii="仿宋" w:hAnsi="仿宋" w:eastAsia="仿宋" w:cs="仿宋"/>
                <w:color w:val="000000"/>
                <w:kern w:val="0"/>
                <w:lang w:bidi="ar"/>
              </w:rPr>
              <w:t>西坝镇高峰村5组毛狗湾崩塌</w:t>
            </w:r>
          </w:p>
        </w:tc>
        <w:tc>
          <w:tcPr>
            <w:tcW w:w="0" w:type="auto"/>
            <w:tcBorders>
              <w:top w:val="nil"/>
              <w:left w:val="nil"/>
              <w:bottom w:val="single" w:color="000000" w:sz="8" w:space="0"/>
              <w:right w:val="single" w:color="000000" w:sz="8" w:space="0"/>
            </w:tcBorders>
            <w:vAlign w:val="center"/>
          </w:tcPr>
          <w:p>
            <w:pPr>
              <w:widowControl/>
              <w:snapToGrid w:val="0"/>
              <w:spacing w:line="240" w:lineRule="auto"/>
              <w:ind w:firstLine="0" w:firstLineChars="0"/>
              <w:jc w:val="center"/>
              <w:textAlignment w:val="center"/>
              <w:rPr>
                <w:rFonts w:ascii="仿宋" w:hAnsi="仿宋" w:eastAsia="仿宋" w:cs="仿宋"/>
                <w:color w:val="000000"/>
              </w:rPr>
            </w:pPr>
            <w:r>
              <w:rPr>
                <w:rFonts w:hint="eastAsia" w:ascii="仿宋" w:hAnsi="仿宋" w:eastAsia="仿宋" w:cs="仿宋"/>
                <w:color w:val="000000"/>
                <w:kern w:val="0"/>
                <w:lang w:bidi="ar"/>
              </w:rPr>
              <w:t>西坝镇</w:t>
            </w:r>
          </w:p>
        </w:tc>
        <w:tc>
          <w:tcPr>
            <w:tcW w:w="0" w:type="auto"/>
            <w:tcBorders>
              <w:top w:val="nil"/>
              <w:left w:val="nil"/>
              <w:bottom w:val="single" w:color="000000" w:sz="8" w:space="0"/>
              <w:right w:val="single" w:color="000000" w:sz="8" w:space="0"/>
            </w:tcBorders>
            <w:vAlign w:val="center"/>
          </w:tcPr>
          <w:p>
            <w:pPr>
              <w:widowControl/>
              <w:snapToGrid w:val="0"/>
              <w:spacing w:line="240" w:lineRule="auto"/>
              <w:ind w:firstLine="0" w:firstLineChars="0"/>
              <w:jc w:val="center"/>
              <w:textAlignment w:val="center"/>
              <w:rPr>
                <w:rFonts w:ascii="仿宋" w:hAnsi="仿宋" w:eastAsia="仿宋" w:cs="仿宋"/>
                <w:color w:val="000000"/>
              </w:rPr>
            </w:pPr>
            <w:r>
              <w:rPr>
                <w:rFonts w:hint="eastAsia" w:ascii="仿宋" w:hAnsi="仿宋" w:eastAsia="仿宋" w:cs="仿宋"/>
                <w:color w:val="000000"/>
                <w:kern w:val="0"/>
                <w:lang w:bidi="ar"/>
              </w:rPr>
              <w:t>1</w:t>
            </w:r>
          </w:p>
        </w:tc>
        <w:tc>
          <w:tcPr>
            <w:tcW w:w="0" w:type="auto"/>
            <w:tcBorders>
              <w:top w:val="nil"/>
              <w:left w:val="nil"/>
              <w:bottom w:val="single" w:color="000000" w:sz="8" w:space="0"/>
              <w:right w:val="single" w:color="000000" w:sz="8" w:space="0"/>
            </w:tcBorders>
            <w:vAlign w:val="center"/>
          </w:tcPr>
          <w:p>
            <w:pPr>
              <w:widowControl/>
              <w:snapToGrid w:val="0"/>
              <w:spacing w:line="240" w:lineRule="auto"/>
              <w:ind w:firstLine="0" w:firstLineChars="0"/>
              <w:jc w:val="center"/>
              <w:textAlignment w:val="center"/>
              <w:rPr>
                <w:rFonts w:ascii="仿宋" w:hAnsi="仿宋" w:eastAsia="仿宋" w:cs="仿宋"/>
                <w:color w:val="000000"/>
              </w:rPr>
            </w:pPr>
            <w:r>
              <w:rPr>
                <w:rFonts w:hint="eastAsia" w:ascii="仿宋" w:hAnsi="仿宋" w:eastAsia="仿宋" w:cs="仿宋"/>
                <w:color w:val="000000"/>
                <w:kern w:val="0"/>
                <w:lang w:bidi="ar"/>
              </w:rPr>
              <w:t>自主安置</w:t>
            </w:r>
          </w:p>
        </w:tc>
        <w:tc>
          <w:tcPr>
            <w:tcW w:w="0" w:type="auto"/>
            <w:tcBorders>
              <w:top w:val="nil"/>
              <w:left w:val="nil"/>
              <w:bottom w:val="single" w:color="000000" w:sz="8" w:space="0"/>
              <w:right w:val="single" w:color="000000" w:sz="8" w:space="0"/>
            </w:tcBorders>
            <w:noWrap/>
            <w:vAlign w:val="bottom"/>
          </w:tcPr>
          <w:p>
            <w:pPr>
              <w:widowControl/>
              <w:snapToGrid w:val="0"/>
              <w:spacing w:line="240" w:lineRule="auto"/>
              <w:ind w:firstLine="0" w:firstLineChars="0"/>
              <w:jc w:val="center"/>
              <w:textAlignment w:val="bottom"/>
              <w:rPr>
                <w:rFonts w:ascii="仿宋" w:hAnsi="仿宋" w:eastAsia="仿宋" w:cs="仿宋"/>
                <w:color w:val="000000"/>
              </w:rPr>
            </w:pPr>
            <w:r>
              <w:rPr>
                <w:rFonts w:hint="eastAsia" w:ascii="仿宋" w:hAnsi="仿宋" w:eastAsia="仿宋" w:cs="仿宋"/>
                <w:color w:val="000000"/>
                <w:kern w:val="0"/>
                <w:lang w:bidi="ar"/>
              </w:rPr>
              <w:t>2024年</w:t>
            </w:r>
          </w:p>
        </w:tc>
      </w:tr>
      <w:tr>
        <w:tblPrEx>
          <w:tblCellMar>
            <w:top w:w="0" w:type="dxa"/>
            <w:left w:w="108" w:type="dxa"/>
            <w:bottom w:w="0" w:type="dxa"/>
            <w:right w:w="108" w:type="dxa"/>
          </w:tblCellMar>
        </w:tblPrEx>
        <w:trPr>
          <w:trHeight w:val="340" w:hRule="atLeast"/>
          <w:jc w:val="center"/>
        </w:trPr>
        <w:tc>
          <w:tcPr>
            <w:tcW w:w="0" w:type="auto"/>
            <w:tcBorders>
              <w:top w:val="nil"/>
              <w:left w:val="single" w:color="000000" w:sz="8" w:space="0"/>
              <w:bottom w:val="single" w:color="000000" w:sz="8" w:space="0"/>
              <w:right w:val="single" w:color="000000" w:sz="8" w:space="0"/>
            </w:tcBorders>
            <w:vAlign w:val="center"/>
          </w:tcPr>
          <w:p>
            <w:pPr>
              <w:widowControl/>
              <w:snapToGrid w:val="0"/>
              <w:spacing w:line="240" w:lineRule="auto"/>
              <w:ind w:firstLine="0" w:firstLineChars="0"/>
              <w:jc w:val="center"/>
              <w:textAlignment w:val="center"/>
              <w:rPr>
                <w:rFonts w:ascii="仿宋" w:hAnsi="仿宋" w:eastAsia="仿宋" w:cs="仿宋"/>
                <w:color w:val="000000"/>
              </w:rPr>
            </w:pPr>
            <w:r>
              <w:rPr>
                <w:rFonts w:hint="eastAsia" w:ascii="仿宋" w:hAnsi="仿宋" w:eastAsia="仿宋" w:cs="仿宋"/>
                <w:color w:val="000000"/>
                <w:kern w:val="0"/>
                <w:lang w:bidi="ar"/>
              </w:rPr>
              <w:t>3</w:t>
            </w:r>
          </w:p>
        </w:tc>
        <w:tc>
          <w:tcPr>
            <w:tcW w:w="0" w:type="auto"/>
            <w:tcBorders>
              <w:top w:val="nil"/>
              <w:left w:val="nil"/>
              <w:bottom w:val="single" w:color="000000" w:sz="8" w:space="0"/>
              <w:right w:val="single" w:color="000000" w:sz="8" w:space="0"/>
            </w:tcBorders>
            <w:vAlign w:val="center"/>
          </w:tcPr>
          <w:p>
            <w:pPr>
              <w:widowControl/>
              <w:snapToGrid w:val="0"/>
              <w:spacing w:line="240" w:lineRule="auto"/>
              <w:ind w:firstLine="0" w:firstLineChars="0"/>
              <w:jc w:val="center"/>
              <w:textAlignment w:val="center"/>
              <w:rPr>
                <w:rFonts w:ascii="仿宋" w:hAnsi="仿宋" w:eastAsia="仿宋" w:cs="仿宋"/>
                <w:color w:val="000000"/>
              </w:rPr>
            </w:pPr>
            <w:r>
              <w:rPr>
                <w:rFonts w:hint="eastAsia" w:ascii="仿宋" w:hAnsi="仿宋" w:eastAsia="仿宋" w:cs="仿宋"/>
                <w:color w:val="000000"/>
                <w:kern w:val="0"/>
                <w:lang w:bidi="ar"/>
              </w:rPr>
              <w:t>金粟镇五一村3组湖烟坡滑坡</w:t>
            </w:r>
          </w:p>
        </w:tc>
        <w:tc>
          <w:tcPr>
            <w:tcW w:w="0" w:type="auto"/>
            <w:tcBorders>
              <w:top w:val="nil"/>
              <w:left w:val="nil"/>
              <w:bottom w:val="single" w:color="000000" w:sz="8" w:space="0"/>
              <w:right w:val="single" w:color="000000" w:sz="8" w:space="0"/>
            </w:tcBorders>
            <w:vAlign w:val="center"/>
          </w:tcPr>
          <w:p>
            <w:pPr>
              <w:widowControl/>
              <w:snapToGrid w:val="0"/>
              <w:spacing w:line="240" w:lineRule="auto"/>
              <w:ind w:firstLine="0" w:firstLineChars="0"/>
              <w:jc w:val="center"/>
              <w:textAlignment w:val="center"/>
              <w:rPr>
                <w:rFonts w:ascii="仿宋" w:hAnsi="仿宋" w:eastAsia="仿宋" w:cs="仿宋"/>
                <w:color w:val="000000"/>
              </w:rPr>
            </w:pPr>
            <w:r>
              <w:rPr>
                <w:rFonts w:hint="eastAsia" w:ascii="仿宋" w:hAnsi="仿宋" w:eastAsia="仿宋" w:cs="仿宋"/>
                <w:color w:val="000000"/>
                <w:kern w:val="0"/>
                <w:lang w:bidi="ar"/>
              </w:rPr>
              <w:t>金粟镇</w:t>
            </w:r>
          </w:p>
        </w:tc>
        <w:tc>
          <w:tcPr>
            <w:tcW w:w="0" w:type="auto"/>
            <w:tcBorders>
              <w:top w:val="nil"/>
              <w:left w:val="nil"/>
              <w:bottom w:val="single" w:color="000000" w:sz="8" w:space="0"/>
              <w:right w:val="single" w:color="000000" w:sz="8" w:space="0"/>
            </w:tcBorders>
            <w:vAlign w:val="center"/>
          </w:tcPr>
          <w:p>
            <w:pPr>
              <w:widowControl/>
              <w:snapToGrid w:val="0"/>
              <w:spacing w:line="240" w:lineRule="auto"/>
              <w:ind w:firstLine="0" w:firstLineChars="0"/>
              <w:jc w:val="center"/>
              <w:textAlignment w:val="center"/>
              <w:rPr>
                <w:rFonts w:ascii="仿宋" w:hAnsi="仿宋" w:eastAsia="仿宋" w:cs="仿宋"/>
                <w:color w:val="000000"/>
              </w:rPr>
            </w:pPr>
            <w:r>
              <w:rPr>
                <w:rFonts w:hint="eastAsia" w:ascii="仿宋" w:hAnsi="仿宋" w:eastAsia="仿宋" w:cs="仿宋"/>
                <w:color w:val="000000"/>
                <w:kern w:val="0"/>
                <w:lang w:bidi="ar"/>
              </w:rPr>
              <w:t>15</w:t>
            </w:r>
          </w:p>
        </w:tc>
        <w:tc>
          <w:tcPr>
            <w:tcW w:w="0" w:type="auto"/>
            <w:tcBorders>
              <w:top w:val="nil"/>
              <w:left w:val="nil"/>
              <w:bottom w:val="single" w:color="000000" w:sz="8" w:space="0"/>
              <w:right w:val="single" w:color="000000" w:sz="8" w:space="0"/>
            </w:tcBorders>
            <w:vAlign w:val="center"/>
          </w:tcPr>
          <w:p>
            <w:pPr>
              <w:widowControl/>
              <w:snapToGrid w:val="0"/>
              <w:spacing w:line="240" w:lineRule="auto"/>
              <w:ind w:firstLine="0" w:firstLineChars="0"/>
              <w:jc w:val="center"/>
              <w:textAlignment w:val="center"/>
              <w:rPr>
                <w:rFonts w:ascii="仿宋" w:hAnsi="仿宋" w:eastAsia="仿宋" w:cs="仿宋"/>
                <w:color w:val="000000"/>
              </w:rPr>
            </w:pPr>
            <w:r>
              <w:rPr>
                <w:rFonts w:hint="eastAsia" w:ascii="仿宋" w:hAnsi="仿宋" w:eastAsia="仿宋" w:cs="仿宋"/>
                <w:color w:val="000000"/>
                <w:kern w:val="0"/>
                <w:lang w:bidi="ar"/>
              </w:rPr>
              <w:t>自主安置</w:t>
            </w:r>
          </w:p>
        </w:tc>
        <w:tc>
          <w:tcPr>
            <w:tcW w:w="0" w:type="auto"/>
            <w:tcBorders>
              <w:top w:val="nil"/>
              <w:left w:val="nil"/>
              <w:bottom w:val="single" w:color="000000" w:sz="8" w:space="0"/>
              <w:right w:val="single" w:color="000000" w:sz="8" w:space="0"/>
            </w:tcBorders>
            <w:noWrap/>
            <w:vAlign w:val="bottom"/>
          </w:tcPr>
          <w:p>
            <w:pPr>
              <w:widowControl/>
              <w:snapToGrid w:val="0"/>
              <w:spacing w:line="240" w:lineRule="auto"/>
              <w:ind w:firstLine="0" w:firstLineChars="0"/>
              <w:jc w:val="center"/>
              <w:textAlignment w:val="bottom"/>
              <w:rPr>
                <w:rFonts w:ascii="仿宋" w:hAnsi="仿宋" w:eastAsia="仿宋" w:cs="仿宋"/>
                <w:color w:val="000000"/>
              </w:rPr>
            </w:pPr>
            <w:r>
              <w:rPr>
                <w:rFonts w:hint="eastAsia" w:ascii="仿宋" w:hAnsi="仿宋" w:eastAsia="仿宋" w:cs="仿宋"/>
                <w:color w:val="000000"/>
                <w:kern w:val="0"/>
                <w:lang w:bidi="ar"/>
              </w:rPr>
              <w:t>2021年</w:t>
            </w:r>
          </w:p>
        </w:tc>
      </w:tr>
      <w:tr>
        <w:tblPrEx>
          <w:tblCellMar>
            <w:top w:w="0" w:type="dxa"/>
            <w:left w:w="108" w:type="dxa"/>
            <w:bottom w:w="0" w:type="dxa"/>
            <w:right w:w="108" w:type="dxa"/>
          </w:tblCellMar>
        </w:tblPrEx>
        <w:trPr>
          <w:trHeight w:val="340" w:hRule="atLeast"/>
          <w:jc w:val="center"/>
        </w:trPr>
        <w:tc>
          <w:tcPr>
            <w:tcW w:w="0" w:type="auto"/>
            <w:tcBorders>
              <w:top w:val="nil"/>
              <w:left w:val="single" w:color="000000" w:sz="8" w:space="0"/>
              <w:bottom w:val="single" w:color="000000" w:sz="8" w:space="0"/>
              <w:right w:val="single" w:color="000000" w:sz="8" w:space="0"/>
            </w:tcBorders>
            <w:vAlign w:val="center"/>
          </w:tcPr>
          <w:p>
            <w:pPr>
              <w:widowControl/>
              <w:snapToGrid w:val="0"/>
              <w:spacing w:line="240" w:lineRule="auto"/>
              <w:ind w:firstLine="0" w:firstLineChars="0"/>
              <w:jc w:val="center"/>
              <w:textAlignment w:val="center"/>
              <w:rPr>
                <w:rFonts w:ascii="仿宋" w:hAnsi="仿宋" w:eastAsia="仿宋" w:cs="仿宋"/>
                <w:color w:val="000000"/>
              </w:rPr>
            </w:pPr>
            <w:r>
              <w:rPr>
                <w:rFonts w:hint="eastAsia" w:ascii="仿宋" w:hAnsi="仿宋" w:eastAsia="仿宋" w:cs="仿宋"/>
                <w:color w:val="000000"/>
                <w:kern w:val="0"/>
                <w:lang w:bidi="ar"/>
              </w:rPr>
              <w:t>4</w:t>
            </w:r>
          </w:p>
        </w:tc>
        <w:tc>
          <w:tcPr>
            <w:tcW w:w="0" w:type="auto"/>
            <w:tcBorders>
              <w:top w:val="nil"/>
              <w:left w:val="nil"/>
              <w:bottom w:val="single" w:color="000000" w:sz="8" w:space="0"/>
              <w:right w:val="single" w:color="000000" w:sz="8" w:space="0"/>
            </w:tcBorders>
            <w:vAlign w:val="center"/>
          </w:tcPr>
          <w:p>
            <w:pPr>
              <w:widowControl/>
              <w:snapToGrid w:val="0"/>
              <w:spacing w:line="240" w:lineRule="auto"/>
              <w:ind w:firstLine="0" w:firstLineChars="0"/>
              <w:jc w:val="center"/>
              <w:textAlignment w:val="center"/>
              <w:rPr>
                <w:rFonts w:ascii="仿宋" w:hAnsi="仿宋" w:eastAsia="仿宋" w:cs="仿宋"/>
                <w:color w:val="000000"/>
              </w:rPr>
            </w:pPr>
            <w:r>
              <w:rPr>
                <w:rFonts w:hint="eastAsia" w:ascii="仿宋" w:hAnsi="仿宋" w:eastAsia="仿宋" w:cs="仿宋"/>
                <w:color w:val="000000"/>
                <w:kern w:val="0"/>
                <w:lang w:bidi="ar"/>
              </w:rPr>
              <w:t>石麟镇马儿石村2组五通沟崩塌</w:t>
            </w:r>
          </w:p>
        </w:tc>
        <w:tc>
          <w:tcPr>
            <w:tcW w:w="0" w:type="auto"/>
            <w:tcBorders>
              <w:top w:val="nil"/>
              <w:left w:val="nil"/>
              <w:bottom w:val="single" w:color="000000" w:sz="8" w:space="0"/>
              <w:right w:val="single" w:color="000000" w:sz="8" w:space="0"/>
            </w:tcBorders>
            <w:vAlign w:val="center"/>
          </w:tcPr>
          <w:p>
            <w:pPr>
              <w:widowControl/>
              <w:snapToGrid w:val="0"/>
              <w:spacing w:line="240" w:lineRule="auto"/>
              <w:ind w:firstLine="0" w:firstLineChars="0"/>
              <w:jc w:val="center"/>
              <w:textAlignment w:val="center"/>
              <w:rPr>
                <w:rFonts w:ascii="仿宋" w:hAnsi="仿宋" w:eastAsia="仿宋" w:cs="仿宋"/>
                <w:color w:val="000000"/>
              </w:rPr>
            </w:pPr>
            <w:r>
              <w:rPr>
                <w:rFonts w:hint="eastAsia" w:ascii="仿宋" w:hAnsi="仿宋" w:eastAsia="仿宋" w:cs="仿宋"/>
                <w:color w:val="000000"/>
                <w:kern w:val="0"/>
                <w:lang w:bidi="ar"/>
              </w:rPr>
              <w:t>石麟镇</w:t>
            </w:r>
          </w:p>
        </w:tc>
        <w:tc>
          <w:tcPr>
            <w:tcW w:w="0" w:type="auto"/>
            <w:tcBorders>
              <w:top w:val="nil"/>
              <w:left w:val="nil"/>
              <w:bottom w:val="single" w:color="000000" w:sz="8" w:space="0"/>
              <w:right w:val="single" w:color="000000" w:sz="8" w:space="0"/>
            </w:tcBorders>
            <w:vAlign w:val="center"/>
          </w:tcPr>
          <w:p>
            <w:pPr>
              <w:widowControl/>
              <w:snapToGrid w:val="0"/>
              <w:spacing w:line="240" w:lineRule="auto"/>
              <w:ind w:firstLine="0" w:firstLineChars="0"/>
              <w:jc w:val="center"/>
              <w:textAlignment w:val="center"/>
              <w:rPr>
                <w:rFonts w:ascii="仿宋" w:hAnsi="仿宋" w:eastAsia="仿宋" w:cs="仿宋"/>
                <w:color w:val="000000"/>
              </w:rPr>
            </w:pPr>
            <w:r>
              <w:rPr>
                <w:rFonts w:hint="eastAsia" w:ascii="仿宋" w:hAnsi="仿宋" w:eastAsia="仿宋" w:cs="仿宋"/>
                <w:color w:val="000000"/>
                <w:kern w:val="0"/>
                <w:lang w:bidi="ar"/>
              </w:rPr>
              <w:t>1</w:t>
            </w:r>
          </w:p>
        </w:tc>
        <w:tc>
          <w:tcPr>
            <w:tcW w:w="0" w:type="auto"/>
            <w:tcBorders>
              <w:top w:val="nil"/>
              <w:left w:val="nil"/>
              <w:bottom w:val="single" w:color="000000" w:sz="8" w:space="0"/>
              <w:right w:val="single" w:color="000000" w:sz="8" w:space="0"/>
            </w:tcBorders>
            <w:vAlign w:val="center"/>
          </w:tcPr>
          <w:p>
            <w:pPr>
              <w:widowControl/>
              <w:snapToGrid w:val="0"/>
              <w:spacing w:line="240" w:lineRule="auto"/>
              <w:ind w:firstLine="0" w:firstLineChars="0"/>
              <w:jc w:val="center"/>
              <w:textAlignment w:val="center"/>
              <w:rPr>
                <w:rFonts w:ascii="仿宋" w:hAnsi="仿宋" w:eastAsia="仿宋" w:cs="仿宋"/>
                <w:color w:val="000000"/>
              </w:rPr>
            </w:pPr>
            <w:r>
              <w:rPr>
                <w:rFonts w:hint="eastAsia" w:ascii="仿宋" w:hAnsi="仿宋" w:eastAsia="仿宋" w:cs="仿宋"/>
                <w:color w:val="000000"/>
                <w:kern w:val="0"/>
                <w:lang w:bidi="ar"/>
              </w:rPr>
              <w:t>自主安置</w:t>
            </w:r>
          </w:p>
        </w:tc>
        <w:tc>
          <w:tcPr>
            <w:tcW w:w="0" w:type="auto"/>
            <w:tcBorders>
              <w:top w:val="nil"/>
              <w:left w:val="nil"/>
              <w:bottom w:val="single" w:color="000000" w:sz="8" w:space="0"/>
              <w:right w:val="single" w:color="000000" w:sz="8" w:space="0"/>
            </w:tcBorders>
            <w:noWrap/>
            <w:vAlign w:val="bottom"/>
          </w:tcPr>
          <w:p>
            <w:pPr>
              <w:widowControl/>
              <w:snapToGrid w:val="0"/>
              <w:spacing w:line="240" w:lineRule="auto"/>
              <w:ind w:firstLine="0" w:firstLineChars="0"/>
              <w:jc w:val="center"/>
              <w:textAlignment w:val="bottom"/>
              <w:rPr>
                <w:rFonts w:ascii="仿宋" w:hAnsi="仿宋" w:eastAsia="仿宋" w:cs="仿宋"/>
                <w:color w:val="000000"/>
              </w:rPr>
            </w:pPr>
            <w:r>
              <w:rPr>
                <w:rFonts w:hint="eastAsia" w:ascii="仿宋" w:hAnsi="仿宋" w:eastAsia="仿宋" w:cs="仿宋"/>
                <w:color w:val="000000"/>
                <w:kern w:val="0"/>
                <w:lang w:bidi="ar"/>
              </w:rPr>
              <w:t>2022年</w:t>
            </w:r>
          </w:p>
        </w:tc>
      </w:tr>
      <w:tr>
        <w:tblPrEx>
          <w:tblCellMar>
            <w:top w:w="0" w:type="dxa"/>
            <w:left w:w="108" w:type="dxa"/>
            <w:bottom w:w="0" w:type="dxa"/>
            <w:right w:w="108" w:type="dxa"/>
          </w:tblCellMar>
        </w:tblPrEx>
        <w:trPr>
          <w:trHeight w:val="340" w:hRule="atLeast"/>
          <w:jc w:val="center"/>
        </w:trPr>
        <w:tc>
          <w:tcPr>
            <w:tcW w:w="0" w:type="auto"/>
            <w:tcBorders>
              <w:top w:val="nil"/>
              <w:left w:val="single" w:color="000000" w:sz="8" w:space="0"/>
              <w:bottom w:val="single" w:color="000000" w:sz="8" w:space="0"/>
              <w:right w:val="single" w:color="000000" w:sz="8" w:space="0"/>
            </w:tcBorders>
            <w:vAlign w:val="center"/>
          </w:tcPr>
          <w:p>
            <w:pPr>
              <w:widowControl/>
              <w:snapToGrid w:val="0"/>
              <w:spacing w:line="240" w:lineRule="auto"/>
              <w:ind w:firstLine="0" w:firstLineChars="0"/>
              <w:jc w:val="center"/>
              <w:textAlignment w:val="center"/>
              <w:rPr>
                <w:rFonts w:ascii="仿宋" w:hAnsi="仿宋" w:eastAsia="仿宋" w:cs="仿宋"/>
                <w:color w:val="000000"/>
              </w:rPr>
            </w:pPr>
            <w:r>
              <w:rPr>
                <w:rFonts w:hint="eastAsia" w:ascii="仿宋" w:hAnsi="仿宋" w:eastAsia="仿宋" w:cs="仿宋"/>
                <w:color w:val="000000"/>
                <w:kern w:val="0"/>
                <w:lang w:bidi="ar"/>
              </w:rPr>
              <w:t>5</w:t>
            </w:r>
          </w:p>
        </w:tc>
        <w:tc>
          <w:tcPr>
            <w:tcW w:w="0" w:type="auto"/>
            <w:tcBorders>
              <w:top w:val="nil"/>
              <w:left w:val="nil"/>
              <w:bottom w:val="single" w:color="000000" w:sz="8" w:space="0"/>
              <w:right w:val="single" w:color="000000" w:sz="8" w:space="0"/>
            </w:tcBorders>
            <w:vAlign w:val="center"/>
          </w:tcPr>
          <w:p>
            <w:pPr>
              <w:widowControl/>
              <w:snapToGrid w:val="0"/>
              <w:spacing w:line="240" w:lineRule="auto"/>
              <w:ind w:firstLine="0" w:firstLineChars="0"/>
              <w:jc w:val="center"/>
              <w:textAlignment w:val="center"/>
              <w:rPr>
                <w:rFonts w:ascii="仿宋" w:hAnsi="仿宋" w:eastAsia="仿宋" w:cs="仿宋"/>
                <w:color w:val="000000"/>
              </w:rPr>
            </w:pPr>
            <w:r>
              <w:rPr>
                <w:rFonts w:hint="eastAsia" w:ascii="仿宋" w:hAnsi="仿宋" w:eastAsia="仿宋" w:cs="仿宋"/>
                <w:color w:val="000000"/>
                <w:kern w:val="0"/>
                <w:lang w:bidi="ar"/>
              </w:rPr>
              <w:t>石麟镇大桥村8组安子嘴崩塌</w:t>
            </w:r>
          </w:p>
        </w:tc>
        <w:tc>
          <w:tcPr>
            <w:tcW w:w="0" w:type="auto"/>
            <w:tcBorders>
              <w:top w:val="nil"/>
              <w:left w:val="nil"/>
              <w:bottom w:val="single" w:color="000000" w:sz="8" w:space="0"/>
              <w:right w:val="single" w:color="000000" w:sz="8" w:space="0"/>
            </w:tcBorders>
            <w:vAlign w:val="center"/>
          </w:tcPr>
          <w:p>
            <w:pPr>
              <w:widowControl/>
              <w:snapToGrid w:val="0"/>
              <w:spacing w:line="240" w:lineRule="auto"/>
              <w:ind w:firstLine="0" w:firstLineChars="0"/>
              <w:jc w:val="center"/>
              <w:textAlignment w:val="center"/>
              <w:rPr>
                <w:rFonts w:ascii="仿宋" w:hAnsi="仿宋" w:eastAsia="仿宋" w:cs="仿宋"/>
                <w:color w:val="000000"/>
              </w:rPr>
            </w:pPr>
            <w:r>
              <w:rPr>
                <w:rFonts w:hint="eastAsia" w:ascii="仿宋" w:hAnsi="仿宋" w:eastAsia="仿宋" w:cs="仿宋"/>
                <w:color w:val="000000"/>
                <w:kern w:val="0"/>
                <w:lang w:bidi="ar"/>
              </w:rPr>
              <w:t>石麟镇</w:t>
            </w:r>
          </w:p>
        </w:tc>
        <w:tc>
          <w:tcPr>
            <w:tcW w:w="0" w:type="auto"/>
            <w:tcBorders>
              <w:top w:val="nil"/>
              <w:left w:val="nil"/>
              <w:bottom w:val="single" w:color="000000" w:sz="8" w:space="0"/>
              <w:right w:val="single" w:color="000000" w:sz="8" w:space="0"/>
            </w:tcBorders>
            <w:vAlign w:val="center"/>
          </w:tcPr>
          <w:p>
            <w:pPr>
              <w:widowControl/>
              <w:snapToGrid w:val="0"/>
              <w:spacing w:line="240" w:lineRule="auto"/>
              <w:ind w:firstLine="0" w:firstLineChars="0"/>
              <w:jc w:val="center"/>
              <w:textAlignment w:val="center"/>
              <w:rPr>
                <w:rFonts w:ascii="仿宋" w:hAnsi="仿宋" w:eastAsia="仿宋" w:cs="仿宋"/>
                <w:color w:val="000000"/>
              </w:rPr>
            </w:pPr>
            <w:r>
              <w:rPr>
                <w:rFonts w:hint="eastAsia" w:ascii="仿宋" w:hAnsi="仿宋" w:eastAsia="仿宋" w:cs="仿宋"/>
                <w:color w:val="000000"/>
                <w:kern w:val="0"/>
                <w:lang w:bidi="ar"/>
              </w:rPr>
              <w:t>2</w:t>
            </w:r>
          </w:p>
        </w:tc>
        <w:tc>
          <w:tcPr>
            <w:tcW w:w="0" w:type="auto"/>
            <w:tcBorders>
              <w:top w:val="nil"/>
              <w:left w:val="nil"/>
              <w:bottom w:val="single" w:color="000000" w:sz="8" w:space="0"/>
              <w:right w:val="single" w:color="000000" w:sz="8" w:space="0"/>
            </w:tcBorders>
            <w:vAlign w:val="center"/>
          </w:tcPr>
          <w:p>
            <w:pPr>
              <w:widowControl/>
              <w:snapToGrid w:val="0"/>
              <w:spacing w:line="240" w:lineRule="auto"/>
              <w:ind w:firstLine="0" w:firstLineChars="0"/>
              <w:jc w:val="center"/>
              <w:textAlignment w:val="center"/>
              <w:rPr>
                <w:rFonts w:ascii="仿宋" w:hAnsi="仿宋" w:eastAsia="仿宋" w:cs="仿宋"/>
                <w:color w:val="000000"/>
              </w:rPr>
            </w:pPr>
            <w:r>
              <w:rPr>
                <w:rFonts w:hint="eastAsia" w:ascii="仿宋" w:hAnsi="仿宋" w:eastAsia="仿宋" w:cs="仿宋"/>
                <w:color w:val="000000"/>
                <w:kern w:val="0"/>
                <w:lang w:bidi="ar"/>
              </w:rPr>
              <w:t>自主安置</w:t>
            </w:r>
          </w:p>
        </w:tc>
        <w:tc>
          <w:tcPr>
            <w:tcW w:w="0" w:type="auto"/>
            <w:tcBorders>
              <w:top w:val="nil"/>
              <w:left w:val="nil"/>
              <w:bottom w:val="single" w:color="000000" w:sz="8" w:space="0"/>
              <w:right w:val="single" w:color="000000" w:sz="8" w:space="0"/>
            </w:tcBorders>
            <w:noWrap/>
            <w:vAlign w:val="bottom"/>
          </w:tcPr>
          <w:p>
            <w:pPr>
              <w:widowControl/>
              <w:snapToGrid w:val="0"/>
              <w:spacing w:line="240" w:lineRule="auto"/>
              <w:ind w:firstLine="0" w:firstLineChars="0"/>
              <w:jc w:val="center"/>
              <w:textAlignment w:val="bottom"/>
              <w:rPr>
                <w:rFonts w:ascii="仿宋" w:hAnsi="仿宋" w:eastAsia="仿宋" w:cs="仿宋"/>
                <w:color w:val="000000"/>
              </w:rPr>
            </w:pPr>
            <w:r>
              <w:rPr>
                <w:rFonts w:hint="eastAsia" w:ascii="仿宋" w:hAnsi="仿宋" w:eastAsia="仿宋" w:cs="仿宋"/>
                <w:color w:val="000000"/>
                <w:kern w:val="0"/>
                <w:lang w:bidi="ar"/>
              </w:rPr>
              <w:t>2022年</w:t>
            </w:r>
          </w:p>
        </w:tc>
      </w:tr>
    </w:tbl>
    <w:p>
      <w:pPr>
        <w:pStyle w:val="2"/>
        <w:snapToGrid w:val="0"/>
        <w:spacing w:line="360" w:lineRule="auto"/>
      </w:pPr>
    </w:p>
    <w:p>
      <w:pPr>
        <w:pStyle w:val="7"/>
        <w:snapToGrid w:val="0"/>
        <w:spacing w:beforeLines="0" w:afterLines="0"/>
        <w:ind w:firstLine="562"/>
        <w:rPr>
          <w:rFonts w:ascii="仿宋" w:hAnsi="仿宋" w:eastAsia="仿宋" w:cs="仿宋"/>
        </w:rPr>
      </w:pPr>
      <w:r>
        <w:rPr>
          <w:rFonts w:hint="eastAsia" w:ascii="仿宋" w:hAnsi="仿宋" w:eastAsia="仿宋" w:cs="仿宋"/>
        </w:rPr>
        <w:t>（二）地质灾害隐患应急排危除险与工程治理</w:t>
      </w:r>
    </w:p>
    <w:p>
      <w:pPr>
        <w:snapToGrid w:val="0"/>
        <w:ind w:firstLine="560"/>
        <w:rPr>
          <w:rFonts w:ascii="仿宋" w:hAnsi="仿宋" w:eastAsia="仿宋" w:cs="仿宋"/>
          <w:sz w:val="28"/>
          <w:szCs w:val="28"/>
        </w:rPr>
      </w:pPr>
      <w:r>
        <w:rPr>
          <w:rFonts w:hint="eastAsia" w:ascii="仿宋" w:hAnsi="仿宋" w:eastAsia="仿宋" w:cs="仿宋"/>
          <w:sz w:val="28"/>
          <w:szCs w:val="28"/>
        </w:rPr>
        <w:t>1、工程治理原则</w:t>
      </w:r>
    </w:p>
    <w:p>
      <w:pPr>
        <w:snapToGrid w:val="0"/>
        <w:ind w:firstLine="560"/>
        <w:rPr>
          <w:rFonts w:ascii="仿宋" w:hAnsi="仿宋" w:eastAsia="仿宋" w:cs="仿宋"/>
          <w:sz w:val="28"/>
          <w:szCs w:val="28"/>
        </w:rPr>
      </w:pPr>
      <w:r>
        <w:rPr>
          <w:rFonts w:hint="eastAsia" w:ascii="仿宋" w:hAnsi="仿宋" w:eastAsia="仿宋" w:cs="仿宋"/>
          <w:sz w:val="28"/>
          <w:szCs w:val="28"/>
        </w:rPr>
        <w:t>工程治理应放在地质灾害分布集中、规模和危害性大、经济损失巨大的重点地区、不能避让的灾害点或工程治理费用低效果好的灾害点。</w:t>
      </w:r>
    </w:p>
    <w:p>
      <w:pPr>
        <w:snapToGrid w:val="0"/>
        <w:ind w:firstLine="560"/>
        <w:rPr>
          <w:rFonts w:ascii="仿宋" w:hAnsi="仿宋" w:eastAsia="仿宋" w:cs="仿宋"/>
          <w:sz w:val="28"/>
          <w:szCs w:val="28"/>
        </w:rPr>
      </w:pPr>
      <w:r>
        <w:rPr>
          <w:rFonts w:hint="eastAsia" w:ascii="仿宋" w:hAnsi="仿宋" w:eastAsia="仿宋" w:cs="仿宋"/>
          <w:sz w:val="28"/>
          <w:szCs w:val="28"/>
        </w:rPr>
        <w:t>工程治理要重视社会经济效益，采取科学和经济合理的工程治理方法，统一规划安排，分期分批逐步治理一些目前威胁严重、影响和危害大的地质灾害点。</w:t>
      </w:r>
    </w:p>
    <w:p>
      <w:pPr>
        <w:snapToGrid w:val="0"/>
        <w:ind w:firstLine="560"/>
        <w:rPr>
          <w:rFonts w:ascii="仿宋" w:hAnsi="仿宋" w:eastAsia="仿宋" w:cs="仿宋"/>
          <w:sz w:val="28"/>
          <w:szCs w:val="28"/>
        </w:rPr>
      </w:pPr>
      <w:r>
        <w:rPr>
          <w:rFonts w:hint="eastAsia" w:ascii="仿宋" w:hAnsi="仿宋" w:eastAsia="仿宋" w:cs="仿宋"/>
          <w:sz w:val="28"/>
          <w:szCs w:val="28"/>
        </w:rPr>
        <w:t>重点地质灾害点的工程治理在治理前需要进行必要的综合工程地质勘查或调查，查明灾害体的类型、分布规模、成因机制、发展趋势和危害程度，并作出稳定性评价，提出经济合理和技术可行的工程治理方案和应急防治措施。</w:t>
      </w:r>
    </w:p>
    <w:p>
      <w:pPr>
        <w:snapToGrid w:val="0"/>
        <w:ind w:firstLine="560"/>
        <w:rPr>
          <w:rFonts w:ascii="仿宋" w:hAnsi="仿宋" w:eastAsia="仿宋" w:cs="仿宋"/>
          <w:sz w:val="28"/>
          <w:szCs w:val="28"/>
        </w:rPr>
      </w:pPr>
      <w:r>
        <w:rPr>
          <w:rFonts w:hint="eastAsia" w:ascii="仿宋" w:hAnsi="仿宋" w:eastAsia="仿宋" w:cs="仿宋"/>
          <w:sz w:val="28"/>
          <w:szCs w:val="28"/>
        </w:rPr>
        <w:t>2、工程治理措施</w:t>
      </w:r>
    </w:p>
    <w:p>
      <w:pPr>
        <w:snapToGrid w:val="0"/>
        <w:ind w:firstLine="560"/>
        <w:rPr>
          <w:rFonts w:ascii="仿宋" w:hAnsi="仿宋" w:eastAsia="仿宋" w:cs="仿宋"/>
          <w:sz w:val="28"/>
          <w:szCs w:val="28"/>
        </w:rPr>
      </w:pPr>
      <w:r>
        <w:rPr>
          <w:rFonts w:hint="eastAsia" w:ascii="仿宋" w:hAnsi="仿宋" w:eastAsia="仿宋" w:cs="仿宋"/>
          <w:sz w:val="28"/>
          <w:szCs w:val="28"/>
        </w:rPr>
        <w:t>针对五通桥区滑坡和崩塌两种灾种，分别采取不同的工程针对措施，合理进行工程治理。</w:t>
      </w:r>
    </w:p>
    <w:p>
      <w:pPr>
        <w:snapToGrid w:val="0"/>
        <w:ind w:firstLine="480"/>
        <w:rPr>
          <w:rFonts w:ascii="楷体_GB2312" w:hAnsi="楷体_GB2312" w:eastAsia="楷体_GB2312" w:cs="楷体_GB2312"/>
        </w:rPr>
      </w:pPr>
      <w:r>
        <w:rPr>
          <w:rFonts w:hint="eastAsia" w:ascii="楷体_GB2312" w:hAnsi="楷体_GB2312" w:eastAsia="楷体_GB2312" w:cs="楷体_GB2312"/>
        </w:rPr>
        <w:t>（一）滑坡灾害工程治理措施</w:t>
      </w:r>
    </w:p>
    <w:p>
      <w:pPr>
        <w:snapToGrid w:val="0"/>
        <w:ind w:firstLine="560"/>
        <w:rPr>
          <w:rFonts w:ascii="仿宋" w:hAnsi="仿宋" w:eastAsia="仿宋" w:cs="仿宋"/>
          <w:sz w:val="28"/>
          <w:szCs w:val="28"/>
        </w:rPr>
      </w:pPr>
      <w:bookmarkStart w:id="401" w:name="_Toc184204266"/>
      <w:r>
        <w:rPr>
          <w:rFonts w:hint="eastAsia" w:ascii="仿宋" w:hAnsi="仿宋" w:eastAsia="仿宋" w:cs="仿宋"/>
          <w:sz w:val="28"/>
          <w:szCs w:val="28"/>
        </w:rPr>
        <w:t>1.排水工程</w:t>
      </w:r>
      <w:bookmarkEnd w:id="401"/>
    </w:p>
    <w:p>
      <w:pPr>
        <w:snapToGrid w:val="0"/>
        <w:ind w:firstLine="560"/>
        <w:rPr>
          <w:rFonts w:ascii="仿宋" w:hAnsi="仿宋" w:eastAsia="仿宋" w:cs="仿宋"/>
          <w:sz w:val="28"/>
          <w:szCs w:val="28"/>
        </w:rPr>
      </w:pPr>
      <w:r>
        <w:rPr>
          <w:rFonts w:hint="eastAsia" w:ascii="仿宋" w:hAnsi="仿宋" w:eastAsia="仿宋" w:cs="仿宋"/>
          <w:sz w:val="28"/>
          <w:szCs w:val="28"/>
        </w:rPr>
        <w:t>对于区内滑坡的产生和发展都与地表水的危害有密切联系，所以通过设置排水系统来排除地表水来治理该类滑坡能够取得明显的效果。方法是在滑坡可能发展的边界5米以外设置一条或数条环形截水沟，用以拦截旁引自斜坡上部流向斜坡的水流，沟深和沟底宽度都不小于0.5米，修筑的排水沟应尽量减少其渗透。在滑体上也应充分利用自然沟谷布置成树枝状排水系统，使得水流得以汇集旁引，另外，对地表出现的裂缝应及时进行平整夯实，以防地表水渗入。各滑坡均应采取排水工程。</w:t>
      </w:r>
    </w:p>
    <w:p>
      <w:pPr>
        <w:snapToGrid w:val="0"/>
        <w:ind w:firstLine="560"/>
        <w:rPr>
          <w:rFonts w:ascii="仿宋" w:hAnsi="仿宋" w:eastAsia="仿宋" w:cs="仿宋"/>
          <w:sz w:val="28"/>
          <w:szCs w:val="28"/>
        </w:rPr>
      </w:pPr>
      <w:bookmarkStart w:id="402" w:name="_Toc184204267"/>
      <w:r>
        <w:rPr>
          <w:rFonts w:hint="eastAsia" w:ascii="仿宋" w:hAnsi="仿宋" w:eastAsia="仿宋" w:cs="仿宋"/>
          <w:sz w:val="28"/>
          <w:szCs w:val="28"/>
        </w:rPr>
        <w:t>2.支挡工程</w:t>
      </w:r>
      <w:bookmarkEnd w:id="402"/>
    </w:p>
    <w:p>
      <w:pPr>
        <w:snapToGrid w:val="0"/>
        <w:ind w:firstLine="560"/>
        <w:rPr>
          <w:rFonts w:ascii="仿宋" w:hAnsi="仿宋" w:eastAsia="仿宋" w:cs="仿宋"/>
          <w:sz w:val="28"/>
          <w:szCs w:val="28"/>
        </w:rPr>
      </w:pPr>
      <w:r>
        <w:rPr>
          <w:rFonts w:hint="eastAsia" w:ascii="仿宋" w:hAnsi="仿宋" w:eastAsia="仿宋" w:cs="仿宋"/>
          <w:sz w:val="28"/>
          <w:szCs w:val="28"/>
        </w:rPr>
        <w:t>支挡工程可增加滑坡的重力平衡条件，使滑坡迅速恢复稳定。基于本地区质灾害点的发育特征及危害程度，可采用抗滑桩和抗滑挡墙两种支挡措施。</w:t>
      </w:r>
    </w:p>
    <w:p>
      <w:pPr>
        <w:snapToGrid w:val="0"/>
        <w:ind w:firstLine="560"/>
        <w:rPr>
          <w:rFonts w:ascii="仿宋" w:hAnsi="仿宋" w:eastAsia="仿宋" w:cs="仿宋"/>
          <w:sz w:val="28"/>
          <w:szCs w:val="28"/>
        </w:rPr>
      </w:pPr>
      <w:r>
        <w:rPr>
          <w:rFonts w:hint="eastAsia" w:ascii="仿宋" w:hAnsi="仿宋" w:eastAsia="仿宋" w:cs="仿宋"/>
          <w:sz w:val="28"/>
          <w:szCs w:val="28"/>
        </w:rPr>
        <w:t>抗滑桩（挡墙）多设置于滑坡的前缘，基础埋入完整稳定岩层内一定深度。五通桥区大部分滑坡多发育于斜坡坡脚，滑坡前缘多为较缓坡，抗滑支挡工程位置和布置应在勘察后确定，避免形成新的不安全工程。</w:t>
      </w:r>
    </w:p>
    <w:p>
      <w:pPr>
        <w:snapToGrid w:val="0"/>
        <w:ind w:firstLine="560"/>
        <w:rPr>
          <w:rFonts w:ascii="仿宋" w:hAnsi="仿宋" w:eastAsia="仿宋" w:cs="仿宋"/>
          <w:sz w:val="28"/>
          <w:szCs w:val="28"/>
        </w:rPr>
      </w:pPr>
      <w:bookmarkStart w:id="403" w:name="_Toc184204268"/>
      <w:r>
        <w:rPr>
          <w:rFonts w:hint="eastAsia" w:ascii="仿宋" w:hAnsi="仿宋" w:eastAsia="仿宋" w:cs="仿宋"/>
          <w:sz w:val="28"/>
          <w:szCs w:val="28"/>
        </w:rPr>
        <w:t>3.减载加载工程</w:t>
      </w:r>
      <w:bookmarkEnd w:id="403"/>
    </w:p>
    <w:p>
      <w:pPr>
        <w:snapToGrid w:val="0"/>
        <w:ind w:firstLine="560"/>
        <w:rPr>
          <w:rFonts w:ascii="仿宋" w:hAnsi="仿宋" w:eastAsia="仿宋" w:cs="仿宋"/>
          <w:sz w:val="28"/>
          <w:szCs w:val="28"/>
        </w:rPr>
      </w:pPr>
      <w:r>
        <w:rPr>
          <w:rFonts w:hint="eastAsia" w:ascii="仿宋" w:hAnsi="仿宋" w:eastAsia="仿宋" w:cs="仿宋"/>
          <w:sz w:val="28"/>
          <w:szCs w:val="28"/>
        </w:rPr>
        <w:t>对于区内属于牵引式或推移－牵引式的滑坡，可采用在滑体上部减载或后缘压脚的办法，使得灾害点的外形得以改变，重心得以降低，从而改善灾害点的稳定性。减载处理时，必须切实注意施工办法，尽量做到先上后下，先高后低，均匀减重，以防止开挖土石不当而造成地质灾害的分解和恶化。对于减重后的剖面进行平整，及时做好排水和防渗工程等。</w:t>
      </w:r>
    </w:p>
    <w:p>
      <w:pPr>
        <w:snapToGrid w:val="0"/>
        <w:ind w:firstLine="560"/>
        <w:rPr>
          <w:rFonts w:ascii="仿宋" w:hAnsi="仿宋" w:eastAsia="仿宋" w:cs="仿宋"/>
          <w:sz w:val="28"/>
          <w:szCs w:val="28"/>
        </w:rPr>
      </w:pPr>
      <w:r>
        <w:rPr>
          <w:rFonts w:hint="eastAsia" w:ascii="仿宋" w:hAnsi="仿宋" w:eastAsia="仿宋" w:cs="仿宋"/>
          <w:sz w:val="28"/>
          <w:szCs w:val="28"/>
        </w:rPr>
        <w:t>（二）崩塌（危岩）工程治理措施</w:t>
      </w:r>
    </w:p>
    <w:p>
      <w:pPr>
        <w:snapToGrid w:val="0"/>
        <w:ind w:firstLine="560"/>
        <w:rPr>
          <w:rFonts w:ascii="仿宋" w:hAnsi="仿宋" w:eastAsia="仿宋" w:cs="仿宋"/>
          <w:sz w:val="28"/>
          <w:szCs w:val="28"/>
        </w:rPr>
      </w:pPr>
      <w:r>
        <w:rPr>
          <w:rFonts w:hint="eastAsia" w:ascii="仿宋" w:hAnsi="仿宋" w:eastAsia="仿宋" w:cs="仿宋"/>
          <w:sz w:val="28"/>
          <w:szCs w:val="28"/>
        </w:rPr>
        <w:t>1.排导地表水及地下水，减轻或消除对陡坡陡崖的冲蚀和侵蚀。</w:t>
      </w:r>
    </w:p>
    <w:p>
      <w:pPr>
        <w:snapToGrid w:val="0"/>
        <w:ind w:firstLine="560"/>
        <w:rPr>
          <w:rFonts w:ascii="仿宋" w:hAnsi="仿宋" w:eastAsia="仿宋" w:cs="仿宋"/>
          <w:sz w:val="28"/>
          <w:szCs w:val="28"/>
        </w:rPr>
      </w:pPr>
      <w:r>
        <w:rPr>
          <w:rFonts w:hint="eastAsia" w:ascii="仿宋" w:hAnsi="仿宋" w:eastAsia="仿宋" w:cs="仿宋"/>
          <w:sz w:val="28"/>
          <w:szCs w:val="28"/>
        </w:rPr>
        <w:t>2.清除危岩，是简单而有效的方法，视具体情况采用人工削方或爆破清除。</w:t>
      </w:r>
    </w:p>
    <w:p>
      <w:pPr>
        <w:snapToGrid w:val="0"/>
        <w:ind w:firstLine="560"/>
        <w:rPr>
          <w:rFonts w:ascii="仿宋" w:hAnsi="仿宋" w:eastAsia="仿宋" w:cs="仿宋"/>
          <w:sz w:val="28"/>
          <w:szCs w:val="28"/>
        </w:rPr>
      </w:pPr>
      <w:r>
        <w:rPr>
          <w:rFonts w:hint="eastAsia" w:ascii="仿宋" w:hAnsi="仿宋" w:eastAsia="仿宋" w:cs="仿宋"/>
          <w:sz w:val="28"/>
          <w:szCs w:val="28"/>
        </w:rPr>
        <w:t>3.镶补填塞斜坡岩石的缝隙及底部凹腔，提高岩体的稳定性。</w:t>
      </w:r>
    </w:p>
    <w:p>
      <w:pPr>
        <w:snapToGrid w:val="0"/>
        <w:ind w:firstLine="560"/>
        <w:rPr>
          <w:rFonts w:ascii="仿宋" w:hAnsi="仿宋" w:eastAsia="仿宋" w:cs="仿宋"/>
          <w:sz w:val="28"/>
          <w:szCs w:val="28"/>
        </w:rPr>
      </w:pPr>
      <w:r>
        <w:rPr>
          <w:rFonts w:hint="eastAsia" w:ascii="仿宋" w:hAnsi="仿宋" w:eastAsia="仿宋" w:cs="仿宋"/>
          <w:sz w:val="28"/>
          <w:szCs w:val="28"/>
        </w:rPr>
        <w:t>4.修建拦石墙或拦石网拦截飞石、护坡挡墙防止岩土剥落。</w:t>
      </w:r>
    </w:p>
    <w:p>
      <w:pPr>
        <w:snapToGrid w:val="0"/>
        <w:ind w:firstLine="560"/>
        <w:rPr>
          <w:rFonts w:ascii="仿宋" w:hAnsi="仿宋" w:eastAsia="仿宋" w:cs="仿宋"/>
          <w:sz w:val="28"/>
          <w:szCs w:val="28"/>
        </w:rPr>
      </w:pPr>
      <w:r>
        <w:rPr>
          <w:rFonts w:hint="eastAsia" w:ascii="仿宋" w:hAnsi="仿宋" w:eastAsia="仿宋" w:cs="仿宋"/>
          <w:sz w:val="28"/>
          <w:szCs w:val="28"/>
        </w:rPr>
        <w:t>3、排危除险</w:t>
      </w:r>
    </w:p>
    <w:p>
      <w:pPr>
        <w:snapToGrid w:val="0"/>
        <w:ind w:firstLine="560"/>
        <w:rPr>
          <w:rFonts w:ascii="仿宋" w:hAnsi="仿宋" w:eastAsia="仿宋" w:cs="仿宋"/>
          <w:sz w:val="28"/>
          <w:szCs w:val="28"/>
        </w:rPr>
      </w:pPr>
      <w:r>
        <w:rPr>
          <w:rFonts w:hint="eastAsia" w:ascii="仿宋" w:hAnsi="仿宋" w:eastAsia="仿宋" w:cs="仿宋"/>
          <w:sz w:val="28"/>
          <w:szCs w:val="28"/>
        </w:rPr>
        <w:t>规划期内对规模较小、变形特征明显、治理措施较为简单的20处地质灾害隐患实施应急排危除险防治。规划期内地质灾害应急排危除险点数量详见表5-2。</w:t>
      </w:r>
    </w:p>
    <w:p>
      <w:pPr>
        <w:snapToGrid w:val="0"/>
        <w:ind w:firstLine="482"/>
        <w:jc w:val="center"/>
        <w:rPr>
          <w:rFonts w:ascii="仿宋" w:hAnsi="仿宋" w:eastAsia="仿宋" w:cs="仿宋"/>
          <w:b/>
          <w:lang w:val="en-GB"/>
        </w:rPr>
      </w:pPr>
      <w:r>
        <w:rPr>
          <w:rFonts w:hint="eastAsia" w:ascii="仿宋" w:hAnsi="仿宋" w:eastAsia="仿宋" w:cs="仿宋"/>
          <w:b/>
          <w:lang w:val="en-GB"/>
        </w:rPr>
        <w:t>表</w:t>
      </w:r>
      <w:r>
        <w:rPr>
          <w:rFonts w:hint="eastAsia" w:ascii="仿宋" w:hAnsi="仿宋" w:eastAsia="仿宋" w:cs="仿宋"/>
          <w:b/>
        </w:rPr>
        <w:t>5-2</w:t>
      </w:r>
      <w:r>
        <w:rPr>
          <w:rFonts w:hint="eastAsia" w:ascii="仿宋" w:hAnsi="仿宋" w:eastAsia="仿宋" w:cs="仿宋"/>
          <w:b/>
          <w:lang w:val="en-GB"/>
        </w:rPr>
        <w:t>地质灾害应急排危除险点规划表</w:t>
      </w:r>
    </w:p>
    <w:tbl>
      <w:tblPr>
        <w:tblStyle w:val="33"/>
        <w:tblW w:w="9159" w:type="dxa"/>
        <w:jc w:val="center"/>
        <w:tblLayout w:type="fixed"/>
        <w:tblCellMar>
          <w:top w:w="0" w:type="dxa"/>
          <w:left w:w="28" w:type="dxa"/>
          <w:bottom w:w="0" w:type="dxa"/>
          <w:right w:w="28" w:type="dxa"/>
        </w:tblCellMar>
      </w:tblPr>
      <w:tblGrid>
        <w:gridCol w:w="403"/>
        <w:gridCol w:w="1531"/>
        <w:gridCol w:w="748"/>
        <w:gridCol w:w="402"/>
        <w:gridCol w:w="748"/>
        <w:gridCol w:w="748"/>
        <w:gridCol w:w="748"/>
        <w:gridCol w:w="680"/>
        <w:gridCol w:w="907"/>
        <w:gridCol w:w="748"/>
        <w:gridCol w:w="748"/>
        <w:gridCol w:w="748"/>
      </w:tblGrid>
      <w:tr>
        <w:tblPrEx>
          <w:tblCellMar>
            <w:top w:w="0" w:type="dxa"/>
            <w:left w:w="28" w:type="dxa"/>
            <w:bottom w:w="0" w:type="dxa"/>
            <w:right w:w="28" w:type="dxa"/>
          </w:tblCellMar>
        </w:tblPrEx>
        <w:trPr>
          <w:trHeight w:val="279" w:hRule="atLeast"/>
          <w:tblHeader/>
          <w:jc w:val="center"/>
        </w:trPr>
        <w:tc>
          <w:tcPr>
            <w:tcW w:w="403" w:type="dxa"/>
            <w:tcBorders>
              <w:top w:val="single" w:color="000000" w:sz="8" w:space="0"/>
              <w:left w:val="single" w:color="000000" w:sz="8" w:space="0"/>
              <w:bottom w:val="single" w:color="000000" w:sz="8" w:space="0"/>
              <w:right w:val="single" w:color="000000" w:sz="8" w:space="0"/>
            </w:tcBorders>
            <w:noWrap/>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编号</w:t>
            </w:r>
          </w:p>
        </w:tc>
        <w:tc>
          <w:tcPr>
            <w:tcW w:w="1531" w:type="dxa"/>
            <w:tcBorders>
              <w:top w:val="single" w:color="000000" w:sz="8" w:space="0"/>
              <w:left w:val="nil"/>
              <w:bottom w:val="single" w:color="000000" w:sz="8" w:space="0"/>
              <w:right w:val="single" w:color="000000" w:sz="8" w:space="0"/>
            </w:tcBorders>
            <w:noWrap/>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灾害隐患点名称</w:t>
            </w:r>
          </w:p>
        </w:tc>
        <w:tc>
          <w:tcPr>
            <w:tcW w:w="748" w:type="dxa"/>
            <w:tcBorders>
              <w:top w:val="single" w:color="000000" w:sz="8" w:space="0"/>
              <w:left w:val="nil"/>
              <w:bottom w:val="single" w:color="000000" w:sz="8" w:space="0"/>
              <w:right w:val="single" w:color="000000" w:sz="8" w:space="0"/>
            </w:tcBorders>
            <w:noWrap/>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行政位置</w:t>
            </w:r>
          </w:p>
        </w:tc>
        <w:tc>
          <w:tcPr>
            <w:tcW w:w="402" w:type="dxa"/>
            <w:tcBorders>
              <w:top w:val="single" w:color="000000" w:sz="8" w:space="0"/>
              <w:left w:val="nil"/>
              <w:bottom w:val="single" w:color="000000" w:sz="8" w:space="0"/>
              <w:right w:val="single" w:color="000000" w:sz="8" w:space="0"/>
            </w:tcBorders>
            <w:noWrap/>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规模</w:t>
            </w:r>
          </w:p>
        </w:tc>
        <w:tc>
          <w:tcPr>
            <w:tcW w:w="748" w:type="dxa"/>
            <w:tcBorders>
              <w:top w:val="single" w:color="000000" w:sz="8" w:space="0"/>
              <w:left w:val="nil"/>
              <w:bottom w:val="single" w:color="000000" w:sz="8" w:space="0"/>
              <w:right w:val="single" w:color="000000" w:sz="8" w:space="0"/>
            </w:tcBorders>
            <w:noWrap/>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目前状态</w:t>
            </w:r>
          </w:p>
        </w:tc>
        <w:tc>
          <w:tcPr>
            <w:tcW w:w="748" w:type="dxa"/>
            <w:tcBorders>
              <w:top w:val="single" w:color="000000" w:sz="8" w:space="0"/>
              <w:left w:val="nil"/>
              <w:bottom w:val="single" w:color="000000" w:sz="8" w:space="0"/>
              <w:right w:val="single" w:color="000000" w:sz="8" w:space="0"/>
            </w:tcBorders>
            <w:noWrap/>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趋势预测</w:t>
            </w:r>
          </w:p>
        </w:tc>
        <w:tc>
          <w:tcPr>
            <w:tcW w:w="748" w:type="dxa"/>
            <w:tcBorders>
              <w:top w:val="single" w:color="000000" w:sz="8" w:space="0"/>
              <w:left w:val="nil"/>
              <w:bottom w:val="single" w:color="000000" w:sz="8" w:space="0"/>
              <w:right w:val="single" w:color="000000" w:sz="8" w:space="0"/>
            </w:tcBorders>
            <w:noWrap/>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威胁户数</w:t>
            </w:r>
          </w:p>
        </w:tc>
        <w:tc>
          <w:tcPr>
            <w:tcW w:w="680" w:type="dxa"/>
            <w:tcBorders>
              <w:top w:val="single" w:color="000000" w:sz="8" w:space="0"/>
              <w:left w:val="nil"/>
              <w:bottom w:val="single" w:color="000000" w:sz="8" w:space="0"/>
              <w:right w:val="single" w:color="000000" w:sz="8" w:space="0"/>
            </w:tcBorders>
            <w:noWrap/>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威胁人数</w:t>
            </w:r>
          </w:p>
        </w:tc>
        <w:tc>
          <w:tcPr>
            <w:tcW w:w="907" w:type="dxa"/>
            <w:tcBorders>
              <w:top w:val="single" w:color="000000" w:sz="8" w:space="0"/>
              <w:left w:val="nil"/>
              <w:bottom w:val="single" w:color="000000" w:sz="8" w:space="0"/>
              <w:right w:val="single" w:color="000000" w:sz="8" w:space="0"/>
            </w:tcBorders>
            <w:noWrap/>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防治措施</w:t>
            </w:r>
          </w:p>
        </w:tc>
        <w:tc>
          <w:tcPr>
            <w:tcW w:w="748" w:type="dxa"/>
            <w:tcBorders>
              <w:top w:val="single" w:color="000000" w:sz="8" w:space="0"/>
              <w:left w:val="nil"/>
              <w:bottom w:val="single" w:color="000000" w:sz="8" w:space="0"/>
              <w:right w:val="single" w:color="000000" w:sz="8" w:space="0"/>
            </w:tcBorders>
            <w:noWrap/>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经费估算</w:t>
            </w:r>
          </w:p>
        </w:tc>
        <w:tc>
          <w:tcPr>
            <w:tcW w:w="748" w:type="dxa"/>
            <w:tcBorders>
              <w:top w:val="single" w:color="000000" w:sz="8" w:space="0"/>
              <w:left w:val="nil"/>
              <w:bottom w:val="single" w:color="000000" w:sz="8" w:space="0"/>
              <w:right w:val="single" w:color="000000" w:sz="8" w:space="0"/>
            </w:tcBorders>
            <w:noWrap/>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资金来源</w:t>
            </w:r>
          </w:p>
        </w:tc>
        <w:tc>
          <w:tcPr>
            <w:tcW w:w="748" w:type="dxa"/>
            <w:tcBorders>
              <w:top w:val="single" w:color="000000" w:sz="8" w:space="0"/>
              <w:left w:val="nil"/>
              <w:bottom w:val="single" w:color="000000" w:sz="8" w:space="0"/>
              <w:right w:val="single" w:color="000000" w:sz="8" w:space="0"/>
            </w:tcBorders>
            <w:noWrap/>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实施年限</w:t>
            </w:r>
          </w:p>
        </w:tc>
      </w:tr>
      <w:tr>
        <w:tblPrEx>
          <w:tblCellMar>
            <w:top w:w="0" w:type="dxa"/>
            <w:left w:w="28" w:type="dxa"/>
            <w:bottom w:w="0" w:type="dxa"/>
            <w:right w:w="28" w:type="dxa"/>
          </w:tblCellMar>
        </w:tblPrEx>
        <w:trPr>
          <w:trHeight w:val="500" w:hRule="atLeast"/>
          <w:jc w:val="center"/>
        </w:trPr>
        <w:tc>
          <w:tcPr>
            <w:tcW w:w="403" w:type="dxa"/>
            <w:tcBorders>
              <w:top w:val="nil"/>
              <w:left w:val="single" w:color="000000" w:sz="8" w:space="0"/>
              <w:bottom w:val="single" w:color="000000" w:sz="8" w:space="0"/>
              <w:right w:val="single" w:color="000000" w:sz="8"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1</w:t>
            </w:r>
          </w:p>
        </w:tc>
        <w:tc>
          <w:tcPr>
            <w:tcW w:w="1531" w:type="dxa"/>
            <w:tcBorders>
              <w:top w:val="nil"/>
              <w:left w:val="nil"/>
              <w:bottom w:val="single" w:color="000000" w:sz="8" w:space="0"/>
              <w:right w:val="single" w:color="000000" w:sz="8"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石麟镇张坳口7组崩塌</w:t>
            </w:r>
          </w:p>
        </w:tc>
        <w:tc>
          <w:tcPr>
            <w:tcW w:w="748" w:type="dxa"/>
            <w:tcBorders>
              <w:top w:val="nil"/>
              <w:left w:val="nil"/>
              <w:bottom w:val="single" w:color="000000" w:sz="8" w:space="0"/>
              <w:right w:val="single" w:color="000000" w:sz="8"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石麟镇</w:t>
            </w:r>
          </w:p>
        </w:tc>
        <w:tc>
          <w:tcPr>
            <w:tcW w:w="402" w:type="dxa"/>
            <w:tcBorders>
              <w:top w:val="nil"/>
              <w:left w:val="nil"/>
              <w:bottom w:val="single" w:color="000000" w:sz="8" w:space="0"/>
              <w:right w:val="single" w:color="000000" w:sz="8"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小型</w:t>
            </w:r>
          </w:p>
        </w:tc>
        <w:tc>
          <w:tcPr>
            <w:tcW w:w="748" w:type="dxa"/>
            <w:tcBorders>
              <w:top w:val="nil"/>
              <w:left w:val="nil"/>
              <w:bottom w:val="single" w:color="000000" w:sz="8" w:space="0"/>
              <w:right w:val="single" w:color="000000" w:sz="8"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基本稳定</w:t>
            </w:r>
          </w:p>
        </w:tc>
        <w:tc>
          <w:tcPr>
            <w:tcW w:w="748" w:type="dxa"/>
            <w:tcBorders>
              <w:top w:val="nil"/>
              <w:left w:val="nil"/>
              <w:bottom w:val="single" w:color="000000" w:sz="8" w:space="0"/>
              <w:right w:val="single" w:color="000000" w:sz="8"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基本稳定</w:t>
            </w:r>
          </w:p>
        </w:tc>
        <w:tc>
          <w:tcPr>
            <w:tcW w:w="748" w:type="dxa"/>
            <w:tcBorders>
              <w:top w:val="nil"/>
              <w:left w:val="nil"/>
              <w:bottom w:val="single" w:color="000000" w:sz="8" w:space="0"/>
              <w:right w:val="single" w:color="000000" w:sz="8"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2</w:t>
            </w:r>
          </w:p>
        </w:tc>
        <w:tc>
          <w:tcPr>
            <w:tcW w:w="680" w:type="dxa"/>
            <w:tcBorders>
              <w:top w:val="nil"/>
              <w:left w:val="nil"/>
              <w:bottom w:val="single" w:color="000000" w:sz="8" w:space="0"/>
              <w:right w:val="single" w:color="000000" w:sz="8"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7</w:t>
            </w:r>
          </w:p>
        </w:tc>
        <w:tc>
          <w:tcPr>
            <w:tcW w:w="907" w:type="dxa"/>
            <w:tcBorders>
              <w:top w:val="nil"/>
              <w:left w:val="nil"/>
              <w:bottom w:val="single" w:color="000000" w:sz="8" w:space="0"/>
              <w:right w:val="single" w:color="000000" w:sz="8"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清危+凹腔封填+被动网</w:t>
            </w:r>
          </w:p>
        </w:tc>
        <w:tc>
          <w:tcPr>
            <w:tcW w:w="748" w:type="dxa"/>
            <w:tcBorders>
              <w:top w:val="nil"/>
              <w:left w:val="nil"/>
              <w:bottom w:val="single" w:color="000000" w:sz="8" w:space="0"/>
              <w:right w:val="single" w:color="000000" w:sz="8"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17</w:t>
            </w:r>
          </w:p>
        </w:tc>
        <w:tc>
          <w:tcPr>
            <w:tcW w:w="748" w:type="dxa"/>
            <w:vMerge w:val="restart"/>
            <w:tcBorders>
              <w:top w:val="nil"/>
              <w:left w:val="nil"/>
              <w:bottom w:val="single" w:color="000000" w:sz="8" w:space="0"/>
              <w:right w:val="single" w:color="000000" w:sz="8"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国家、省地质灾害防治专项资金+区级自筹</w:t>
            </w:r>
          </w:p>
        </w:tc>
        <w:tc>
          <w:tcPr>
            <w:tcW w:w="748" w:type="dxa"/>
            <w:tcBorders>
              <w:top w:val="single" w:color="000000" w:sz="4" w:space="0"/>
              <w:left w:val="single" w:color="000000" w:sz="4" w:space="0"/>
              <w:bottom w:val="single" w:color="000000" w:sz="4" w:space="0"/>
              <w:right w:val="single" w:color="000000" w:sz="4"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2021</w:t>
            </w:r>
          </w:p>
        </w:tc>
      </w:tr>
      <w:tr>
        <w:tblPrEx>
          <w:tblCellMar>
            <w:top w:w="0" w:type="dxa"/>
            <w:left w:w="28" w:type="dxa"/>
            <w:bottom w:w="0" w:type="dxa"/>
            <w:right w:w="28" w:type="dxa"/>
          </w:tblCellMar>
        </w:tblPrEx>
        <w:trPr>
          <w:trHeight w:val="500" w:hRule="atLeast"/>
          <w:jc w:val="center"/>
        </w:trPr>
        <w:tc>
          <w:tcPr>
            <w:tcW w:w="403" w:type="dxa"/>
            <w:tcBorders>
              <w:top w:val="nil"/>
              <w:left w:val="single" w:color="000000" w:sz="8" w:space="0"/>
              <w:bottom w:val="single" w:color="000000" w:sz="8" w:space="0"/>
              <w:right w:val="single" w:color="000000" w:sz="8"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2</w:t>
            </w:r>
          </w:p>
        </w:tc>
        <w:tc>
          <w:tcPr>
            <w:tcW w:w="1531" w:type="dxa"/>
            <w:tcBorders>
              <w:top w:val="nil"/>
              <w:left w:val="nil"/>
              <w:bottom w:val="single" w:color="000000" w:sz="8" w:space="0"/>
              <w:right w:val="single" w:color="000000" w:sz="8"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石麟镇张坳口村9组茶儿店山崩塌</w:t>
            </w:r>
          </w:p>
        </w:tc>
        <w:tc>
          <w:tcPr>
            <w:tcW w:w="748" w:type="dxa"/>
            <w:tcBorders>
              <w:top w:val="nil"/>
              <w:left w:val="nil"/>
              <w:bottom w:val="single" w:color="000000" w:sz="8" w:space="0"/>
              <w:right w:val="single" w:color="000000" w:sz="8"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石麟镇</w:t>
            </w:r>
          </w:p>
        </w:tc>
        <w:tc>
          <w:tcPr>
            <w:tcW w:w="402" w:type="dxa"/>
            <w:tcBorders>
              <w:top w:val="nil"/>
              <w:left w:val="nil"/>
              <w:bottom w:val="single" w:color="000000" w:sz="8" w:space="0"/>
              <w:right w:val="single" w:color="000000" w:sz="8"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小型</w:t>
            </w:r>
          </w:p>
        </w:tc>
        <w:tc>
          <w:tcPr>
            <w:tcW w:w="748" w:type="dxa"/>
            <w:tcBorders>
              <w:top w:val="nil"/>
              <w:left w:val="nil"/>
              <w:bottom w:val="single" w:color="000000" w:sz="8" w:space="0"/>
              <w:right w:val="single" w:color="000000" w:sz="8"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欠稳定</w:t>
            </w:r>
          </w:p>
        </w:tc>
        <w:tc>
          <w:tcPr>
            <w:tcW w:w="748" w:type="dxa"/>
            <w:tcBorders>
              <w:top w:val="nil"/>
              <w:left w:val="nil"/>
              <w:bottom w:val="single" w:color="000000" w:sz="8" w:space="0"/>
              <w:right w:val="single" w:color="000000" w:sz="8"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欠稳定</w:t>
            </w:r>
          </w:p>
        </w:tc>
        <w:tc>
          <w:tcPr>
            <w:tcW w:w="748" w:type="dxa"/>
            <w:tcBorders>
              <w:top w:val="nil"/>
              <w:left w:val="nil"/>
              <w:bottom w:val="single" w:color="000000" w:sz="8" w:space="0"/>
              <w:right w:val="single" w:color="000000" w:sz="8"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2</w:t>
            </w:r>
          </w:p>
        </w:tc>
        <w:tc>
          <w:tcPr>
            <w:tcW w:w="680" w:type="dxa"/>
            <w:tcBorders>
              <w:top w:val="nil"/>
              <w:left w:val="nil"/>
              <w:bottom w:val="single" w:color="000000" w:sz="8" w:space="0"/>
              <w:right w:val="single" w:color="000000" w:sz="8"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6</w:t>
            </w:r>
          </w:p>
        </w:tc>
        <w:tc>
          <w:tcPr>
            <w:tcW w:w="907" w:type="dxa"/>
            <w:tcBorders>
              <w:top w:val="nil"/>
              <w:left w:val="nil"/>
              <w:bottom w:val="single" w:color="000000" w:sz="8" w:space="0"/>
              <w:right w:val="single" w:color="000000" w:sz="8"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被动网+清危</w:t>
            </w:r>
          </w:p>
        </w:tc>
        <w:tc>
          <w:tcPr>
            <w:tcW w:w="748" w:type="dxa"/>
            <w:tcBorders>
              <w:top w:val="nil"/>
              <w:left w:val="nil"/>
              <w:bottom w:val="single" w:color="000000" w:sz="8" w:space="0"/>
              <w:right w:val="single" w:color="000000" w:sz="8"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30</w:t>
            </w:r>
          </w:p>
        </w:tc>
        <w:tc>
          <w:tcPr>
            <w:tcW w:w="748" w:type="dxa"/>
            <w:vMerge w:val="continue"/>
            <w:tcBorders>
              <w:top w:val="nil"/>
              <w:left w:val="nil"/>
              <w:bottom w:val="single" w:color="000000" w:sz="8" w:space="0"/>
              <w:right w:val="single" w:color="000000" w:sz="8" w:space="0"/>
            </w:tcBorders>
            <w:vAlign w:val="center"/>
          </w:tcPr>
          <w:p>
            <w:pPr>
              <w:widowControl/>
              <w:snapToGrid w:val="0"/>
              <w:spacing w:line="240" w:lineRule="auto"/>
              <w:ind w:firstLine="0" w:firstLineChars="0"/>
              <w:jc w:val="center"/>
              <w:rPr>
                <w:rFonts w:ascii="仿宋" w:hAnsi="仿宋" w:eastAsia="仿宋" w:cs="仿宋"/>
                <w:color w:val="000000"/>
                <w:sz w:val="21"/>
                <w:szCs w:val="21"/>
              </w:rPr>
            </w:pPr>
          </w:p>
        </w:tc>
        <w:tc>
          <w:tcPr>
            <w:tcW w:w="748" w:type="dxa"/>
            <w:tcBorders>
              <w:top w:val="single" w:color="000000" w:sz="4" w:space="0"/>
              <w:left w:val="single" w:color="000000" w:sz="4" w:space="0"/>
              <w:bottom w:val="single" w:color="000000" w:sz="4" w:space="0"/>
              <w:right w:val="single" w:color="000000" w:sz="4"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2023</w:t>
            </w:r>
          </w:p>
        </w:tc>
      </w:tr>
      <w:tr>
        <w:tblPrEx>
          <w:tblCellMar>
            <w:top w:w="0" w:type="dxa"/>
            <w:left w:w="28" w:type="dxa"/>
            <w:bottom w:w="0" w:type="dxa"/>
            <w:right w:w="28" w:type="dxa"/>
          </w:tblCellMar>
        </w:tblPrEx>
        <w:trPr>
          <w:trHeight w:val="500" w:hRule="atLeast"/>
          <w:jc w:val="center"/>
        </w:trPr>
        <w:tc>
          <w:tcPr>
            <w:tcW w:w="403" w:type="dxa"/>
            <w:tcBorders>
              <w:top w:val="nil"/>
              <w:left w:val="single" w:color="000000" w:sz="8" w:space="0"/>
              <w:bottom w:val="single" w:color="000000" w:sz="8" w:space="0"/>
              <w:right w:val="single" w:color="000000" w:sz="8"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3</w:t>
            </w:r>
          </w:p>
        </w:tc>
        <w:tc>
          <w:tcPr>
            <w:tcW w:w="1531" w:type="dxa"/>
            <w:tcBorders>
              <w:top w:val="nil"/>
              <w:left w:val="nil"/>
              <w:bottom w:val="single" w:color="000000" w:sz="8" w:space="0"/>
              <w:right w:val="single" w:color="000000" w:sz="8"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石麟镇沙坝河村5组牛湾头崩塌</w:t>
            </w:r>
          </w:p>
        </w:tc>
        <w:tc>
          <w:tcPr>
            <w:tcW w:w="748" w:type="dxa"/>
            <w:tcBorders>
              <w:top w:val="nil"/>
              <w:left w:val="nil"/>
              <w:bottom w:val="single" w:color="000000" w:sz="8" w:space="0"/>
              <w:right w:val="single" w:color="000000" w:sz="8"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石麟镇</w:t>
            </w:r>
          </w:p>
        </w:tc>
        <w:tc>
          <w:tcPr>
            <w:tcW w:w="402" w:type="dxa"/>
            <w:tcBorders>
              <w:top w:val="nil"/>
              <w:left w:val="nil"/>
              <w:bottom w:val="single" w:color="000000" w:sz="8" w:space="0"/>
              <w:right w:val="single" w:color="000000" w:sz="8"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小型</w:t>
            </w:r>
          </w:p>
        </w:tc>
        <w:tc>
          <w:tcPr>
            <w:tcW w:w="748" w:type="dxa"/>
            <w:tcBorders>
              <w:top w:val="nil"/>
              <w:left w:val="nil"/>
              <w:bottom w:val="single" w:color="000000" w:sz="8" w:space="0"/>
              <w:right w:val="single" w:color="000000" w:sz="8"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基本稳定</w:t>
            </w:r>
          </w:p>
        </w:tc>
        <w:tc>
          <w:tcPr>
            <w:tcW w:w="748" w:type="dxa"/>
            <w:tcBorders>
              <w:top w:val="nil"/>
              <w:left w:val="nil"/>
              <w:bottom w:val="single" w:color="000000" w:sz="8" w:space="0"/>
              <w:right w:val="single" w:color="000000" w:sz="8"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基本稳定</w:t>
            </w:r>
          </w:p>
        </w:tc>
        <w:tc>
          <w:tcPr>
            <w:tcW w:w="748" w:type="dxa"/>
            <w:tcBorders>
              <w:top w:val="nil"/>
              <w:left w:val="nil"/>
              <w:bottom w:val="single" w:color="000000" w:sz="8" w:space="0"/>
              <w:right w:val="single" w:color="000000" w:sz="8"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1</w:t>
            </w:r>
          </w:p>
        </w:tc>
        <w:tc>
          <w:tcPr>
            <w:tcW w:w="680" w:type="dxa"/>
            <w:tcBorders>
              <w:top w:val="nil"/>
              <w:left w:val="nil"/>
              <w:bottom w:val="single" w:color="000000" w:sz="8" w:space="0"/>
              <w:right w:val="single" w:color="000000" w:sz="8"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3</w:t>
            </w:r>
          </w:p>
        </w:tc>
        <w:tc>
          <w:tcPr>
            <w:tcW w:w="907" w:type="dxa"/>
            <w:tcBorders>
              <w:top w:val="nil"/>
              <w:left w:val="nil"/>
              <w:bottom w:val="single" w:color="000000" w:sz="8" w:space="0"/>
              <w:right w:val="single" w:color="000000" w:sz="8"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清危+凹腔填补+锚杆支护</w:t>
            </w:r>
          </w:p>
        </w:tc>
        <w:tc>
          <w:tcPr>
            <w:tcW w:w="748" w:type="dxa"/>
            <w:tcBorders>
              <w:top w:val="nil"/>
              <w:left w:val="nil"/>
              <w:bottom w:val="single" w:color="000000" w:sz="8" w:space="0"/>
              <w:right w:val="single" w:color="000000" w:sz="8"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25</w:t>
            </w:r>
          </w:p>
        </w:tc>
        <w:tc>
          <w:tcPr>
            <w:tcW w:w="748" w:type="dxa"/>
            <w:vMerge w:val="continue"/>
            <w:tcBorders>
              <w:top w:val="nil"/>
              <w:left w:val="nil"/>
              <w:bottom w:val="single" w:color="000000" w:sz="8" w:space="0"/>
              <w:right w:val="single" w:color="000000" w:sz="8" w:space="0"/>
            </w:tcBorders>
            <w:vAlign w:val="center"/>
          </w:tcPr>
          <w:p>
            <w:pPr>
              <w:widowControl/>
              <w:snapToGrid w:val="0"/>
              <w:spacing w:line="240" w:lineRule="auto"/>
              <w:ind w:firstLine="0" w:firstLineChars="0"/>
              <w:jc w:val="center"/>
              <w:rPr>
                <w:rFonts w:ascii="仿宋" w:hAnsi="仿宋" w:eastAsia="仿宋" w:cs="仿宋"/>
                <w:color w:val="000000"/>
                <w:sz w:val="21"/>
                <w:szCs w:val="21"/>
              </w:rPr>
            </w:pPr>
          </w:p>
        </w:tc>
        <w:tc>
          <w:tcPr>
            <w:tcW w:w="748" w:type="dxa"/>
            <w:tcBorders>
              <w:top w:val="single" w:color="000000" w:sz="4" w:space="0"/>
              <w:left w:val="single" w:color="000000" w:sz="4" w:space="0"/>
              <w:bottom w:val="single" w:color="000000" w:sz="4" w:space="0"/>
              <w:right w:val="single" w:color="000000" w:sz="4"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2021</w:t>
            </w:r>
          </w:p>
        </w:tc>
      </w:tr>
      <w:tr>
        <w:tblPrEx>
          <w:tblCellMar>
            <w:top w:w="0" w:type="dxa"/>
            <w:left w:w="28" w:type="dxa"/>
            <w:bottom w:w="0" w:type="dxa"/>
            <w:right w:w="28" w:type="dxa"/>
          </w:tblCellMar>
        </w:tblPrEx>
        <w:trPr>
          <w:trHeight w:val="500" w:hRule="atLeast"/>
          <w:jc w:val="center"/>
        </w:trPr>
        <w:tc>
          <w:tcPr>
            <w:tcW w:w="403" w:type="dxa"/>
            <w:tcBorders>
              <w:top w:val="nil"/>
              <w:left w:val="single" w:color="000000" w:sz="8" w:space="0"/>
              <w:bottom w:val="single" w:color="000000" w:sz="8" w:space="0"/>
              <w:right w:val="single" w:color="000000" w:sz="8"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4</w:t>
            </w:r>
          </w:p>
        </w:tc>
        <w:tc>
          <w:tcPr>
            <w:tcW w:w="1531" w:type="dxa"/>
            <w:tcBorders>
              <w:top w:val="nil"/>
              <w:left w:val="nil"/>
              <w:bottom w:val="single" w:color="000000" w:sz="8" w:space="0"/>
              <w:right w:val="single" w:color="000000" w:sz="8"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石麟镇大桥村7组白云寺崩塌</w:t>
            </w:r>
          </w:p>
        </w:tc>
        <w:tc>
          <w:tcPr>
            <w:tcW w:w="748" w:type="dxa"/>
            <w:tcBorders>
              <w:top w:val="nil"/>
              <w:left w:val="nil"/>
              <w:bottom w:val="single" w:color="000000" w:sz="8" w:space="0"/>
              <w:right w:val="single" w:color="000000" w:sz="8"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石麟镇</w:t>
            </w:r>
          </w:p>
        </w:tc>
        <w:tc>
          <w:tcPr>
            <w:tcW w:w="402" w:type="dxa"/>
            <w:tcBorders>
              <w:top w:val="nil"/>
              <w:left w:val="nil"/>
              <w:bottom w:val="single" w:color="000000" w:sz="8" w:space="0"/>
              <w:right w:val="single" w:color="000000" w:sz="8"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小型</w:t>
            </w:r>
          </w:p>
        </w:tc>
        <w:tc>
          <w:tcPr>
            <w:tcW w:w="748" w:type="dxa"/>
            <w:tcBorders>
              <w:top w:val="nil"/>
              <w:left w:val="nil"/>
              <w:bottom w:val="single" w:color="000000" w:sz="8" w:space="0"/>
              <w:right w:val="single" w:color="000000" w:sz="8"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欠稳定</w:t>
            </w:r>
          </w:p>
        </w:tc>
        <w:tc>
          <w:tcPr>
            <w:tcW w:w="748" w:type="dxa"/>
            <w:tcBorders>
              <w:top w:val="nil"/>
              <w:left w:val="nil"/>
              <w:bottom w:val="single" w:color="000000" w:sz="8" w:space="0"/>
              <w:right w:val="single" w:color="000000" w:sz="8"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不稳定</w:t>
            </w:r>
          </w:p>
        </w:tc>
        <w:tc>
          <w:tcPr>
            <w:tcW w:w="748" w:type="dxa"/>
            <w:tcBorders>
              <w:top w:val="nil"/>
              <w:left w:val="nil"/>
              <w:bottom w:val="single" w:color="000000" w:sz="8" w:space="0"/>
              <w:right w:val="single" w:color="000000" w:sz="8"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1</w:t>
            </w:r>
          </w:p>
        </w:tc>
        <w:tc>
          <w:tcPr>
            <w:tcW w:w="680" w:type="dxa"/>
            <w:tcBorders>
              <w:top w:val="nil"/>
              <w:left w:val="nil"/>
              <w:bottom w:val="single" w:color="000000" w:sz="8" w:space="0"/>
              <w:right w:val="single" w:color="000000" w:sz="8"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5</w:t>
            </w:r>
          </w:p>
        </w:tc>
        <w:tc>
          <w:tcPr>
            <w:tcW w:w="907" w:type="dxa"/>
            <w:tcBorders>
              <w:top w:val="nil"/>
              <w:left w:val="nil"/>
              <w:bottom w:val="single" w:color="000000" w:sz="8" w:space="0"/>
              <w:right w:val="single" w:color="000000" w:sz="8"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凹腔封填+清危</w:t>
            </w:r>
          </w:p>
        </w:tc>
        <w:tc>
          <w:tcPr>
            <w:tcW w:w="748" w:type="dxa"/>
            <w:tcBorders>
              <w:top w:val="nil"/>
              <w:left w:val="nil"/>
              <w:bottom w:val="single" w:color="000000" w:sz="8" w:space="0"/>
              <w:right w:val="single" w:color="000000" w:sz="8"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15</w:t>
            </w:r>
          </w:p>
        </w:tc>
        <w:tc>
          <w:tcPr>
            <w:tcW w:w="748" w:type="dxa"/>
            <w:vMerge w:val="continue"/>
            <w:tcBorders>
              <w:top w:val="nil"/>
              <w:left w:val="nil"/>
              <w:bottom w:val="single" w:color="000000" w:sz="8" w:space="0"/>
              <w:right w:val="single" w:color="000000" w:sz="8" w:space="0"/>
            </w:tcBorders>
            <w:vAlign w:val="center"/>
          </w:tcPr>
          <w:p>
            <w:pPr>
              <w:widowControl/>
              <w:snapToGrid w:val="0"/>
              <w:spacing w:line="240" w:lineRule="auto"/>
              <w:ind w:firstLine="0" w:firstLineChars="0"/>
              <w:jc w:val="center"/>
              <w:rPr>
                <w:rFonts w:ascii="仿宋" w:hAnsi="仿宋" w:eastAsia="仿宋" w:cs="仿宋"/>
                <w:color w:val="000000"/>
                <w:sz w:val="21"/>
                <w:szCs w:val="21"/>
              </w:rPr>
            </w:pPr>
          </w:p>
        </w:tc>
        <w:tc>
          <w:tcPr>
            <w:tcW w:w="748" w:type="dxa"/>
            <w:tcBorders>
              <w:top w:val="single" w:color="000000" w:sz="4" w:space="0"/>
              <w:left w:val="single" w:color="000000" w:sz="4" w:space="0"/>
              <w:bottom w:val="single" w:color="000000" w:sz="4" w:space="0"/>
              <w:right w:val="single" w:color="000000" w:sz="4"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2023</w:t>
            </w:r>
          </w:p>
        </w:tc>
      </w:tr>
      <w:tr>
        <w:tblPrEx>
          <w:tblCellMar>
            <w:top w:w="0" w:type="dxa"/>
            <w:left w:w="28" w:type="dxa"/>
            <w:bottom w:w="0" w:type="dxa"/>
            <w:right w:w="28" w:type="dxa"/>
          </w:tblCellMar>
        </w:tblPrEx>
        <w:trPr>
          <w:trHeight w:val="500" w:hRule="atLeast"/>
          <w:jc w:val="center"/>
        </w:trPr>
        <w:tc>
          <w:tcPr>
            <w:tcW w:w="403" w:type="dxa"/>
            <w:tcBorders>
              <w:top w:val="nil"/>
              <w:left w:val="single" w:color="000000" w:sz="8" w:space="0"/>
              <w:bottom w:val="single" w:color="000000" w:sz="8" w:space="0"/>
              <w:right w:val="single" w:color="000000" w:sz="8"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5</w:t>
            </w:r>
          </w:p>
        </w:tc>
        <w:tc>
          <w:tcPr>
            <w:tcW w:w="1531" w:type="dxa"/>
            <w:tcBorders>
              <w:top w:val="nil"/>
              <w:left w:val="nil"/>
              <w:bottom w:val="single" w:color="000000" w:sz="8" w:space="0"/>
              <w:right w:val="single" w:color="000000" w:sz="8"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西坝镇高峰村4组白虎嘴崩塌</w:t>
            </w:r>
          </w:p>
        </w:tc>
        <w:tc>
          <w:tcPr>
            <w:tcW w:w="748" w:type="dxa"/>
            <w:tcBorders>
              <w:top w:val="nil"/>
              <w:left w:val="nil"/>
              <w:bottom w:val="single" w:color="000000" w:sz="8" w:space="0"/>
              <w:right w:val="single" w:color="000000" w:sz="8"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西坝镇</w:t>
            </w:r>
          </w:p>
        </w:tc>
        <w:tc>
          <w:tcPr>
            <w:tcW w:w="402" w:type="dxa"/>
            <w:tcBorders>
              <w:top w:val="nil"/>
              <w:left w:val="nil"/>
              <w:bottom w:val="single" w:color="000000" w:sz="8" w:space="0"/>
              <w:right w:val="single" w:color="000000" w:sz="8"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小型</w:t>
            </w:r>
          </w:p>
        </w:tc>
        <w:tc>
          <w:tcPr>
            <w:tcW w:w="748" w:type="dxa"/>
            <w:tcBorders>
              <w:top w:val="nil"/>
              <w:left w:val="nil"/>
              <w:bottom w:val="single" w:color="000000" w:sz="8" w:space="0"/>
              <w:right w:val="single" w:color="000000" w:sz="8"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欠稳定</w:t>
            </w:r>
          </w:p>
        </w:tc>
        <w:tc>
          <w:tcPr>
            <w:tcW w:w="748" w:type="dxa"/>
            <w:tcBorders>
              <w:top w:val="nil"/>
              <w:left w:val="nil"/>
              <w:bottom w:val="single" w:color="000000" w:sz="8" w:space="0"/>
              <w:right w:val="single" w:color="000000" w:sz="8"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欠稳定</w:t>
            </w:r>
          </w:p>
        </w:tc>
        <w:tc>
          <w:tcPr>
            <w:tcW w:w="748" w:type="dxa"/>
            <w:tcBorders>
              <w:top w:val="nil"/>
              <w:left w:val="nil"/>
              <w:bottom w:val="single" w:color="000000" w:sz="8" w:space="0"/>
              <w:right w:val="single" w:color="000000" w:sz="8"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3</w:t>
            </w:r>
          </w:p>
        </w:tc>
        <w:tc>
          <w:tcPr>
            <w:tcW w:w="680" w:type="dxa"/>
            <w:tcBorders>
              <w:top w:val="nil"/>
              <w:left w:val="nil"/>
              <w:bottom w:val="single" w:color="000000" w:sz="8" w:space="0"/>
              <w:right w:val="single" w:color="000000" w:sz="8"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12</w:t>
            </w:r>
          </w:p>
        </w:tc>
        <w:tc>
          <w:tcPr>
            <w:tcW w:w="907" w:type="dxa"/>
            <w:tcBorders>
              <w:top w:val="nil"/>
              <w:left w:val="nil"/>
              <w:bottom w:val="single" w:color="000000" w:sz="8" w:space="0"/>
              <w:right w:val="single" w:color="000000" w:sz="8"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人工清危+嵌补</w:t>
            </w:r>
          </w:p>
        </w:tc>
        <w:tc>
          <w:tcPr>
            <w:tcW w:w="748" w:type="dxa"/>
            <w:tcBorders>
              <w:top w:val="nil"/>
              <w:left w:val="nil"/>
              <w:bottom w:val="single" w:color="000000" w:sz="8" w:space="0"/>
              <w:right w:val="single" w:color="000000" w:sz="8"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20</w:t>
            </w:r>
          </w:p>
        </w:tc>
        <w:tc>
          <w:tcPr>
            <w:tcW w:w="748" w:type="dxa"/>
            <w:vMerge w:val="continue"/>
            <w:tcBorders>
              <w:top w:val="nil"/>
              <w:left w:val="nil"/>
              <w:bottom w:val="single" w:color="000000" w:sz="8" w:space="0"/>
              <w:right w:val="single" w:color="000000" w:sz="8" w:space="0"/>
            </w:tcBorders>
            <w:vAlign w:val="center"/>
          </w:tcPr>
          <w:p>
            <w:pPr>
              <w:widowControl/>
              <w:snapToGrid w:val="0"/>
              <w:spacing w:line="240" w:lineRule="auto"/>
              <w:ind w:firstLine="0" w:firstLineChars="0"/>
              <w:jc w:val="center"/>
              <w:rPr>
                <w:rFonts w:ascii="仿宋" w:hAnsi="仿宋" w:eastAsia="仿宋" w:cs="仿宋"/>
                <w:color w:val="000000"/>
                <w:sz w:val="21"/>
                <w:szCs w:val="21"/>
              </w:rPr>
            </w:pPr>
          </w:p>
        </w:tc>
        <w:tc>
          <w:tcPr>
            <w:tcW w:w="748" w:type="dxa"/>
            <w:tcBorders>
              <w:top w:val="single" w:color="000000" w:sz="4" w:space="0"/>
              <w:left w:val="single" w:color="000000" w:sz="4" w:space="0"/>
              <w:bottom w:val="single" w:color="000000" w:sz="4" w:space="0"/>
              <w:right w:val="single" w:color="000000" w:sz="4"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2021</w:t>
            </w:r>
          </w:p>
        </w:tc>
      </w:tr>
      <w:tr>
        <w:tblPrEx>
          <w:tblCellMar>
            <w:top w:w="0" w:type="dxa"/>
            <w:left w:w="28" w:type="dxa"/>
            <w:bottom w:w="0" w:type="dxa"/>
            <w:right w:w="28" w:type="dxa"/>
          </w:tblCellMar>
        </w:tblPrEx>
        <w:trPr>
          <w:trHeight w:val="500" w:hRule="atLeast"/>
          <w:jc w:val="center"/>
        </w:trPr>
        <w:tc>
          <w:tcPr>
            <w:tcW w:w="403" w:type="dxa"/>
            <w:tcBorders>
              <w:top w:val="nil"/>
              <w:left w:val="single" w:color="000000" w:sz="8" w:space="0"/>
              <w:bottom w:val="single" w:color="000000" w:sz="8" w:space="0"/>
              <w:right w:val="single" w:color="000000" w:sz="8"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6</w:t>
            </w:r>
          </w:p>
        </w:tc>
        <w:tc>
          <w:tcPr>
            <w:tcW w:w="1531" w:type="dxa"/>
            <w:tcBorders>
              <w:top w:val="nil"/>
              <w:left w:val="nil"/>
              <w:bottom w:val="single" w:color="000000" w:sz="8" w:space="0"/>
              <w:right w:val="single" w:color="000000" w:sz="8"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西坝镇高峰村2组寨子下水井湾崩塌</w:t>
            </w:r>
          </w:p>
        </w:tc>
        <w:tc>
          <w:tcPr>
            <w:tcW w:w="748" w:type="dxa"/>
            <w:tcBorders>
              <w:top w:val="nil"/>
              <w:left w:val="nil"/>
              <w:bottom w:val="single" w:color="000000" w:sz="8" w:space="0"/>
              <w:right w:val="single" w:color="000000" w:sz="8"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西坝镇</w:t>
            </w:r>
          </w:p>
        </w:tc>
        <w:tc>
          <w:tcPr>
            <w:tcW w:w="402" w:type="dxa"/>
            <w:tcBorders>
              <w:top w:val="nil"/>
              <w:left w:val="nil"/>
              <w:bottom w:val="single" w:color="000000" w:sz="8" w:space="0"/>
              <w:right w:val="single" w:color="000000" w:sz="8"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小型</w:t>
            </w:r>
          </w:p>
        </w:tc>
        <w:tc>
          <w:tcPr>
            <w:tcW w:w="748" w:type="dxa"/>
            <w:tcBorders>
              <w:top w:val="nil"/>
              <w:left w:val="nil"/>
              <w:bottom w:val="single" w:color="000000" w:sz="8" w:space="0"/>
              <w:right w:val="single" w:color="000000" w:sz="8"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欠稳定</w:t>
            </w:r>
          </w:p>
        </w:tc>
        <w:tc>
          <w:tcPr>
            <w:tcW w:w="748" w:type="dxa"/>
            <w:tcBorders>
              <w:top w:val="nil"/>
              <w:left w:val="nil"/>
              <w:bottom w:val="single" w:color="000000" w:sz="8" w:space="0"/>
              <w:right w:val="single" w:color="000000" w:sz="8"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欠稳定</w:t>
            </w:r>
          </w:p>
        </w:tc>
        <w:tc>
          <w:tcPr>
            <w:tcW w:w="748" w:type="dxa"/>
            <w:tcBorders>
              <w:top w:val="nil"/>
              <w:left w:val="nil"/>
              <w:bottom w:val="single" w:color="000000" w:sz="8" w:space="0"/>
              <w:right w:val="single" w:color="000000" w:sz="8"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2</w:t>
            </w:r>
          </w:p>
        </w:tc>
        <w:tc>
          <w:tcPr>
            <w:tcW w:w="680" w:type="dxa"/>
            <w:tcBorders>
              <w:top w:val="nil"/>
              <w:left w:val="nil"/>
              <w:bottom w:val="single" w:color="000000" w:sz="8" w:space="0"/>
              <w:right w:val="single" w:color="000000" w:sz="8"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5</w:t>
            </w:r>
          </w:p>
        </w:tc>
        <w:tc>
          <w:tcPr>
            <w:tcW w:w="907" w:type="dxa"/>
            <w:tcBorders>
              <w:top w:val="nil"/>
              <w:left w:val="nil"/>
              <w:bottom w:val="single" w:color="000000" w:sz="8" w:space="0"/>
              <w:right w:val="single" w:color="000000" w:sz="8"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被动网</w:t>
            </w:r>
          </w:p>
        </w:tc>
        <w:tc>
          <w:tcPr>
            <w:tcW w:w="748" w:type="dxa"/>
            <w:tcBorders>
              <w:top w:val="nil"/>
              <w:left w:val="nil"/>
              <w:bottom w:val="single" w:color="000000" w:sz="8" w:space="0"/>
              <w:right w:val="single" w:color="000000" w:sz="8"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30</w:t>
            </w:r>
          </w:p>
        </w:tc>
        <w:tc>
          <w:tcPr>
            <w:tcW w:w="748" w:type="dxa"/>
            <w:vMerge w:val="continue"/>
            <w:tcBorders>
              <w:top w:val="nil"/>
              <w:left w:val="nil"/>
              <w:bottom w:val="single" w:color="000000" w:sz="8" w:space="0"/>
              <w:right w:val="single" w:color="000000" w:sz="8" w:space="0"/>
            </w:tcBorders>
            <w:vAlign w:val="center"/>
          </w:tcPr>
          <w:p>
            <w:pPr>
              <w:widowControl/>
              <w:snapToGrid w:val="0"/>
              <w:spacing w:line="240" w:lineRule="auto"/>
              <w:ind w:firstLine="0" w:firstLineChars="0"/>
              <w:jc w:val="center"/>
              <w:rPr>
                <w:rFonts w:ascii="仿宋" w:hAnsi="仿宋" w:eastAsia="仿宋" w:cs="仿宋"/>
                <w:color w:val="000000"/>
                <w:sz w:val="21"/>
                <w:szCs w:val="21"/>
              </w:rPr>
            </w:pPr>
          </w:p>
        </w:tc>
        <w:tc>
          <w:tcPr>
            <w:tcW w:w="748" w:type="dxa"/>
            <w:tcBorders>
              <w:top w:val="single" w:color="000000" w:sz="4" w:space="0"/>
              <w:left w:val="single" w:color="000000" w:sz="4" w:space="0"/>
              <w:bottom w:val="single" w:color="000000" w:sz="4" w:space="0"/>
              <w:right w:val="single" w:color="000000" w:sz="4"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2023</w:t>
            </w:r>
          </w:p>
        </w:tc>
      </w:tr>
      <w:tr>
        <w:tblPrEx>
          <w:tblCellMar>
            <w:top w:w="0" w:type="dxa"/>
            <w:left w:w="28" w:type="dxa"/>
            <w:bottom w:w="0" w:type="dxa"/>
            <w:right w:w="28" w:type="dxa"/>
          </w:tblCellMar>
        </w:tblPrEx>
        <w:trPr>
          <w:trHeight w:val="500" w:hRule="atLeast"/>
          <w:jc w:val="center"/>
        </w:trPr>
        <w:tc>
          <w:tcPr>
            <w:tcW w:w="403" w:type="dxa"/>
            <w:tcBorders>
              <w:top w:val="nil"/>
              <w:left w:val="single" w:color="000000" w:sz="8" w:space="0"/>
              <w:bottom w:val="single" w:color="000000" w:sz="8" w:space="0"/>
              <w:right w:val="single" w:color="000000" w:sz="8"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7</w:t>
            </w:r>
          </w:p>
        </w:tc>
        <w:tc>
          <w:tcPr>
            <w:tcW w:w="1531" w:type="dxa"/>
            <w:tcBorders>
              <w:top w:val="nil"/>
              <w:left w:val="nil"/>
              <w:bottom w:val="single" w:color="000000" w:sz="8" w:space="0"/>
              <w:right w:val="single" w:color="000000" w:sz="8"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金山镇盐井沱村9组软桥沟崩塌</w:t>
            </w:r>
          </w:p>
        </w:tc>
        <w:tc>
          <w:tcPr>
            <w:tcW w:w="748" w:type="dxa"/>
            <w:tcBorders>
              <w:top w:val="nil"/>
              <w:left w:val="nil"/>
              <w:bottom w:val="single" w:color="000000" w:sz="8" w:space="0"/>
              <w:right w:val="single" w:color="000000" w:sz="8"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金山镇</w:t>
            </w:r>
          </w:p>
        </w:tc>
        <w:tc>
          <w:tcPr>
            <w:tcW w:w="402" w:type="dxa"/>
            <w:tcBorders>
              <w:top w:val="nil"/>
              <w:left w:val="nil"/>
              <w:bottom w:val="single" w:color="000000" w:sz="8" w:space="0"/>
              <w:right w:val="single" w:color="000000" w:sz="8"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小型</w:t>
            </w:r>
          </w:p>
        </w:tc>
        <w:tc>
          <w:tcPr>
            <w:tcW w:w="748" w:type="dxa"/>
            <w:tcBorders>
              <w:top w:val="nil"/>
              <w:left w:val="nil"/>
              <w:bottom w:val="single" w:color="000000" w:sz="8" w:space="0"/>
              <w:right w:val="single" w:color="000000" w:sz="8"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欠稳定</w:t>
            </w:r>
          </w:p>
        </w:tc>
        <w:tc>
          <w:tcPr>
            <w:tcW w:w="748" w:type="dxa"/>
            <w:tcBorders>
              <w:top w:val="nil"/>
              <w:left w:val="nil"/>
              <w:bottom w:val="single" w:color="000000" w:sz="8" w:space="0"/>
              <w:right w:val="single" w:color="000000" w:sz="8"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欠稳定</w:t>
            </w:r>
          </w:p>
        </w:tc>
        <w:tc>
          <w:tcPr>
            <w:tcW w:w="748" w:type="dxa"/>
            <w:tcBorders>
              <w:top w:val="nil"/>
              <w:left w:val="nil"/>
              <w:bottom w:val="single" w:color="000000" w:sz="8" w:space="0"/>
              <w:right w:val="single" w:color="000000" w:sz="8"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8</w:t>
            </w:r>
          </w:p>
        </w:tc>
        <w:tc>
          <w:tcPr>
            <w:tcW w:w="680" w:type="dxa"/>
            <w:tcBorders>
              <w:top w:val="nil"/>
              <w:left w:val="nil"/>
              <w:bottom w:val="single" w:color="000000" w:sz="8" w:space="0"/>
              <w:right w:val="single" w:color="000000" w:sz="8"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23</w:t>
            </w:r>
          </w:p>
        </w:tc>
        <w:tc>
          <w:tcPr>
            <w:tcW w:w="907" w:type="dxa"/>
            <w:tcBorders>
              <w:top w:val="nil"/>
              <w:left w:val="nil"/>
              <w:bottom w:val="single" w:color="000000" w:sz="8" w:space="0"/>
              <w:right w:val="single" w:color="000000" w:sz="8"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被动网</w:t>
            </w:r>
          </w:p>
        </w:tc>
        <w:tc>
          <w:tcPr>
            <w:tcW w:w="748" w:type="dxa"/>
            <w:tcBorders>
              <w:top w:val="nil"/>
              <w:left w:val="nil"/>
              <w:bottom w:val="single" w:color="000000" w:sz="8" w:space="0"/>
              <w:right w:val="single" w:color="000000" w:sz="8"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50</w:t>
            </w:r>
          </w:p>
        </w:tc>
        <w:tc>
          <w:tcPr>
            <w:tcW w:w="748" w:type="dxa"/>
            <w:vMerge w:val="continue"/>
            <w:tcBorders>
              <w:top w:val="nil"/>
              <w:left w:val="nil"/>
              <w:bottom w:val="single" w:color="000000" w:sz="8" w:space="0"/>
              <w:right w:val="single" w:color="000000" w:sz="8" w:space="0"/>
            </w:tcBorders>
            <w:vAlign w:val="center"/>
          </w:tcPr>
          <w:p>
            <w:pPr>
              <w:widowControl/>
              <w:snapToGrid w:val="0"/>
              <w:spacing w:line="240" w:lineRule="auto"/>
              <w:ind w:firstLine="0" w:firstLineChars="0"/>
              <w:jc w:val="center"/>
              <w:rPr>
                <w:rFonts w:ascii="仿宋" w:hAnsi="仿宋" w:eastAsia="仿宋" w:cs="仿宋"/>
                <w:color w:val="000000"/>
                <w:sz w:val="21"/>
                <w:szCs w:val="21"/>
              </w:rPr>
            </w:pPr>
          </w:p>
        </w:tc>
        <w:tc>
          <w:tcPr>
            <w:tcW w:w="748" w:type="dxa"/>
            <w:tcBorders>
              <w:top w:val="single" w:color="000000" w:sz="4" w:space="0"/>
              <w:left w:val="single" w:color="000000" w:sz="4" w:space="0"/>
              <w:bottom w:val="single" w:color="000000" w:sz="4" w:space="0"/>
              <w:right w:val="single" w:color="000000" w:sz="4"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2023</w:t>
            </w:r>
          </w:p>
        </w:tc>
      </w:tr>
      <w:tr>
        <w:tblPrEx>
          <w:tblCellMar>
            <w:top w:w="0" w:type="dxa"/>
            <w:left w:w="28" w:type="dxa"/>
            <w:bottom w:w="0" w:type="dxa"/>
            <w:right w:w="28" w:type="dxa"/>
          </w:tblCellMar>
        </w:tblPrEx>
        <w:trPr>
          <w:trHeight w:val="500" w:hRule="atLeast"/>
          <w:jc w:val="center"/>
        </w:trPr>
        <w:tc>
          <w:tcPr>
            <w:tcW w:w="403" w:type="dxa"/>
            <w:tcBorders>
              <w:top w:val="nil"/>
              <w:left w:val="single" w:color="000000" w:sz="8" w:space="0"/>
              <w:bottom w:val="single" w:color="000000" w:sz="8" w:space="0"/>
              <w:right w:val="single" w:color="000000" w:sz="8"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8</w:t>
            </w:r>
          </w:p>
        </w:tc>
        <w:tc>
          <w:tcPr>
            <w:tcW w:w="1531" w:type="dxa"/>
            <w:tcBorders>
              <w:top w:val="nil"/>
              <w:left w:val="nil"/>
              <w:bottom w:val="single" w:color="000000" w:sz="8" w:space="0"/>
              <w:right w:val="single" w:color="000000" w:sz="8"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金山镇白家磅9组花蛇坡崩塌</w:t>
            </w:r>
          </w:p>
        </w:tc>
        <w:tc>
          <w:tcPr>
            <w:tcW w:w="748" w:type="dxa"/>
            <w:tcBorders>
              <w:top w:val="nil"/>
              <w:left w:val="nil"/>
              <w:bottom w:val="single" w:color="000000" w:sz="8" w:space="0"/>
              <w:right w:val="single" w:color="000000" w:sz="8"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金山镇</w:t>
            </w:r>
          </w:p>
        </w:tc>
        <w:tc>
          <w:tcPr>
            <w:tcW w:w="402" w:type="dxa"/>
            <w:tcBorders>
              <w:top w:val="nil"/>
              <w:left w:val="nil"/>
              <w:bottom w:val="single" w:color="000000" w:sz="8" w:space="0"/>
              <w:right w:val="single" w:color="000000" w:sz="8"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小型</w:t>
            </w:r>
          </w:p>
        </w:tc>
        <w:tc>
          <w:tcPr>
            <w:tcW w:w="748" w:type="dxa"/>
            <w:tcBorders>
              <w:top w:val="nil"/>
              <w:left w:val="nil"/>
              <w:bottom w:val="single" w:color="000000" w:sz="8" w:space="0"/>
              <w:right w:val="single" w:color="000000" w:sz="8"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欠稳定</w:t>
            </w:r>
          </w:p>
        </w:tc>
        <w:tc>
          <w:tcPr>
            <w:tcW w:w="748" w:type="dxa"/>
            <w:tcBorders>
              <w:top w:val="nil"/>
              <w:left w:val="nil"/>
              <w:bottom w:val="single" w:color="000000" w:sz="8" w:space="0"/>
              <w:right w:val="single" w:color="000000" w:sz="8"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欠稳定</w:t>
            </w:r>
          </w:p>
        </w:tc>
        <w:tc>
          <w:tcPr>
            <w:tcW w:w="748" w:type="dxa"/>
            <w:tcBorders>
              <w:top w:val="nil"/>
              <w:left w:val="nil"/>
              <w:bottom w:val="single" w:color="000000" w:sz="8" w:space="0"/>
              <w:right w:val="single" w:color="000000" w:sz="8"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7</w:t>
            </w:r>
          </w:p>
        </w:tc>
        <w:tc>
          <w:tcPr>
            <w:tcW w:w="680" w:type="dxa"/>
            <w:tcBorders>
              <w:top w:val="nil"/>
              <w:left w:val="nil"/>
              <w:bottom w:val="single" w:color="000000" w:sz="8" w:space="0"/>
              <w:right w:val="single" w:color="000000" w:sz="8"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25</w:t>
            </w:r>
          </w:p>
        </w:tc>
        <w:tc>
          <w:tcPr>
            <w:tcW w:w="907" w:type="dxa"/>
            <w:tcBorders>
              <w:top w:val="nil"/>
              <w:left w:val="nil"/>
              <w:bottom w:val="single" w:color="000000" w:sz="8" w:space="0"/>
              <w:right w:val="single" w:color="000000" w:sz="8"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凹腔封填+清危+被动网</w:t>
            </w:r>
          </w:p>
        </w:tc>
        <w:tc>
          <w:tcPr>
            <w:tcW w:w="748" w:type="dxa"/>
            <w:tcBorders>
              <w:top w:val="nil"/>
              <w:left w:val="nil"/>
              <w:bottom w:val="single" w:color="000000" w:sz="8" w:space="0"/>
              <w:right w:val="single" w:color="000000" w:sz="8"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20</w:t>
            </w:r>
          </w:p>
        </w:tc>
        <w:tc>
          <w:tcPr>
            <w:tcW w:w="748" w:type="dxa"/>
            <w:vMerge w:val="continue"/>
            <w:tcBorders>
              <w:top w:val="nil"/>
              <w:left w:val="nil"/>
              <w:bottom w:val="single" w:color="000000" w:sz="8" w:space="0"/>
              <w:right w:val="single" w:color="000000" w:sz="8" w:space="0"/>
            </w:tcBorders>
            <w:vAlign w:val="center"/>
          </w:tcPr>
          <w:p>
            <w:pPr>
              <w:widowControl/>
              <w:snapToGrid w:val="0"/>
              <w:spacing w:line="240" w:lineRule="auto"/>
              <w:ind w:firstLine="0" w:firstLineChars="0"/>
              <w:jc w:val="center"/>
              <w:rPr>
                <w:rFonts w:ascii="仿宋" w:hAnsi="仿宋" w:eastAsia="仿宋" w:cs="仿宋"/>
                <w:color w:val="000000"/>
                <w:sz w:val="21"/>
                <w:szCs w:val="21"/>
              </w:rPr>
            </w:pPr>
          </w:p>
        </w:tc>
        <w:tc>
          <w:tcPr>
            <w:tcW w:w="748" w:type="dxa"/>
            <w:tcBorders>
              <w:top w:val="single" w:color="000000" w:sz="4" w:space="0"/>
              <w:left w:val="single" w:color="000000" w:sz="4" w:space="0"/>
              <w:bottom w:val="single" w:color="000000" w:sz="4" w:space="0"/>
              <w:right w:val="single" w:color="000000" w:sz="4"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2023</w:t>
            </w:r>
          </w:p>
        </w:tc>
      </w:tr>
      <w:tr>
        <w:tblPrEx>
          <w:tblCellMar>
            <w:top w:w="0" w:type="dxa"/>
            <w:left w:w="28" w:type="dxa"/>
            <w:bottom w:w="0" w:type="dxa"/>
            <w:right w:w="28" w:type="dxa"/>
          </w:tblCellMar>
        </w:tblPrEx>
        <w:trPr>
          <w:trHeight w:val="500" w:hRule="atLeast"/>
          <w:jc w:val="center"/>
        </w:trPr>
        <w:tc>
          <w:tcPr>
            <w:tcW w:w="403" w:type="dxa"/>
            <w:tcBorders>
              <w:top w:val="nil"/>
              <w:left w:val="single" w:color="000000" w:sz="8" w:space="0"/>
              <w:bottom w:val="single" w:color="000000" w:sz="8" w:space="0"/>
              <w:right w:val="single" w:color="000000" w:sz="8"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9</w:t>
            </w:r>
          </w:p>
        </w:tc>
        <w:tc>
          <w:tcPr>
            <w:tcW w:w="1531" w:type="dxa"/>
            <w:tcBorders>
              <w:top w:val="nil"/>
              <w:left w:val="nil"/>
              <w:bottom w:val="single" w:color="000000" w:sz="8" w:space="0"/>
              <w:right w:val="single" w:color="000000" w:sz="8"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金山镇石燕子村2组兴隆湾崩塌</w:t>
            </w:r>
          </w:p>
        </w:tc>
        <w:tc>
          <w:tcPr>
            <w:tcW w:w="748" w:type="dxa"/>
            <w:tcBorders>
              <w:top w:val="nil"/>
              <w:left w:val="nil"/>
              <w:bottom w:val="single" w:color="000000" w:sz="8" w:space="0"/>
              <w:right w:val="single" w:color="000000" w:sz="8"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金山镇</w:t>
            </w:r>
          </w:p>
        </w:tc>
        <w:tc>
          <w:tcPr>
            <w:tcW w:w="402" w:type="dxa"/>
            <w:tcBorders>
              <w:top w:val="nil"/>
              <w:left w:val="nil"/>
              <w:bottom w:val="single" w:color="000000" w:sz="8" w:space="0"/>
              <w:right w:val="single" w:color="000000" w:sz="8"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小型</w:t>
            </w:r>
          </w:p>
        </w:tc>
        <w:tc>
          <w:tcPr>
            <w:tcW w:w="748" w:type="dxa"/>
            <w:tcBorders>
              <w:top w:val="nil"/>
              <w:left w:val="nil"/>
              <w:bottom w:val="single" w:color="000000" w:sz="8" w:space="0"/>
              <w:right w:val="single" w:color="000000" w:sz="8"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欠稳定</w:t>
            </w:r>
          </w:p>
        </w:tc>
        <w:tc>
          <w:tcPr>
            <w:tcW w:w="748" w:type="dxa"/>
            <w:tcBorders>
              <w:top w:val="nil"/>
              <w:left w:val="nil"/>
              <w:bottom w:val="single" w:color="000000" w:sz="8" w:space="0"/>
              <w:right w:val="single" w:color="000000" w:sz="8"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欠稳定</w:t>
            </w:r>
          </w:p>
        </w:tc>
        <w:tc>
          <w:tcPr>
            <w:tcW w:w="748" w:type="dxa"/>
            <w:tcBorders>
              <w:top w:val="nil"/>
              <w:left w:val="nil"/>
              <w:bottom w:val="single" w:color="000000" w:sz="8" w:space="0"/>
              <w:right w:val="single" w:color="000000" w:sz="8"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4</w:t>
            </w:r>
          </w:p>
        </w:tc>
        <w:tc>
          <w:tcPr>
            <w:tcW w:w="680" w:type="dxa"/>
            <w:tcBorders>
              <w:top w:val="nil"/>
              <w:left w:val="nil"/>
              <w:bottom w:val="single" w:color="000000" w:sz="8" w:space="0"/>
              <w:right w:val="single" w:color="000000" w:sz="8"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12</w:t>
            </w:r>
          </w:p>
        </w:tc>
        <w:tc>
          <w:tcPr>
            <w:tcW w:w="907" w:type="dxa"/>
            <w:tcBorders>
              <w:top w:val="nil"/>
              <w:left w:val="nil"/>
              <w:bottom w:val="single" w:color="000000" w:sz="8" w:space="0"/>
              <w:right w:val="single" w:color="000000" w:sz="8"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主动防护网</w:t>
            </w:r>
          </w:p>
        </w:tc>
        <w:tc>
          <w:tcPr>
            <w:tcW w:w="748" w:type="dxa"/>
            <w:tcBorders>
              <w:top w:val="nil"/>
              <w:left w:val="nil"/>
              <w:bottom w:val="single" w:color="000000" w:sz="8" w:space="0"/>
              <w:right w:val="single" w:color="000000" w:sz="8"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10</w:t>
            </w:r>
          </w:p>
        </w:tc>
        <w:tc>
          <w:tcPr>
            <w:tcW w:w="748" w:type="dxa"/>
            <w:vMerge w:val="continue"/>
            <w:tcBorders>
              <w:top w:val="nil"/>
              <w:left w:val="nil"/>
              <w:bottom w:val="single" w:color="000000" w:sz="8" w:space="0"/>
              <w:right w:val="single" w:color="000000" w:sz="8" w:space="0"/>
            </w:tcBorders>
            <w:vAlign w:val="center"/>
          </w:tcPr>
          <w:p>
            <w:pPr>
              <w:widowControl/>
              <w:snapToGrid w:val="0"/>
              <w:spacing w:line="240" w:lineRule="auto"/>
              <w:ind w:firstLine="0" w:firstLineChars="0"/>
              <w:jc w:val="center"/>
              <w:rPr>
                <w:rFonts w:ascii="仿宋" w:hAnsi="仿宋" w:eastAsia="仿宋" w:cs="仿宋"/>
                <w:color w:val="000000"/>
                <w:sz w:val="21"/>
                <w:szCs w:val="21"/>
              </w:rPr>
            </w:pPr>
          </w:p>
        </w:tc>
        <w:tc>
          <w:tcPr>
            <w:tcW w:w="748" w:type="dxa"/>
            <w:tcBorders>
              <w:top w:val="single" w:color="000000" w:sz="4" w:space="0"/>
              <w:left w:val="single" w:color="000000" w:sz="4" w:space="0"/>
              <w:bottom w:val="single" w:color="000000" w:sz="4" w:space="0"/>
              <w:right w:val="single" w:color="000000" w:sz="4"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2021</w:t>
            </w:r>
          </w:p>
        </w:tc>
      </w:tr>
      <w:tr>
        <w:tblPrEx>
          <w:tblCellMar>
            <w:top w:w="0" w:type="dxa"/>
            <w:left w:w="28" w:type="dxa"/>
            <w:bottom w:w="0" w:type="dxa"/>
            <w:right w:w="28" w:type="dxa"/>
          </w:tblCellMar>
        </w:tblPrEx>
        <w:trPr>
          <w:trHeight w:val="500" w:hRule="atLeast"/>
          <w:jc w:val="center"/>
        </w:trPr>
        <w:tc>
          <w:tcPr>
            <w:tcW w:w="403" w:type="dxa"/>
            <w:tcBorders>
              <w:top w:val="nil"/>
              <w:left w:val="single" w:color="000000" w:sz="8" w:space="0"/>
              <w:bottom w:val="single" w:color="000000" w:sz="8" w:space="0"/>
              <w:right w:val="single" w:color="000000" w:sz="8"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10</w:t>
            </w:r>
          </w:p>
        </w:tc>
        <w:tc>
          <w:tcPr>
            <w:tcW w:w="1531" w:type="dxa"/>
            <w:tcBorders>
              <w:top w:val="nil"/>
              <w:left w:val="nil"/>
              <w:bottom w:val="single" w:color="000000" w:sz="8" w:space="0"/>
              <w:right w:val="single" w:color="000000" w:sz="8"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金山镇苦竹咀村3组洞空子崩塌</w:t>
            </w:r>
          </w:p>
        </w:tc>
        <w:tc>
          <w:tcPr>
            <w:tcW w:w="748" w:type="dxa"/>
            <w:tcBorders>
              <w:top w:val="nil"/>
              <w:left w:val="nil"/>
              <w:bottom w:val="single" w:color="000000" w:sz="8" w:space="0"/>
              <w:right w:val="single" w:color="000000" w:sz="8"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金山镇</w:t>
            </w:r>
          </w:p>
        </w:tc>
        <w:tc>
          <w:tcPr>
            <w:tcW w:w="402" w:type="dxa"/>
            <w:tcBorders>
              <w:top w:val="nil"/>
              <w:left w:val="nil"/>
              <w:bottom w:val="single" w:color="000000" w:sz="8" w:space="0"/>
              <w:right w:val="single" w:color="000000" w:sz="8"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小型</w:t>
            </w:r>
          </w:p>
        </w:tc>
        <w:tc>
          <w:tcPr>
            <w:tcW w:w="748" w:type="dxa"/>
            <w:tcBorders>
              <w:top w:val="nil"/>
              <w:left w:val="nil"/>
              <w:bottom w:val="single" w:color="000000" w:sz="8" w:space="0"/>
              <w:right w:val="single" w:color="000000" w:sz="8"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欠稳定</w:t>
            </w:r>
          </w:p>
        </w:tc>
        <w:tc>
          <w:tcPr>
            <w:tcW w:w="748" w:type="dxa"/>
            <w:tcBorders>
              <w:top w:val="nil"/>
              <w:left w:val="nil"/>
              <w:bottom w:val="single" w:color="000000" w:sz="8" w:space="0"/>
              <w:right w:val="single" w:color="000000" w:sz="8"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欠稳定</w:t>
            </w:r>
          </w:p>
        </w:tc>
        <w:tc>
          <w:tcPr>
            <w:tcW w:w="748" w:type="dxa"/>
            <w:tcBorders>
              <w:top w:val="nil"/>
              <w:left w:val="nil"/>
              <w:bottom w:val="single" w:color="000000" w:sz="8" w:space="0"/>
              <w:right w:val="single" w:color="000000" w:sz="8"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4</w:t>
            </w:r>
          </w:p>
        </w:tc>
        <w:tc>
          <w:tcPr>
            <w:tcW w:w="680" w:type="dxa"/>
            <w:tcBorders>
              <w:top w:val="nil"/>
              <w:left w:val="nil"/>
              <w:bottom w:val="single" w:color="000000" w:sz="8" w:space="0"/>
              <w:right w:val="single" w:color="000000" w:sz="8"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12</w:t>
            </w:r>
          </w:p>
        </w:tc>
        <w:tc>
          <w:tcPr>
            <w:tcW w:w="907" w:type="dxa"/>
            <w:tcBorders>
              <w:top w:val="nil"/>
              <w:left w:val="nil"/>
              <w:bottom w:val="single" w:color="000000" w:sz="8" w:space="0"/>
              <w:right w:val="single" w:color="000000" w:sz="8"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清危</w:t>
            </w:r>
          </w:p>
        </w:tc>
        <w:tc>
          <w:tcPr>
            <w:tcW w:w="748" w:type="dxa"/>
            <w:tcBorders>
              <w:top w:val="nil"/>
              <w:left w:val="nil"/>
              <w:bottom w:val="single" w:color="000000" w:sz="8" w:space="0"/>
              <w:right w:val="single" w:color="000000" w:sz="8"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20</w:t>
            </w:r>
          </w:p>
        </w:tc>
        <w:tc>
          <w:tcPr>
            <w:tcW w:w="748" w:type="dxa"/>
            <w:vMerge w:val="continue"/>
            <w:tcBorders>
              <w:top w:val="nil"/>
              <w:left w:val="nil"/>
              <w:bottom w:val="single" w:color="000000" w:sz="8" w:space="0"/>
              <w:right w:val="single" w:color="000000" w:sz="8" w:space="0"/>
            </w:tcBorders>
            <w:vAlign w:val="center"/>
          </w:tcPr>
          <w:p>
            <w:pPr>
              <w:widowControl/>
              <w:snapToGrid w:val="0"/>
              <w:spacing w:line="240" w:lineRule="auto"/>
              <w:ind w:firstLine="0" w:firstLineChars="0"/>
              <w:jc w:val="center"/>
              <w:rPr>
                <w:rFonts w:ascii="仿宋" w:hAnsi="仿宋" w:eastAsia="仿宋" w:cs="仿宋"/>
                <w:color w:val="000000"/>
                <w:sz w:val="21"/>
                <w:szCs w:val="21"/>
              </w:rPr>
            </w:pPr>
          </w:p>
        </w:tc>
        <w:tc>
          <w:tcPr>
            <w:tcW w:w="748" w:type="dxa"/>
            <w:tcBorders>
              <w:top w:val="single" w:color="000000" w:sz="4" w:space="0"/>
              <w:left w:val="single" w:color="000000" w:sz="4" w:space="0"/>
              <w:bottom w:val="single" w:color="000000" w:sz="4" w:space="0"/>
              <w:right w:val="single" w:color="000000" w:sz="4"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2021</w:t>
            </w:r>
          </w:p>
        </w:tc>
      </w:tr>
      <w:tr>
        <w:tblPrEx>
          <w:tblCellMar>
            <w:top w:w="0" w:type="dxa"/>
            <w:left w:w="28" w:type="dxa"/>
            <w:bottom w:w="0" w:type="dxa"/>
            <w:right w:w="28" w:type="dxa"/>
          </w:tblCellMar>
        </w:tblPrEx>
        <w:trPr>
          <w:trHeight w:val="500" w:hRule="atLeast"/>
          <w:jc w:val="center"/>
        </w:trPr>
        <w:tc>
          <w:tcPr>
            <w:tcW w:w="403" w:type="dxa"/>
            <w:tcBorders>
              <w:top w:val="nil"/>
              <w:left w:val="single" w:color="000000" w:sz="8" w:space="0"/>
              <w:bottom w:val="single" w:color="000000" w:sz="8" w:space="0"/>
              <w:right w:val="single" w:color="000000" w:sz="8"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11</w:t>
            </w:r>
          </w:p>
        </w:tc>
        <w:tc>
          <w:tcPr>
            <w:tcW w:w="1531" w:type="dxa"/>
            <w:tcBorders>
              <w:top w:val="nil"/>
              <w:left w:val="nil"/>
              <w:bottom w:val="single" w:color="000000" w:sz="8" w:space="0"/>
              <w:right w:val="single" w:color="000000" w:sz="8"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金山镇柏木林村2组左全洪房后崩塌</w:t>
            </w:r>
          </w:p>
        </w:tc>
        <w:tc>
          <w:tcPr>
            <w:tcW w:w="748" w:type="dxa"/>
            <w:tcBorders>
              <w:top w:val="nil"/>
              <w:left w:val="nil"/>
              <w:bottom w:val="single" w:color="000000" w:sz="8" w:space="0"/>
              <w:right w:val="single" w:color="000000" w:sz="8"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金山镇</w:t>
            </w:r>
          </w:p>
        </w:tc>
        <w:tc>
          <w:tcPr>
            <w:tcW w:w="402" w:type="dxa"/>
            <w:tcBorders>
              <w:top w:val="nil"/>
              <w:left w:val="nil"/>
              <w:bottom w:val="single" w:color="000000" w:sz="8" w:space="0"/>
              <w:right w:val="single" w:color="000000" w:sz="8"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小型</w:t>
            </w:r>
          </w:p>
        </w:tc>
        <w:tc>
          <w:tcPr>
            <w:tcW w:w="748" w:type="dxa"/>
            <w:tcBorders>
              <w:top w:val="nil"/>
              <w:left w:val="nil"/>
              <w:bottom w:val="single" w:color="000000" w:sz="8" w:space="0"/>
              <w:right w:val="single" w:color="000000" w:sz="8"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欠稳定</w:t>
            </w:r>
          </w:p>
        </w:tc>
        <w:tc>
          <w:tcPr>
            <w:tcW w:w="748" w:type="dxa"/>
            <w:tcBorders>
              <w:top w:val="nil"/>
              <w:left w:val="nil"/>
              <w:bottom w:val="single" w:color="000000" w:sz="8" w:space="0"/>
              <w:right w:val="single" w:color="000000" w:sz="8"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不稳定</w:t>
            </w:r>
          </w:p>
        </w:tc>
        <w:tc>
          <w:tcPr>
            <w:tcW w:w="748" w:type="dxa"/>
            <w:tcBorders>
              <w:top w:val="nil"/>
              <w:left w:val="nil"/>
              <w:bottom w:val="single" w:color="000000" w:sz="8" w:space="0"/>
              <w:right w:val="single" w:color="000000" w:sz="8"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1</w:t>
            </w:r>
          </w:p>
        </w:tc>
        <w:tc>
          <w:tcPr>
            <w:tcW w:w="680" w:type="dxa"/>
            <w:tcBorders>
              <w:top w:val="nil"/>
              <w:left w:val="nil"/>
              <w:bottom w:val="single" w:color="000000" w:sz="8" w:space="0"/>
              <w:right w:val="single" w:color="000000" w:sz="8"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5</w:t>
            </w:r>
          </w:p>
        </w:tc>
        <w:tc>
          <w:tcPr>
            <w:tcW w:w="907" w:type="dxa"/>
            <w:tcBorders>
              <w:top w:val="nil"/>
              <w:left w:val="nil"/>
              <w:bottom w:val="single" w:color="000000" w:sz="8" w:space="0"/>
              <w:right w:val="single" w:color="000000" w:sz="8"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清危+凹腔封填</w:t>
            </w:r>
          </w:p>
        </w:tc>
        <w:tc>
          <w:tcPr>
            <w:tcW w:w="748" w:type="dxa"/>
            <w:tcBorders>
              <w:top w:val="nil"/>
              <w:left w:val="nil"/>
              <w:bottom w:val="single" w:color="000000" w:sz="8" w:space="0"/>
              <w:right w:val="single" w:color="000000" w:sz="8"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8</w:t>
            </w:r>
          </w:p>
        </w:tc>
        <w:tc>
          <w:tcPr>
            <w:tcW w:w="748" w:type="dxa"/>
            <w:vMerge w:val="continue"/>
            <w:tcBorders>
              <w:top w:val="nil"/>
              <w:left w:val="nil"/>
              <w:bottom w:val="single" w:color="000000" w:sz="8" w:space="0"/>
              <w:right w:val="single" w:color="000000" w:sz="8" w:space="0"/>
            </w:tcBorders>
            <w:vAlign w:val="center"/>
          </w:tcPr>
          <w:p>
            <w:pPr>
              <w:widowControl/>
              <w:snapToGrid w:val="0"/>
              <w:spacing w:line="240" w:lineRule="auto"/>
              <w:ind w:firstLine="0" w:firstLineChars="0"/>
              <w:jc w:val="center"/>
              <w:rPr>
                <w:rFonts w:ascii="仿宋" w:hAnsi="仿宋" w:eastAsia="仿宋" w:cs="仿宋"/>
                <w:color w:val="000000"/>
                <w:sz w:val="21"/>
                <w:szCs w:val="21"/>
              </w:rPr>
            </w:pPr>
          </w:p>
        </w:tc>
        <w:tc>
          <w:tcPr>
            <w:tcW w:w="748" w:type="dxa"/>
            <w:tcBorders>
              <w:top w:val="single" w:color="000000" w:sz="4" w:space="0"/>
              <w:left w:val="single" w:color="000000" w:sz="4" w:space="0"/>
              <w:bottom w:val="single" w:color="000000" w:sz="4" w:space="0"/>
              <w:right w:val="single" w:color="000000" w:sz="4"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2023</w:t>
            </w:r>
          </w:p>
        </w:tc>
      </w:tr>
      <w:tr>
        <w:tblPrEx>
          <w:tblCellMar>
            <w:top w:w="0" w:type="dxa"/>
            <w:left w:w="28" w:type="dxa"/>
            <w:bottom w:w="0" w:type="dxa"/>
            <w:right w:w="28" w:type="dxa"/>
          </w:tblCellMar>
        </w:tblPrEx>
        <w:trPr>
          <w:trHeight w:val="500" w:hRule="atLeast"/>
          <w:jc w:val="center"/>
        </w:trPr>
        <w:tc>
          <w:tcPr>
            <w:tcW w:w="403" w:type="dxa"/>
            <w:tcBorders>
              <w:top w:val="nil"/>
              <w:left w:val="single" w:color="000000" w:sz="8" w:space="0"/>
              <w:bottom w:val="single" w:color="000000" w:sz="8" w:space="0"/>
              <w:right w:val="single" w:color="000000" w:sz="8"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12</w:t>
            </w:r>
          </w:p>
        </w:tc>
        <w:tc>
          <w:tcPr>
            <w:tcW w:w="1531" w:type="dxa"/>
            <w:tcBorders>
              <w:top w:val="nil"/>
              <w:left w:val="nil"/>
              <w:bottom w:val="single" w:color="000000" w:sz="8" w:space="0"/>
              <w:right w:val="single" w:color="000000" w:sz="8"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金山镇盐井沱村9组软桥沟沟对面崩塌</w:t>
            </w:r>
          </w:p>
        </w:tc>
        <w:tc>
          <w:tcPr>
            <w:tcW w:w="748" w:type="dxa"/>
            <w:tcBorders>
              <w:top w:val="nil"/>
              <w:left w:val="nil"/>
              <w:bottom w:val="single" w:color="000000" w:sz="8" w:space="0"/>
              <w:right w:val="single" w:color="000000" w:sz="8"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金山镇</w:t>
            </w:r>
          </w:p>
        </w:tc>
        <w:tc>
          <w:tcPr>
            <w:tcW w:w="402" w:type="dxa"/>
            <w:tcBorders>
              <w:top w:val="nil"/>
              <w:left w:val="nil"/>
              <w:bottom w:val="single" w:color="000000" w:sz="8" w:space="0"/>
              <w:right w:val="single" w:color="000000" w:sz="8"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小型</w:t>
            </w:r>
          </w:p>
        </w:tc>
        <w:tc>
          <w:tcPr>
            <w:tcW w:w="748" w:type="dxa"/>
            <w:tcBorders>
              <w:top w:val="nil"/>
              <w:left w:val="nil"/>
              <w:bottom w:val="single" w:color="000000" w:sz="8" w:space="0"/>
              <w:right w:val="single" w:color="000000" w:sz="8"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欠稳定</w:t>
            </w:r>
          </w:p>
        </w:tc>
        <w:tc>
          <w:tcPr>
            <w:tcW w:w="748" w:type="dxa"/>
            <w:tcBorders>
              <w:top w:val="nil"/>
              <w:left w:val="nil"/>
              <w:bottom w:val="single" w:color="000000" w:sz="8" w:space="0"/>
              <w:right w:val="single" w:color="000000" w:sz="8"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不稳定</w:t>
            </w:r>
          </w:p>
        </w:tc>
        <w:tc>
          <w:tcPr>
            <w:tcW w:w="748" w:type="dxa"/>
            <w:tcBorders>
              <w:top w:val="nil"/>
              <w:left w:val="nil"/>
              <w:bottom w:val="single" w:color="000000" w:sz="8" w:space="0"/>
              <w:right w:val="single" w:color="000000" w:sz="8"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4</w:t>
            </w:r>
          </w:p>
        </w:tc>
        <w:tc>
          <w:tcPr>
            <w:tcW w:w="680" w:type="dxa"/>
            <w:tcBorders>
              <w:top w:val="nil"/>
              <w:left w:val="nil"/>
              <w:bottom w:val="single" w:color="000000" w:sz="8" w:space="0"/>
              <w:right w:val="single" w:color="000000" w:sz="8"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11</w:t>
            </w:r>
          </w:p>
        </w:tc>
        <w:tc>
          <w:tcPr>
            <w:tcW w:w="907" w:type="dxa"/>
            <w:tcBorders>
              <w:top w:val="nil"/>
              <w:left w:val="nil"/>
              <w:bottom w:val="single" w:color="000000" w:sz="8" w:space="0"/>
              <w:right w:val="single" w:color="000000" w:sz="8"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清危+凹腔封填</w:t>
            </w:r>
          </w:p>
        </w:tc>
        <w:tc>
          <w:tcPr>
            <w:tcW w:w="748" w:type="dxa"/>
            <w:tcBorders>
              <w:top w:val="nil"/>
              <w:left w:val="nil"/>
              <w:bottom w:val="single" w:color="000000" w:sz="8" w:space="0"/>
              <w:right w:val="single" w:color="000000" w:sz="8"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8</w:t>
            </w:r>
          </w:p>
        </w:tc>
        <w:tc>
          <w:tcPr>
            <w:tcW w:w="748" w:type="dxa"/>
            <w:vMerge w:val="continue"/>
            <w:tcBorders>
              <w:top w:val="nil"/>
              <w:left w:val="nil"/>
              <w:bottom w:val="single" w:color="000000" w:sz="8" w:space="0"/>
              <w:right w:val="single" w:color="000000" w:sz="8" w:space="0"/>
            </w:tcBorders>
            <w:vAlign w:val="center"/>
          </w:tcPr>
          <w:p>
            <w:pPr>
              <w:widowControl/>
              <w:snapToGrid w:val="0"/>
              <w:spacing w:line="240" w:lineRule="auto"/>
              <w:ind w:firstLine="0" w:firstLineChars="0"/>
              <w:jc w:val="center"/>
              <w:rPr>
                <w:rFonts w:ascii="仿宋" w:hAnsi="仿宋" w:eastAsia="仿宋" w:cs="仿宋"/>
                <w:color w:val="000000"/>
                <w:sz w:val="21"/>
                <w:szCs w:val="21"/>
              </w:rPr>
            </w:pPr>
          </w:p>
        </w:tc>
        <w:tc>
          <w:tcPr>
            <w:tcW w:w="748" w:type="dxa"/>
            <w:tcBorders>
              <w:top w:val="single" w:color="000000" w:sz="4" w:space="0"/>
              <w:left w:val="single" w:color="000000" w:sz="4" w:space="0"/>
              <w:bottom w:val="single" w:color="000000" w:sz="4" w:space="0"/>
              <w:right w:val="single" w:color="000000" w:sz="4"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2023</w:t>
            </w:r>
          </w:p>
        </w:tc>
      </w:tr>
      <w:tr>
        <w:tblPrEx>
          <w:tblCellMar>
            <w:top w:w="0" w:type="dxa"/>
            <w:left w:w="28" w:type="dxa"/>
            <w:bottom w:w="0" w:type="dxa"/>
            <w:right w:w="28" w:type="dxa"/>
          </w:tblCellMar>
        </w:tblPrEx>
        <w:trPr>
          <w:trHeight w:val="500" w:hRule="atLeast"/>
          <w:jc w:val="center"/>
        </w:trPr>
        <w:tc>
          <w:tcPr>
            <w:tcW w:w="403" w:type="dxa"/>
            <w:tcBorders>
              <w:top w:val="nil"/>
              <w:left w:val="single" w:color="000000" w:sz="8" w:space="0"/>
              <w:bottom w:val="single" w:color="000000" w:sz="8" w:space="0"/>
              <w:right w:val="single" w:color="000000" w:sz="8"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13</w:t>
            </w:r>
          </w:p>
        </w:tc>
        <w:tc>
          <w:tcPr>
            <w:tcW w:w="1531" w:type="dxa"/>
            <w:tcBorders>
              <w:top w:val="nil"/>
              <w:left w:val="nil"/>
              <w:bottom w:val="single" w:color="000000" w:sz="8" w:space="0"/>
              <w:right w:val="single" w:color="000000" w:sz="8"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金山镇柏木林村2组深沟寺崩塌</w:t>
            </w:r>
          </w:p>
        </w:tc>
        <w:tc>
          <w:tcPr>
            <w:tcW w:w="748" w:type="dxa"/>
            <w:tcBorders>
              <w:top w:val="nil"/>
              <w:left w:val="nil"/>
              <w:bottom w:val="single" w:color="000000" w:sz="8" w:space="0"/>
              <w:right w:val="single" w:color="000000" w:sz="8"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金山镇</w:t>
            </w:r>
          </w:p>
        </w:tc>
        <w:tc>
          <w:tcPr>
            <w:tcW w:w="402" w:type="dxa"/>
            <w:tcBorders>
              <w:top w:val="nil"/>
              <w:left w:val="nil"/>
              <w:bottom w:val="single" w:color="000000" w:sz="8" w:space="0"/>
              <w:right w:val="single" w:color="000000" w:sz="8"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小型</w:t>
            </w:r>
          </w:p>
        </w:tc>
        <w:tc>
          <w:tcPr>
            <w:tcW w:w="748" w:type="dxa"/>
            <w:tcBorders>
              <w:top w:val="nil"/>
              <w:left w:val="nil"/>
              <w:bottom w:val="single" w:color="000000" w:sz="8" w:space="0"/>
              <w:right w:val="single" w:color="000000" w:sz="8"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欠稳定</w:t>
            </w:r>
          </w:p>
        </w:tc>
        <w:tc>
          <w:tcPr>
            <w:tcW w:w="748" w:type="dxa"/>
            <w:tcBorders>
              <w:top w:val="nil"/>
              <w:left w:val="nil"/>
              <w:bottom w:val="single" w:color="000000" w:sz="8" w:space="0"/>
              <w:right w:val="single" w:color="000000" w:sz="8"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不稳定</w:t>
            </w:r>
          </w:p>
        </w:tc>
        <w:tc>
          <w:tcPr>
            <w:tcW w:w="748" w:type="dxa"/>
            <w:tcBorders>
              <w:top w:val="nil"/>
              <w:left w:val="nil"/>
              <w:bottom w:val="single" w:color="000000" w:sz="8" w:space="0"/>
              <w:right w:val="single" w:color="000000" w:sz="8"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2</w:t>
            </w:r>
          </w:p>
        </w:tc>
        <w:tc>
          <w:tcPr>
            <w:tcW w:w="680" w:type="dxa"/>
            <w:tcBorders>
              <w:top w:val="nil"/>
              <w:left w:val="nil"/>
              <w:bottom w:val="single" w:color="000000" w:sz="8" w:space="0"/>
              <w:right w:val="single" w:color="000000" w:sz="8"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10</w:t>
            </w:r>
          </w:p>
        </w:tc>
        <w:tc>
          <w:tcPr>
            <w:tcW w:w="907" w:type="dxa"/>
            <w:tcBorders>
              <w:top w:val="nil"/>
              <w:left w:val="nil"/>
              <w:bottom w:val="single" w:color="000000" w:sz="8" w:space="0"/>
              <w:right w:val="single" w:color="000000" w:sz="8"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清危</w:t>
            </w:r>
          </w:p>
        </w:tc>
        <w:tc>
          <w:tcPr>
            <w:tcW w:w="748" w:type="dxa"/>
            <w:tcBorders>
              <w:top w:val="nil"/>
              <w:left w:val="nil"/>
              <w:bottom w:val="single" w:color="000000" w:sz="8" w:space="0"/>
              <w:right w:val="single" w:color="000000" w:sz="8"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15</w:t>
            </w:r>
          </w:p>
        </w:tc>
        <w:tc>
          <w:tcPr>
            <w:tcW w:w="748" w:type="dxa"/>
            <w:vMerge w:val="continue"/>
            <w:tcBorders>
              <w:top w:val="nil"/>
              <w:left w:val="nil"/>
              <w:bottom w:val="single" w:color="000000" w:sz="8" w:space="0"/>
              <w:right w:val="single" w:color="000000" w:sz="8" w:space="0"/>
            </w:tcBorders>
            <w:vAlign w:val="center"/>
          </w:tcPr>
          <w:p>
            <w:pPr>
              <w:widowControl/>
              <w:snapToGrid w:val="0"/>
              <w:spacing w:line="240" w:lineRule="auto"/>
              <w:ind w:firstLine="0" w:firstLineChars="0"/>
              <w:jc w:val="center"/>
              <w:rPr>
                <w:rFonts w:ascii="仿宋" w:hAnsi="仿宋" w:eastAsia="仿宋" w:cs="仿宋"/>
                <w:color w:val="000000"/>
                <w:sz w:val="21"/>
                <w:szCs w:val="21"/>
              </w:rPr>
            </w:pPr>
          </w:p>
        </w:tc>
        <w:tc>
          <w:tcPr>
            <w:tcW w:w="748" w:type="dxa"/>
            <w:tcBorders>
              <w:top w:val="single" w:color="000000" w:sz="4" w:space="0"/>
              <w:left w:val="single" w:color="000000" w:sz="4" w:space="0"/>
              <w:bottom w:val="single" w:color="000000" w:sz="4" w:space="0"/>
              <w:right w:val="single" w:color="000000" w:sz="4"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2023</w:t>
            </w:r>
          </w:p>
        </w:tc>
      </w:tr>
      <w:tr>
        <w:tblPrEx>
          <w:tblCellMar>
            <w:top w:w="0" w:type="dxa"/>
            <w:left w:w="28" w:type="dxa"/>
            <w:bottom w:w="0" w:type="dxa"/>
            <w:right w:w="28" w:type="dxa"/>
          </w:tblCellMar>
        </w:tblPrEx>
        <w:trPr>
          <w:trHeight w:val="500" w:hRule="atLeast"/>
          <w:jc w:val="center"/>
        </w:trPr>
        <w:tc>
          <w:tcPr>
            <w:tcW w:w="403" w:type="dxa"/>
            <w:tcBorders>
              <w:top w:val="nil"/>
              <w:left w:val="single" w:color="000000" w:sz="8" w:space="0"/>
              <w:bottom w:val="single" w:color="000000" w:sz="8" w:space="0"/>
              <w:right w:val="single" w:color="000000" w:sz="8"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14</w:t>
            </w:r>
          </w:p>
        </w:tc>
        <w:tc>
          <w:tcPr>
            <w:tcW w:w="1531" w:type="dxa"/>
            <w:tcBorders>
              <w:top w:val="nil"/>
              <w:left w:val="nil"/>
              <w:bottom w:val="single" w:color="000000" w:sz="8" w:space="0"/>
              <w:right w:val="single" w:color="000000" w:sz="8"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金山镇民安村4组高子山崩塌</w:t>
            </w:r>
          </w:p>
        </w:tc>
        <w:tc>
          <w:tcPr>
            <w:tcW w:w="748" w:type="dxa"/>
            <w:tcBorders>
              <w:top w:val="nil"/>
              <w:left w:val="nil"/>
              <w:bottom w:val="single" w:color="000000" w:sz="8" w:space="0"/>
              <w:right w:val="single" w:color="000000" w:sz="8"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金山镇</w:t>
            </w:r>
          </w:p>
        </w:tc>
        <w:tc>
          <w:tcPr>
            <w:tcW w:w="402" w:type="dxa"/>
            <w:tcBorders>
              <w:top w:val="nil"/>
              <w:left w:val="nil"/>
              <w:bottom w:val="single" w:color="000000" w:sz="8" w:space="0"/>
              <w:right w:val="single" w:color="000000" w:sz="8"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小型</w:t>
            </w:r>
          </w:p>
        </w:tc>
        <w:tc>
          <w:tcPr>
            <w:tcW w:w="748" w:type="dxa"/>
            <w:tcBorders>
              <w:top w:val="nil"/>
              <w:left w:val="nil"/>
              <w:bottom w:val="single" w:color="000000" w:sz="8" w:space="0"/>
              <w:right w:val="single" w:color="000000" w:sz="8"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不稳定</w:t>
            </w:r>
          </w:p>
        </w:tc>
        <w:tc>
          <w:tcPr>
            <w:tcW w:w="748" w:type="dxa"/>
            <w:tcBorders>
              <w:top w:val="nil"/>
              <w:left w:val="nil"/>
              <w:bottom w:val="single" w:color="000000" w:sz="8" w:space="0"/>
              <w:right w:val="single" w:color="000000" w:sz="8"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不稳定</w:t>
            </w:r>
          </w:p>
        </w:tc>
        <w:tc>
          <w:tcPr>
            <w:tcW w:w="748" w:type="dxa"/>
            <w:tcBorders>
              <w:top w:val="nil"/>
              <w:left w:val="nil"/>
              <w:bottom w:val="single" w:color="000000" w:sz="8" w:space="0"/>
              <w:right w:val="single" w:color="000000" w:sz="8"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2</w:t>
            </w:r>
          </w:p>
        </w:tc>
        <w:tc>
          <w:tcPr>
            <w:tcW w:w="680" w:type="dxa"/>
            <w:tcBorders>
              <w:top w:val="nil"/>
              <w:left w:val="nil"/>
              <w:bottom w:val="single" w:color="000000" w:sz="8" w:space="0"/>
              <w:right w:val="single" w:color="000000" w:sz="8"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6</w:t>
            </w:r>
          </w:p>
        </w:tc>
        <w:tc>
          <w:tcPr>
            <w:tcW w:w="907" w:type="dxa"/>
            <w:tcBorders>
              <w:top w:val="nil"/>
              <w:left w:val="nil"/>
              <w:bottom w:val="single" w:color="000000" w:sz="8" w:space="0"/>
              <w:right w:val="single" w:color="000000" w:sz="8"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被动网</w:t>
            </w:r>
          </w:p>
        </w:tc>
        <w:tc>
          <w:tcPr>
            <w:tcW w:w="748" w:type="dxa"/>
            <w:tcBorders>
              <w:top w:val="nil"/>
              <w:left w:val="nil"/>
              <w:bottom w:val="single" w:color="000000" w:sz="8" w:space="0"/>
              <w:right w:val="single" w:color="000000" w:sz="8"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30</w:t>
            </w:r>
          </w:p>
        </w:tc>
        <w:tc>
          <w:tcPr>
            <w:tcW w:w="748" w:type="dxa"/>
            <w:vMerge w:val="continue"/>
            <w:tcBorders>
              <w:top w:val="nil"/>
              <w:left w:val="nil"/>
              <w:bottom w:val="single" w:color="000000" w:sz="8" w:space="0"/>
              <w:right w:val="single" w:color="000000" w:sz="8" w:space="0"/>
            </w:tcBorders>
            <w:vAlign w:val="center"/>
          </w:tcPr>
          <w:p>
            <w:pPr>
              <w:widowControl/>
              <w:snapToGrid w:val="0"/>
              <w:spacing w:line="240" w:lineRule="auto"/>
              <w:ind w:firstLine="0" w:firstLineChars="0"/>
              <w:jc w:val="center"/>
              <w:rPr>
                <w:rFonts w:ascii="仿宋" w:hAnsi="仿宋" w:eastAsia="仿宋" w:cs="仿宋"/>
                <w:color w:val="000000"/>
                <w:sz w:val="21"/>
                <w:szCs w:val="21"/>
              </w:rPr>
            </w:pPr>
          </w:p>
        </w:tc>
        <w:tc>
          <w:tcPr>
            <w:tcW w:w="748" w:type="dxa"/>
            <w:tcBorders>
              <w:top w:val="single" w:color="000000" w:sz="4" w:space="0"/>
              <w:left w:val="single" w:color="000000" w:sz="4" w:space="0"/>
              <w:bottom w:val="single" w:color="000000" w:sz="4" w:space="0"/>
              <w:right w:val="single" w:color="000000" w:sz="4"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2023</w:t>
            </w:r>
          </w:p>
        </w:tc>
      </w:tr>
      <w:tr>
        <w:tblPrEx>
          <w:tblCellMar>
            <w:top w:w="0" w:type="dxa"/>
            <w:left w:w="28" w:type="dxa"/>
            <w:bottom w:w="0" w:type="dxa"/>
            <w:right w:w="28" w:type="dxa"/>
          </w:tblCellMar>
        </w:tblPrEx>
        <w:trPr>
          <w:trHeight w:val="500" w:hRule="atLeast"/>
          <w:jc w:val="center"/>
        </w:trPr>
        <w:tc>
          <w:tcPr>
            <w:tcW w:w="403" w:type="dxa"/>
            <w:tcBorders>
              <w:top w:val="nil"/>
              <w:left w:val="single" w:color="000000" w:sz="8" w:space="0"/>
              <w:bottom w:val="single" w:color="000000" w:sz="8" w:space="0"/>
              <w:right w:val="single" w:color="000000" w:sz="8"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15</w:t>
            </w:r>
          </w:p>
        </w:tc>
        <w:tc>
          <w:tcPr>
            <w:tcW w:w="1531" w:type="dxa"/>
            <w:tcBorders>
              <w:top w:val="nil"/>
              <w:left w:val="nil"/>
              <w:bottom w:val="single" w:color="000000" w:sz="8" w:space="0"/>
              <w:right w:val="single" w:color="000000" w:sz="8"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金山镇先家村4组庆子山崩塌</w:t>
            </w:r>
          </w:p>
        </w:tc>
        <w:tc>
          <w:tcPr>
            <w:tcW w:w="748" w:type="dxa"/>
            <w:tcBorders>
              <w:top w:val="nil"/>
              <w:left w:val="nil"/>
              <w:bottom w:val="single" w:color="000000" w:sz="8" w:space="0"/>
              <w:right w:val="single" w:color="000000" w:sz="8"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金山镇</w:t>
            </w:r>
          </w:p>
        </w:tc>
        <w:tc>
          <w:tcPr>
            <w:tcW w:w="402" w:type="dxa"/>
            <w:tcBorders>
              <w:top w:val="nil"/>
              <w:left w:val="nil"/>
              <w:bottom w:val="single" w:color="000000" w:sz="8" w:space="0"/>
              <w:right w:val="single" w:color="000000" w:sz="8"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小型</w:t>
            </w:r>
          </w:p>
        </w:tc>
        <w:tc>
          <w:tcPr>
            <w:tcW w:w="748" w:type="dxa"/>
            <w:tcBorders>
              <w:top w:val="nil"/>
              <w:left w:val="nil"/>
              <w:bottom w:val="single" w:color="000000" w:sz="8" w:space="0"/>
              <w:right w:val="single" w:color="000000" w:sz="8"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欠稳定</w:t>
            </w:r>
          </w:p>
        </w:tc>
        <w:tc>
          <w:tcPr>
            <w:tcW w:w="748" w:type="dxa"/>
            <w:tcBorders>
              <w:top w:val="nil"/>
              <w:left w:val="nil"/>
              <w:bottom w:val="single" w:color="000000" w:sz="8" w:space="0"/>
              <w:right w:val="single" w:color="000000" w:sz="8"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欠稳定</w:t>
            </w:r>
          </w:p>
        </w:tc>
        <w:tc>
          <w:tcPr>
            <w:tcW w:w="748" w:type="dxa"/>
            <w:tcBorders>
              <w:top w:val="nil"/>
              <w:left w:val="nil"/>
              <w:bottom w:val="single" w:color="000000" w:sz="8" w:space="0"/>
              <w:right w:val="single" w:color="000000" w:sz="8"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1</w:t>
            </w:r>
          </w:p>
        </w:tc>
        <w:tc>
          <w:tcPr>
            <w:tcW w:w="680" w:type="dxa"/>
            <w:tcBorders>
              <w:top w:val="nil"/>
              <w:left w:val="nil"/>
              <w:bottom w:val="single" w:color="000000" w:sz="8" w:space="0"/>
              <w:right w:val="single" w:color="000000" w:sz="8"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2</w:t>
            </w:r>
          </w:p>
        </w:tc>
        <w:tc>
          <w:tcPr>
            <w:tcW w:w="907" w:type="dxa"/>
            <w:tcBorders>
              <w:top w:val="nil"/>
              <w:left w:val="nil"/>
              <w:bottom w:val="single" w:color="000000" w:sz="8" w:space="0"/>
              <w:right w:val="single" w:color="000000" w:sz="8"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清危</w:t>
            </w:r>
          </w:p>
        </w:tc>
        <w:tc>
          <w:tcPr>
            <w:tcW w:w="748" w:type="dxa"/>
            <w:tcBorders>
              <w:top w:val="nil"/>
              <w:left w:val="nil"/>
              <w:bottom w:val="single" w:color="000000" w:sz="8" w:space="0"/>
              <w:right w:val="single" w:color="000000" w:sz="8"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10</w:t>
            </w:r>
          </w:p>
        </w:tc>
        <w:tc>
          <w:tcPr>
            <w:tcW w:w="748" w:type="dxa"/>
            <w:vMerge w:val="continue"/>
            <w:tcBorders>
              <w:top w:val="nil"/>
              <w:left w:val="nil"/>
              <w:bottom w:val="single" w:color="000000" w:sz="8" w:space="0"/>
              <w:right w:val="single" w:color="000000" w:sz="8" w:space="0"/>
            </w:tcBorders>
            <w:vAlign w:val="center"/>
          </w:tcPr>
          <w:p>
            <w:pPr>
              <w:widowControl/>
              <w:snapToGrid w:val="0"/>
              <w:spacing w:line="240" w:lineRule="auto"/>
              <w:ind w:firstLine="0" w:firstLineChars="0"/>
              <w:jc w:val="center"/>
              <w:rPr>
                <w:rFonts w:ascii="仿宋" w:hAnsi="仿宋" w:eastAsia="仿宋" w:cs="仿宋"/>
                <w:color w:val="000000"/>
                <w:sz w:val="21"/>
                <w:szCs w:val="21"/>
              </w:rPr>
            </w:pPr>
          </w:p>
        </w:tc>
        <w:tc>
          <w:tcPr>
            <w:tcW w:w="748" w:type="dxa"/>
            <w:tcBorders>
              <w:top w:val="single" w:color="000000" w:sz="4" w:space="0"/>
              <w:left w:val="single" w:color="000000" w:sz="4" w:space="0"/>
              <w:bottom w:val="single" w:color="000000" w:sz="4" w:space="0"/>
              <w:right w:val="single" w:color="000000" w:sz="4"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2023</w:t>
            </w:r>
          </w:p>
        </w:tc>
      </w:tr>
      <w:tr>
        <w:tblPrEx>
          <w:tblCellMar>
            <w:top w:w="0" w:type="dxa"/>
            <w:left w:w="28" w:type="dxa"/>
            <w:bottom w:w="0" w:type="dxa"/>
            <w:right w:w="28" w:type="dxa"/>
          </w:tblCellMar>
        </w:tblPrEx>
        <w:trPr>
          <w:trHeight w:val="500" w:hRule="atLeast"/>
          <w:jc w:val="center"/>
        </w:trPr>
        <w:tc>
          <w:tcPr>
            <w:tcW w:w="403" w:type="dxa"/>
            <w:tcBorders>
              <w:top w:val="nil"/>
              <w:left w:val="single" w:color="000000" w:sz="8" w:space="0"/>
              <w:bottom w:val="single" w:color="000000" w:sz="8" w:space="0"/>
              <w:right w:val="single" w:color="000000" w:sz="8"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16</w:t>
            </w:r>
          </w:p>
        </w:tc>
        <w:tc>
          <w:tcPr>
            <w:tcW w:w="1531" w:type="dxa"/>
            <w:tcBorders>
              <w:top w:val="nil"/>
              <w:left w:val="nil"/>
              <w:bottom w:val="single" w:color="000000" w:sz="8" w:space="0"/>
              <w:right w:val="single" w:color="000000" w:sz="8"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红豆村7组人和井老虎岩崩塌</w:t>
            </w:r>
          </w:p>
        </w:tc>
        <w:tc>
          <w:tcPr>
            <w:tcW w:w="748" w:type="dxa"/>
            <w:tcBorders>
              <w:top w:val="nil"/>
              <w:left w:val="nil"/>
              <w:bottom w:val="single" w:color="000000" w:sz="8" w:space="0"/>
              <w:right w:val="single" w:color="000000" w:sz="8"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竹根镇</w:t>
            </w:r>
          </w:p>
        </w:tc>
        <w:tc>
          <w:tcPr>
            <w:tcW w:w="402" w:type="dxa"/>
            <w:tcBorders>
              <w:top w:val="nil"/>
              <w:left w:val="nil"/>
              <w:bottom w:val="single" w:color="000000" w:sz="8" w:space="0"/>
              <w:right w:val="single" w:color="000000" w:sz="8"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小型</w:t>
            </w:r>
          </w:p>
        </w:tc>
        <w:tc>
          <w:tcPr>
            <w:tcW w:w="748" w:type="dxa"/>
            <w:tcBorders>
              <w:top w:val="nil"/>
              <w:left w:val="nil"/>
              <w:bottom w:val="single" w:color="000000" w:sz="8" w:space="0"/>
              <w:right w:val="single" w:color="000000" w:sz="8"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不稳定</w:t>
            </w:r>
          </w:p>
        </w:tc>
        <w:tc>
          <w:tcPr>
            <w:tcW w:w="748" w:type="dxa"/>
            <w:tcBorders>
              <w:top w:val="nil"/>
              <w:left w:val="nil"/>
              <w:bottom w:val="single" w:color="000000" w:sz="8" w:space="0"/>
              <w:right w:val="single" w:color="000000" w:sz="8"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不稳定</w:t>
            </w:r>
          </w:p>
        </w:tc>
        <w:tc>
          <w:tcPr>
            <w:tcW w:w="748" w:type="dxa"/>
            <w:tcBorders>
              <w:top w:val="nil"/>
              <w:left w:val="nil"/>
              <w:bottom w:val="single" w:color="000000" w:sz="8" w:space="0"/>
              <w:right w:val="single" w:color="000000" w:sz="8"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6</w:t>
            </w:r>
          </w:p>
        </w:tc>
        <w:tc>
          <w:tcPr>
            <w:tcW w:w="680" w:type="dxa"/>
            <w:tcBorders>
              <w:top w:val="nil"/>
              <w:left w:val="nil"/>
              <w:bottom w:val="single" w:color="000000" w:sz="8" w:space="0"/>
              <w:right w:val="single" w:color="000000" w:sz="8"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21</w:t>
            </w:r>
          </w:p>
        </w:tc>
        <w:tc>
          <w:tcPr>
            <w:tcW w:w="907" w:type="dxa"/>
            <w:tcBorders>
              <w:top w:val="nil"/>
              <w:left w:val="nil"/>
              <w:bottom w:val="single" w:color="000000" w:sz="8" w:space="0"/>
              <w:right w:val="single" w:color="000000" w:sz="8"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清危</w:t>
            </w:r>
          </w:p>
        </w:tc>
        <w:tc>
          <w:tcPr>
            <w:tcW w:w="748" w:type="dxa"/>
            <w:tcBorders>
              <w:top w:val="nil"/>
              <w:left w:val="nil"/>
              <w:bottom w:val="single" w:color="000000" w:sz="8" w:space="0"/>
              <w:right w:val="single" w:color="000000" w:sz="8"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18</w:t>
            </w:r>
          </w:p>
        </w:tc>
        <w:tc>
          <w:tcPr>
            <w:tcW w:w="748" w:type="dxa"/>
            <w:vMerge w:val="continue"/>
            <w:tcBorders>
              <w:top w:val="nil"/>
              <w:left w:val="nil"/>
              <w:bottom w:val="single" w:color="000000" w:sz="8" w:space="0"/>
              <w:right w:val="single" w:color="000000" w:sz="8" w:space="0"/>
            </w:tcBorders>
            <w:vAlign w:val="center"/>
          </w:tcPr>
          <w:p>
            <w:pPr>
              <w:widowControl/>
              <w:snapToGrid w:val="0"/>
              <w:spacing w:line="240" w:lineRule="auto"/>
              <w:ind w:firstLine="0" w:firstLineChars="0"/>
              <w:jc w:val="center"/>
              <w:rPr>
                <w:rFonts w:ascii="仿宋" w:hAnsi="仿宋" w:eastAsia="仿宋" w:cs="仿宋"/>
                <w:color w:val="000000"/>
                <w:sz w:val="21"/>
                <w:szCs w:val="21"/>
              </w:rPr>
            </w:pPr>
          </w:p>
        </w:tc>
        <w:tc>
          <w:tcPr>
            <w:tcW w:w="748" w:type="dxa"/>
            <w:tcBorders>
              <w:top w:val="single" w:color="000000" w:sz="4" w:space="0"/>
              <w:left w:val="single" w:color="000000" w:sz="4" w:space="0"/>
              <w:bottom w:val="single" w:color="000000" w:sz="4" w:space="0"/>
              <w:right w:val="single" w:color="000000" w:sz="4"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2021</w:t>
            </w:r>
          </w:p>
        </w:tc>
      </w:tr>
      <w:tr>
        <w:tblPrEx>
          <w:tblCellMar>
            <w:top w:w="0" w:type="dxa"/>
            <w:left w:w="28" w:type="dxa"/>
            <w:bottom w:w="0" w:type="dxa"/>
            <w:right w:w="28" w:type="dxa"/>
          </w:tblCellMar>
        </w:tblPrEx>
        <w:trPr>
          <w:trHeight w:val="500" w:hRule="atLeast"/>
          <w:jc w:val="center"/>
        </w:trPr>
        <w:tc>
          <w:tcPr>
            <w:tcW w:w="403" w:type="dxa"/>
            <w:tcBorders>
              <w:top w:val="nil"/>
              <w:left w:val="single" w:color="000000" w:sz="8" w:space="0"/>
              <w:bottom w:val="single" w:color="000000" w:sz="8" w:space="0"/>
              <w:right w:val="single" w:color="000000" w:sz="8"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17</w:t>
            </w:r>
          </w:p>
        </w:tc>
        <w:tc>
          <w:tcPr>
            <w:tcW w:w="1531" w:type="dxa"/>
            <w:tcBorders>
              <w:top w:val="nil"/>
              <w:left w:val="nil"/>
              <w:bottom w:val="single" w:color="000000" w:sz="8" w:space="0"/>
              <w:right w:val="single" w:color="000000" w:sz="8"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竹根镇柑子村5组崩塌</w:t>
            </w:r>
          </w:p>
        </w:tc>
        <w:tc>
          <w:tcPr>
            <w:tcW w:w="748" w:type="dxa"/>
            <w:tcBorders>
              <w:top w:val="nil"/>
              <w:left w:val="nil"/>
              <w:bottom w:val="single" w:color="000000" w:sz="8" w:space="0"/>
              <w:right w:val="single" w:color="000000" w:sz="8"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竹根镇</w:t>
            </w:r>
          </w:p>
        </w:tc>
        <w:tc>
          <w:tcPr>
            <w:tcW w:w="402" w:type="dxa"/>
            <w:tcBorders>
              <w:top w:val="nil"/>
              <w:left w:val="nil"/>
              <w:bottom w:val="single" w:color="000000" w:sz="8" w:space="0"/>
              <w:right w:val="single" w:color="000000" w:sz="8"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小型</w:t>
            </w:r>
          </w:p>
        </w:tc>
        <w:tc>
          <w:tcPr>
            <w:tcW w:w="748" w:type="dxa"/>
            <w:tcBorders>
              <w:top w:val="nil"/>
              <w:left w:val="nil"/>
              <w:bottom w:val="single" w:color="000000" w:sz="8" w:space="0"/>
              <w:right w:val="single" w:color="000000" w:sz="8"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基本稳定</w:t>
            </w:r>
          </w:p>
        </w:tc>
        <w:tc>
          <w:tcPr>
            <w:tcW w:w="748" w:type="dxa"/>
            <w:tcBorders>
              <w:top w:val="nil"/>
              <w:left w:val="nil"/>
              <w:bottom w:val="single" w:color="000000" w:sz="8" w:space="0"/>
              <w:right w:val="single" w:color="000000" w:sz="8"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基本稳定</w:t>
            </w:r>
          </w:p>
        </w:tc>
        <w:tc>
          <w:tcPr>
            <w:tcW w:w="748" w:type="dxa"/>
            <w:tcBorders>
              <w:top w:val="nil"/>
              <w:left w:val="nil"/>
              <w:bottom w:val="single" w:color="000000" w:sz="8" w:space="0"/>
              <w:right w:val="single" w:color="000000" w:sz="8"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4</w:t>
            </w:r>
          </w:p>
        </w:tc>
        <w:tc>
          <w:tcPr>
            <w:tcW w:w="680" w:type="dxa"/>
            <w:tcBorders>
              <w:top w:val="nil"/>
              <w:left w:val="nil"/>
              <w:bottom w:val="single" w:color="000000" w:sz="8" w:space="0"/>
              <w:right w:val="single" w:color="000000" w:sz="8"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13</w:t>
            </w:r>
          </w:p>
        </w:tc>
        <w:tc>
          <w:tcPr>
            <w:tcW w:w="907" w:type="dxa"/>
            <w:tcBorders>
              <w:top w:val="nil"/>
              <w:left w:val="nil"/>
              <w:bottom w:val="single" w:color="000000" w:sz="8" w:space="0"/>
              <w:right w:val="single" w:color="000000" w:sz="8"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清危+锚杆支护</w:t>
            </w:r>
          </w:p>
        </w:tc>
        <w:tc>
          <w:tcPr>
            <w:tcW w:w="748" w:type="dxa"/>
            <w:tcBorders>
              <w:top w:val="nil"/>
              <w:left w:val="nil"/>
              <w:bottom w:val="single" w:color="000000" w:sz="8" w:space="0"/>
              <w:right w:val="single" w:color="000000" w:sz="8"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37</w:t>
            </w:r>
          </w:p>
        </w:tc>
        <w:tc>
          <w:tcPr>
            <w:tcW w:w="748" w:type="dxa"/>
            <w:vMerge w:val="continue"/>
            <w:tcBorders>
              <w:top w:val="nil"/>
              <w:left w:val="nil"/>
              <w:bottom w:val="single" w:color="000000" w:sz="8" w:space="0"/>
              <w:right w:val="single" w:color="000000" w:sz="8" w:space="0"/>
            </w:tcBorders>
            <w:vAlign w:val="center"/>
          </w:tcPr>
          <w:p>
            <w:pPr>
              <w:widowControl/>
              <w:snapToGrid w:val="0"/>
              <w:spacing w:line="240" w:lineRule="auto"/>
              <w:ind w:firstLine="0" w:firstLineChars="0"/>
              <w:jc w:val="center"/>
              <w:rPr>
                <w:rFonts w:ascii="仿宋" w:hAnsi="仿宋" w:eastAsia="仿宋" w:cs="仿宋"/>
                <w:color w:val="000000"/>
                <w:sz w:val="21"/>
                <w:szCs w:val="21"/>
              </w:rPr>
            </w:pPr>
          </w:p>
        </w:tc>
        <w:tc>
          <w:tcPr>
            <w:tcW w:w="748" w:type="dxa"/>
            <w:tcBorders>
              <w:top w:val="single" w:color="000000" w:sz="4" w:space="0"/>
              <w:left w:val="single" w:color="000000" w:sz="4" w:space="0"/>
              <w:bottom w:val="single" w:color="000000" w:sz="4" w:space="0"/>
              <w:right w:val="single" w:color="000000" w:sz="4"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2021</w:t>
            </w:r>
          </w:p>
        </w:tc>
      </w:tr>
      <w:tr>
        <w:tblPrEx>
          <w:tblCellMar>
            <w:top w:w="0" w:type="dxa"/>
            <w:left w:w="28" w:type="dxa"/>
            <w:bottom w:w="0" w:type="dxa"/>
            <w:right w:w="28" w:type="dxa"/>
          </w:tblCellMar>
        </w:tblPrEx>
        <w:trPr>
          <w:trHeight w:val="500" w:hRule="atLeast"/>
          <w:jc w:val="center"/>
        </w:trPr>
        <w:tc>
          <w:tcPr>
            <w:tcW w:w="403" w:type="dxa"/>
            <w:tcBorders>
              <w:top w:val="nil"/>
              <w:left w:val="single" w:color="000000" w:sz="8" w:space="0"/>
              <w:bottom w:val="single" w:color="000000" w:sz="8" w:space="0"/>
              <w:right w:val="single" w:color="000000" w:sz="8"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18</w:t>
            </w:r>
          </w:p>
        </w:tc>
        <w:tc>
          <w:tcPr>
            <w:tcW w:w="1531" w:type="dxa"/>
            <w:tcBorders>
              <w:top w:val="nil"/>
              <w:left w:val="nil"/>
              <w:bottom w:val="single" w:color="000000" w:sz="8" w:space="0"/>
              <w:right w:val="single" w:color="000000" w:sz="8"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牛华镇半边街社区7组滑坡</w:t>
            </w:r>
          </w:p>
        </w:tc>
        <w:tc>
          <w:tcPr>
            <w:tcW w:w="748" w:type="dxa"/>
            <w:tcBorders>
              <w:top w:val="nil"/>
              <w:left w:val="nil"/>
              <w:bottom w:val="single" w:color="000000" w:sz="8" w:space="0"/>
              <w:right w:val="single" w:color="000000" w:sz="8"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牛华镇</w:t>
            </w:r>
          </w:p>
        </w:tc>
        <w:tc>
          <w:tcPr>
            <w:tcW w:w="402" w:type="dxa"/>
            <w:tcBorders>
              <w:top w:val="nil"/>
              <w:left w:val="nil"/>
              <w:bottom w:val="single" w:color="000000" w:sz="8" w:space="0"/>
              <w:right w:val="single" w:color="000000" w:sz="8"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小型</w:t>
            </w:r>
          </w:p>
        </w:tc>
        <w:tc>
          <w:tcPr>
            <w:tcW w:w="748" w:type="dxa"/>
            <w:tcBorders>
              <w:top w:val="nil"/>
              <w:left w:val="nil"/>
              <w:bottom w:val="single" w:color="000000" w:sz="8" w:space="0"/>
              <w:right w:val="single" w:color="000000" w:sz="8"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基本稳定</w:t>
            </w:r>
          </w:p>
        </w:tc>
        <w:tc>
          <w:tcPr>
            <w:tcW w:w="748" w:type="dxa"/>
            <w:tcBorders>
              <w:top w:val="nil"/>
              <w:left w:val="nil"/>
              <w:bottom w:val="single" w:color="000000" w:sz="8" w:space="0"/>
              <w:right w:val="single" w:color="000000" w:sz="8"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基本稳定</w:t>
            </w:r>
          </w:p>
        </w:tc>
        <w:tc>
          <w:tcPr>
            <w:tcW w:w="748" w:type="dxa"/>
            <w:tcBorders>
              <w:top w:val="nil"/>
              <w:left w:val="nil"/>
              <w:bottom w:val="single" w:color="000000" w:sz="8" w:space="0"/>
              <w:right w:val="single" w:color="000000" w:sz="8"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11</w:t>
            </w:r>
          </w:p>
        </w:tc>
        <w:tc>
          <w:tcPr>
            <w:tcW w:w="680" w:type="dxa"/>
            <w:tcBorders>
              <w:top w:val="nil"/>
              <w:left w:val="nil"/>
              <w:bottom w:val="single" w:color="000000" w:sz="8" w:space="0"/>
              <w:right w:val="single" w:color="000000" w:sz="8"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36</w:t>
            </w:r>
          </w:p>
        </w:tc>
        <w:tc>
          <w:tcPr>
            <w:tcW w:w="907" w:type="dxa"/>
            <w:tcBorders>
              <w:top w:val="nil"/>
              <w:left w:val="nil"/>
              <w:bottom w:val="single" w:color="000000" w:sz="8" w:space="0"/>
              <w:right w:val="single" w:color="000000" w:sz="8"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挡土墙+截排水沟</w:t>
            </w:r>
          </w:p>
        </w:tc>
        <w:tc>
          <w:tcPr>
            <w:tcW w:w="748" w:type="dxa"/>
            <w:tcBorders>
              <w:top w:val="nil"/>
              <w:left w:val="nil"/>
              <w:bottom w:val="single" w:color="000000" w:sz="8" w:space="0"/>
              <w:right w:val="single" w:color="000000" w:sz="8"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15</w:t>
            </w:r>
          </w:p>
        </w:tc>
        <w:tc>
          <w:tcPr>
            <w:tcW w:w="748" w:type="dxa"/>
            <w:vMerge w:val="continue"/>
            <w:tcBorders>
              <w:top w:val="nil"/>
              <w:left w:val="nil"/>
              <w:bottom w:val="single" w:color="000000" w:sz="8" w:space="0"/>
              <w:right w:val="single" w:color="000000" w:sz="8" w:space="0"/>
            </w:tcBorders>
            <w:vAlign w:val="center"/>
          </w:tcPr>
          <w:p>
            <w:pPr>
              <w:widowControl/>
              <w:snapToGrid w:val="0"/>
              <w:spacing w:line="240" w:lineRule="auto"/>
              <w:ind w:firstLine="0" w:firstLineChars="0"/>
              <w:jc w:val="center"/>
              <w:rPr>
                <w:rFonts w:ascii="仿宋" w:hAnsi="仿宋" w:eastAsia="仿宋" w:cs="仿宋"/>
                <w:color w:val="000000"/>
                <w:sz w:val="21"/>
                <w:szCs w:val="21"/>
              </w:rPr>
            </w:pPr>
          </w:p>
        </w:tc>
        <w:tc>
          <w:tcPr>
            <w:tcW w:w="748" w:type="dxa"/>
            <w:tcBorders>
              <w:top w:val="single" w:color="000000" w:sz="4" w:space="0"/>
              <w:left w:val="single" w:color="000000" w:sz="4" w:space="0"/>
              <w:bottom w:val="single" w:color="000000" w:sz="4" w:space="0"/>
              <w:right w:val="single" w:color="000000" w:sz="4"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2021</w:t>
            </w:r>
          </w:p>
        </w:tc>
      </w:tr>
      <w:tr>
        <w:tblPrEx>
          <w:tblCellMar>
            <w:top w:w="0" w:type="dxa"/>
            <w:left w:w="28" w:type="dxa"/>
            <w:bottom w:w="0" w:type="dxa"/>
            <w:right w:w="28" w:type="dxa"/>
          </w:tblCellMar>
        </w:tblPrEx>
        <w:trPr>
          <w:trHeight w:val="500" w:hRule="atLeast"/>
          <w:jc w:val="center"/>
        </w:trPr>
        <w:tc>
          <w:tcPr>
            <w:tcW w:w="403" w:type="dxa"/>
            <w:tcBorders>
              <w:top w:val="nil"/>
              <w:left w:val="single" w:color="000000" w:sz="8" w:space="0"/>
              <w:bottom w:val="single" w:color="000000" w:sz="8" w:space="0"/>
              <w:right w:val="single" w:color="000000" w:sz="8"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19</w:t>
            </w:r>
          </w:p>
        </w:tc>
        <w:tc>
          <w:tcPr>
            <w:tcW w:w="1531" w:type="dxa"/>
            <w:tcBorders>
              <w:top w:val="nil"/>
              <w:left w:val="nil"/>
              <w:bottom w:val="single" w:color="000000" w:sz="8" w:space="0"/>
              <w:right w:val="single" w:color="000000" w:sz="8"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牛华镇新云村1组大石山崩塌</w:t>
            </w:r>
          </w:p>
        </w:tc>
        <w:tc>
          <w:tcPr>
            <w:tcW w:w="748" w:type="dxa"/>
            <w:tcBorders>
              <w:top w:val="nil"/>
              <w:left w:val="nil"/>
              <w:bottom w:val="single" w:color="000000" w:sz="8" w:space="0"/>
              <w:right w:val="single" w:color="000000" w:sz="8"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牛华镇</w:t>
            </w:r>
          </w:p>
        </w:tc>
        <w:tc>
          <w:tcPr>
            <w:tcW w:w="402" w:type="dxa"/>
            <w:tcBorders>
              <w:top w:val="nil"/>
              <w:left w:val="nil"/>
              <w:bottom w:val="single" w:color="000000" w:sz="8" w:space="0"/>
              <w:right w:val="single" w:color="000000" w:sz="8"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小型</w:t>
            </w:r>
          </w:p>
        </w:tc>
        <w:tc>
          <w:tcPr>
            <w:tcW w:w="748" w:type="dxa"/>
            <w:tcBorders>
              <w:top w:val="nil"/>
              <w:left w:val="nil"/>
              <w:bottom w:val="single" w:color="000000" w:sz="8" w:space="0"/>
              <w:right w:val="single" w:color="000000" w:sz="8"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基本稳定</w:t>
            </w:r>
          </w:p>
        </w:tc>
        <w:tc>
          <w:tcPr>
            <w:tcW w:w="748" w:type="dxa"/>
            <w:tcBorders>
              <w:top w:val="nil"/>
              <w:left w:val="nil"/>
              <w:bottom w:val="single" w:color="000000" w:sz="8" w:space="0"/>
              <w:right w:val="single" w:color="000000" w:sz="8"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欠稳定</w:t>
            </w:r>
          </w:p>
        </w:tc>
        <w:tc>
          <w:tcPr>
            <w:tcW w:w="748" w:type="dxa"/>
            <w:tcBorders>
              <w:top w:val="nil"/>
              <w:left w:val="nil"/>
              <w:bottom w:val="single" w:color="000000" w:sz="8" w:space="0"/>
              <w:right w:val="single" w:color="000000" w:sz="8"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5</w:t>
            </w:r>
          </w:p>
        </w:tc>
        <w:tc>
          <w:tcPr>
            <w:tcW w:w="680" w:type="dxa"/>
            <w:tcBorders>
              <w:top w:val="nil"/>
              <w:left w:val="nil"/>
              <w:bottom w:val="single" w:color="000000" w:sz="8" w:space="0"/>
              <w:right w:val="single" w:color="000000" w:sz="8"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14</w:t>
            </w:r>
          </w:p>
        </w:tc>
        <w:tc>
          <w:tcPr>
            <w:tcW w:w="907" w:type="dxa"/>
            <w:tcBorders>
              <w:top w:val="nil"/>
              <w:left w:val="nil"/>
              <w:bottom w:val="single" w:color="000000" w:sz="8" w:space="0"/>
              <w:right w:val="single" w:color="000000" w:sz="8"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清危+被动防护网</w:t>
            </w:r>
          </w:p>
        </w:tc>
        <w:tc>
          <w:tcPr>
            <w:tcW w:w="748" w:type="dxa"/>
            <w:tcBorders>
              <w:top w:val="nil"/>
              <w:left w:val="nil"/>
              <w:bottom w:val="single" w:color="000000" w:sz="8" w:space="0"/>
              <w:right w:val="single" w:color="000000" w:sz="8"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4</w:t>
            </w:r>
          </w:p>
        </w:tc>
        <w:tc>
          <w:tcPr>
            <w:tcW w:w="748" w:type="dxa"/>
            <w:vMerge w:val="continue"/>
            <w:tcBorders>
              <w:top w:val="nil"/>
              <w:left w:val="nil"/>
              <w:bottom w:val="single" w:color="000000" w:sz="8" w:space="0"/>
              <w:right w:val="single" w:color="000000" w:sz="8" w:space="0"/>
            </w:tcBorders>
            <w:vAlign w:val="center"/>
          </w:tcPr>
          <w:p>
            <w:pPr>
              <w:widowControl/>
              <w:snapToGrid w:val="0"/>
              <w:spacing w:line="240" w:lineRule="auto"/>
              <w:ind w:firstLine="0" w:firstLineChars="0"/>
              <w:jc w:val="center"/>
              <w:rPr>
                <w:rFonts w:ascii="仿宋" w:hAnsi="仿宋" w:eastAsia="仿宋" w:cs="仿宋"/>
                <w:color w:val="000000"/>
                <w:sz w:val="21"/>
                <w:szCs w:val="21"/>
              </w:rPr>
            </w:pPr>
          </w:p>
        </w:tc>
        <w:tc>
          <w:tcPr>
            <w:tcW w:w="748" w:type="dxa"/>
            <w:tcBorders>
              <w:top w:val="single" w:color="000000" w:sz="4" w:space="0"/>
              <w:left w:val="single" w:color="000000" w:sz="4" w:space="0"/>
              <w:bottom w:val="single" w:color="000000" w:sz="4" w:space="0"/>
              <w:right w:val="single" w:color="000000" w:sz="4"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2021</w:t>
            </w:r>
          </w:p>
        </w:tc>
      </w:tr>
      <w:tr>
        <w:tblPrEx>
          <w:tblCellMar>
            <w:top w:w="0" w:type="dxa"/>
            <w:left w:w="28" w:type="dxa"/>
            <w:bottom w:w="0" w:type="dxa"/>
            <w:right w:w="28" w:type="dxa"/>
          </w:tblCellMar>
        </w:tblPrEx>
        <w:trPr>
          <w:trHeight w:val="500" w:hRule="atLeast"/>
          <w:jc w:val="center"/>
        </w:trPr>
        <w:tc>
          <w:tcPr>
            <w:tcW w:w="403" w:type="dxa"/>
            <w:tcBorders>
              <w:top w:val="nil"/>
              <w:left w:val="single" w:color="000000" w:sz="8" w:space="0"/>
              <w:bottom w:val="single" w:color="000000" w:sz="8" w:space="0"/>
              <w:right w:val="single" w:color="000000" w:sz="8"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20</w:t>
            </w:r>
          </w:p>
        </w:tc>
        <w:tc>
          <w:tcPr>
            <w:tcW w:w="1531" w:type="dxa"/>
            <w:tcBorders>
              <w:top w:val="nil"/>
              <w:left w:val="nil"/>
              <w:bottom w:val="single" w:color="000000" w:sz="8" w:space="0"/>
              <w:right w:val="single" w:color="000000" w:sz="8"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冠英镇黄益塘村8组侧儿崖潜在滑坡</w:t>
            </w:r>
          </w:p>
        </w:tc>
        <w:tc>
          <w:tcPr>
            <w:tcW w:w="748" w:type="dxa"/>
            <w:tcBorders>
              <w:top w:val="nil"/>
              <w:left w:val="nil"/>
              <w:bottom w:val="single" w:color="000000" w:sz="8" w:space="0"/>
              <w:right w:val="single" w:color="000000" w:sz="8"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冠英镇</w:t>
            </w:r>
          </w:p>
        </w:tc>
        <w:tc>
          <w:tcPr>
            <w:tcW w:w="402" w:type="dxa"/>
            <w:tcBorders>
              <w:top w:val="nil"/>
              <w:left w:val="nil"/>
              <w:bottom w:val="single" w:color="000000" w:sz="8" w:space="0"/>
              <w:right w:val="single" w:color="000000" w:sz="8"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小型</w:t>
            </w:r>
          </w:p>
        </w:tc>
        <w:tc>
          <w:tcPr>
            <w:tcW w:w="748" w:type="dxa"/>
            <w:tcBorders>
              <w:top w:val="nil"/>
              <w:left w:val="nil"/>
              <w:bottom w:val="single" w:color="000000" w:sz="8" w:space="0"/>
              <w:right w:val="single" w:color="000000" w:sz="8"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欠稳定</w:t>
            </w:r>
          </w:p>
        </w:tc>
        <w:tc>
          <w:tcPr>
            <w:tcW w:w="748" w:type="dxa"/>
            <w:tcBorders>
              <w:top w:val="nil"/>
              <w:left w:val="nil"/>
              <w:bottom w:val="single" w:color="000000" w:sz="8" w:space="0"/>
              <w:right w:val="single" w:color="000000" w:sz="8"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 xml:space="preserve"> 欠稳定</w:t>
            </w:r>
          </w:p>
        </w:tc>
        <w:tc>
          <w:tcPr>
            <w:tcW w:w="748" w:type="dxa"/>
            <w:tcBorders>
              <w:top w:val="nil"/>
              <w:left w:val="nil"/>
              <w:bottom w:val="single" w:color="000000" w:sz="8" w:space="0"/>
              <w:right w:val="single" w:color="000000" w:sz="8"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2</w:t>
            </w:r>
          </w:p>
        </w:tc>
        <w:tc>
          <w:tcPr>
            <w:tcW w:w="680" w:type="dxa"/>
            <w:tcBorders>
              <w:top w:val="nil"/>
              <w:left w:val="nil"/>
              <w:bottom w:val="single" w:color="000000" w:sz="8" w:space="0"/>
              <w:right w:val="single" w:color="000000" w:sz="8"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9</w:t>
            </w:r>
          </w:p>
        </w:tc>
        <w:tc>
          <w:tcPr>
            <w:tcW w:w="907" w:type="dxa"/>
            <w:tcBorders>
              <w:top w:val="nil"/>
              <w:left w:val="nil"/>
              <w:bottom w:val="single" w:color="000000" w:sz="8" w:space="0"/>
              <w:right w:val="single" w:color="000000" w:sz="8"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挡墙</w:t>
            </w:r>
          </w:p>
        </w:tc>
        <w:tc>
          <w:tcPr>
            <w:tcW w:w="748" w:type="dxa"/>
            <w:tcBorders>
              <w:top w:val="nil"/>
              <w:left w:val="nil"/>
              <w:bottom w:val="single" w:color="000000" w:sz="8" w:space="0"/>
              <w:right w:val="single" w:color="000000" w:sz="8"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5</w:t>
            </w:r>
          </w:p>
        </w:tc>
        <w:tc>
          <w:tcPr>
            <w:tcW w:w="748" w:type="dxa"/>
            <w:vMerge w:val="continue"/>
            <w:tcBorders>
              <w:top w:val="nil"/>
              <w:left w:val="nil"/>
              <w:bottom w:val="single" w:color="000000" w:sz="8" w:space="0"/>
              <w:right w:val="single" w:color="000000" w:sz="8" w:space="0"/>
            </w:tcBorders>
            <w:vAlign w:val="center"/>
          </w:tcPr>
          <w:p>
            <w:pPr>
              <w:widowControl/>
              <w:snapToGrid w:val="0"/>
              <w:spacing w:line="240" w:lineRule="auto"/>
              <w:ind w:firstLine="0" w:firstLineChars="0"/>
              <w:jc w:val="center"/>
              <w:rPr>
                <w:rFonts w:ascii="仿宋" w:hAnsi="仿宋" w:eastAsia="仿宋" w:cs="仿宋"/>
                <w:color w:val="000000"/>
                <w:sz w:val="21"/>
                <w:szCs w:val="21"/>
              </w:rPr>
            </w:pPr>
          </w:p>
        </w:tc>
        <w:tc>
          <w:tcPr>
            <w:tcW w:w="748" w:type="dxa"/>
            <w:tcBorders>
              <w:top w:val="single" w:color="000000" w:sz="4" w:space="0"/>
              <w:left w:val="single" w:color="000000" w:sz="4" w:space="0"/>
              <w:bottom w:val="single" w:color="000000" w:sz="4" w:space="0"/>
              <w:right w:val="single" w:color="000000" w:sz="4"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2021</w:t>
            </w:r>
          </w:p>
        </w:tc>
      </w:tr>
    </w:tbl>
    <w:p>
      <w:pPr>
        <w:snapToGrid w:val="0"/>
        <w:ind w:firstLine="560"/>
        <w:rPr>
          <w:rFonts w:ascii="仿宋" w:hAnsi="仿宋" w:eastAsia="仿宋" w:cs="仿宋"/>
          <w:sz w:val="28"/>
          <w:szCs w:val="28"/>
        </w:rPr>
      </w:pPr>
      <w:r>
        <w:rPr>
          <w:rFonts w:hint="eastAsia" w:ascii="仿宋" w:hAnsi="仿宋" w:eastAsia="仿宋" w:cs="仿宋"/>
          <w:sz w:val="28"/>
          <w:szCs w:val="28"/>
        </w:rPr>
        <w:t>3、工程治理</w:t>
      </w:r>
    </w:p>
    <w:p>
      <w:pPr>
        <w:snapToGrid w:val="0"/>
        <w:ind w:firstLine="560"/>
        <w:rPr>
          <w:rFonts w:ascii="仿宋" w:hAnsi="仿宋" w:eastAsia="仿宋" w:cs="仿宋"/>
          <w:sz w:val="28"/>
          <w:szCs w:val="28"/>
        </w:rPr>
      </w:pPr>
      <w:r>
        <w:rPr>
          <w:rFonts w:hint="eastAsia" w:ascii="仿宋" w:hAnsi="仿宋" w:eastAsia="仿宋" w:cs="仿宋"/>
          <w:sz w:val="28"/>
          <w:szCs w:val="28"/>
        </w:rPr>
        <w:t>规划期内对规模较大、变形特征明显、治理难度较大、不适宜应急排危除险的7处地质灾害隐患实施工程治理。规划期内地质灾害工程治理点详见表5-3。</w:t>
      </w:r>
    </w:p>
    <w:p>
      <w:pPr>
        <w:snapToGrid w:val="0"/>
        <w:ind w:firstLine="482"/>
        <w:jc w:val="center"/>
        <w:rPr>
          <w:b/>
          <w:szCs w:val="21"/>
          <w:lang w:val="en-GB"/>
        </w:rPr>
      </w:pPr>
      <w:r>
        <w:rPr>
          <w:b/>
          <w:szCs w:val="21"/>
          <w:lang w:val="en-GB"/>
        </w:rPr>
        <w:t>表</w:t>
      </w:r>
      <w:r>
        <w:rPr>
          <w:rFonts w:hint="eastAsia"/>
          <w:b/>
          <w:szCs w:val="21"/>
        </w:rPr>
        <w:t>5-3</w:t>
      </w:r>
      <w:r>
        <w:rPr>
          <w:b/>
          <w:szCs w:val="21"/>
          <w:lang w:val="en-GB"/>
        </w:rPr>
        <w:t xml:space="preserve"> </w:t>
      </w:r>
      <w:r>
        <w:rPr>
          <w:rFonts w:hint="eastAsia"/>
          <w:b/>
          <w:szCs w:val="21"/>
          <w:lang w:val="en-GB"/>
        </w:rPr>
        <w:t xml:space="preserve"> </w:t>
      </w:r>
      <w:r>
        <w:rPr>
          <w:b/>
          <w:szCs w:val="21"/>
          <w:lang w:val="en-GB"/>
        </w:rPr>
        <w:t>地质灾害工程治理点规划表</w:t>
      </w:r>
    </w:p>
    <w:tbl>
      <w:tblPr>
        <w:tblStyle w:val="33"/>
        <w:tblW w:w="0" w:type="auto"/>
        <w:tblInd w:w="96" w:type="dxa"/>
        <w:tblLayout w:type="autofit"/>
        <w:tblCellMar>
          <w:top w:w="0" w:type="dxa"/>
          <w:left w:w="108" w:type="dxa"/>
          <w:bottom w:w="0" w:type="dxa"/>
          <w:right w:w="108" w:type="dxa"/>
        </w:tblCellMar>
      </w:tblPr>
      <w:tblGrid>
        <w:gridCol w:w="437"/>
        <w:gridCol w:w="1874"/>
        <w:gridCol w:w="658"/>
        <w:gridCol w:w="879"/>
        <w:gridCol w:w="879"/>
        <w:gridCol w:w="2261"/>
        <w:gridCol w:w="658"/>
        <w:gridCol w:w="659"/>
        <w:gridCol w:w="659"/>
      </w:tblGrid>
      <w:tr>
        <w:tblPrEx>
          <w:tblCellMar>
            <w:top w:w="0" w:type="dxa"/>
            <w:left w:w="108" w:type="dxa"/>
            <w:bottom w:w="0" w:type="dxa"/>
            <w:right w:w="108" w:type="dxa"/>
          </w:tblCellMar>
        </w:tblPrEx>
        <w:trPr>
          <w:trHeight w:val="264" w:hRule="atLeast"/>
        </w:trPr>
        <w:tc>
          <w:tcPr>
            <w:tcW w:w="0" w:type="auto"/>
            <w:tcBorders>
              <w:top w:val="single" w:color="000000" w:sz="4" w:space="0"/>
              <w:left w:val="single" w:color="000000" w:sz="4" w:space="0"/>
              <w:bottom w:val="single" w:color="000000" w:sz="4" w:space="0"/>
              <w:right w:val="single" w:color="000000" w:sz="4" w:space="0"/>
            </w:tcBorders>
            <w:noWrap/>
            <w:vAlign w:val="bottom"/>
          </w:tcPr>
          <w:p>
            <w:pPr>
              <w:widowControl/>
              <w:snapToGrid w:val="0"/>
              <w:spacing w:line="240" w:lineRule="auto"/>
              <w:ind w:firstLine="0" w:firstLineChars="0"/>
              <w:jc w:val="center"/>
              <w:textAlignment w:val="bottom"/>
              <w:rPr>
                <w:rFonts w:ascii="宋体" w:hAnsi="宋体" w:cs="宋体"/>
                <w:color w:val="000000"/>
                <w:sz w:val="21"/>
                <w:szCs w:val="21"/>
              </w:rPr>
            </w:pPr>
            <w:r>
              <w:rPr>
                <w:rFonts w:hint="eastAsia" w:ascii="宋体" w:hAnsi="宋体" w:cs="宋体"/>
                <w:color w:val="000000"/>
                <w:kern w:val="0"/>
                <w:sz w:val="21"/>
                <w:szCs w:val="21"/>
                <w:lang w:bidi="ar"/>
              </w:rPr>
              <w:t>序号</w:t>
            </w:r>
          </w:p>
        </w:tc>
        <w:tc>
          <w:tcPr>
            <w:tcW w:w="0" w:type="auto"/>
            <w:tcBorders>
              <w:top w:val="single" w:color="000000" w:sz="4" w:space="0"/>
              <w:left w:val="single" w:color="000000" w:sz="4" w:space="0"/>
              <w:bottom w:val="single" w:color="000000" w:sz="4" w:space="0"/>
              <w:right w:val="single" w:color="000000" w:sz="4" w:space="0"/>
            </w:tcBorders>
            <w:noWrap/>
            <w:vAlign w:val="bottom"/>
          </w:tcPr>
          <w:p>
            <w:pPr>
              <w:widowControl/>
              <w:snapToGrid w:val="0"/>
              <w:spacing w:line="240" w:lineRule="auto"/>
              <w:ind w:firstLine="0" w:firstLineChars="0"/>
              <w:jc w:val="center"/>
              <w:textAlignment w:val="bottom"/>
              <w:rPr>
                <w:rFonts w:ascii="宋体" w:hAnsi="宋体" w:cs="宋体"/>
                <w:color w:val="000000"/>
                <w:sz w:val="21"/>
                <w:szCs w:val="21"/>
              </w:rPr>
            </w:pPr>
            <w:r>
              <w:rPr>
                <w:rFonts w:hint="eastAsia" w:ascii="宋体" w:hAnsi="宋体" w:cs="宋体"/>
                <w:color w:val="000000"/>
                <w:kern w:val="0"/>
                <w:sz w:val="21"/>
                <w:szCs w:val="21"/>
                <w:lang w:bidi="ar"/>
              </w:rPr>
              <w:t>隐患点名称</w:t>
            </w:r>
          </w:p>
        </w:tc>
        <w:tc>
          <w:tcPr>
            <w:tcW w:w="0" w:type="auto"/>
            <w:tcBorders>
              <w:top w:val="single" w:color="000000" w:sz="4" w:space="0"/>
              <w:left w:val="single" w:color="000000" w:sz="4" w:space="0"/>
              <w:bottom w:val="single" w:color="000000" w:sz="4" w:space="0"/>
              <w:right w:val="single" w:color="000000" w:sz="4" w:space="0"/>
            </w:tcBorders>
            <w:noWrap/>
            <w:vAlign w:val="bottom"/>
          </w:tcPr>
          <w:p>
            <w:pPr>
              <w:widowControl/>
              <w:snapToGrid w:val="0"/>
              <w:spacing w:line="240" w:lineRule="auto"/>
              <w:ind w:firstLine="0" w:firstLineChars="0"/>
              <w:jc w:val="center"/>
              <w:textAlignment w:val="bottom"/>
              <w:rPr>
                <w:rFonts w:ascii="宋体" w:hAnsi="宋体" w:cs="宋体"/>
                <w:color w:val="000000"/>
                <w:sz w:val="21"/>
                <w:szCs w:val="21"/>
              </w:rPr>
            </w:pPr>
            <w:r>
              <w:rPr>
                <w:rFonts w:hint="eastAsia" w:ascii="宋体" w:hAnsi="宋体" w:cs="宋体"/>
                <w:color w:val="000000"/>
                <w:kern w:val="0"/>
                <w:sz w:val="21"/>
                <w:szCs w:val="21"/>
                <w:lang w:bidi="ar"/>
              </w:rPr>
              <w:t>规模等级</w:t>
            </w:r>
          </w:p>
        </w:tc>
        <w:tc>
          <w:tcPr>
            <w:tcW w:w="0" w:type="auto"/>
            <w:tcBorders>
              <w:top w:val="single" w:color="000000" w:sz="4" w:space="0"/>
              <w:left w:val="single" w:color="000000" w:sz="4" w:space="0"/>
              <w:bottom w:val="single" w:color="000000" w:sz="4" w:space="0"/>
              <w:right w:val="single" w:color="000000" w:sz="4" w:space="0"/>
            </w:tcBorders>
            <w:noWrap/>
            <w:vAlign w:val="bottom"/>
          </w:tcPr>
          <w:p>
            <w:pPr>
              <w:widowControl/>
              <w:snapToGrid w:val="0"/>
              <w:spacing w:line="240" w:lineRule="auto"/>
              <w:ind w:firstLine="0" w:firstLineChars="0"/>
              <w:jc w:val="center"/>
              <w:textAlignment w:val="bottom"/>
              <w:rPr>
                <w:rFonts w:ascii="宋体" w:hAnsi="宋体" w:cs="宋体"/>
                <w:color w:val="000000"/>
                <w:sz w:val="21"/>
                <w:szCs w:val="21"/>
              </w:rPr>
            </w:pPr>
            <w:r>
              <w:rPr>
                <w:rFonts w:hint="eastAsia" w:ascii="宋体" w:hAnsi="宋体" w:cs="宋体"/>
                <w:color w:val="000000"/>
                <w:kern w:val="0"/>
                <w:sz w:val="21"/>
                <w:szCs w:val="21"/>
                <w:lang w:bidi="ar"/>
              </w:rPr>
              <w:t>威胁户数(户)</w:t>
            </w:r>
          </w:p>
        </w:tc>
        <w:tc>
          <w:tcPr>
            <w:tcW w:w="0" w:type="auto"/>
            <w:tcBorders>
              <w:top w:val="single" w:color="000000" w:sz="4" w:space="0"/>
              <w:left w:val="single" w:color="000000" w:sz="4" w:space="0"/>
              <w:bottom w:val="single" w:color="000000" w:sz="4" w:space="0"/>
              <w:right w:val="single" w:color="000000" w:sz="4" w:space="0"/>
            </w:tcBorders>
            <w:noWrap/>
            <w:vAlign w:val="bottom"/>
          </w:tcPr>
          <w:p>
            <w:pPr>
              <w:widowControl/>
              <w:snapToGrid w:val="0"/>
              <w:spacing w:line="240" w:lineRule="auto"/>
              <w:ind w:firstLine="0" w:firstLineChars="0"/>
              <w:jc w:val="center"/>
              <w:textAlignment w:val="bottom"/>
              <w:rPr>
                <w:rFonts w:ascii="宋体" w:hAnsi="宋体" w:cs="宋体"/>
                <w:color w:val="000000"/>
                <w:sz w:val="21"/>
                <w:szCs w:val="21"/>
              </w:rPr>
            </w:pPr>
            <w:r>
              <w:rPr>
                <w:rFonts w:hint="eastAsia" w:ascii="宋体" w:hAnsi="宋体" w:cs="宋体"/>
                <w:color w:val="000000"/>
                <w:kern w:val="0"/>
                <w:sz w:val="21"/>
                <w:szCs w:val="21"/>
                <w:lang w:bidi="ar"/>
              </w:rPr>
              <w:t>威胁人数(人)</w:t>
            </w:r>
          </w:p>
        </w:tc>
        <w:tc>
          <w:tcPr>
            <w:tcW w:w="0" w:type="auto"/>
            <w:tcBorders>
              <w:top w:val="single" w:color="000000" w:sz="4" w:space="0"/>
              <w:left w:val="single" w:color="000000" w:sz="4" w:space="0"/>
              <w:bottom w:val="single" w:color="000000" w:sz="4" w:space="0"/>
              <w:right w:val="single" w:color="000000" w:sz="4" w:space="0"/>
            </w:tcBorders>
            <w:noWrap/>
            <w:vAlign w:val="bottom"/>
          </w:tcPr>
          <w:p>
            <w:pPr>
              <w:widowControl/>
              <w:snapToGrid w:val="0"/>
              <w:spacing w:line="240" w:lineRule="auto"/>
              <w:ind w:firstLine="0" w:firstLineChars="0"/>
              <w:jc w:val="center"/>
              <w:textAlignment w:val="bottom"/>
              <w:rPr>
                <w:rFonts w:ascii="宋体" w:hAnsi="宋体" w:cs="宋体"/>
                <w:color w:val="000000"/>
                <w:sz w:val="21"/>
                <w:szCs w:val="21"/>
              </w:rPr>
            </w:pPr>
            <w:r>
              <w:rPr>
                <w:rFonts w:hint="eastAsia" w:ascii="宋体" w:hAnsi="宋体" w:cs="宋体"/>
                <w:color w:val="000000"/>
                <w:kern w:val="0"/>
                <w:sz w:val="21"/>
                <w:szCs w:val="21"/>
                <w:lang w:bidi="ar"/>
              </w:rPr>
              <w:t>防治措施</w:t>
            </w:r>
          </w:p>
        </w:tc>
        <w:tc>
          <w:tcPr>
            <w:tcW w:w="0" w:type="auto"/>
            <w:tcBorders>
              <w:top w:val="single" w:color="000000" w:sz="4" w:space="0"/>
              <w:left w:val="single" w:color="000000" w:sz="4" w:space="0"/>
              <w:bottom w:val="single" w:color="000000" w:sz="4" w:space="0"/>
              <w:right w:val="single" w:color="000000" w:sz="4" w:space="0"/>
            </w:tcBorders>
            <w:noWrap/>
            <w:vAlign w:val="bottom"/>
          </w:tcPr>
          <w:p>
            <w:pPr>
              <w:widowControl/>
              <w:snapToGrid w:val="0"/>
              <w:spacing w:line="240" w:lineRule="auto"/>
              <w:ind w:firstLine="0" w:firstLineChars="0"/>
              <w:jc w:val="center"/>
              <w:textAlignment w:val="bottom"/>
              <w:rPr>
                <w:rFonts w:ascii="宋体" w:hAnsi="宋体" w:cs="宋体"/>
                <w:color w:val="000000"/>
                <w:sz w:val="21"/>
                <w:szCs w:val="21"/>
              </w:rPr>
            </w:pPr>
            <w:r>
              <w:rPr>
                <w:rFonts w:hint="eastAsia" w:ascii="宋体" w:hAnsi="宋体" w:cs="宋体"/>
                <w:color w:val="000000"/>
                <w:kern w:val="0"/>
                <w:sz w:val="21"/>
                <w:szCs w:val="21"/>
                <w:lang w:bidi="ar"/>
              </w:rPr>
              <w:t>治理费用</w:t>
            </w:r>
          </w:p>
        </w:tc>
        <w:tc>
          <w:tcPr>
            <w:tcW w:w="0" w:type="auto"/>
            <w:tcBorders>
              <w:top w:val="single" w:color="000000" w:sz="4" w:space="0"/>
              <w:left w:val="single" w:color="000000" w:sz="4" w:space="0"/>
              <w:bottom w:val="single" w:color="000000" w:sz="4" w:space="0"/>
              <w:right w:val="single" w:color="000000" w:sz="4" w:space="0"/>
            </w:tcBorders>
            <w:noWrap/>
            <w:vAlign w:val="bottom"/>
          </w:tcPr>
          <w:p>
            <w:pPr>
              <w:widowControl/>
              <w:snapToGrid w:val="0"/>
              <w:spacing w:line="240" w:lineRule="auto"/>
              <w:ind w:firstLine="0" w:firstLineChars="0"/>
              <w:jc w:val="center"/>
              <w:textAlignment w:val="bottom"/>
              <w:rPr>
                <w:rFonts w:ascii="宋体" w:hAnsi="宋体" w:cs="宋体"/>
                <w:color w:val="000000"/>
                <w:sz w:val="21"/>
                <w:szCs w:val="21"/>
              </w:rPr>
            </w:pPr>
            <w:r>
              <w:rPr>
                <w:rFonts w:hint="eastAsia" w:ascii="宋体" w:hAnsi="宋体" w:cs="宋体"/>
                <w:color w:val="000000"/>
                <w:kern w:val="0"/>
                <w:sz w:val="21"/>
                <w:szCs w:val="21"/>
                <w:lang w:bidi="ar"/>
              </w:rPr>
              <w:t>资金来源</w:t>
            </w:r>
          </w:p>
        </w:tc>
        <w:tc>
          <w:tcPr>
            <w:tcW w:w="0" w:type="auto"/>
            <w:tcBorders>
              <w:top w:val="single" w:color="000000" w:sz="4" w:space="0"/>
              <w:left w:val="single" w:color="000000" w:sz="4" w:space="0"/>
              <w:bottom w:val="single" w:color="000000" w:sz="4" w:space="0"/>
              <w:right w:val="single" w:color="000000" w:sz="4" w:space="0"/>
            </w:tcBorders>
            <w:noWrap/>
            <w:vAlign w:val="bottom"/>
          </w:tcPr>
          <w:p>
            <w:pPr>
              <w:widowControl/>
              <w:snapToGrid w:val="0"/>
              <w:spacing w:line="240" w:lineRule="auto"/>
              <w:ind w:firstLine="0" w:firstLineChars="0"/>
              <w:jc w:val="center"/>
              <w:textAlignment w:val="bottom"/>
              <w:rPr>
                <w:rFonts w:ascii="宋体" w:hAnsi="宋体" w:cs="宋体"/>
                <w:color w:val="000000"/>
                <w:sz w:val="21"/>
                <w:szCs w:val="21"/>
              </w:rPr>
            </w:pPr>
            <w:r>
              <w:rPr>
                <w:rFonts w:hint="eastAsia" w:ascii="宋体" w:hAnsi="宋体" w:cs="宋体"/>
                <w:color w:val="000000"/>
                <w:kern w:val="0"/>
                <w:sz w:val="21"/>
                <w:szCs w:val="21"/>
                <w:lang w:bidi="ar"/>
              </w:rPr>
              <w:t>实施年度</w:t>
            </w:r>
          </w:p>
        </w:tc>
      </w:tr>
      <w:tr>
        <w:tblPrEx>
          <w:tblCellMar>
            <w:top w:w="0" w:type="dxa"/>
            <w:left w:w="108" w:type="dxa"/>
            <w:bottom w:w="0" w:type="dxa"/>
            <w:right w:w="108" w:type="dxa"/>
          </w:tblCellMar>
        </w:tblPrEx>
        <w:trPr>
          <w:trHeight w:val="520" w:hRule="atLeast"/>
        </w:trPr>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snapToGrid w:val="0"/>
              <w:spacing w:line="240" w:lineRule="auto"/>
              <w:ind w:firstLine="0" w:firstLineChars="0"/>
              <w:jc w:val="center"/>
              <w:textAlignment w:val="center"/>
              <w:rPr>
                <w:rFonts w:ascii="宋体" w:hAnsi="宋体" w:cs="宋体"/>
                <w:color w:val="000000"/>
                <w:sz w:val="21"/>
                <w:szCs w:val="21"/>
              </w:rPr>
            </w:pPr>
            <w:r>
              <w:rPr>
                <w:rFonts w:hint="eastAsia" w:ascii="宋体" w:hAnsi="宋体" w:cs="宋体"/>
                <w:color w:val="000000"/>
                <w:kern w:val="0"/>
                <w:sz w:val="21"/>
                <w:szCs w:val="21"/>
                <w:lang w:bidi="ar"/>
              </w:rPr>
              <w:t>1</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snapToGrid w:val="0"/>
              <w:spacing w:line="240" w:lineRule="auto"/>
              <w:ind w:firstLine="0" w:firstLineChars="0"/>
              <w:jc w:val="center"/>
              <w:textAlignment w:val="center"/>
              <w:rPr>
                <w:rFonts w:ascii="宋体" w:hAnsi="宋体" w:cs="宋体"/>
                <w:color w:val="000000"/>
                <w:sz w:val="21"/>
                <w:szCs w:val="21"/>
              </w:rPr>
            </w:pPr>
            <w:r>
              <w:rPr>
                <w:rFonts w:hint="eastAsia" w:ascii="宋体" w:hAnsi="宋体" w:cs="宋体"/>
                <w:color w:val="000000"/>
                <w:kern w:val="0"/>
                <w:sz w:val="21"/>
                <w:szCs w:val="21"/>
                <w:lang w:bidi="ar"/>
              </w:rPr>
              <w:t>石麟镇马儿石村8组崩塌</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snapToGrid w:val="0"/>
              <w:spacing w:line="240" w:lineRule="auto"/>
              <w:ind w:firstLine="0" w:firstLineChars="0"/>
              <w:jc w:val="center"/>
              <w:textAlignment w:val="center"/>
              <w:rPr>
                <w:rFonts w:ascii="宋体" w:hAnsi="宋体" w:cs="宋体"/>
                <w:color w:val="000000"/>
                <w:sz w:val="21"/>
                <w:szCs w:val="21"/>
              </w:rPr>
            </w:pPr>
            <w:r>
              <w:rPr>
                <w:rFonts w:hint="eastAsia" w:ascii="宋体" w:hAnsi="宋体" w:cs="宋体"/>
                <w:color w:val="000000"/>
                <w:kern w:val="0"/>
                <w:sz w:val="21"/>
                <w:szCs w:val="21"/>
                <w:lang w:bidi="ar"/>
              </w:rPr>
              <w:t>小型</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snapToGrid w:val="0"/>
              <w:spacing w:line="240" w:lineRule="auto"/>
              <w:ind w:firstLine="0" w:firstLineChars="0"/>
              <w:jc w:val="center"/>
              <w:textAlignment w:val="center"/>
              <w:rPr>
                <w:rFonts w:ascii="宋体" w:hAnsi="宋体" w:cs="宋体"/>
                <w:color w:val="000000"/>
                <w:sz w:val="21"/>
                <w:szCs w:val="21"/>
              </w:rPr>
            </w:pPr>
            <w:r>
              <w:rPr>
                <w:rFonts w:hint="eastAsia" w:ascii="宋体" w:hAnsi="宋体" w:cs="宋体"/>
                <w:color w:val="000000"/>
                <w:kern w:val="0"/>
                <w:sz w:val="21"/>
                <w:szCs w:val="21"/>
                <w:lang w:bidi="ar"/>
              </w:rPr>
              <w:t>6</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snapToGrid w:val="0"/>
              <w:spacing w:line="240" w:lineRule="auto"/>
              <w:ind w:firstLine="0" w:firstLineChars="0"/>
              <w:jc w:val="center"/>
              <w:textAlignment w:val="center"/>
              <w:rPr>
                <w:rFonts w:ascii="宋体" w:hAnsi="宋体" w:cs="宋体"/>
                <w:color w:val="000000"/>
                <w:sz w:val="21"/>
                <w:szCs w:val="21"/>
              </w:rPr>
            </w:pPr>
            <w:r>
              <w:rPr>
                <w:rFonts w:hint="eastAsia" w:ascii="宋体" w:hAnsi="宋体" w:cs="宋体"/>
                <w:color w:val="000000"/>
                <w:kern w:val="0"/>
                <w:sz w:val="21"/>
                <w:szCs w:val="21"/>
                <w:lang w:bidi="ar"/>
              </w:rPr>
              <w:t>25</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snapToGrid w:val="0"/>
              <w:spacing w:line="240" w:lineRule="auto"/>
              <w:ind w:firstLine="0" w:firstLineChars="0"/>
              <w:jc w:val="center"/>
              <w:textAlignment w:val="center"/>
              <w:rPr>
                <w:rFonts w:ascii="宋体" w:hAnsi="宋体" w:cs="宋体"/>
                <w:color w:val="000000"/>
                <w:sz w:val="21"/>
                <w:szCs w:val="21"/>
              </w:rPr>
            </w:pPr>
            <w:r>
              <w:rPr>
                <w:rFonts w:hint="eastAsia" w:ascii="宋体" w:hAnsi="宋体" w:cs="宋体"/>
                <w:color w:val="000000"/>
                <w:kern w:val="0"/>
                <w:sz w:val="21"/>
                <w:szCs w:val="21"/>
                <w:lang w:bidi="ar"/>
              </w:rPr>
              <w:t>凹腔嵌补+截排水沟+锚杆锚固</w:t>
            </w:r>
          </w:p>
        </w:tc>
        <w:tc>
          <w:tcPr>
            <w:tcW w:w="0" w:type="auto"/>
            <w:tcBorders>
              <w:top w:val="single" w:color="000000" w:sz="4" w:space="0"/>
              <w:left w:val="single" w:color="000000" w:sz="4" w:space="0"/>
              <w:bottom w:val="single" w:color="000000" w:sz="4" w:space="0"/>
              <w:right w:val="single" w:color="000000" w:sz="4" w:space="0"/>
            </w:tcBorders>
            <w:vAlign w:val="center"/>
          </w:tcPr>
          <w:p>
            <w:pPr>
              <w:widowControl/>
              <w:snapToGrid w:val="0"/>
              <w:spacing w:line="240" w:lineRule="auto"/>
              <w:ind w:firstLine="0" w:firstLineChars="0"/>
              <w:jc w:val="center"/>
              <w:textAlignment w:val="center"/>
              <w:rPr>
                <w:rFonts w:ascii="宋体" w:hAnsi="宋体" w:cs="宋体"/>
                <w:color w:val="000000"/>
                <w:sz w:val="21"/>
                <w:szCs w:val="21"/>
              </w:rPr>
            </w:pPr>
            <w:r>
              <w:rPr>
                <w:rFonts w:hint="eastAsia" w:ascii="宋体" w:hAnsi="宋体" w:cs="宋体"/>
                <w:color w:val="000000"/>
                <w:kern w:val="0"/>
                <w:sz w:val="21"/>
                <w:szCs w:val="21"/>
                <w:lang w:bidi="ar"/>
              </w:rPr>
              <w:t>60</w:t>
            </w:r>
          </w:p>
        </w:tc>
        <w:tc>
          <w:tcPr>
            <w:tcW w:w="0" w:type="auto"/>
            <w:vMerge w:val="restart"/>
            <w:tcBorders>
              <w:top w:val="single" w:color="000000" w:sz="4" w:space="0"/>
              <w:left w:val="single" w:color="000000" w:sz="4" w:space="0"/>
              <w:bottom w:val="single" w:color="000000" w:sz="4" w:space="0"/>
              <w:right w:val="single" w:color="000000" w:sz="4" w:space="0"/>
            </w:tcBorders>
            <w:vAlign w:val="center"/>
          </w:tcPr>
          <w:p>
            <w:pPr>
              <w:widowControl/>
              <w:snapToGrid w:val="0"/>
              <w:spacing w:line="240" w:lineRule="auto"/>
              <w:ind w:firstLine="0" w:firstLineChars="0"/>
              <w:jc w:val="center"/>
              <w:textAlignment w:val="center"/>
              <w:rPr>
                <w:rFonts w:ascii="宋体" w:hAnsi="宋体" w:cs="宋体"/>
                <w:color w:val="000000"/>
                <w:sz w:val="21"/>
                <w:szCs w:val="21"/>
              </w:rPr>
            </w:pPr>
            <w:r>
              <w:rPr>
                <w:rFonts w:hint="eastAsia" w:ascii="宋体" w:hAnsi="宋体" w:cs="宋体"/>
                <w:color w:val="000000"/>
                <w:kern w:val="0"/>
                <w:sz w:val="21"/>
                <w:szCs w:val="21"/>
                <w:lang w:bidi="ar"/>
              </w:rPr>
              <w:t>国家、省地质灾害防治专项资金+区级自筹</w:t>
            </w:r>
          </w:p>
        </w:tc>
        <w:tc>
          <w:tcPr>
            <w:tcW w:w="0" w:type="auto"/>
            <w:tcBorders>
              <w:top w:val="single" w:color="000000" w:sz="4" w:space="0"/>
              <w:left w:val="single" w:color="000000" w:sz="4" w:space="0"/>
              <w:bottom w:val="single" w:color="000000" w:sz="4" w:space="0"/>
              <w:right w:val="single" w:color="000000" w:sz="4" w:space="0"/>
            </w:tcBorders>
            <w:vAlign w:val="center"/>
          </w:tcPr>
          <w:p>
            <w:pPr>
              <w:widowControl/>
              <w:snapToGrid w:val="0"/>
              <w:spacing w:line="240" w:lineRule="auto"/>
              <w:ind w:firstLine="0" w:firstLineChars="0"/>
              <w:jc w:val="center"/>
              <w:textAlignment w:val="center"/>
              <w:rPr>
                <w:rFonts w:ascii="宋体" w:hAnsi="宋体" w:cs="宋体"/>
                <w:color w:val="000000"/>
                <w:sz w:val="21"/>
                <w:szCs w:val="21"/>
              </w:rPr>
            </w:pPr>
            <w:r>
              <w:rPr>
                <w:rFonts w:hint="eastAsia" w:ascii="宋体" w:hAnsi="宋体" w:cs="宋体"/>
                <w:color w:val="000000"/>
                <w:kern w:val="0"/>
                <w:sz w:val="21"/>
                <w:szCs w:val="21"/>
                <w:lang w:bidi="ar"/>
              </w:rPr>
              <w:t>2021年</w:t>
            </w:r>
          </w:p>
        </w:tc>
      </w:tr>
      <w:tr>
        <w:tblPrEx>
          <w:tblCellMar>
            <w:top w:w="0" w:type="dxa"/>
            <w:left w:w="108" w:type="dxa"/>
            <w:bottom w:w="0" w:type="dxa"/>
            <w:right w:w="108" w:type="dxa"/>
          </w:tblCellMar>
        </w:tblPrEx>
        <w:trPr>
          <w:trHeight w:val="520" w:hRule="atLeast"/>
        </w:trPr>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snapToGrid w:val="0"/>
              <w:spacing w:line="240" w:lineRule="auto"/>
              <w:ind w:firstLine="0" w:firstLineChars="0"/>
              <w:jc w:val="center"/>
              <w:textAlignment w:val="center"/>
              <w:rPr>
                <w:rFonts w:ascii="宋体" w:hAnsi="宋体" w:cs="宋体"/>
                <w:color w:val="000000"/>
                <w:sz w:val="21"/>
                <w:szCs w:val="21"/>
              </w:rPr>
            </w:pPr>
            <w:r>
              <w:rPr>
                <w:rFonts w:hint="eastAsia" w:ascii="宋体" w:hAnsi="宋体" w:cs="宋体"/>
                <w:color w:val="000000"/>
                <w:kern w:val="0"/>
                <w:sz w:val="21"/>
                <w:szCs w:val="21"/>
                <w:lang w:bidi="ar"/>
              </w:rPr>
              <w:t>2</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snapToGrid w:val="0"/>
              <w:spacing w:line="240" w:lineRule="auto"/>
              <w:ind w:firstLine="0" w:firstLineChars="0"/>
              <w:jc w:val="center"/>
              <w:textAlignment w:val="center"/>
              <w:rPr>
                <w:rFonts w:ascii="宋体" w:hAnsi="宋体" w:cs="宋体"/>
                <w:color w:val="000000"/>
                <w:sz w:val="21"/>
                <w:szCs w:val="21"/>
              </w:rPr>
            </w:pPr>
            <w:r>
              <w:rPr>
                <w:rFonts w:hint="eastAsia" w:ascii="宋体" w:hAnsi="宋体" w:cs="宋体"/>
                <w:color w:val="000000"/>
                <w:kern w:val="0"/>
                <w:sz w:val="21"/>
                <w:szCs w:val="21"/>
                <w:lang w:bidi="ar"/>
              </w:rPr>
              <w:t>石麟镇南山村桥坝滑坡</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snapToGrid w:val="0"/>
              <w:spacing w:line="240" w:lineRule="auto"/>
              <w:ind w:firstLine="0" w:firstLineChars="0"/>
              <w:jc w:val="center"/>
              <w:textAlignment w:val="center"/>
              <w:rPr>
                <w:rFonts w:ascii="宋体" w:hAnsi="宋体" w:cs="宋体"/>
                <w:color w:val="000000"/>
                <w:sz w:val="21"/>
                <w:szCs w:val="21"/>
              </w:rPr>
            </w:pPr>
            <w:r>
              <w:rPr>
                <w:rFonts w:hint="eastAsia" w:ascii="宋体" w:hAnsi="宋体" w:cs="宋体"/>
                <w:color w:val="000000"/>
                <w:kern w:val="0"/>
                <w:sz w:val="21"/>
                <w:szCs w:val="21"/>
                <w:lang w:bidi="ar"/>
              </w:rPr>
              <w:t>小型</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snapToGrid w:val="0"/>
              <w:spacing w:line="240" w:lineRule="auto"/>
              <w:ind w:firstLine="0" w:firstLineChars="0"/>
              <w:jc w:val="center"/>
              <w:textAlignment w:val="center"/>
              <w:rPr>
                <w:rFonts w:ascii="宋体" w:hAnsi="宋体" w:cs="宋体"/>
                <w:color w:val="000000"/>
                <w:sz w:val="21"/>
                <w:szCs w:val="21"/>
              </w:rPr>
            </w:pPr>
            <w:r>
              <w:rPr>
                <w:rFonts w:hint="eastAsia" w:ascii="宋体" w:hAnsi="宋体" w:cs="宋体"/>
                <w:color w:val="000000"/>
                <w:kern w:val="0"/>
                <w:sz w:val="21"/>
                <w:szCs w:val="21"/>
                <w:lang w:bidi="ar"/>
              </w:rPr>
              <w:t>12</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snapToGrid w:val="0"/>
              <w:spacing w:line="240" w:lineRule="auto"/>
              <w:ind w:firstLine="0" w:firstLineChars="0"/>
              <w:jc w:val="center"/>
              <w:textAlignment w:val="center"/>
              <w:rPr>
                <w:rFonts w:ascii="宋体" w:hAnsi="宋体" w:cs="宋体"/>
                <w:color w:val="000000"/>
                <w:sz w:val="21"/>
                <w:szCs w:val="21"/>
              </w:rPr>
            </w:pPr>
            <w:r>
              <w:rPr>
                <w:rFonts w:hint="eastAsia" w:ascii="宋体" w:hAnsi="宋体" w:cs="宋体"/>
                <w:color w:val="000000"/>
                <w:kern w:val="0"/>
                <w:sz w:val="21"/>
                <w:szCs w:val="21"/>
                <w:lang w:bidi="ar"/>
              </w:rPr>
              <w:t>33</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snapToGrid w:val="0"/>
              <w:spacing w:line="240" w:lineRule="auto"/>
              <w:ind w:firstLine="0" w:firstLineChars="0"/>
              <w:jc w:val="center"/>
              <w:textAlignment w:val="center"/>
              <w:rPr>
                <w:rFonts w:ascii="宋体" w:hAnsi="宋体" w:cs="宋体"/>
                <w:color w:val="000000"/>
                <w:sz w:val="21"/>
                <w:szCs w:val="21"/>
              </w:rPr>
            </w:pPr>
            <w:r>
              <w:rPr>
                <w:rFonts w:hint="eastAsia" w:ascii="宋体" w:hAnsi="宋体" w:cs="宋体"/>
                <w:color w:val="000000"/>
                <w:kern w:val="0"/>
                <w:sz w:val="21"/>
                <w:szCs w:val="21"/>
                <w:lang w:bidi="ar"/>
              </w:rPr>
              <w:t>帷幕灌浆+抗滑桩+重力式挡土墙+截排水沟</w:t>
            </w:r>
          </w:p>
        </w:tc>
        <w:tc>
          <w:tcPr>
            <w:tcW w:w="0" w:type="auto"/>
            <w:tcBorders>
              <w:top w:val="single" w:color="000000" w:sz="4" w:space="0"/>
              <w:left w:val="single" w:color="000000" w:sz="4" w:space="0"/>
              <w:bottom w:val="single" w:color="000000" w:sz="4" w:space="0"/>
              <w:right w:val="single" w:color="000000" w:sz="4" w:space="0"/>
            </w:tcBorders>
            <w:vAlign w:val="center"/>
          </w:tcPr>
          <w:p>
            <w:pPr>
              <w:widowControl/>
              <w:snapToGrid w:val="0"/>
              <w:spacing w:line="240" w:lineRule="auto"/>
              <w:ind w:firstLine="0" w:firstLineChars="0"/>
              <w:jc w:val="center"/>
              <w:textAlignment w:val="center"/>
              <w:rPr>
                <w:rFonts w:ascii="宋体" w:hAnsi="宋体" w:cs="宋体"/>
                <w:color w:val="000000"/>
                <w:sz w:val="21"/>
                <w:szCs w:val="21"/>
              </w:rPr>
            </w:pPr>
            <w:r>
              <w:rPr>
                <w:rFonts w:hint="eastAsia" w:ascii="宋体" w:hAnsi="宋体" w:cs="宋体"/>
                <w:color w:val="000000"/>
                <w:kern w:val="0"/>
                <w:sz w:val="21"/>
                <w:szCs w:val="21"/>
                <w:lang w:bidi="ar"/>
              </w:rPr>
              <w:t>130</w:t>
            </w:r>
          </w:p>
        </w:tc>
        <w:tc>
          <w:tcPr>
            <w:tcW w:w="0" w:type="auto"/>
            <w:vMerge w:val="continue"/>
            <w:tcBorders>
              <w:top w:val="single" w:color="000000" w:sz="4" w:space="0"/>
              <w:left w:val="single" w:color="000000" w:sz="4" w:space="0"/>
              <w:bottom w:val="single" w:color="000000" w:sz="4" w:space="0"/>
              <w:right w:val="single" w:color="000000" w:sz="4" w:space="0"/>
            </w:tcBorders>
            <w:vAlign w:val="center"/>
          </w:tcPr>
          <w:p>
            <w:pPr>
              <w:widowControl/>
              <w:snapToGrid w:val="0"/>
              <w:spacing w:line="240" w:lineRule="auto"/>
              <w:ind w:firstLine="0" w:firstLineChars="0"/>
              <w:jc w:val="center"/>
              <w:rPr>
                <w:rFonts w:ascii="宋体" w:hAnsi="宋体" w:cs="宋体"/>
                <w:color w:val="000000"/>
                <w:sz w:val="21"/>
                <w:szCs w:val="21"/>
              </w:rPr>
            </w:pPr>
          </w:p>
        </w:tc>
        <w:tc>
          <w:tcPr>
            <w:tcW w:w="0" w:type="auto"/>
            <w:tcBorders>
              <w:top w:val="single" w:color="000000" w:sz="4" w:space="0"/>
              <w:left w:val="single" w:color="000000" w:sz="4" w:space="0"/>
              <w:bottom w:val="single" w:color="000000" w:sz="4" w:space="0"/>
              <w:right w:val="single" w:color="000000" w:sz="4" w:space="0"/>
            </w:tcBorders>
            <w:vAlign w:val="center"/>
          </w:tcPr>
          <w:p>
            <w:pPr>
              <w:widowControl/>
              <w:snapToGrid w:val="0"/>
              <w:spacing w:line="240" w:lineRule="auto"/>
              <w:ind w:firstLine="0" w:firstLineChars="0"/>
              <w:jc w:val="center"/>
              <w:textAlignment w:val="center"/>
              <w:rPr>
                <w:rFonts w:ascii="宋体" w:hAnsi="宋体" w:cs="宋体"/>
                <w:color w:val="000000"/>
                <w:sz w:val="21"/>
                <w:szCs w:val="21"/>
              </w:rPr>
            </w:pPr>
            <w:r>
              <w:rPr>
                <w:rFonts w:hint="eastAsia" w:ascii="宋体" w:hAnsi="宋体" w:cs="宋体"/>
                <w:color w:val="000000"/>
                <w:kern w:val="0"/>
                <w:sz w:val="21"/>
                <w:szCs w:val="21"/>
                <w:lang w:bidi="ar"/>
              </w:rPr>
              <w:t>2021年</w:t>
            </w:r>
          </w:p>
        </w:tc>
      </w:tr>
      <w:tr>
        <w:tblPrEx>
          <w:tblCellMar>
            <w:top w:w="0" w:type="dxa"/>
            <w:left w:w="108" w:type="dxa"/>
            <w:bottom w:w="0" w:type="dxa"/>
            <w:right w:w="108" w:type="dxa"/>
          </w:tblCellMar>
        </w:tblPrEx>
        <w:trPr>
          <w:trHeight w:val="520" w:hRule="atLeast"/>
        </w:trPr>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snapToGrid w:val="0"/>
              <w:spacing w:line="240" w:lineRule="auto"/>
              <w:ind w:firstLine="0" w:firstLineChars="0"/>
              <w:jc w:val="center"/>
              <w:textAlignment w:val="center"/>
              <w:rPr>
                <w:rFonts w:ascii="宋体" w:hAnsi="宋体" w:cs="宋体"/>
                <w:color w:val="000000"/>
                <w:sz w:val="21"/>
                <w:szCs w:val="21"/>
              </w:rPr>
            </w:pPr>
            <w:r>
              <w:rPr>
                <w:rFonts w:hint="eastAsia" w:ascii="宋体" w:hAnsi="宋体" w:cs="宋体"/>
                <w:color w:val="000000"/>
                <w:kern w:val="0"/>
                <w:sz w:val="21"/>
                <w:szCs w:val="21"/>
                <w:lang w:bidi="ar"/>
              </w:rPr>
              <w:t>3</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snapToGrid w:val="0"/>
              <w:spacing w:line="240" w:lineRule="auto"/>
              <w:ind w:firstLine="0" w:firstLineChars="0"/>
              <w:jc w:val="center"/>
              <w:textAlignment w:val="center"/>
              <w:rPr>
                <w:rFonts w:ascii="宋体" w:hAnsi="宋体" w:cs="宋体"/>
                <w:color w:val="000000"/>
                <w:sz w:val="21"/>
                <w:szCs w:val="21"/>
              </w:rPr>
            </w:pPr>
            <w:r>
              <w:rPr>
                <w:rFonts w:hint="eastAsia" w:ascii="宋体" w:hAnsi="宋体" w:cs="宋体"/>
                <w:color w:val="000000"/>
                <w:kern w:val="0"/>
                <w:sz w:val="21"/>
                <w:szCs w:val="21"/>
                <w:lang w:bidi="ar"/>
              </w:rPr>
              <w:t>金山镇迎春街4组大寺尚滑坡</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snapToGrid w:val="0"/>
              <w:spacing w:line="240" w:lineRule="auto"/>
              <w:ind w:firstLine="0" w:firstLineChars="0"/>
              <w:jc w:val="center"/>
              <w:textAlignment w:val="center"/>
              <w:rPr>
                <w:rFonts w:ascii="宋体" w:hAnsi="宋体" w:cs="宋体"/>
                <w:color w:val="000000"/>
                <w:sz w:val="21"/>
                <w:szCs w:val="21"/>
              </w:rPr>
            </w:pPr>
            <w:r>
              <w:rPr>
                <w:rFonts w:hint="eastAsia" w:ascii="宋体" w:hAnsi="宋体" w:cs="宋体"/>
                <w:color w:val="000000"/>
                <w:kern w:val="0"/>
                <w:sz w:val="21"/>
                <w:szCs w:val="21"/>
                <w:lang w:bidi="ar"/>
              </w:rPr>
              <w:t>小型</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snapToGrid w:val="0"/>
              <w:spacing w:line="240" w:lineRule="auto"/>
              <w:ind w:firstLine="0" w:firstLineChars="0"/>
              <w:jc w:val="center"/>
              <w:textAlignment w:val="center"/>
              <w:rPr>
                <w:rFonts w:ascii="宋体" w:hAnsi="宋体" w:cs="宋体"/>
                <w:color w:val="000000"/>
                <w:sz w:val="21"/>
                <w:szCs w:val="21"/>
              </w:rPr>
            </w:pPr>
            <w:r>
              <w:rPr>
                <w:rFonts w:hint="eastAsia" w:ascii="宋体" w:hAnsi="宋体" w:cs="宋体"/>
                <w:color w:val="000000"/>
                <w:kern w:val="0"/>
                <w:sz w:val="21"/>
                <w:szCs w:val="21"/>
                <w:lang w:bidi="ar"/>
              </w:rPr>
              <w:t>12</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snapToGrid w:val="0"/>
              <w:spacing w:line="240" w:lineRule="auto"/>
              <w:ind w:firstLine="0" w:firstLineChars="0"/>
              <w:jc w:val="center"/>
              <w:textAlignment w:val="center"/>
              <w:rPr>
                <w:rFonts w:ascii="宋体" w:hAnsi="宋体" w:cs="宋体"/>
                <w:color w:val="000000"/>
                <w:sz w:val="21"/>
                <w:szCs w:val="21"/>
              </w:rPr>
            </w:pPr>
            <w:r>
              <w:rPr>
                <w:rFonts w:hint="eastAsia" w:ascii="宋体" w:hAnsi="宋体" w:cs="宋体"/>
                <w:color w:val="000000"/>
                <w:kern w:val="0"/>
                <w:sz w:val="21"/>
                <w:szCs w:val="21"/>
                <w:lang w:bidi="ar"/>
              </w:rPr>
              <w:t>41</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snapToGrid w:val="0"/>
              <w:spacing w:line="240" w:lineRule="auto"/>
              <w:ind w:firstLine="0" w:firstLineChars="0"/>
              <w:jc w:val="center"/>
              <w:textAlignment w:val="center"/>
              <w:rPr>
                <w:rFonts w:ascii="宋体" w:hAnsi="宋体" w:cs="宋体"/>
                <w:color w:val="000000"/>
                <w:sz w:val="21"/>
                <w:szCs w:val="21"/>
              </w:rPr>
            </w:pPr>
            <w:r>
              <w:rPr>
                <w:rFonts w:hint="eastAsia" w:ascii="宋体" w:hAnsi="宋体" w:cs="宋体"/>
                <w:color w:val="000000"/>
                <w:kern w:val="0"/>
                <w:sz w:val="21"/>
                <w:szCs w:val="21"/>
                <w:lang w:bidi="ar"/>
              </w:rPr>
              <w:t>清危+截排水沟+挡土墙</w:t>
            </w:r>
          </w:p>
        </w:tc>
        <w:tc>
          <w:tcPr>
            <w:tcW w:w="0" w:type="auto"/>
            <w:tcBorders>
              <w:top w:val="single" w:color="000000" w:sz="4" w:space="0"/>
              <w:left w:val="single" w:color="000000" w:sz="4" w:space="0"/>
              <w:bottom w:val="single" w:color="000000" w:sz="4" w:space="0"/>
              <w:right w:val="single" w:color="000000" w:sz="4" w:space="0"/>
            </w:tcBorders>
            <w:vAlign w:val="center"/>
          </w:tcPr>
          <w:p>
            <w:pPr>
              <w:widowControl/>
              <w:snapToGrid w:val="0"/>
              <w:spacing w:line="240" w:lineRule="auto"/>
              <w:ind w:firstLine="0" w:firstLineChars="0"/>
              <w:jc w:val="center"/>
              <w:textAlignment w:val="center"/>
              <w:rPr>
                <w:rFonts w:ascii="宋体" w:hAnsi="宋体" w:cs="宋体"/>
                <w:color w:val="000000"/>
                <w:sz w:val="21"/>
                <w:szCs w:val="21"/>
              </w:rPr>
            </w:pPr>
            <w:r>
              <w:rPr>
                <w:rFonts w:hint="eastAsia" w:ascii="宋体" w:hAnsi="宋体" w:cs="宋体"/>
                <w:color w:val="000000"/>
                <w:kern w:val="0"/>
                <w:sz w:val="21"/>
                <w:szCs w:val="21"/>
                <w:lang w:bidi="ar"/>
              </w:rPr>
              <w:t>12</w:t>
            </w:r>
          </w:p>
        </w:tc>
        <w:tc>
          <w:tcPr>
            <w:tcW w:w="0" w:type="auto"/>
            <w:vMerge w:val="continue"/>
            <w:tcBorders>
              <w:top w:val="single" w:color="000000" w:sz="4" w:space="0"/>
              <w:left w:val="single" w:color="000000" w:sz="4" w:space="0"/>
              <w:bottom w:val="single" w:color="000000" w:sz="4" w:space="0"/>
              <w:right w:val="single" w:color="000000" w:sz="4" w:space="0"/>
            </w:tcBorders>
            <w:vAlign w:val="center"/>
          </w:tcPr>
          <w:p>
            <w:pPr>
              <w:widowControl/>
              <w:snapToGrid w:val="0"/>
              <w:spacing w:line="240" w:lineRule="auto"/>
              <w:ind w:firstLine="0" w:firstLineChars="0"/>
              <w:jc w:val="center"/>
              <w:rPr>
                <w:rFonts w:ascii="宋体" w:hAnsi="宋体" w:cs="宋体"/>
                <w:color w:val="000000"/>
                <w:sz w:val="21"/>
                <w:szCs w:val="21"/>
              </w:rPr>
            </w:pPr>
          </w:p>
        </w:tc>
        <w:tc>
          <w:tcPr>
            <w:tcW w:w="0" w:type="auto"/>
            <w:tcBorders>
              <w:top w:val="single" w:color="000000" w:sz="4" w:space="0"/>
              <w:left w:val="single" w:color="000000" w:sz="4" w:space="0"/>
              <w:bottom w:val="single" w:color="000000" w:sz="4" w:space="0"/>
              <w:right w:val="single" w:color="000000" w:sz="4" w:space="0"/>
            </w:tcBorders>
            <w:vAlign w:val="center"/>
          </w:tcPr>
          <w:p>
            <w:pPr>
              <w:widowControl/>
              <w:snapToGrid w:val="0"/>
              <w:spacing w:line="240" w:lineRule="auto"/>
              <w:ind w:firstLine="0" w:firstLineChars="0"/>
              <w:jc w:val="center"/>
              <w:textAlignment w:val="center"/>
              <w:rPr>
                <w:rFonts w:ascii="宋体" w:hAnsi="宋体" w:cs="宋体"/>
                <w:color w:val="000000"/>
                <w:sz w:val="21"/>
                <w:szCs w:val="21"/>
              </w:rPr>
            </w:pPr>
            <w:r>
              <w:rPr>
                <w:rFonts w:hint="eastAsia" w:ascii="宋体" w:hAnsi="宋体" w:cs="宋体"/>
                <w:color w:val="000000"/>
                <w:kern w:val="0"/>
                <w:sz w:val="21"/>
                <w:szCs w:val="21"/>
                <w:lang w:bidi="ar"/>
              </w:rPr>
              <w:t>2021年</w:t>
            </w:r>
          </w:p>
        </w:tc>
      </w:tr>
      <w:tr>
        <w:tblPrEx>
          <w:tblCellMar>
            <w:top w:w="0" w:type="dxa"/>
            <w:left w:w="108" w:type="dxa"/>
            <w:bottom w:w="0" w:type="dxa"/>
            <w:right w:w="108" w:type="dxa"/>
          </w:tblCellMar>
        </w:tblPrEx>
        <w:trPr>
          <w:trHeight w:val="520" w:hRule="atLeast"/>
        </w:trPr>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snapToGrid w:val="0"/>
              <w:spacing w:line="240" w:lineRule="auto"/>
              <w:ind w:firstLine="0" w:firstLineChars="0"/>
              <w:jc w:val="center"/>
              <w:textAlignment w:val="center"/>
              <w:rPr>
                <w:rFonts w:ascii="宋体" w:hAnsi="宋体" w:cs="宋体"/>
                <w:color w:val="000000"/>
                <w:sz w:val="21"/>
                <w:szCs w:val="21"/>
              </w:rPr>
            </w:pPr>
            <w:r>
              <w:rPr>
                <w:rFonts w:hint="eastAsia" w:ascii="宋体" w:hAnsi="宋体" w:cs="宋体"/>
                <w:color w:val="000000"/>
                <w:kern w:val="0"/>
                <w:sz w:val="21"/>
                <w:szCs w:val="21"/>
                <w:lang w:bidi="ar"/>
              </w:rPr>
              <w:t>4</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snapToGrid w:val="0"/>
              <w:spacing w:line="240" w:lineRule="auto"/>
              <w:ind w:firstLine="0" w:firstLineChars="0"/>
              <w:jc w:val="center"/>
              <w:textAlignment w:val="center"/>
              <w:rPr>
                <w:rFonts w:ascii="宋体" w:hAnsi="宋体" w:cs="宋体"/>
                <w:color w:val="000000"/>
                <w:sz w:val="21"/>
                <w:szCs w:val="21"/>
              </w:rPr>
            </w:pPr>
            <w:r>
              <w:rPr>
                <w:rFonts w:hint="eastAsia" w:ascii="宋体" w:hAnsi="宋体" w:cs="宋体"/>
                <w:color w:val="000000"/>
                <w:kern w:val="0"/>
                <w:sz w:val="21"/>
                <w:szCs w:val="21"/>
                <w:lang w:bidi="ar"/>
              </w:rPr>
              <w:t>竹根镇多宝村1组乌龟石滑坡</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snapToGrid w:val="0"/>
              <w:spacing w:line="240" w:lineRule="auto"/>
              <w:ind w:firstLine="0" w:firstLineChars="0"/>
              <w:jc w:val="center"/>
              <w:textAlignment w:val="center"/>
              <w:rPr>
                <w:rFonts w:ascii="宋体" w:hAnsi="宋体" w:cs="宋体"/>
                <w:color w:val="000000"/>
                <w:sz w:val="21"/>
                <w:szCs w:val="21"/>
              </w:rPr>
            </w:pPr>
            <w:r>
              <w:rPr>
                <w:rFonts w:hint="eastAsia" w:ascii="宋体" w:hAnsi="宋体" w:cs="宋体"/>
                <w:color w:val="000000"/>
                <w:kern w:val="0"/>
                <w:sz w:val="21"/>
                <w:szCs w:val="21"/>
                <w:lang w:bidi="ar"/>
              </w:rPr>
              <w:t>小型</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snapToGrid w:val="0"/>
              <w:spacing w:line="240" w:lineRule="auto"/>
              <w:ind w:firstLine="0" w:firstLineChars="0"/>
              <w:jc w:val="center"/>
              <w:textAlignment w:val="center"/>
              <w:rPr>
                <w:rFonts w:ascii="宋体" w:hAnsi="宋体" w:cs="宋体"/>
                <w:color w:val="000000"/>
                <w:sz w:val="21"/>
                <w:szCs w:val="21"/>
              </w:rPr>
            </w:pPr>
            <w:r>
              <w:rPr>
                <w:rFonts w:hint="eastAsia" w:ascii="宋体" w:hAnsi="宋体" w:cs="宋体"/>
                <w:color w:val="000000"/>
                <w:kern w:val="0"/>
                <w:sz w:val="21"/>
                <w:szCs w:val="21"/>
                <w:lang w:bidi="ar"/>
              </w:rPr>
              <w:t>3</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snapToGrid w:val="0"/>
              <w:spacing w:line="240" w:lineRule="auto"/>
              <w:ind w:firstLine="0" w:firstLineChars="0"/>
              <w:jc w:val="center"/>
              <w:textAlignment w:val="center"/>
              <w:rPr>
                <w:rFonts w:ascii="宋体" w:hAnsi="宋体" w:cs="宋体"/>
                <w:color w:val="000000"/>
                <w:sz w:val="21"/>
                <w:szCs w:val="21"/>
              </w:rPr>
            </w:pPr>
            <w:r>
              <w:rPr>
                <w:rFonts w:hint="eastAsia" w:ascii="宋体" w:hAnsi="宋体" w:cs="宋体"/>
                <w:color w:val="000000"/>
                <w:kern w:val="0"/>
                <w:sz w:val="21"/>
                <w:szCs w:val="21"/>
                <w:lang w:bidi="ar"/>
              </w:rPr>
              <w:t>7</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snapToGrid w:val="0"/>
              <w:spacing w:line="240" w:lineRule="auto"/>
              <w:ind w:firstLine="0" w:firstLineChars="0"/>
              <w:jc w:val="center"/>
              <w:textAlignment w:val="center"/>
              <w:rPr>
                <w:rFonts w:ascii="宋体" w:hAnsi="宋体" w:cs="宋体"/>
                <w:color w:val="000000"/>
                <w:sz w:val="21"/>
                <w:szCs w:val="21"/>
              </w:rPr>
            </w:pPr>
            <w:r>
              <w:rPr>
                <w:rFonts w:hint="eastAsia" w:ascii="宋体" w:hAnsi="宋体" w:cs="宋体"/>
                <w:color w:val="000000"/>
                <w:kern w:val="0"/>
                <w:sz w:val="21"/>
                <w:szCs w:val="21"/>
                <w:lang w:bidi="ar"/>
              </w:rPr>
              <w:t>截水沟+抗滑桩</w:t>
            </w:r>
          </w:p>
        </w:tc>
        <w:tc>
          <w:tcPr>
            <w:tcW w:w="0" w:type="auto"/>
            <w:tcBorders>
              <w:top w:val="single" w:color="000000" w:sz="4" w:space="0"/>
              <w:left w:val="single" w:color="000000" w:sz="4" w:space="0"/>
              <w:bottom w:val="single" w:color="000000" w:sz="4" w:space="0"/>
              <w:right w:val="single" w:color="000000" w:sz="4" w:space="0"/>
            </w:tcBorders>
            <w:vAlign w:val="center"/>
          </w:tcPr>
          <w:p>
            <w:pPr>
              <w:widowControl/>
              <w:snapToGrid w:val="0"/>
              <w:spacing w:line="240" w:lineRule="auto"/>
              <w:ind w:firstLine="0" w:firstLineChars="0"/>
              <w:jc w:val="center"/>
              <w:textAlignment w:val="center"/>
              <w:rPr>
                <w:rFonts w:ascii="宋体" w:hAnsi="宋体" w:cs="宋体"/>
                <w:color w:val="000000"/>
                <w:sz w:val="21"/>
                <w:szCs w:val="21"/>
              </w:rPr>
            </w:pPr>
            <w:r>
              <w:rPr>
                <w:rFonts w:hint="eastAsia" w:ascii="宋体" w:hAnsi="宋体" w:cs="宋体"/>
                <w:color w:val="000000"/>
                <w:kern w:val="0"/>
                <w:sz w:val="21"/>
                <w:szCs w:val="21"/>
                <w:lang w:bidi="ar"/>
              </w:rPr>
              <w:t>60</w:t>
            </w:r>
          </w:p>
        </w:tc>
        <w:tc>
          <w:tcPr>
            <w:tcW w:w="0" w:type="auto"/>
            <w:vMerge w:val="continue"/>
            <w:tcBorders>
              <w:top w:val="single" w:color="000000" w:sz="4" w:space="0"/>
              <w:left w:val="single" w:color="000000" w:sz="4" w:space="0"/>
              <w:bottom w:val="single" w:color="000000" w:sz="4" w:space="0"/>
              <w:right w:val="single" w:color="000000" w:sz="4" w:space="0"/>
            </w:tcBorders>
            <w:vAlign w:val="center"/>
          </w:tcPr>
          <w:p>
            <w:pPr>
              <w:widowControl/>
              <w:snapToGrid w:val="0"/>
              <w:spacing w:line="240" w:lineRule="auto"/>
              <w:ind w:firstLine="0" w:firstLineChars="0"/>
              <w:jc w:val="center"/>
              <w:rPr>
                <w:rFonts w:ascii="宋体" w:hAnsi="宋体" w:cs="宋体"/>
                <w:color w:val="000000"/>
                <w:sz w:val="21"/>
                <w:szCs w:val="21"/>
              </w:rPr>
            </w:pPr>
          </w:p>
        </w:tc>
        <w:tc>
          <w:tcPr>
            <w:tcW w:w="0" w:type="auto"/>
            <w:tcBorders>
              <w:top w:val="single" w:color="000000" w:sz="4" w:space="0"/>
              <w:left w:val="single" w:color="000000" w:sz="4" w:space="0"/>
              <w:bottom w:val="single" w:color="000000" w:sz="4" w:space="0"/>
              <w:right w:val="single" w:color="000000" w:sz="4" w:space="0"/>
            </w:tcBorders>
            <w:vAlign w:val="center"/>
          </w:tcPr>
          <w:p>
            <w:pPr>
              <w:widowControl/>
              <w:snapToGrid w:val="0"/>
              <w:spacing w:line="240" w:lineRule="auto"/>
              <w:ind w:firstLine="0" w:firstLineChars="0"/>
              <w:jc w:val="center"/>
              <w:textAlignment w:val="center"/>
              <w:rPr>
                <w:rFonts w:ascii="宋体" w:hAnsi="宋体" w:cs="宋体"/>
                <w:color w:val="000000"/>
                <w:sz w:val="21"/>
                <w:szCs w:val="21"/>
              </w:rPr>
            </w:pPr>
            <w:r>
              <w:rPr>
                <w:rFonts w:hint="eastAsia" w:ascii="宋体" w:hAnsi="宋体" w:cs="宋体"/>
                <w:color w:val="000000"/>
                <w:kern w:val="0"/>
                <w:sz w:val="21"/>
                <w:szCs w:val="21"/>
                <w:lang w:bidi="ar"/>
              </w:rPr>
              <w:t>2021年</w:t>
            </w:r>
          </w:p>
        </w:tc>
      </w:tr>
      <w:tr>
        <w:tblPrEx>
          <w:tblCellMar>
            <w:top w:w="0" w:type="dxa"/>
            <w:left w:w="108" w:type="dxa"/>
            <w:bottom w:w="0" w:type="dxa"/>
            <w:right w:w="108" w:type="dxa"/>
          </w:tblCellMar>
        </w:tblPrEx>
        <w:trPr>
          <w:trHeight w:val="520" w:hRule="atLeast"/>
        </w:trPr>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snapToGrid w:val="0"/>
              <w:spacing w:line="240" w:lineRule="auto"/>
              <w:ind w:firstLine="0" w:firstLineChars="0"/>
              <w:jc w:val="center"/>
              <w:textAlignment w:val="center"/>
              <w:rPr>
                <w:rFonts w:ascii="宋体" w:hAnsi="宋体" w:cs="宋体"/>
                <w:color w:val="000000"/>
                <w:sz w:val="21"/>
                <w:szCs w:val="21"/>
              </w:rPr>
            </w:pPr>
            <w:r>
              <w:rPr>
                <w:rFonts w:hint="eastAsia" w:ascii="宋体" w:hAnsi="宋体" w:cs="宋体"/>
                <w:color w:val="000000"/>
                <w:kern w:val="0"/>
                <w:sz w:val="21"/>
                <w:szCs w:val="21"/>
                <w:lang w:bidi="ar"/>
              </w:rPr>
              <w:t>5</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snapToGrid w:val="0"/>
              <w:spacing w:line="240" w:lineRule="auto"/>
              <w:ind w:firstLine="0" w:firstLineChars="0"/>
              <w:jc w:val="center"/>
              <w:textAlignment w:val="center"/>
              <w:rPr>
                <w:rFonts w:ascii="宋体" w:hAnsi="宋体" w:cs="宋体"/>
                <w:color w:val="000000"/>
                <w:sz w:val="21"/>
                <w:szCs w:val="21"/>
              </w:rPr>
            </w:pPr>
            <w:r>
              <w:rPr>
                <w:rFonts w:hint="eastAsia" w:ascii="宋体" w:hAnsi="宋体" w:cs="宋体"/>
                <w:color w:val="000000"/>
                <w:kern w:val="0"/>
                <w:sz w:val="21"/>
                <w:szCs w:val="21"/>
                <w:lang w:bidi="ar"/>
              </w:rPr>
              <w:t>牛华镇田江村6组田江坡滑坡</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snapToGrid w:val="0"/>
              <w:spacing w:line="240" w:lineRule="auto"/>
              <w:ind w:firstLine="0" w:firstLineChars="0"/>
              <w:jc w:val="center"/>
              <w:textAlignment w:val="center"/>
              <w:rPr>
                <w:rFonts w:ascii="宋体" w:hAnsi="宋体" w:cs="宋体"/>
                <w:color w:val="000000"/>
                <w:sz w:val="21"/>
                <w:szCs w:val="21"/>
              </w:rPr>
            </w:pPr>
            <w:r>
              <w:rPr>
                <w:rFonts w:hint="eastAsia" w:ascii="宋体" w:hAnsi="宋体" w:cs="宋体"/>
                <w:color w:val="000000"/>
                <w:kern w:val="0"/>
                <w:sz w:val="21"/>
                <w:szCs w:val="21"/>
                <w:lang w:bidi="ar"/>
              </w:rPr>
              <w:t>小型</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snapToGrid w:val="0"/>
              <w:spacing w:line="240" w:lineRule="auto"/>
              <w:ind w:firstLine="0" w:firstLineChars="0"/>
              <w:jc w:val="center"/>
              <w:textAlignment w:val="center"/>
              <w:rPr>
                <w:rFonts w:ascii="宋体" w:hAnsi="宋体" w:cs="宋体"/>
                <w:color w:val="000000"/>
                <w:sz w:val="21"/>
                <w:szCs w:val="21"/>
              </w:rPr>
            </w:pPr>
            <w:r>
              <w:rPr>
                <w:rFonts w:hint="eastAsia" w:ascii="宋体" w:hAnsi="宋体" w:cs="宋体"/>
                <w:color w:val="000000"/>
                <w:kern w:val="0"/>
                <w:sz w:val="21"/>
                <w:szCs w:val="21"/>
                <w:lang w:bidi="ar"/>
              </w:rPr>
              <w:t>13</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snapToGrid w:val="0"/>
              <w:spacing w:line="240" w:lineRule="auto"/>
              <w:ind w:firstLine="0" w:firstLineChars="0"/>
              <w:jc w:val="center"/>
              <w:textAlignment w:val="center"/>
              <w:rPr>
                <w:rFonts w:ascii="宋体" w:hAnsi="宋体" w:cs="宋体"/>
                <w:color w:val="000000"/>
                <w:sz w:val="21"/>
                <w:szCs w:val="21"/>
              </w:rPr>
            </w:pPr>
            <w:r>
              <w:rPr>
                <w:rFonts w:hint="eastAsia" w:ascii="宋体" w:hAnsi="宋体" w:cs="宋体"/>
                <w:color w:val="000000"/>
                <w:kern w:val="0"/>
                <w:sz w:val="21"/>
                <w:szCs w:val="21"/>
                <w:lang w:bidi="ar"/>
              </w:rPr>
              <w:t>40</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snapToGrid w:val="0"/>
              <w:spacing w:line="240" w:lineRule="auto"/>
              <w:ind w:firstLine="0" w:firstLineChars="0"/>
              <w:jc w:val="center"/>
              <w:textAlignment w:val="center"/>
              <w:rPr>
                <w:rFonts w:ascii="宋体" w:hAnsi="宋体" w:cs="宋体"/>
                <w:color w:val="000000"/>
                <w:sz w:val="21"/>
                <w:szCs w:val="21"/>
              </w:rPr>
            </w:pPr>
            <w:r>
              <w:rPr>
                <w:rFonts w:hint="eastAsia" w:ascii="宋体" w:hAnsi="宋体" w:cs="宋体"/>
                <w:color w:val="000000"/>
                <w:kern w:val="0"/>
                <w:sz w:val="21"/>
                <w:szCs w:val="21"/>
                <w:lang w:bidi="ar"/>
              </w:rPr>
              <w:t>削坡</w:t>
            </w:r>
          </w:p>
        </w:tc>
        <w:tc>
          <w:tcPr>
            <w:tcW w:w="0" w:type="auto"/>
            <w:tcBorders>
              <w:top w:val="single" w:color="000000" w:sz="4" w:space="0"/>
              <w:left w:val="single" w:color="000000" w:sz="4" w:space="0"/>
              <w:bottom w:val="single" w:color="000000" w:sz="4" w:space="0"/>
              <w:right w:val="single" w:color="000000" w:sz="4" w:space="0"/>
            </w:tcBorders>
            <w:vAlign w:val="center"/>
          </w:tcPr>
          <w:p>
            <w:pPr>
              <w:widowControl/>
              <w:snapToGrid w:val="0"/>
              <w:spacing w:line="240" w:lineRule="auto"/>
              <w:ind w:firstLine="0" w:firstLineChars="0"/>
              <w:jc w:val="center"/>
              <w:textAlignment w:val="center"/>
              <w:rPr>
                <w:rFonts w:ascii="宋体" w:hAnsi="宋体" w:cs="宋体"/>
                <w:color w:val="000000"/>
                <w:sz w:val="21"/>
                <w:szCs w:val="21"/>
              </w:rPr>
            </w:pPr>
            <w:r>
              <w:rPr>
                <w:rFonts w:hint="eastAsia" w:ascii="宋体" w:hAnsi="宋体" w:cs="宋体"/>
                <w:color w:val="000000"/>
                <w:kern w:val="0"/>
                <w:sz w:val="21"/>
                <w:szCs w:val="21"/>
                <w:lang w:bidi="ar"/>
              </w:rPr>
              <w:t>50</w:t>
            </w:r>
          </w:p>
        </w:tc>
        <w:tc>
          <w:tcPr>
            <w:tcW w:w="0" w:type="auto"/>
            <w:vMerge w:val="continue"/>
            <w:tcBorders>
              <w:top w:val="single" w:color="000000" w:sz="4" w:space="0"/>
              <w:left w:val="single" w:color="000000" w:sz="4" w:space="0"/>
              <w:bottom w:val="single" w:color="000000" w:sz="4" w:space="0"/>
              <w:right w:val="single" w:color="000000" w:sz="4" w:space="0"/>
            </w:tcBorders>
            <w:vAlign w:val="center"/>
          </w:tcPr>
          <w:p>
            <w:pPr>
              <w:widowControl/>
              <w:snapToGrid w:val="0"/>
              <w:spacing w:line="240" w:lineRule="auto"/>
              <w:ind w:firstLine="0" w:firstLineChars="0"/>
              <w:jc w:val="center"/>
              <w:rPr>
                <w:rFonts w:ascii="宋体" w:hAnsi="宋体" w:cs="宋体"/>
                <w:color w:val="000000"/>
                <w:sz w:val="21"/>
                <w:szCs w:val="21"/>
              </w:rPr>
            </w:pPr>
          </w:p>
        </w:tc>
        <w:tc>
          <w:tcPr>
            <w:tcW w:w="0" w:type="auto"/>
            <w:tcBorders>
              <w:top w:val="single" w:color="000000" w:sz="4" w:space="0"/>
              <w:left w:val="single" w:color="000000" w:sz="4" w:space="0"/>
              <w:bottom w:val="single" w:color="000000" w:sz="4" w:space="0"/>
              <w:right w:val="single" w:color="000000" w:sz="4" w:space="0"/>
            </w:tcBorders>
            <w:vAlign w:val="center"/>
          </w:tcPr>
          <w:p>
            <w:pPr>
              <w:widowControl/>
              <w:snapToGrid w:val="0"/>
              <w:spacing w:line="240" w:lineRule="auto"/>
              <w:ind w:firstLine="0" w:firstLineChars="0"/>
              <w:jc w:val="center"/>
              <w:textAlignment w:val="center"/>
              <w:rPr>
                <w:rFonts w:ascii="宋体" w:hAnsi="宋体" w:cs="宋体"/>
                <w:color w:val="000000"/>
                <w:sz w:val="21"/>
                <w:szCs w:val="21"/>
              </w:rPr>
            </w:pPr>
            <w:r>
              <w:rPr>
                <w:rFonts w:hint="eastAsia" w:ascii="宋体" w:hAnsi="宋体" w:cs="宋体"/>
                <w:color w:val="000000"/>
                <w:kern w:val="0"/>
                <w:sz w:val="21"/>
                <w:szCs w:val="21"/>
                <w:lang w:bidi="ar"/>
              </w:rPr>
              <w:t>2021年</w:t>
            </w:r>
          </w:p>
        </w:tc>
      </w:tr>
      <w:tr>
        <w:tblPrEx>
          <w:tblCellMar>
            <w:top w:w="0" w:type="dxa"/>
            <w:left w:w="108" w:type="dxa"/>
            <w:bottom w:w="0" w:type="dxa"/>
            <w:right w:w="108" w:type="dxa"/>
          </w:tblCellMar>
        </w:tblPrEx>
        <w:trPr>
          <w:trHeight w:val="520" w:hRule="atLeast"/>
        </w:trPr>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snapToGrid w:val="0"/>
              <w:spacing w:line="240" w:lineRule="auto"/>
              <w:ind w:firstLine="0" w:firstLineChars="0"/>
              <w:jc w:val="center"/>
              <w:textAlignment w:val="center"/>
              <w:rPr>
                <w:rFonts w:ascii="宋体" w:hAnsi="宋体" w:cs="宋体"/>
                <w:color w:val="000000"/>
                <w:sz w:val="21"/>
                <w:szCs w:val="21"/>
              </w:rPr>
            </w:pPr>
            <w:r>
              <w:rPr>
                <w:rFonts w:hint="eastAsia" w:ascii="宋体" w:hAnsi="宋体" w:cs="宋体"/>
                <w:color w:val="000000"/>
                <w:kern w:val="0"/>
                <w:sz w:val="21"/>
                <w:szCs w:val="21"/>
                <w:lang w:bidi="ar"/>
              </w:rPr>
              <w:t>6</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snapToGrid w:val="0"/>
              <w:spacing w:line="240" w:lineRule="auto"/>
              <w:ind w:firstLine="0" w:firstLineChars="0"/>
              <w:jc w:val="center"/>
              <w:textAlignment w:val="center"/>
              <w:rPr>
                <w:rFonts w:ascii="宋体" w:hAnsi="宋体" w:cs="宋体"/>
                <w:color w:val="000000"/>
                <w:sz w:val="21"/>
                <w:szCs w:val="21"/>
              </w:rPr>
            </w:pPr>
            <w:r>
              <w:rPr>
                <w:rFonts w:hint="eastAsia" w:ascii="宋体" w:hAnsi="宋体" w:cs="宋体"/>
                <w:color w:val="000000"/>
                <w:kern w:val="0"/>
                <w:sz w:val="21"/>
                <w:szCs w:val="21"/>
                <w:lang w:bidi="ar"/>
              </w:rPr>
              <w:t>牛华镇牛华中学操场后滑坡</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snapToGrid w:val="0"/>
              <w:spacing w:line="240" w:lineRule="auto"/>
              <w:ind w:firstLine="0" w:firstLineChars="0"/>
              <w:jc w:val="center"/>
              <w:textAlignment w:val="center"/>
              <w:rPr>
                <w:rFonts w:ascii="宋体" w:hAnsi="宋体" w:cs="宋体"/>
                <w:color w:val="000000"/>
                <w:sz w:val="21"/>
                <w:szCs w:val="21"/>
              </w:rPr>
            </w:pPr>
            <w:r>
              <w:rPr>
                <w:rFonts w:hint="eastAsia" w:ascii="宋体" w:hAnsi="宋体" w:cs="宋体"/>
                <w:color w:val="000000"/>
                <w:kern w:val="0"/>
                <w:sz w:val="21"/>
                <w:szCs w:val="21"/>
                <w:lang w:bidi="ar"/>
              </w:rPr>
              <w:t>小型</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snapToGrid w:val="0"/>
              <w:spacing w:line="240" w:lineRule="auto"/>
              <w:ind w:firstLine="0" w:firstLineChars="0"/>
              <w:jc w:val="center"/>
              <w:textAlignment w:val="center"/>
              <w:rPr>
                <w:rFonts w:ascii="宋体" w:hAnsi="宋体" w:cs="宋体"/>
                <w:color w:val="000000"/>
                <w:sz w:val="21"/>
                <w:szCs w:val="21"/>
              </w:rPr>
            </w:pPr>
            <w:r>
              <w:rPr>
                <w:rFonts w:hint="eastAsia" w:ascii="宋体" w:hAnsi="宋体" w:cs="宋体"/>
                <w:color w:val="000000"/>
                <w:kern w:val="0"/>
                <w:sz w:val="21"/>
                <w:szCs w:val="21"/>
                <w:lang w:bidi="ar"/>
              </w:rPr>
              <w:t>10</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snapToGrid w:val="0"/>
              <w:spacing w:line="240" w:lineRule="auto"/>
              <w:ind w:firstLine="0" w:firstLineChars="0"/>
              <w:jc w:val="center"/>
              <w:textAlignment w:val="center"/>
              <w:rPr>
                <w:rFonts w:ascii="宋体" w:hAnsi="宋体" w:cs="宋体"/>
                <w:color w:val="000000"/>
                <w:sz w:val="21"/>
                <w:szCs w:val="21"/>
              </w:rPr>
            </w:pPr>
            <w:r>
              <w:rPr>
                <w:rFonts w:hint="eastAsia" w:ascii="宋体" w:hAnsi="宋体" w:cs="宋体"/>
                <w:color w:val="000000"/>
                <w:kern w:val="0"/>
                <w:sz w:val="21"/>
                <w:szCs w:val="21"/>
                <w:lang w:bidi="ar"/>
              </w:rPr>
              <w:t>23</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snapToGrid w:val="0"/>
              <w:spacing w:line="240" w:lineRule="auto"/>
              <w:ind w:firstLine="0" w:firstLineChars="0"/>
              <w:jc w:val="center"/>
              <w:textAlignment w:val="center"/>
              <w:rPr>
                <w:rFonts w:ascii="宋体" w:hAnsi="宋体" w:cs="宋体"/>
                <w:color w:val="000000"/>
                <w:sz w:val="21"/>
                <w:szCs w:val="21"/>
              </w:rPr>
            </w:pPr>
            <w:r>
              <w:rPr>
                <w:rFonts w:hint="eastAsia" w:ascii="宋体" w:hAnsi="宋体" w:cs="宋体"/>
                <w:color w:val="000000"/>
                <w:kern w:val="0"/>
                <w:sz w:val="21"/>
                <w:szCs w:val="21"/>
                <w:lang w:bidi="ar"/>
              </w:rPr>
              <w:t>清危+抗滑桩+抗滑挡土墙+护坡+截排水沟</w:t>
            </w:r>
          </w:p>
        </w:tc>
        <w:tc>
          <w:tcPr>
            <w:tcW w:w="0" w:type="auto"/>
            <w:tcBorders>
              <w:top w:val="single" w:color="000000" w:sz="4" w:space="0"/>
              <w:left w:val="single" w:color="000000" w:sz="4" w:space="0"/>
              <w:bottom w:val="single" w:color="000000" w:sz="4" w:space="0"/>
              <w:right w:val="single" w:color="000000" w:sz="4" w:space="0"/>
            </w:tcBorders>
            <w:vAlign w:val="center"/>
          </w:tcPr>
          <w:p>
            <w:pPr>
              <w:widowControl/>
              <w:snapToGrid w:val="0"/>
              <w:spacing w:line="240" w:lineRule="auto"/>
              <w:ind w:firstLine="0" w:firstLineChars="0"/>
              <w:jc w:val="center"/>
              <w:textAlignment w:val="center"/>
              <w:rPr>
                <w:rFonts w:ascii="宋体" w:hAnsi="宋体" w:cs="宋体"/>
                <w:color w:val="000000"/>
                <w:sz w:val="21"/>
                <w:szCs w:val="21"/>
              </w:rPr>
            </w:pPr>
            <w:r>
              <w:rPr>
                <w:rFonts w:hint="eastAsia" w:ascii="宋体" w:hAnsi="宋体" w:cs="宋体"/>
                <w:color w:val="000000"/>
                <w:kern w:val="0"/>
                <w:sz w:val="21"/>
                <w:szCs w:val="21"/>
                <w:lang w:bidi="ar"/>
              </w:rPr>
              <w:t>150</w:t>
            </w:r>
          </w:p>
        </w:tc>
        <w:tc>
          <w:tcPr>
            <w:tcW w:w="0" w:type="auto"/>
            <w:vMerge w:val="continue"/>
            <w:tcBorders>
              <w:top w:val="single" w:color="000000" w:sz="4" w:space="0"/>
              <w:left w:val="single" w:color="000000" w:sz="4" w:space="0"/>
              <w:bottom w:val="single" w:color="000000" w:sz="4" w:space="0"/>
              <w:right w:val="single" w:color="000000" w:sz="4" w:space="0"/>
            </w:tcBorders>
            <w:vAlign w:val="center"/>
          </w:tcPr>
          <w:p>
            <w:pPr>
              <w:widowControl/>
              <w:snapToGrid w:val="0"/>
              <w:spacing w:line="240" w:lineRule="auto"/>
              <w:ind w:firstLine="0" w:firstLineChars="0"/>
              <w:jc w:val="center"/>
              <w:rPr>
                <w:rFonts w:ascii="宋体" w:hAnsi="宋体" w:cs="宋体"/>
                <w:color w:val="000000"/>
                <w:sz w:val="21"/>
                <w:szCs w:val="21"/>
              </w:rPr>
            </w:pPr>
          </w:p>
        </w:tc>
        <w:tc>
          <w:tcPr>
            <w:tcW w:w="0" w:type="auto"/>
            <w:tcBorders>
              <w:top w:val="single" w:color="000000" w:sz="4" w:space="0"/>
              <w:left w:val="single" w:color="000000" w:sz="4" w:space="0"/>
              <w:bottom w:val="single" w:color="000000" w:sz="4" w:space="0"/>
              <w:right w:val="single" w:color="000000" w:sz="4" w:space="0"/>
            </w:tcBorders>
            <w:vAlign w:val="center"/>
          </w:tcPr>
          <w:p>
            <w:pPr>
              <w:widowControl/>
              <w:snapToGrid w:val="0"/>
              <w:spacing w:line="240" w:lineRule="auto"/>
              <w:ind w:firstLine="0" w:firstLineChars="0"/>
              <w:jc w:val="center"/>
              <w:textAlignment w:val="center"/>
              <w:rPr>
                <w:rFonts w:ascii="宋体" w:hAnsi="宋体" w:cs="宋体"/>
                <w:color w:val="000000"/>
                <w:sz w:val="21"/>
                <w:szCs w:val="21"/>
              </w:rPr>
            </w:pPr>
            <w:r>
              <w:rPr>
                <w:rFonts w:hint="eastAsia" w:ascii="宋体" w:hAnsi="宋体" w:cs="宋体"/>
                <w:color w:val="000000"/>
                <w:kern w:val="0"/>
                <w:sz w:val="21"/>
                <w:szCs w:val="21"/>
                <w:lang w:bidi="ar"/>
              </w:rPr>
              <w:t>2021年</w:t>
            </w:r>
          </w:p>
        </w:tc>
      </w:tr>
      <w:tr>
        <w:tblPrEx>
          <w:tblCellMar>
            <w:top w:w="0" w:type="dxa"/>
            <w:left w:w="108" w:type="dxa"/>
            <w:bottom w:w="0" w:type="dxa"/>
            <w:right w:w="108" w:type="dxa"/>
          </w:tblCellMar>
        </w:tblPrEx>
        <w:trPr>
          <w:trHeight w:val="520" w:hRule="atLeast"/>
        </w:trPr>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snapToGrid w:val="0"/>
              <w:spacing w:line="240" w:lineRule="auto"/>
              <w:ind w:firstLine="0" w:firstLineChars="0"/>
              <w:jc w:val="center"/>
              <w:textAlignment w:val="center"/>
              <w:rPr>
                <w:rFonts w:ascii="宋体" w:hAnsi="宋体" w:cs="宋体"/>
                <w:color w:val="000000"/>
                <w:sz w:val="21"/>
                <w:szCs w:val="21"/>
              </w:rPr>
            </w:pPr>
            <w:r>
              <w:rPr>
                <w:rFonts w:hint="eastAsia" w:ascii="宋体" w:hAnsi="宋体" w:cs="宋体"/>
                <w:color w:val="000000"/>
                <w:kern w:val="0"/>
                <w:sz w:val="21"/>
                <w:szCs w:val="21"/>
                <w:lang w:bidi="ar"/>
              </w:rPr>
              <w:t>7</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snapToGrid w:val="0"/>
              <w:spacing w:line="240" w:lineRule="auto"/>
              <w:ind w:firstLine="0" w:firstLineChars="0"/>
              <w:jc w:val="center"/>
              <w:textAlignment w:val="center"/>
              <w:rPr>
                <w:rFonts w:ascii="宋体" w:hAnsi="宋体" w:cs="宋体"/>
                <w:color w:val="000000"/>
                <w:sz w:val="21"/>
                <w:szCs w:val="21"/>
              </w:rPr>
            </w:pPr>
            <w:r>
              <w:rPr>
                <w:rFonts w:hint="eastAsia" w:ascii="宋体" w:hAnsi="宋体" w:cs="宋体"/>
                <w:color w:val="000000"/>
                <w:kern w:val="0"/>
                <w:sz w:val="21"/>
                <w:szCs w:val="21"/>
                <w:lang w:bidi="ar"/>
              </w:rPr>
              <w:t>石麟镇张坳口村8组斑竹林湾崩塌</w:t>
            </w:r>
          </w:p>
        </w:tc>
        <w:tc>
          <w:tcPr>
            <w:tcW w:w="0" w:type="auto"/>
            <w:tcBorders>
              <w:top w:val="single" w:color="000000" w:sz="4" w:space="0"/>
              <w:left w:val="single" w:color="000000" w:sz="4" w:space="0"/>
              <w:bottom w:val="single" w:color="000000" w:sz="4" w:space="0"/>
              <w:right w:val="single" w:color="000000" w:sz="4" w:space="0"/>
            </w:tcBorders>
            <w:vAlign w:val="center"/>
          </w:tcPr>
          <w:p>
            <w:pPr>
              <w:widowControl/>
              <w:snapToGrid w:val="0"/>
              <w:spacing w:line="240" w:lineRule="auto"/>
              <w:ind w:firstLine="0" w:firstLineChars="0"/>
              <w:jc w:val="center"/>
              <w:textAlignment w:val="center"/>
              <w:rPr>
                <w:rFonts w:ascii="宋体" w:hAnsi="宋体" w:cs="宋体"/>
                <w:color w:val="000000"/>
                <w:sz w:val="21"/>
                <w:szCs w:val="21"/>
              </w:rPr>
            </w:pPr>
            <w:r>
              <w:rPr>
                <w:rFonts w:hint="eastAsia" w:ascii="宋体" w:hAnsi="宋体" w:cs="宋体"/>
                <w:color w:val="000000"/>
                <w:kern w:val="0"/>
                <w:sz w:val="21"/>
                <w:szCs w:val="21"/>
                <w:lang w:bidi="ar"/>
              </w:rPr>
              <w:t>小型</w:t>
            </w:r>
          </w:p>
        </w:tc>
        <w:tc>
          <w:tcPr>
            <w:tcW w:w="0" w:type="auto"/>
            <w:tcBorders>
              <w:top w:val="single" w:color="000000" w:sz="4" w:space="0"/>
              <w:left w:val="single" w:color="000000" w:sz="4" w:space="0"/>
              <w:bottom w:val="single" w:color="000000" w:sz="4" w:space="0"/>
              <w:right w:val="single" w:color="000000" w:sz="4" w:space="0"/>
            </w:tcBorders>
            <w:vAlign w:val="center"/>
          </w:tcPr>
          <w:p>
            <w:pPr>
              <w:widowControl/>
              <w:snapToGrid w:val="0"/>
              <w:spacing w:line="240" w:lineRule="auto"/>
              <w:ind w:firstLine="0" w:firstLineChars="0"/>
              <w:jc w:val="center"/>
              <w:textAlignment w:val="center"/>
              <w:rPr>
                <w:rFonts w:ascii="宋体" w:hAnsi="宋体" w:cs="宋体"/>
                <w:color w:val="000000"/>
                <w:sz w:val="21"/>
                <w:szCs w:val="21"/>
              </w:rPr>
            </w:pPr>
            <w:r>
              <w:rPr>
                <w:rFonts w:hint="eastAsia" w:ascii="宋体" w:hAnsi="宋体" w:cs="宋体"/>
                <w:color w:val="000000"/>
                <w:kern w:val="0"/>
                <w:sz w:val="21"/>
                <w:szCs w:val="21"/>
                <w:lang w:bidi="ar"/>
              </w:rPr>
              <w:t>7</w:t>
            </w:r>
          </w:p>
        </w:tc>
        <w:tc>
          <w:tcPr>
            <w:tcW w:w="0" w:type="auto"/>
            <w:tcBorders>
              <w:top w:val="single" w:color="000000" w:sz="4" w:space="0"/>
              <w:left w:val="single" w:color="000000" w:sz="4" w:space="0"/>
              <w:bottom w:val="single" w:color="000000" w:sz="4" w:space="0"/>
              <w:right w:val="single" w:color="000000" w:sz="4" w:space="0"/>
            </w:tcBorders>
            <w:vAlign w:val="center"/>
          </w:tcPr>
          <w:p>
            <w:pPr>
              <w:widowControl/>
              <w:snapToGrid w:val="0"/>
              <w:spacing w:line="240" w:lineRule="auto"/>
              <w:ind w:firstLine="0" w:firstLineChars="0"/>
              <w:jc w:val="center"/>
              <w:textAlignment w:val="center"/>
              <w:rPr>
                <w:rFonts w:ascii="宋体" w:hAnsi="宋体" w:cs="宋体"/>
                <w:color w:val="000000"/>
                <w:sz w:val="21"/>
                <w:szCs w:val="21"/>
              </w:rPr>
            </w:pPr>
            <w:r>
              <w:rPr>
                <w:rFonts w:hint="eastAsia" w:ascii="宋体" w:hAnsi="宋体" w:cs="宋体"/>
                <w:color w:val="000000"/>
                <w:kern w:val="0"/>
                <w:sz w:val="21"/>
                <w:szCs w:val="21"/>
                <w:lang w:bidi="ar"/>
              </w:rPr>
              <w:t>17</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snapToGrid w:val="0"/>
              <w:spacing w:line="240" w:lineRule="auto"/>
              <w:ind w:firstLine="0" w:firstLineChars="0"/>
              <w:jc w:val="center"/>
              <w:textAlignment w:val="center"/>
              <w:rPr>
                <w:rFonts w:ascii="宋体" w:hAnsi="宋体" w:cs="宋体"/>
                <w:color w:val="000000"/>
                <w:sz w:val="21"/>
                <w:szCs w:val="21"/>
              </w:rPr>
            </w:pPr>
            <w:r>
              <w:rPr>
                <w:rFonts w:hint="eastAsia" w:ascii="宋体" w:hAnsi="宋体" w:cs="宋体"/>
                <w:color w:val="000000"/>
                <w:kern w:val="0"/>
                <w:sz w:val="21"/>
                <w:szCs w:val="21"/>
                <w:lang w:bidi="ar"/>
              </w:rPr>
              <w:t>清危+抗滑桩+抗滑挡土墙+护坡+截排水沟</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snapToGrid w:val="0"/>
              <w:spacing w:line="240" w:lineRule="auto"/>
              <w:ind w:firstLine="0" w:firstLineChars="0"/>
              <w:jc w:val="center"/>
              <w:textAlignment w:val="center"/>
              <w:rPr>
                <w:rFonts w:ascii="宋体" w:hAnsi="宋体" w:cs="宋体"/>
                <w:color w:val="000000"/>
                <w:sz w:val="21"/>
                <w:szCs w:val="21"/>
              </w:rPr>
            </w:pPr>
            <w:r>
              <w:rPr>
                <w:rFonts w:hint="eastAsia" w:ascii="宋体" w:hAnsi="宋体" w:cs="宋体"/>
                <w:color w:val="000000"/>
                <w:kern w:val="0"/>
                <w:sz w:val="21"/>
                <w:szCs w:val="21"/>
                <w:lang w:bidi="ar"/>
              </w:rPr>
              <w:t>100</w:t>
            </w:r>
          </w:p>
        </w:tc>
        <w:tc>
          <w:tcPr>
            <w:tcW w:w="0" w:type="auto"/>
            <w:vMerge w:val="continue"/>
            <w:tcBorders>
              <w:top w:val="single" w:color="000000" w:sz="4" w:space="0"/>
              <w:left w:val="single" w:color="000000" w:sz="4" w:space="0"/>
              <w:bottom w:val="single" w:color="000000" w:sz="4" w:space="0"/>
              <w:right w:val="single" w:color="000000" w:sz="4" w:space="0"/>
            </w:tcBorders>
            <w:vAlign w:val="center"/>
          </w:tcPr>
          <w:p>
            <w:pPr>
              <w:widowControl/>
              <w:snapToGrid w:val="0"/>
              <w:spacing w:line="240" w:lineRule="auto"/>
              <w:ind w:firstLine="0" w:firstLineChars="0"/>
              <w:jc w:val="center"/>
              <w:rPr>
                <w:rFonts w:ascii="宋体" w:hAnsi="宋体" w:cs="宋体"/>
                <w:color w:val="000000"/>
                <w:sz w:val="21"/>
                <w:szCs w:val="21"/>
              </w:rPr>
            </w:pP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snapToGrid w:val="0"/>
              <w:spacing w:line="240" w:lineRule="auto"/>
              <w:ind w:firstLine="0" w:firstLineChars="0"/>
              <w:jc w:val="center"/>
              <w:textAlignment w:val="center"/>
              <w:rPr>
                <w:rFonts w:ascii="宋体" w:hAnsi="宋体" w:cs="宋体"/>
                <w:color w:val="000000"/>
                <w:sz w:val="21"/>
                <w:szCs w:val="21"/>
              </w:rPr>
            </w:pPr>
            <w:r>
              <w:rPr>
                <w:rFonts w:hint="eastAsia" w:ascii="宋体" w:hAnsi="宋体" w:cs="宋体"/>
                <w:color w:val="000000"/>
                <w:kern w:val="0"/>
                <w:sz w:val="21"/>
                <w:szCs w:val="21"/>
                <w:lang w:bidi="ar"/>
              </w:rPr>
              <w:t>2024年</w:t>
            </w:r>
          </w:p>
        </w:tc>
      </w:tr>
    </w:tbl>
    <w:p>
      <w:pPr>
        <w:pStyle w:val="2"/>
        <w:snapToGrid w:val="0"/>
        <w:spacing w:line="360" w:lineRule="auto"/>
      </w:pPr>
    </w:p>
    <w:p>
      <w:pPr>
        <w:pStyle w:val="6"/>
        <w:snapToGrid w:val="0"/>
        <w:spacing w:beforeLines="0" w:afterLines="0"/>
        <w:rPr>
          <w:rFonts w:cs="仿宋"/>
          <w:szCs w:val="28"/>
        </w:rPr>
      </w:pPr>
      <w:bookmarkStart w:id="404" w:name="_Toc122683854"/>
      <w:bookmarkStart w:id="405" w:name="_Toc5742"/>
      <w:r>
        <w:rPr>
          <w:rFonts w:hint="eastAsia" w:cs="仿宋"/>
          <w:szCs w:val="28"/>
        </w:rPr>
        <w:t>三、开展地质灾害核实销号</w:t>
      </w:r>
      <w:bookmarkEnd w:id="404"/>
      <w:bookmarkEnd w:id="405"/>
    </w:p>
    <w:p>
      <w:pPr>
        <w:snapToGrid w:val="0"/>
        <w:ind w:firstLine="560"/>
        <w:rPr>
          <w:rFonts w:ascii="仿宋" w:hAnsi="仿宋" w:eastAsia="仿宋" w:cs="仿宋"/>
          <w:sz w:val="28"/>
          <w:szCs w:val="28"/>
        </w:rPr>
      </w:pPr>
      <w:r>
        <w:rPr>
          <w:rFonts w:hint="eastAsia" w:ascii="仿宋" w:hAnsi="仿宋" w:eastAsia="仿宋" w:cs="仿宋"/>
          <w:sz w:val="28"/>
          <w:szCs w:val="28"/>
        </w:rPr>
        <w:t>根据国家出台的相关地质灾害销号要求、原则与程序，结合五通桥区实际情况，对于已进行工程治理、排危除险、避险搬迁的隐患点以及多年来无明显变化的群测群防点进行核实销号。</w:t>
      </w:r>
    </w:p>
    <w:p>
      <w:pPr>
        <w:pStyle w:val="7"/>
        <w:snapToGrid w:val="0"/>
        <w:spacing w:beforeLines="0" w:afterLines="0"/>
        <w:ind w:firstLine="562"/>
        <w:rPr>
          <w:rFonts w:ascii="仿宋" w:hAnsi="仿宋" w:eastAsia="仿宋" w:cs="仿宋"/>
        </w:rPr>
      </w:pPr>
      <w:r>
        <w:rPr>
          <w:rFonts w:hint="eastAsia" w:ascii="仿宋" w:hAnsi="仿宋" w:eastAsia="仿宋" w:cs="仿宋"/>
        </w:rPr>
        <w:t>（一）地质灾害核实销号原则</w:t>
      </w:r>
    </w:p>
    <w:p>
      <w:pPr>
        <w:snapToGrid w:val="0"/>
        <w:ind w:firstLine="560"/>
        <w:rPr>
          <w:rFonts w:ascii="仿宋" w:hAnsi="仿宋" w:eastAsia="仿宋" w:cs="仿宋"/>
          <w:sz w:val="28"/>
          <w:szCs w:val="28"/>
        </w:rPr>
      </w:pPr>
      <w:r>
        <w:rPr>
          <w:rFonts w:hint="eastAsia" w:ascii="仿宋" w:hAnsi="仿宋" w:eastAsia="仿宋" w:cs="仿宋"/>
          <w:sz w:val="28"/>
          <w:szCs w:val="28"/>
        </w:rPr>
        <w:t>1、地质灾害隐患点销号工作应收集已有地质灾害勘査、设计、治理、 监测、搬迁、群测群防、排査等资料，经现场调査核实与综合评估后确定。</w:t>
      </w:r>
    </w:p>
    <w:p>
      <w:pPr>
        <w:snapToGrid w:val="0"/>
        <w:ind w:firstLine="560"/>
        <w:rPr>
          <w:rFonts w:ascii="仿宋" w:hAnsi="仿宋" w:eastAsia="仿宋" w:cs="仿宋"/>
          <w:sz w:val="28"/>
          <w:szCs w:val="28"/>
        </w:rPr>
      </w:pPr>
      <w:r>
        <w:rPr>
          <w:rFonts w:hint="eastAsia" w:ascii="仿宋" w:hAnsi="仿宋" w:eastAsia="仿宋" w:cs="仿宋"/>
          <w:sz w:val="28"/>
          <w:szCs w:val="28"/>
        </w:rPr>
        <w:t>2、现场核实为非地质灾害隐患点，应进行销号。</w:t>
      </w:r>
    </w:p>
    <w:p>
      <w:pPr>
        <w:snapToGrid w:val="0"/>
        <w:ind w:firstLine="560"/>
        <w:rPr>
          <w:rFonts w:ascii="仿宋" w:hAnsi="仿宋" w:eastAsia="仿宋" w:cs="仿宋"/>
          <w:sz w:val="28"/>
          <w:szCs w:val="28"/>
        </w:rPr>
      </w:pPr>
      <w:r>
        <w:rPr>
          <w:rFonts w:hint="eastAsia" w:ascii="仿宋" w:hAnsi="仿宋" w:eastAsia="仿宋" w:cs="仿宋"/>
          <w:sz w:val="28"/>
          <w:szCs w:val="28"/>
        </w:rPr>
        <w:t>3、只进行应急抢险或局部治理、局部搬迁，且地质灾害隐患未彻底消除的，不应销号。</w:t>
      </w:r>
    </w:p>
    <w:p>
      <w:pPr>
        <w:snapToGrid w:val="0"/>
        <w:ind w:firstLine="560"/>
        <w:rPr>
          <w:rFonts w:ascii="仿宋" w:hAnsi="仿宋" w:eastAsia="仿宋" w:cs="仿宋"/>
          <w:sz w:val="28"/>
          <w:szCs w:val="28"/>
          <w:lang w:val="zh-CN"/>
        </w:rPr>
      </w:pPr>
      <w:r>
        <w:rPr>
          <w:rFonts w:hint="eastAsia" w:ascii="仿宋" w:hAnsi="仿宋" w:eastAsia="仿宋" w:cs="仿宋"/>
          <w:sz w:val="28"/>
          <w:szCs w:val="28"/>
        </w:rPr>
        <w:t>4、岩质滑坡、危岩和专业监测的地质灾害隐患点一般不应销号，若销号，应专门</w:t>
      </w:r>
      <w:r>
        <w:rPr>
          <w:rFonts w:hint="eastAsia" w:ascii="仿宋" w:hAnsi="仿宋" w:eastAsia="仿宋" w:cs="仿宋"/>
          <w:sz w:val="28"/>
          <w:szCs w:val="28"/>
          <w:lang w:val="zh-CN"/>
        </w:rPr>
        <w:t>论证。</w:t>
      </w:r>
    </w:p>
    <w:p>
      <w:pPr>
        <w:snapToGrid w:val="0"/>
        <w:ind w:firstLine="560"/>
        <w:rPr>
          <w:rFonts w:ascii="仿宋" w:hAnsi="仿宋" w:eastAsia="仿宋" w:cs="仿宋"/>
          <w:sz w:val="28"/>
          <w:szCs w:val="28"/>
        </w:rPr>
      </w:pPr>
      <w:r>
        <w:rPr>
          <w:rFonts w:hint="eastAsia" w:ascii="仿宋" w:hAnsi="仿宋" w:eastAsia="仿宋" w:cs="仿宋"/>
          <w:sz w:val="28"/>
          <w:szCs w:val="28"/>
        </w:rPr>
        <w:t>5、滑坡前缘受水库水位或江河影响的地质灾害隐患点不应销号。</w:t>
      </w:r>
    </w:p>
    <w:p>
      <w:pPr>
        <w:snapToGrid w:val="0"/>
        <w:ind w:firstLine="560"/>
        <w:rPr>
          <w:rFonts w:ascii="仿宋" w:hAnsi="仿宋" w:eastAsia="仿宋" w:cs="仿宋"/>
          <w:sz w:val="28"/>
          <w:szCs w:val="28"/>
        </w:rPr>
      </w:pPr>
      <w:r>
        <w:rPr>
          <w:rFonts w:hint="eastAsia" w:ascii="仿宋" w:hAnsi="仿宋" w:eastAsia="仿宋" w:cs="仿宋"/>
          <w:sz w:val="28"/>
          <w:szCs w:val="28"/>
        </w:rPr>
        <w:t>6、经销号的地质灾害隐患点，应保留在地质灾害数据库中并定期回访，后期动态管理中若出现新的险情，应重新纳入地质灾害防治体系进行管理。</w:t>
      </w:r>
    </w:p>
    <w:p>
      <w:pPr>
        <w:pStyle w:val="7"/>
        <w:snapToGrid w:val="0"/>
        <w:spacing w:beforeLines="0" w:afterLines="0"/>
        <w:ind w:firstLine="562"/>
        <w:rPr>
          <w:rFonts w:ascii="仿宋" w:hAnsi="仿宋" w:eastAsia="仿宋" w:cs="仿宋"/>
        </w:rPr>
      </w:pPr>
      <w:r>
        <w:rPr>
          <w:rFonts w:hint="eastAsia" w:ascii="仿宋" w:hAnsi="仿宋" w:eastAsia="仿宋" w:cs="仿宋"/>
        </w:rPr>
        <w:t>（二）核实销号工作程序</w:t>
      </w:r>
    </w:p>
    <w:p>
      <w:pPr>
        <w:snapToGrid w:val="0"/>
        <w:ind w:firstLine="560"/>
        <w:rPr>
          <w:rFonts w:ascii="仿宋" w:hAnsi="仿宋" w:eastAsia="仿宋" w:cs="仿宋"/>
          <w:sz w:val="28"/>
          <w:szCs w:val="28"/>
        </w:rPr>
      </w:pPr>
      <w:r>
        <w:rPr>
          <w:rFonts w:hint="eastAsia" w:ascii="仿宋" w:hAnsi="仿宋" w:eastAsia="仿宋" w:cs="仿宋"/>
          <w:sz w:val="28"/>
          <w:szCs w:val="28"/>
        </w:rPr>
        <w:t>地质灾害隐患点销号工作程序按以下执行：</w:t>
      </w:r>
    </w:p>
    <w:p>
      <w:pPr>
        <w:snapToGrid w:val="0"/>
        <w:ind w:firstLine="560"/>
        <w:rPr>
          <w:rFonts w:ascii="仿宋" w:hAnsi="仿宋" w:eastAsia="仿宋" w:cs="仿宋"/>
          <w:sz w:val="28"/>
          <w:szCs w:val="28"/>
        </w:rPr>
      </w:pPr>
      <w:r>
        <w:rPr>
          <w:rFonts w:hint="eastAsia" w:ascii="仿宋" w:hAnsi="仿宋" w:eastAsia="仿宋" w:cs="仿宋"/>
          <w:sz w:val="28"/>
          <w:szCs w:val="28"/>
        </w:rPr>
        <w:t>1、对地质灾害险情已经消除或已无威胁对象的群测群防专职监测点，由当地乡镇人民政府负责及时组织现场确认，同时在征求当地村委会（居委会、社区、街道）意见的基础上据实填报地质灾害隐患点销号登记材料并予以销号，报县级自然资源部门备案。</w:t>
      </w:r>
    </w:p>
    <w:p>
      <w:pPr>
        <w:snapToGrid w:val="0"/>
        <w:ind w:firstLine="560"/>
        <w:rPr>
          <w:rFonts w:ascii="仿宋" w:hAnsi="仿宋" w:eastAsia="仿宋" w:cs="仿宋"/>
          <w:sz w:val="28"/>
          <w:szCs w:val="28"/>
        </w:rPr>
      </w:pPr>
      <w:r>
        <w:rPr>
          <w:rFonts w:hint="eastAsia" w:ascii="仿宋" w:hAnsi="仿宋" w:eastAsia="仿宋" w:cs="仿宋"/>
          <w:sz w:val="28"/>
          <w:szCs w:val="28"/>
        </w:rPr>
        <w:t>2、市（州）自然资源部门统一核实汇总辖区已进行销号的地质灾害隐患点，并按月报送省自然资源部门。</w:t>
      </w:r>
    </w:p>
    <w:p>
      <w:pPr>
        <w:snapToGrid w:val="0"/>
        <w:ind w:firstLine="560"/>
        <w:rPr>
          <w:rFonts w:ascii="仿宋" w:hAnsi="仿宋" w:eastAsia="仿宋" w:cs="仿宋"/>
          <w:sz w:val="28"/>
          <w:szCs w:val="28"/>
        </w:rPr>
      </w:pPr>
      <w:r>
        <w:rPr>
          <w:rFonts w:hint="eastAsia" w:ascii="仿宋" w:hAnsi="仿宋" w:eastAsia="仿宋" w:cs="仿宋"/>
          <w:sz w:val="28"/>
          <w:szCs w:val="28"/>
        </w:rPr>
        <w:t>3、省地质环境监测总站负责及时将已销号的地质灾害隐患点从全省地质灾害群测群防专职监测数据库中移出，同时做好相关备份管理工作。</w:t>
      </w:r>
    </w:p>
    <w:p>
      <w:pPr>
        <w:pStyle w:val="7"/>
        <w:snapToGrid w:val="0"/>
        <w:spacing w:beforeLines="0" w:afterLines="0"/>
        <w:ind w:firstLine="562"/>
        <w:rPr>
          <w:rFonts w:ascii="仿宋" w:hAnsi="仿宋" w:eastAsia="仿宋" w:cs="仿宋"/>
        </w:rPr>
      </w:pPr>
      <w:r>
        <w:rPr>
          <w:rFonts w:hint="eastAsia" w:ascii="仿宋" w:hAnsi="仿宋" w:eastAsia="仿宋" w:cs="仿宋"/>
        </w:rPr>
        <w:t>（三）地质灾害隐患点销号评判要求</w:t>
      </w:r>
    </w:p>
    <w:p>
      <w:pPr>
        <w:snapToGrid w:val="0"/>
        <w:ind w:firstLine="560"/>
        <w:rPr>
          <w:rFonts w:ascii="仿宋" w:hAnsi="仿宋" w:eastAsia="仿宋" w:cs="仿宋"/>
          <w:sz w:val="28"/>
          <w:szCs w:val="28"/>
        </w:rPr>
      </w:pPr>
      <w:r>
        <w:rPr>
          <w:rFonts w:hint="eastAsia" w:ascii="仿宋" w:hAnsi="仿宋" w:eastAsia="仿宋" w:cs="仿宋"/>
          <w:sz w:val="28"/>
          <w:szCs w:val="28"/>
        </w:rPr>
        <w:t>1、工程治理类</w:t>
      </w:r>
    </w:p>
    <w:p>
      <w:pPr>
        <w:snapToGrid w:val="0"/>
        <w:ind w:firstLine="560"/>
        <w:rPr>
          <w:rFonts w:ascii="仿宋" w:hAnsi="仿宋" w:eastAsia="仿宋" w:cs="仿宋"/>
          <w:sz w:val="28"/>
          <w:szCs w:val="28"/>
        </w:rPr>
      </w:pPr>
      <w:r>
        <w:rPr>
          <w:rFonts w:hint="eastAsia" w:ascii="仿宋" w:hAnsi="仿宋" w:eastAsia="仿宋" w:cs="仿宋"/>
          <w:sz w:val="28"/>
          <w:szCs w:val="28"/>
        </w:rPr>
        <w:t>（1）治理工程竣工验收为合格，效果监测结论为稳定的可进行销号，地质灾害治理工程效果监测为稳定应同时满足以下3个条件：</w:t>
      </w:r>
    </w:p>
    <w:p>
      <w:pPr>
        <w:snapToGrid w:val="0"/>
        <w:ind w:firstLine="560"/>
        <w:rPr>
          <w:rFonts w:ascii="仿宋" w:hAnsi="仿宋" w:eastAsia="仿宋" w:cs="仿宋"/>
          <w:sz w:val="28"/>
          <w:szCs w:val="28"/>
        </w:rPr>
      </w:pPr>
      <w:r>
        <w:rPr>
          <w:rFonts w:hint="eastAsia" w:ascii="仿宋" w:hAnsi="仿宋" w:eastAsia="仿宋" w:cs="仿宋"/>
          <w:sz w:val="28"/>
          <w:szCs w:val="28"/>
        </w:rPr>
        <w:t>①效果监测1个水文年以上确定为稳定；</w:t>
      </w:r>
    </w:p>
    <w:p>
      <w:pPr>
        <w:snapToGrid w:val="0"/>
        <w:ind w:firstLine="560"/>
        <w:rPr>
          <w:rFonts w:ascii="仿宋" w:hAnsi="仿宋" w:eastAsia="仿宋" w:cs="仿宋"/>
          <w:sz w:val="28"/>
          <w:szCs w:val="28"/>
        </w:rPr>
      </w:pPr>
      <w:r>
        <w:rPr>
          <w:rFonts w:hint="eastAsia" w:ascii="仿宋" w:hAnsi="仿宋" w:eastAsia="仿宋" w:cs="仿宋"/>
          <w:sz w:val="28"/>
          <w:szCs w:val="28"/>
        </w:rPr>
        <w:t>②现状主体工程（抗滑、支挡结构等）外观完好；</w:t>
      </w:r>
    </w:p>
    <w:p>
      <w:pPr>
        <w:snapToGrid w:val="0"/>
        <w:ind w:firstLine="560"/>
        <w:rPr>
          <w:rFonts w:ascii="仿宋" w:hAnsi="仿宋" w:eastAsia="仿宋" w:cs="仿宋"/>
          <w:sz w:val="28"/>
          <w:szCs w:val="28"/>
        </w:rPr>
      </w:pPr>
      <w:r>
        <w:rPr>
          <w:rFonts w:hint="eastAsia" w:ascii="仿宋" w:hAnsi="仿宋" w:eastAsia="仿宋" w:cs="仿宋"/>
          <w:sz w:val="28"/>
          <w:szCs w:val="28"/>
        </w:rPr>
        <w:t>③地表外观巡査无新的明显变形迹象。</w:t>
      </w:r>
    </w:p>
    <w:p>
      <w:pPr>
        <w:snapToGrid w:val="0"/>
        <w:ind w:firstLine="560"/>
        <w:rPr>
          <w:rFonts w:ascii="仿宋" w:hAnsi="仿宋" w:eastAsia="仿宋" w:cs="仿宋"/>
          <w:sz w:val="28"/>
          <w:szCs w:val="28"/>
        </w:rPr>
      </w:pPr>
      <w:r>
        <w:rPr>
          <w:rFonts w:hint="eastAsia" w:ascii="仿宋" w:hAnsi="仿宋" w:eastAsia="仿宋" w:cs="仿宋"/>
          <w:sz w:val="28"/>
          <w:szCs w:val="28"/>
        </w:rPr>
        <w:t>（2）治理工程验收为合格，但无效果监测的，其主体治理工程完好，治理后地表外观巡査无明显变化，可按群测群防点销号技术要求进行销号。</w:t>
      </w:r>
    </w:p>
    <w:p>
      <w:pPr>
        <w:snapToGrid w:val="0"/>
        <w:ind w:firstLine="560"/>
        <w:rPr>
          <w:rFonts w:ascii="仿宋" w:hAnsi="仿宋" w:eastAsia="仿宋" w:cs="仿宋"/>
          <w:sz w:val="28"/>
          <w:szCs w:val="28"/>
        </w:rPr>
      </w:pPr>
      <w:r>
        <w:rPr>
          <w:rFonts w:hint="eastAsia" w:ascii="仿宋" w:hAnsi="仿宋" w:eastAsia="仿宋" w:cs="仿宋"/>
          <w:sz w:val="28"/>
          <w:szCs w:val="28"/>
        </w:rPr>
        <w:t>2、避险搬迁类</w:t>
      </w:r>
    </w:p>
    <w:p>
      <w:pPr>
        <w:snapToGrid w:val="0"/>
        <w:ind w:firstLine="560"/>
        <w:rPr>
          <w:rFonts w:ascii="仿宋" w:hAnsi="仿宋" w:eastAsia="仿宋" w:cs="仿宋"/>
          <w:sz w:val="28"/>
          <w:szCs w:val="28"/>
        </w:rPr>
      </w:pPr>
      <w:r>
        <w:rPr>
          <w:rFonts w:hint="eastAsia" w:ascii="仿宋" w:hAnsi="仿宋" w:eastAsia="仿宋" w:cs="仿宋"/>
          <w:sz w:val="28"/>
          <w:szCs w:val="28"/>
        </w:rPr>
        <w:t>避险搬迁地质灾害点销号应同时满足以下3个条件：</w:t>
      </w:r>
    </w:p>
    <w:p>
      <w:pPr>
        <w:snapToGrid w:val="0"/>
        <w:ind w:firstLine="560"/>
        <w:rPr>
          <w:rFonts w:ascii="仿宋" w:hAnsi="仿宋" w:eastAsia="仿宋" w:cs="仿宋"/>
          <w:sz w:val="28"/>
          <w:szCs w:val="28"/>
        </w:rPr>
      </w:pPr>
      <w:bookmarkStart w:id="406" w:name="bookmark13"/>
      <w:bookmarkEnd w:id="406"/>
      <w:r>
        <w:rPr>
          <w:rFonts w:hint="eastAsia" w:ascii="仿宋" w:hAnsi="仿宋" w:eastAsia="仿宋" w:cs="仿宋"/>
          <w:sz w:val="28"/>
          <w:szCs w:val="28"/>
        </w:rPr>
        <w:t>（1）地质灾害影响范围内除耕地以外的其它保护对象已全部搬迁；</w:t>
      </w:r>
    </w:p>
    <w:p>
      <w:pPr>
        <w:snapToGrid w:val="0"/>
        <w:ind w:firstLine="560"/>
        <w:rPr>
          <w:rFonts w:ascii="仿宋" w:hAnsi="仿宋" w:eastAsia="仿宋" w:cs="仿宋"/>
          <w:sz w:val="28"/>
          <w:szCs w:val="28"/>
        </w:rPr>
      </w:pPr>
      <w:bookmarkStart w:id="407" w:name="bookmark14"/>
      <w:bookmarkEnd w:id="407"/>
      <w:r>
        <w:rPr>
          <w:rFonts w:hint="eastAsia" w:ascii="仿宋" w:hAnsi="仿宋" w:eastAsia="仿宋" w:cs="仿宋"/>
          <w:sz w:val="28"/>
          <w:szCs w:val="28"/>
        </w:rPr>
        <w:t>（2）实施搬迁后原房屋建筑已经拆除，居民不存在回流的可能；</w:t>
      </w:r>
    </w:p>
    <w:p>
      <w:pPr>
        <w:snapToGrid w:val="0"/>
        <w:ind w:firstLine="560"/>
        <w:rPr>
          <w:rFonts w:ascii="仿宋" w:hAnsi="仿宋" w:eastAsia="仿宋" w:cs="仿宋"/>
          <w:sz w:val="28"/>
          <w:szCs w:val="28"/>
        </w:rPr>
      </w:pPr>
      <w:bookmarkStart w:id="408" w:name="bookmark15"/>
      <w:bookmarkEnd w:id="408"/>
      <w:r>
        <w:rPr>
          <w:rFonts w:hint="eastAsia" w:ascii="仿宋" w:hAnsi="仿宋" w:eastAsia="仿宋" w:cs="仿宋"/>
          <w:sz w:val="28"/>
          <w:szCs w:val="28"/>
        </w:rPr>
        <w:t>（3）避险搬迁地质灾害点已经设置警示标志或防护设施。</w:t>
      </w:r>
    </w:p>
    <w:p>
      <w:pPr>
        <w:snapToGrid w:val="0"/>
        <w:ind w:firstLine="560"/>
        <w:rPr>
          <w:rFonts w:ascii="仿宋" w:hAnsi="仿宋" w:eastAsia="仿宋" w:cs="仿宋"/>
          <w:sz w:val="28"/>
          <w:szCs w:val="28"/>
        </w:rPr>
      </w:pPr>
      <w:r>
        <w:rPr>
          <w:rFonts w:hint="eastAsia" w:ascii="仿宋" w:hAnsi="仿宋" w:eastAsia="仿宋" w:cs="仿宋"/>
          <w:sz w:val="28"/>
          <w:szCs w:val="28"/>
        </w:rPr>
        <w:t>3、群测群防类地质灾害隐患点销号评判要求</w:t>
      </w:r>
    </w:p>
    <w:p>
      <w:pPr>
        <w:snapToGrid w:val="0"/>
        <w:ind w:firstLine="560"/>
        <w:rPr>
          <w:rFonts w:ascii="仿宋" w:hAnsi="仿宋" w:eastAsia="仿宋" w:cs="仿宋"/>
          <w:sz w:val="28"/>
          <w:szCs w:val="28"/>
        </w:rPr>
      </w:pPr>
      <w:r>
        <w:rPr>
          <w:rFonts w:hint="eastAsia" w:ascii="仿宋" w:hAnsi="仿宋" w:eastAsia="仿宋" w:cs="仿宋"/>
          <w:sz w:val="28"/>
          <w:szCs w:val="28"/>
        </w:rPr>
        <w:t>群测群防地质灾害点销号应同时满足地质灾害宏观稳定性判断为稳定，最低监测年限内的监测数据无明显变化及最低监测年限内灾害体无明显变形迹象。</w:t>
      </w:r>
    </w:p>
    <w:p>
      <w:pPr>
        <w:snapToGrid w:val="0"/>
        <w:ind w:firstLine="560"/>
        <w:rPr>
          <w:rFonts w:ascii="仿宋" w:hAnsi="仿宋" w:eastAsia="仿宋" w:cs="仿宋"/>
          <w:sz w:val="28"/>
          <w:szCs w:val="28"/>
        </w:rPr>
      </w:pPr>
      <w:r>
        <w:rPr>
          <w:rFonts w:hint="eastAsia" w:ascii="仿宋" w:hAnsi="仿宋" w:eastAsia="仿宋" w:cs="仿宋"/>
          <w:sz w:val="28"/>
          <w:szCs w:val="28"/>
        </w:rPr>
        <w:t>（1）对于地质灾害险情为小型的，应同时满足地质灾害宏观稳定性判断为稳定、群测群防近3个水文年以上监测数据无明显变化及近3个水文年内灾害体无明显变形迹象；</w:t>
      </w:r>
    </w:p>
    <w:p>
      <w:pPr>
        <w:snapToGrid w:val="0"/>
        <w:ind w:firstLine="560"/>
        <w:rPr>
          <w:rFonts w:ascii="仿宋" w:hAnsi="仿宋" w:eastAsia="仿宋" w:cs="仿宋"/>
          <w:sz w:val="28"/>
          <w:szCs w:val="28"/>
        </w:rPr>
      </w:pPr>
      <w:r>
        <w:rPr>
          <w:rFonts w:hint="eastAsia" w:ascii="仿宋" w:hAnsi="仿宋" w:eastAsia="仿宋" w:cs="仿宋"/>
          <w:sz w:val="28"/>
          <w:szCs w:val="28"/>
        </w:rPr>
        <w:t>（2）对于地质灾害险情为中型的，应同时满足地质灾害宏观稳定性判断为稳定、群测群防近4个水文年以上监测数据无明显变化及近4个水文年内灾害体无明显变形迹象；</w:t>
      </w:r>
    </w:p>
    <w:p>
      <w:pPr>
        <w:snapToGrid w:val="0"/>
        <w:ind w:firstLine="560"/>
        <w:rPr>
          <w:rFonts w:ascii="仿宋" w:hAnsi="仿宋" w:eastAsia="仿宋" w:cs="仿宋"/>
          <w:sz w:val="28"/>
          <w:szCs w:val="28"/>
        </w:rPr>
      </w:pPr>
      <w:r>
        <w:rPr>
          <w:rFonts w:hint="eastAsia" w:ascii="仿宋" w:hAnsi="仿宋" w:eastAsia="仿宋" w:cs="仿宋"/>
          <w:sz w:val="28"/>
          <w:szCs w:val="28"/>
        </w:rPr>
        <w:t>（3）对于地质灾害险情为大型或特大型的，应同时满足地质灾害稳定性判断为稳定、群测群防近5个水文年以上监测数据无明显变化及近5个水文年内灾害体无明显变形迹象。</w:t>
      </w:r>
    </w:p>
    <w:p>
      <w:pPr>
        <w:snapToGrid w:val="0"/>
        <w:ind w:firstLine="560"/>
        <w:rPr>
          <w:rFonts w:ascii="仿宋" w:hAnsi="仿宋" w:eastAsia="仿宋" w:cs="仿宋"/>
          <w:sz w:val="28"/>
          <w:szCs w:val="28"/>
        </w:rPr>
      </w:pPr>
      <w:r>
        <w:rPr>
          <w:rFonts w:hint="eastAsia" w:ascii="仿宋" w:hAnsi="仿宋" w:eastAsia="仿宋" w:cs="仿宋"/>
          <w:sz w:val="28"/>
          <w:szCs w:val="28"/>
        </w:rPr>
        <w:t>4、地质灾害隐患点销号资料整理要求</w:t>
      </w:r>
    </w:p>
    <w:p>
      <w:pPr>
        <w:snapToGrid w:val="0"/>
        <w:ind w:firstLine="560"/>
        <w:rPr>
          <w:rFonts w:ascii="仿宋" w:hAnsi="仿宋" w:eastAsia="仿宋" w:cs="仿宋"/>
          <w:sz w:val="28"/>
          <w:szCs w:val="28"/>
        </w:rPr>
      </w:pPr>
      <w:r>
        <w:rPr>
          <w:rFonts w:hint="eastAsia" w:ascii="仿宋" w:hAnsi="仿宋" w:eastAsia="仿宋" w:cs="仿宋"/>
          <w:sz w:val="28"/>
          <w:szCs w:val="28"/>
        </w:rPr>
        <w:t>（1）按地质灾害隐患点的现状处置措施，分别填写相应的销号说明表；</w:t>
      </w:r>
    </w:p>
    <w:p>
      <w:pPr>
        <w:snapToGrid w:val="0"/>
        <w:ind w:firstLine="560"/>
        <w:rPr>
          <w:rFonts w:ascii="仿宋" w:hAnsi="仿宋" w:eastAsia="仿宋" w:cs="仿宋"/>
          <w:sz w:val="28"/>
          <w:szCs w:val="28"/>
        </w:rPr>
      </w:pPr>
      <w:r>
        <w:rPr>
          <w:rFonts w:hint="eastAsia" w:ascii="仿宋" w:hAnsi="仿宋" w:eastAsia="仿宋" w:cs="仿宋"/>
          <w:sz w:val="28"/>
          <w:szCs w:val="28"/>
        </w:rPr>
        <w:t>（2）对于单个销号的地质灾害点，应填写单点销号说明表，并附原销号点的群测群防卡片、自然资源部门的地质灾害隐患点销号备案登记表、销号点相关证明材料等；</w:t>
      </w:r>
    </w:p>
    <w:p>
      <w:pPr>
        <w:snapToGrid w:val="0"/>
        <w:ind w:firstLine="560"/>
        <w:rPr>
          <w:rFonts w:ascii="仿宋" w:hAnsi="仿宋" w:eastAsia="仿宋" w:cs="仿宋"/>
          <w:sz w:val="28"/>
          <w:szCs w:val="28"/>
        </w:rPr>
      </w:pPr>
      <w:r>
        <w:rPr>
          <w:rFonts w:hint="eastAsia" w:ascii="仿宋" w:hAnsi="仿宋" w:eastAsia="仿宋" w:cs="仿宋"/>
          <w:sz w:val="28"/>
          <w:szCs w:val="28"/>
        </w:rPr>
        <w:t>（3）对于以区县或乡镇为单位集中进行地质灾害隐患点销号的，应编制地质灾害隐患点销号报告，报告内容应包括目的、任务、销号工作范围、执行的技术标准或要求、工作概况、销号点的分类、基本概况、销号依据、结论建议等；</w:t>
      </w:r>
    </w:p>
    <w:p>
      <w:pPr>
        <w:snapToGrid w:val="0"/>
        <w:ind w:firstLine="560"/>
        <w:rPr>
          <w:rFonts w:ascii="仿宋" w:hAnsi="仿宋" w:eastAsia="仿宋" w:cs="仿宋"/>
          <w:sz w:val="28"/>
          <w:szCs w:val="28"/>
        </w:rPr>
      </w:pPr>
      <w:r>
        <w:rPr>
          <w:rFonts w:hint="eastAsia" w:ascii="仿宋" w:hAnsi="仿宋" w:eastAsia="仿宋" w:cs="仿宋"/>
          <w:sz w:val="28"/>
          <w:szCs w:val="28"/>
        </w:rPr>
        <w:t>（4）地质灾害隐患点销号报告附件应包括销号点汇总表、原销号点的群测群防卡片、销号说明表、自然资源部门的地质灾害隐患点销号备案登记表、销号点相关证明材料。</w:t>
      </w:r>
    </w:p>
    <w:p>
      <w:pPr>
        <w:snapToGrid w:val="0"/>
        <w:ind w:firstLine="560"/>
        <w:rPr>
          <w:rFonts w:ascii="仿宋" w:hAnsi="仿宋" w:eastAsia="仿宋" w:cs="仿宋"/>
          <w:sz w:val="28"/>
          <w:szCs w:val="28"/>
        </w:rPr>
      </w:pPr>
      <w:r>
        <w:rPr>
          <w:rFonts w:hint="eastAsia" w:ascii="仿宋" w:hAnsi="仿宋" w:eastAsia="仿宋" w:cs="仿宋"/>
          <w:sz w:val="28"/>
          <w:szCs w:val="28"/>
        </w:rPr>
        <w:t>销号点相关证明材料应包括以下内容：</w:t>
      </w:r>
    </w:p>
    <w:p>
      <w:pPr>
        <w:snapToGrid w:val="0"/>
        <w:ind w:firstLine="560"/>
        <w:rPr>
          <w:rFonts w:ascii="仿宋" w:hAnsi="仿宋" w:eastAsia="仿宋" w:cs="仿宋"/>
          <w:sz w:val="28"/>
          <w:szCs w:val="28"/>
        </w:rPr>
      </w:pPr>
      <w:r>
        <w:rPr>
          <w:rFonts w:hint="eastAsia" w:ascii="仿宋" w:hAnsi="仿宋" w:eastAsia="仿宋" w:cs="仿宋"/>
          <w:sz w:val="28"/>
          <w:szCs w:val="28"/>
        </w:rPr>
        <w:t>工程治理地质灾害点：应附该地质灾害点治理工程竣工验收报告、效果监测报告。</w:t>
      </w:r>
    </w:p>
    <w:p>
      <w:pPr>
        <w:snapToGrid w:val="0"/>
        <w:ind w:firstLine="560"/>
        <w:rPr>
          <w:rFonts w:ascii="仿宋" w:hAnsi="仿宋" w:eastAsia="仿宋" w:cs="仿宋"/>
          <w:sz w:val="28"/>
          <w:szCs w:val="28"/>
        </w:rPr>
      </w:pPr>
      <w:r>
        <w:rPr>
          <w:rFonts w:hint="eastAsia" w:ascii="仿宋" w:hAnsi="仿宋" w:eastAsia="仿宋" w:cs="仿宋"/>
          <w:sz w:val="28"/>
          <w:szCs w:val="28"/>
        </w:rPr>
        <w:t>避险搬迁地质灾害点：应附责任单位出具的搬迁情况说明、主管部门出具的验收证明文件。</w:t>
      </w:r>
    </w:p>
    <w:p>
      <w:pPr>
        <w:snapToGrid w:val="0"/>
        <w:ind w:firstLine="560"/>
        <w:rPr>
          <w:rFonts w:ascii="仿宋" w:hAnsi="仿宋" w:eastAsia="仿宋" w:cs="仿宋"/>
          <w:sz w:val="28"/>
          <w:szCs w:val="28"/>
        </w:rPr>
      </w:pPr>
      <w:r>
        <w:rPr>
          <w:rFonts w:hint="eastAsia" w:ascii="仿宋" w:hAnsi="仿宋" w:eastAsia="仿宋" w:cs="仿宋"/>
          <w:sz w:val="28"/>
          <w:szCs w:val="28"/>
        </w:rPr>
        <w:t>群测群防地质灾害点：应附责任单位出具的群测群防监测数据无明显变化证明文件工程建设活动导致灾害体已经灭失的，应附该工程活动与灾害体的相对位置、开挖前后照片等资料。</w:t>
      </w:r>
    </w:p>
    <w:p>
      <w:pPr>
        <w:snapToGrid w:val="0"/>
        <w:ind w:firstLine="560"/>
        <w:rPr>
          <w:rFonts w:ascii="仿宋" w:hAnsi="仿宋" w:eastAsia="仿宋" w:cs="仿宋"/>
          <w:sz w:val="28"/>
          <w:szCs w:val="28"/>
        </w:rPr>
      </w:pPr>
      <w:r>
        <w:rPr>
          <w:rFonts w:hint="eastAsia" w:ascii="仿宋" w:hAnsi="仿宋" w:eastAsia="仿宋" w:cs="仿宋"/>
          <w:sz w:val="28"/>
          <w:szCs w:val="28"/>
        </w:rPr>
        <w:t>5、地质灾害隐患点销号后期管理</w:t>
      </w:r>
    </w:p>
    <w:p>
      <w:pPr>
        <w:snapToGrid w:val="0"/>
        <w:ind w:firstLine="560"/>
        <w:rPr>
          <w:rFonts w:ascii="仿宋" w:hAnsi="仿宋" w:eastAsia="仿宋" w:cs="仿宋"/>
          <w:sz w:val="28"/>
          <w:szCs w:val="28"/>
        </w:rPr>
      </w:pPr>
      <w:r>
        <w:rPr>
          <w:rFonts w:hint="eastAsia" w:ascii="仿宋" w:hAnsi="仿宋" w:eastAsia="仿宋" w:cs="仿宋"/>
          <w:sz w:val="28"/>
          <w:szCs w:val="28"/>
        </w:rPr>
        <w:t>（1）已批准销号的地质灾害隐患点应在所在地县级以上人民政府自然资源主管部门进行备案，并予以公告；</w:t>
      </w:r>
    </w:p>
    <w:p>
      <w:pPr>
        <w:snapToGrid w:val="0"/>
        <w:ind w:firstLine="560"/>
        <w:rPr>
          <w:rFonts w:ascii="仿宋" w:hAnsi="仿宋" w:eastAsia="仿宋" w:cs="仿宋"/>
          <w:sz w:val="28"/>
          <w:szCs w:val="28"/>
        </w:rPr>
      </w:pPr>
      <w:r>
        <w:rPr>
          <w:rFonts w:hint="eastAsia" w:ascii="仿宋" w:hAnsi="仿宋" w:eastAsia="仿宋" w:cs="仿宋"/>
          <w:sz w:val="28"/>
          <w:szCs w:val="28"/>
        </w:rPr>
        <w:t>（2）己批准销号的地质灾害隐患点应纳入地质灾害管理数据库，并填写已销号地质灾害隐患点回访表，进行后期管理和回访，以加强动态管理；</w:t>
      </w:r>
    </w:p>
    <w:p>
      <w:pPr>
        <w:snapToGrid w:val="0"/>
        <w:ind w:firstLine="560"/>
        <w:rPr>
          <w:rFonts w:ascii="仿宋" w:hAnsi="仿宋" w:eastAsia="仿宋" w:cs="仿宋"/>
          <w:sz w:val="28"/>
          <w:szCs w:val="28"/>
        </w:rPr>
      </w:pPr>
      <w:r>
        <w:rPr>
          <w:rFonts w:hint="eastAsia" w:ascii="仿宋" w:hAnsi="仿宋" w:eastAsia="仿宋" w:cs="仿宋"/>
          <w:sz w:val="28"/>
          <w:szCs w:val="28"/>
        </w:rPr>
        <w:t>（3）销号的地质灾害隐患点回访应由责任单位或责任单位委托专业技术单位完成，原则上一年不少于一次，在遇到极端天气时，也应进行回访，如有除耕地之外的保护对象且有新的变形险情时，应重新纳入地质灾害群测群防体系，并及时更新地质灾害数据库信息。</w:t>
      </w:r>
    </w:p>
    <w:p>
      <w:pPr>
        <w:snapToGrid w:val="0"/>
        <w:ind w:firstLine="560"/>
        <w:rPr>
          <w:rFonts w:ascii="仿宋" w:hAnsi="仿宋" w:eastAsia="仿宋" w:cs="仿宋"/>
          <w:sz w:val="28"/>
          <w:szCs w:val="28"/>
        </w:rPr>
      </w:pPr>
      <w:r>
        <w:rPr>
          <w:rFonts w:hint="eastAsia" w:ascii="仿宋" w:hAnsi="仿宋" w:eastAsia="仿宋" w:cs="仿宋"/>
          <w:sz w:val="28"/>
          <w:szCs w:val="28"/>
        </w:rPr>
        <w:t>6、总体任务部署</w:t>
      </w:r>
    </w:p>
    <w:p>
      <w:pPr>
        <w:snapToGrid w:val="0"/>
        <w:ind w:firstLine="560"/>
        <w:rPr>
          <w:rFonts w:ascii="仿宋" w:hAnsi="仿宋" w:eastAsia="仿宋" w:cs="仿宋"/>
          <w:sz w:val="28"/>
          <w:szCs w:val="28"/>
        </w:rPr>
      </w:pPr>
      <w:r>
        <w:rPr>
          <w:rFonts w:hint="eastAsia" w:ascii="仿宋" w:hAnsi="仿宋" w:eastAsia="仿宋" w:cs="仿宋"/>
          <w:sz w:val="28"/>
          <w:szCs w:val="28"/>
        </w:rPr>
        <w:t>根据相关规范和技术要求，对于多年来无明显变化的群测群防点进行核实销号。本次确定将7处地质灾害隐患点进行核实销号（表5-4）。</w:t>
      </w:r>
    </w:p>
    <w:p>
      <w:pPr>
        <w:pStyle w:val="2"/>
        <w:snapToGrid w:val="0"/>
        <w:spacing w:line="360" w:lineRule="auto"/>
      </w:pPr>
      <w:r>
        <w:rPr>
          <w:rFonts w:ascii="仿宋" w:hAnsi="仿宋" w:eastAsia="仿宋"/>
          <w:b/>
          <w:bCs/>
          <w:sz w:val="21"/>
          <w:szCs w:val="21"/>
        </w:rPr>
        <w:t>表</w:t>
      </w:r>
      <w:r>
        <w:rPr>
          <w:rFonts w:hint="eastAsia" w:ascii="仿宋" w:hAnsi="仿宋" w:eastAsia="仿宋"/>
          <w:b/>
          <w:bCs/>
          <w:sz w:val="21"/>
          <w:szCs w:val="21"/>
        </w:rPr>
        <w:t xml:space="preserve">5-4  </w:t>
      </w:r>
      <w:r>
        <w:rPr>
          <w:rFonts w:ascii="仿宋" w:hAnsi="仿宋" w:eastAsia="仿宋"/>
          <w:b/>
          <w:bCs/>
          <w:sz w:val="21"/>
          <w:szCs w:val="21"/>
        </w:rPr>
        <w:t>拟核实销号点汇总表</w:t>
      </w:r>
    </w:p>
    <w:tbl>
      <w:tblPr>
        <w:tblStyle w:val="33"/>
        <w:tblW w:w="8981" w:type="dxa"/>
        <w:tblInd w:w="96" w:type="dxa"/>
        <w:tblLayout w:type="autofit"/>
        <w:tblCellMar>
          <w:top w:w="0" w:type="dxa"/>
          <w:left w:w="108" w:type="dxa"/>
          <w:bottom w:w="0" w:type="dxa"/>
          <w:right w:w="108" w:type="dxa"/>
        </w:tblCellMar>
      </w:tblPr>
      <w:tblGrid>
        <w:gridCol w:w="680"/>
        <w:gridCol w:w="4030"/>
        <w:gridCol w:w="1541"/>
        <w:gridCol w:w="1191"/>
        <w:gridCol w:w="1539"/>
      </w:tblGrid>
      <w:tr>
        <w:tblPrEx>
          <w:tblCellMar>
            <w:top w:w="0" w:type="dxa"/>
            <w:left w:w="108" w:type="dxa"/>
            <w:bottom w:w="0" w:type="dxa"/>
            <w:right w:w="108" w:type="dxa"/>
          </w:tblCellMar>
        </w:tblPrEx>
        <w:trPr>
          <w:trHeight w:val="340" w:hRule="atLeast"/>
        </w:trPr>
        <w:tc>
          <w:tcPr>
            <w:tcW w:w="680" w:type="dxa"/>
            <w:tcBorders>
              <w:top w:val="single" w:color="000000" w:sz="8" w:space="0"/>
              <w:left w:val="single" w:color="000000" w:sz="8" w:space="0"/>
              <w:bottom w:val="single" w:color="000000" w:sz="8" w:space="0"/>
              <w:right w:val="single" w:color="000000" w:sz="8" w:space="0"/>
            </w:tcBorders>
            <w:shd w:val="clear" w:color="auto" w:fill="auto"/>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序号</w:t>
            </w:r>
          </w:p>
        </w:tc>
        <w:tc>
          <w:tcPr>
            <w:tcW w:w="4030" w:type="dxa"/>
            <w:tcBorders>
              <w:top w:val="single" w:color="000000" w:sz="8" w:space="0"/>
              <w:left w:val="nil"/>
              <w:bottom w:val="single" w:color="000000" w:sz="8" w:space="0"/>
              <w:right w:val="single" w:color="000000" w:sz="8" w:space="0"/>
            </w:tcBorders>
            <w:shd w:val="clear" w:color="auto" w:fill="auto"/>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隐患点名称</w:t>
            </w:r>
          </w:p>
        </w:tc>
        <w:tc>
          <w:tcPr>
            <w:tcW w:w="1541" w:type="dxa"/>
            <w:tcBorders>
              <w:top w:val="single" w:color="000000" w:sz="8" w:space="0"/>
              <w:left w:val="nil"/>
              <w:bottom w:val="single" w:color="000000" w:sz="8" w:space="0"/>
              <w:right w:val="single" w:color="000000" w:sz="8" w:space="0"/>
            </w:tcBorders>
            <w:shd w:val="clear" w:color="auto" w:fill="auto"/>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威胁户数(户)</w:t>
            </w:r>
          </w:p>
        </w:tc>
        <w:tc>
          <w:tcPr>
            <w:tcW w:w="1191" w:type="dxa"/>
            <w:tcBorders>
              <w:top w:val="single" w:color="000000" w:sz="8" w:space="0"/>
              <w:left w:val="nil"/>
              <w:bottom w:val="nil"/>
              <w:right w:val="single" w:color="000000" w:sz="8" w:space="0"/>
            </w:tcBorders>
            <w:shd w:val="clear" w:color="auto" w:fill="auto"/>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威胁人数</w:t>
            </w:r>
          </w:p>
        </w:tc>
        <w:tc>
          <w:tcPr>
            <w:tcW w:w="1539" w:type="dxa"/>
            <w:tcBorders>
              <w:top w:val="single" w:color="000000" w:sz="8" w:space="0"/>
              <w:left w:val="nil"/>
              <w:bottom w:val="nil"/>
              <w:right w:val="single" w:color="000000" w:sz="8" w:space="0"/>
            </w:tcBorders>
            <w:shd w:val="clear" w:color="auto" w:fill="auto"/>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计划实施年度</w:t>
            </w:r>
          </w:p>
        </w:tc>
      </w:tr>
      <w:tr>
        <w:tblPrEx>
          <w:tblCellMar>
            <w:top w:w="0" w:type="dxa"/>
            <w:left w:w="108" w:type="dxa"/>
            <w:bottom w:w="0" w:type="dxa"/>
            <w:right w:w="108" w:type="dxa"/>
          </w:tblCellMar>
        </w:tblPrEx>
        <w:trPr>
          <w:trHeight w:val="340" w:hRule="atLeast"/>
        </w:trPr>
        <w:tc>
          <w:tcPr>
            <w:tcW w:w="680" w:type="dxa"/>
            <w:tcBorders>
              <w:top w:val="nil"/>
              <w:left w:val="single" w:color="000000" w:sz="8" w:space="0"/>
              <w:bottom w:val="single" w:color="000000" w:sz="8" w:space="0"/>
              <w:right w:val="single" w:color="000000" w:sz="8" w:space="0"/>
            </w:tcBorders>
            <w:shd w:val="clear" w:color="auto" w:fill="auto"/>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1</w:t>
            </w:r>
          </w:p>
        </w:tc>
        <w:tc>
          <w:tcPr>
            <w:tcW w:w="4030" w:type="dxa"/>
            <w:tcBorders>
              <w:top w:val="single" w:color="000000" w:sz="8" w:space="0"/>
              <w:left w:val="single" w:color="000000" w:sz="8" w:space="0"/>
              <w:bottom w:val="single" w:color="000000" w:sz="8" w:space="0"/>
              <w:right w:val="single" w:color="000000" w:sz="8" w:space="0"/>
            </w:tcBorders>
            <w:shd w:val="clear" w:color="auto" w:fill="auto"/>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石麟镇张坳口村7组垮山坡滑坡</w:t>
            </w:r>
          </w:p>
        </w:tc>
        <w:tc>
          <w:tcPr>
            <w:tcW w:w="1541" w:type="dxa"/>
            <w:tcBorders>
              <w:top w:val="single" w:color="000000" w:sz="8" w:space="0"/>
              <w:left w:val="nil"/>
              <w:bottom w:val="single" w:color="000000" w:sz="8" w:space="0"/>
              <w:right w:val="single" w:color="000000" w:sz="8" w:space="0"/>
            </w:tcBorders>
            <w:shd w:val="clear" w:color="auto" w:fill="auto"/>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1</w:t>
            </w:r>
          </w:p>
        </w:tc>
        <w:tc>
          <w:tcPr>
            <w:tcW w:w="1191" w:type="dxa"/>
            <w:tcBorders>
              <w:top w:val="single" w:color="000000" w:sz="8" w:space="0"/>
              <w:left w:val="nil"/>
              <w:bottom w:val="single" w:color="000000" w:sz="8" w:space="0"/>
              <w:right w:val="single" w:color="000000" w:sz="8" w:space="0"/>
            </w:tcBorders>
            <w:shd w:val="clear" w:color="auto" w:fill="auto"/>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5</w:t>
            </w:r>
          </w:p>
        </w:tc>
        <w:tc>
          <w:tcPr>
            <w:tcW w:w="1539" w:type="dxa"/>
            <w:tcBorders>
              <w:top w:val="single" w:color="000000" w:sz="8" w:space="0"/>
              <w:left w:val="nil"/>
              <w:bottom w:val="single" w:color="000000" w:sz="8" w:space="0"/>
              <w:right w:val="single" w:color="000000" w:sz="8" w:space="0"/>
            </w:tcBorders>
            <w:shd w:val="clear" w:color="auto" w:fill="auto"/>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2023</w:t>
            </w:r>
          </w:p>
        </w:tc>
      </w:tr>
      <w:tr>
        <w:tblPrEx>
          <w:tblCellMar>
            <w:top w:w="0" w:type="dxa"/>
            <w:left w:w="108" w:type="dxa"/>
            <w:bottom w:w="0" w:type="dxa"/>
            <w:right w:w="108" w:type="dxa"/>
          </w:tblCellMar>
        </w:tblPrEx>
        <w:trPr>
          <w:trHeight w:val="340" w:hRule="atLeast"/>
        </w:trPr>
        <w:tc>
          <w:tcPr>
            <w:tcW w:w="680" w:type="dxa"/>
            <w:tcBorders>
              <w:top w:val="nil"/>
              <w:left w:val="single" w:color="000000" w:sz="8" w:space="0"/>
              <w:bottom w:val="single" w:color="000000" w:sz="8" w:space="0"/>
              <w:right w:val="single" w:color="000000" w:sz="8" w:space="0"/>
            </w:tcBorders>
            <w:shd w:val="clear" w:color="auto" w:fill="auto"/>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2</w:t>
            </w:r>
          </w:p>
        </w:tc>
        <w:tc>
          <w:tcPr>
            <w:tcW w:w="4030" w:type="dxa"/>
            <w:tcBorders>
              <w:top w:val="nil"/>
              <w:left w:val="single" w:color="000000" w:sz="8" w:space="0"/>
              <w:bottom w:val="single" w:color="000000" w:sz="8" w:space="0"/>
              <w:right w:val="single" w:color="000000" w:sz="8" w:space="0"/>
            </w:tcBorders>
            <w:shd w:val="clear" w:color="auto" w:fill="auto"/>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石麟镇张坳口村9组窖子坡崩塌</w:t>
            </w:r>
          </w:p>
        </w:tc>
        <w:tc>
          <w:tcPr>
            <w:tcW w:w="1541" w:type="dxa"/>
            <w:tcBorders>
              <w:top w:val="nil"/>
              <w:left w:val="nil"/>
              <w:bottom w:val="single" w:color="000000" w:sz="8" w:space="0"/>
              <w:right w:val="single" w:color="000000" w:sz="8" w:space="0"/>
            </w:tcBorders>
            <w:shd w:val="clear" w:color="auto" w:fill="auto"/>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3</w:t>
            </w:r>
          </w:p>
        </w:tc>
        <w:tc>
          <w:tcPr>
            <w:tcW w:w="1191" w:type="dxa"/>
            <w:tcBorders>
              <w:top w:val="nil"/>
              <w:left w:val="nil"/>
              <w:bottom w:val="single" w:color="000000" w:sz="8" w:space="0"/>
              <w:right w:val="single" w:color="000000" w:sz="8" w:space="0"/>
            </w:tcBorders>
            <w:shd w:val="clear" w:color="auto" w:fill="auto"/>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9</w:t>
            </w:r>
          </w:p>
        </w:tc>
        <w:tc>
          <w:tcPr>
            <w:tcW w:w="1539" w:type="dxa"/>
            <w:tcBorders>
              <w:top w:val="nil"/>
              <w:left w:val="nil"/>
              <w:bottom w:val="single" w:color="000000" w:sz="8" w:space="0"/>
              <w:right w:val="single" w:color="000000" w:sz="8" w:space="0"/>
            </w:tcBorders>
            <w:shd w:val="clear" w:color="auto" w:fill="auto"/>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2023</w:t>
            </w:r>
          </w:p>
        </w:tc>
      </w:tr>
      <w:tr>
        <w:tblPrEx>
          <w:tblCellMar>
            <w:top w:w="0" w:type="dxa"/>
            <w:left w:w="108" w:type="dxa"/>
            <w:bottom w:w="0" w:type="dxa"/>
            <w:right w:w="108" w:type="dxa"/>
          </w:tblCellMar>
        </w:tblPrEx>
        <w:trPr>
          <w:trHeight w:val="340" w:hRule="atLeast"/>
        </w:trPr>
        <w:tc>
          <w:tcPr>
            <w:tcW w:w="680" w:type="dxa"/>
            <w:tcBorders>
              <w:top w:val="nil"/>
              <w:left w:val="single" w:color="000000" w:sz="8" w:space="0"/>
              <w:bottom w:val="single" w:color="000000" w:sz="8" w:space="0"/>
              <w:right w:val="single" w:color="000000" w:sz="8" w:space="0"/>
            </w:tcBorders>
            <w:shd w:val="clear" w:color="auto" w:fill="auto"/>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3</w:t>
            </w:r>
          </w:p>
        </w:tc>
        <w:tc>
          <w:tcPr>
            <w:tcW w:w="4030" w:type="dxa"/>
            <w:tcBorders>
              <w:top w:val="nil"/>
              <w:left w:val="single" w:color="000000" w:sz="8" w:space="0"/>
              <w:bottom w:val="single" w:color="000000" w:sz="8" w:space="0"/>
              <w:right w:val="single" w:color="000000" w:sz="8" w:space="0"/>
            </w:tcBorders>
            <w:shd w:val="clear" w:color="auto" w:fill="auto"/>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西坝镇高峰村2组寨子下崩塌</w:t>
            </w:r>
          </w:p>
        </w:tc>
        <w:tc>
          <w:tcPr>
            <w:tcW w:w="1541" w:type="dxa"/>
            <w:tcBorders>
              <w:top w:val="nil"/>
              <w:left w:val="nil"/>
              <w:bottom w:val="single" w:color="000000" w:sz="8" w:space="0"/>
              <w:right w:val="single" w:color="000000" w:sz="8" w:space="0"/>
            </w:tcBorders>
            <w:shd w:val="clear" w:color="auto" w:fill="auto"/>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2</w:t>
            </w:r>
          </w:p>
        </w:tc>
        <w:tc>
          <w:tcPr>
            <w:tcW w:w="1191" w:type="dxa"/>
            <w:tcBorders>
              <w:top w:val="nil"/>
              <w:left w:val="nil"/>
              <w:bottom w:val="single" w:color="000000" w:sz="8" w:space="0"/>
              <w:right w:val="single" w:color="000000" w:sz="8" w:space="0"/>
            </w:tcBorders>
            <w:shd w:val="clear" w:color="auto" w:fill="auto"/>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8</w:t>
            </w:r>
          </w:p>
        </w:tc>
        <w:tc>
          <w:tcPr>
            <w:tcW w:w="1539" w:type="dxa"/>
            <w:tcBorders>
              <w:top w:val="nil"/>
              <w:left w:val="nil"/>
              <w:bottom w:val="single" w:color="000000" w:sz="8" w:space="0"/>
              <w:right w:val="single" w:color="000000" w:sz="8" w:space="0"/>
            </w:tcBorders>
            <w:shd w:val="clear" w:color="auto" w:fill="auto"/>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2023</w:t>
            </w:r>
          </w:p>
        </w:tc>
      </w:tr>
      <w:tr>
        <w:tblPrEx>
          <w:tblCellMar>
            <w:top w:w="0" w:type="dxa"/>
            <w:left w:w="108" w:type="dxa"/>
            <w:bottom w:w="0" w:type="dxa"/>
            <w:right w:w="108" w:type="dxa"/>
          </w:tblCellMar>
        </w:tblPrEx>
        <w:trPr>
          <w:trHeight w:val="340" w:hRule="atLeast"/>
        </w:trPr>
        <w:tc>
          <w:tcPr>
            <w:tcW w:w="680" w:type="dxa"/>
            <w:tcBorders>
              <w:top w:val="nil"/>
              <w:left w:val="single" w:color="000000" w:sz="8" w:space="0"/>
              <w:bottom w:val="single" w:color="000000" w:sz="8" w:space="0"/>
              <w:right w:val="single" w:color="000000" w:sz="8" w:space="0"/>
            </w:tcBorders>
            <w:shd w:val="clear" w:color="auto" w:fill="auto"/>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4</w:t>
            </w:r>
          </w:p>
        </w:tc>
        <w:tc>
          <w:tcPr>
            <w:tcW w:w="4030" w:type="dxa"/>
            <w:tcBorders>
              <w:top w:val="nil"/>
              <w:left w:val="single" w:color="000000" w:sz="8" w:space="0"/>
              <w:bottom w:val="single" w:color="000000" w:sz="8" w:space="0"/>
              <w:right w:val="single" w:color="000000" w:sz="8" w:space="0"/>
            </w:tcBorders>
            <w:shd w:val="clear" w:color="auto" w:fill="auto"/>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西坝镇向荣村4组托家沟滑坡</w:t>
            </w:r>
          </w:p>
        </w:tc>
        <w:tc>
          <w:tcPr>
            <w:tcW w:w="1541" w:type="dxa"/>
            <w:tcBorders>
              <w:top w:val="nil"/>
              <w:left w:val="nil"/>
              <w:bottom w:val="single" w:color="000000" w:sz="8" w:space="0"/>
              <w:right w:val="single" w:color="000000" w:sz="8" w:space="0"/>
            </w:tcBorders>
            <w:shd w:val="clear" w:color="auto" w:fill="auto"/>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4</w:t>
            </w:r>
          </w:p>
        </w:tc>
        <w:tc>
          <w:tcPr>
            <w:tcW w:w="1191" w:type="dxa"/>
            <w:tcBorders>
              <w:top w:val="nil"/>
              <w:left w:val="nil"/>
              <w:bottom w:val="single" w:color="000000" w:sz="8" w:space="0"/>
              <w:right w:val="single" w:color="000000" w:sz="8" w:space="0"/>
            </w:tcBorders>
            <w:shd w:val="clear" w:color="auto" w:fill="auto"/>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15</w:t>
            </w:r>
          </w:p>
        </w:tc>
        <w:tc>
          <w:tcPr>
            <w:tcW w:w="1539" w:type="dxa"/>
            <w:tcBorders>
              <w:top w:val="nil"/>
              <w:left w:val="nil"/>
              <w:bottom w:val="single" w:color="000000" w:sz="8" w:space="0"/>
              <w:right w:val="single" w:color="000000" w:sz="8" w:space="0"/>
            </w:tcBorders>
            <w:shd w:val="clear" w:color="auto" w:fill="auto"/>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2023</w:t>
            </w:r>
          </w:p>
        </w:tc>
      </w:tr>
      <w:tr>
        <w:tblPrEx>
          <w:tblCellMar>
            <w:top w:w="0" w:type="dxa"/>
            <w:left w:w="108" w:type="dxa"/>
            <w:bottom w:w="0" w:type="dxa"/>
            <w:right w:w="108" w:type="dxa"/>
          </w:tblCellMar>
        </w:tblPrEx>
        <w:trPr>
          <w:trHeight w:val="340" w:hRule="atLeast"/>
        </w:trPr>
        <w:tc>
          <w:tcPr>
            <w:tcW w:w="680" w:type="dxa"/>
            <w:tcBorders>
              <w:top w:val="nil"/>
              <w:left w:val="single" w:color="000000" w:sz="8" w:space="0"/>
              <w:bottom w:val="single" w:color="000000" w:sz="8" w:space="0"/>
              <w:right w:val="single" w:color="000000" w:sz="8" w:space="0"/>
            </w:tcBorders>
            <w:shd w:val="clear" w:color="auto" w:fill="auto"/>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5</w:t>
            </w:r>
          </w:p>
        </w:tc>
        <w:tc>
          <w:tcPr>
            <w:tcW w:w="4030" w:type="dxa"/>
            <w:tcBorders>
              <w:top w:val="nil"/>
              <w:left w:val="single" w:color="000000" w:sz="8" w:space="0"/>
              <w:bottom w:val="single" w:color="000000" w:sz="8" w:space="0"/>
              <w:right w:val="single" w:color="000000" w:sz="8" w:space="0"/>
            </w:tcBorders>
            <w:shd w:val="clear" w:color="auto" w:fill="auto"/>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金粟镇金江村1组滑坡</w:t>
            </w:r>
          </w:p>
        </w:tc>
        <w:tc>
          <w:tcPr>
            <w:tcW w:w="1541" w:type="dxa"/>
            <w:tcBorders>
              <w:top w:val="nil"/>
              <w:left w:val="nil"/>
              <w:bottom w:val="single" w:color="000000" w:sz="8" w:space="0"/>
              <w:right w:val="single" w:color="000000" w:sz="8" w:space="0"/>
            </w:tcBorders>
            <w:shd w:val="clear" w:color="auto" w:fill="auto"/>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21</w:t>
            </w:r>
          </w:p>
        </w:tc>
        <w:tc>
          <w:tcPr>
            <w:tcW w:w="1191" w:type="dxa"/>
            <w:tcBorders>
              <w:top w:val="nil"/>
              <w:left w:val="nil"/>
              <w:bottom w:val="single" w:color="000000" w:sz="8" w:space="0"/>
              <w:right w:val="single" w:color="000000" w:sz="8" w:space="0"/>
            </w:tcBorders>
            <w:shd w:val="clear" w:color="auto" w:fill="auto"/>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90</w:t>
            </w:r>
          </w:p>
        </w:tc>
        <w:tc>
          <w:tcPr>
            <w:tcW w:w="1539" w:type="dxa"/>
            <w:tcBorders>
              <w:top w:val="nil"/>
              <w:left w:val="nil"/>
              <w:bottom w:val="single" w:color="000000" w:sz="8" w:space="0"/>
              <w:right w:val="single" w:color="000000" w:sz="8" w:space="0"/>
            </w:tcBorders>
            <w:shd w:val="clear" w:color="auto" w:fill="auto"/>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2021</w:t>
            </w:r>
          </w:p>
        </w:tc>
      </w:tr>
      <w:tr>
        <w:tblPrEx>
          <w:tblCellMar>
            <w:top w:w="0" w:type="dxa"/>
            <w:left w:w="108" w:type="dxa"/>
            <w:bottom w:w="0" w:type="dxa"/>
            <w:right w:w="108" w:type="dxa"/>
          </w:tblCellMar>
        </w:tblPrEx>
        <w:trPr>
          <w:trHeight w:val="340" w:hRule="atLeast"/>
        </w:trPr>
        <w:tc>
          <w:tcPr>
            <w:tcW w:w="680" w:type="dxa"/>
            <w:tcBorders>
              <w:top w:val="nil"/>
              <w:left w:val="single" w:color="000000" w:sz="8" w:space="0"/>
              <w:bottom w:val="single" w:color="000000" w:sz="8" w:space="0"/>
              <w:right w:val="single" w:color="000000" w:sz="8" w:space="0"/>
            </w:tcBorders>
            <w:shd w:val="clear" w:color="auto" w:fill="auto"/>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6</w:t>
            </w:r>
          </w:p>
        </w:tc>
        <w:tc>
          <w:tcPr>
            <w:tcW w:w="4030" w:type="dxa"/>
            <w:tcBorders>
              <w:top w:val="nil"/>
              <w:left w:val="single" w:color="000000" w:sz="8" w:space="0"/>
              <w:bottom w:val="single" w:color="000000" w:sz="8" w:space="0"/>
              <w:right w:val="single" w:color="000000" w:sz="8" w:space="0"/>
            </w:tcBorders>
            <w:shd w:val="clear" w:color="auto" w:fill="auto"/>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金粟镇五一村2组白虎山滑坡</w:t>
            </w:r>
          </w:p>
        </w:tc>
        <w:tc>
          <w:tcPr>
            <w:tcW w:w="1541" w:type="dxa"/>
            <w:tcBorders>
              <w:top w:val="nil"/>
              <w:left w:val="nil"/>
              <w:bottom w:val="single" w:color="000000" w:sz="8" w:space="0"/>
              <w:right w:val="single" w:color="000000" w:sz="8" w:space="0"/>
            </w:tcBorders>
            <w:shd w:val="clear" w:color="auto" w:fill="auto"/>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7</w:t>
            </w:r>
          </w:p>
        </w:tc>
        <w:tc>
          <w:tcPr>
            <w:tcW w:w="1191" w:type="dxa"/>
            <w:tcBorders>
              <w:top w:val="nil"/>
              <w:left w:val="nil"/>
              <w:bottom w:val="single" w:color="000000" w:sz="8" w:space="0"/>
              <w:right w:val="single" w:color="000000" w:sz="8" w:space="0"/>
            </w:tcBorders>
            <w:shd w:val="clear" w:color="auto" w:fill="auto"/>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17</w:t>
            </w:r>
          </w:p>
        </w:tc>
        <w:tc>
          <w:tcPr>
            <w:tcW w:w="1539" w:type="dxa"/>
            <w:tcBorders>
              <w:top w:val="nil"/>
              <w:left w:val="nil"/>
              <w:bottom w:val="single" w:color="000000" w:sz="8" w:space="0"/>
              <w:right w:val="single" w:color="000000" w:sz="8" w:space="0"/>
            </w:tcBorders>
            <w:shd w:val="clear" w:color="auto" w:fill="auto"/>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2023</w:t>
            </w:r>
          </w:p>
        </w:tc>
      </w:tr>
      <w:tr>
        <w:tblPrEx>
          <w:tblCellMar>
            <w:top w:w="0" w:type="dxa"/>
            <w:left w:w="108" w:type="dxa"/>
            <w:bottom w:w="0" w:type="dxa"/>
            <w:right w:w="108" w:type="dxa"/>
          </w:tblCellMar>
        </w:tblPrEx>
        <w:trPr>
          <w:trHeight w:val="340" w:hRule="atLeast"/>
        </w:trPr>
        <w:tc>
          <w:tcPr>
            <w:tcW w:w="680" w:type="dxa"/>
            <w:tcBorders>
              <w:top w:val="nil"/>
              <w:left w:val="single" w:color="000000" w:sz="8" w:space="0"/>
              <w:bottom w:val="single" w:color="000000" w:sz="8" w:space="0"/>
              <w:right w:val="single" w:color="000000" w:sz="8" w:space="0"/>
            </w:tcBorders>
            <w:shd w:val="clear" w:color="auto" w:fill="auto"/>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7</w:t>
            </w:r>
          </w:p>
        </w:tc>
        <w:tc>
          <w:tcPr>
            <w:tcW w:w="4030" w:type="dxa"/>
            <w:tcBorders>
              <w:top w:val="nil"/>
              <w:left w:val="single" w:color="000000" w:sz="8" w:space="0"/>
              <w:bottom w:val="single" w:color="000000" w:sz="8" w:space="0"/>
              <w:right w:val="single" w:color="000000" w:sz="8" w:space="0"/>
            </w:tcBorders>
            <w:shd w:val="clear" w:color="auto" w:fill="auto"/>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竹根镇佑君社区建设街龙埂山崩塌</w:t>
            </w:r>
          </w:p>
        </w:tc>
        <w:tc>
          <w:tcPr>
            <w:tcW w:w="1541" w:type="dxa"/>
            <w:tcBorders>
              <w:top w:val="nil"/>
              <w:left w:val="nil"/>
              <w:bottom w:val="single" w:color="000000" w:sz="8" w:space="0"/>
              <w:right w:val="single" w:color="000000" w:sz="8" w:space="0"/>
            </w:tcBorders>
            <w:shd w:val="clear" w:color="auto" w:fill="auto"/>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9</w:t>
            </w:r>
          </w:p>
        </w:tc>
        <w:tc>
          <w:tcPr>
            <w:tcW w:w="1191" w:type="dxa"/>
            <w:tcBorders>
              <w:top w:val="nil"/>
              <w:left w:val="nil"/>
              <w:bottom w:val="single" w:color="000000" w:sz="8" w:space="0"/>
              <w:right w:val="single" w:color="000000" w:sz="8" w:space="0"/>
            </w:tcBorders>
            <w:shd w:val="clear" w:color="auto" w:fill="auto"/>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30</w:t>
            </w:r>
          </w:p>
        </w:tc>
        <w:tc>
          <w:tcPr>
            <w:tcW w:w="1539" w:type="dxa"/>
            <w:tcBorders>
              <w:top w:val="nil"/>
              <w:left w:val="nil"/>
              <w:bottom w:val="single" w:color="000000" w:sz="8" w:space="0"/>
              <w:right w:val="single" w:color="000000" w:sz="8" w:space="0"/>
            </w:tcBorders>
            <w:shd w:val="clear" w:color="auto" w:fill="auto"/>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2023</w:t>
            </w:r>
          </w:p>
        </w:tc>
      </w:tr>
    </w:tbl>
    <w:p>
      <w:pPr>
        <w:pStyle w:val="6"/>
        <w:snapToGrid w:val="0"/>
        <w:spacing w:beforeLines="0" w:afterLines="0"/>
        <w:rPr>
          <w:rFonts w:cs="仿宋"/>
          <w:szCs w:val="28"/>
        </w:rPr>
      </w:pPr>
      <w:bookmarkStart w:id="409" w:name="_Toc122683855"/>
      <w:bookmarkStart w:id="410" w:name="_Toc18822"/>
      <w:r>
        <w:rPr>
          <w:rFonts w:hint="eastAsia" w:cs="仿宋"/>
          <w:szCs w:val="28"/>
        </w:rPr>
        <w:t>四、开展地质灾害“工程治理＋”</w:t>
      </w:r>
      <w:bookmarkEnd w:id="409"/>
      <w:bookmarkEnd w:id="410"/>
    </w:p>
    <w:p>
      <w:pPr>
        <w:snapToGrid w:val="0"/>
        <w:ind w:firstLine="560"/>
        <w:rPr>
          <w:rFonts w:ascii="仿宋" w:hAnsi="仿宋" w:eastAsia="仿宋" w:cs="仿宋"/>
          <w:sz w:val="28"/>
          <w:szCs w:val="28"/>
        </w:rPr>
      </w:pPr>
      <w:r>
        <w:rPr>
          <w:rFonts w:hint="eastAsia" w:ascii="仿宋" w:hAnsi="仿宋" w:eastAsia="仿宋" w:cs="仿宋"/>
          <w:sz w:val="28"/>
          <w:szCs w:val="28"/>
        </w:rPr>
        <w:t>按照“谁投资、谁受益”原则，充分利用生态移民、新农村建设、土地整治、生态环境保护等政策，采取政策性支持和市场化手段，拓宽资金投入渠道，以消除地质灾害威胁为基础，因地制宜打造兼顾生态修复、生态旅游开发等“有投入、有产出”综合治理项目，实现防灾减灾与富民安居有机结合。</w:t>
      </w:r>
    </w:p>
    <w:p>
      <w:pPr>
        <w:pStyle w:val="5"/>
        <w:snapToGrid w:val="0"/>
        <w:spacing w:beforeLines="0"/>
        <w:jc w:val="center"/>
        <w:rPr>
          <w:rStyle w:val="95"/>
          <w:rFonts w:ascii="仿宋" w:hAnsi="仿宋" w:eastAsia="仿宋" w:cs="仿宋"/>
          <w:sz w:val="30"/>
        </w:rPr>
      </w:pPr>
      <w:bookmarkStart w:id="411" w:name="_Toc30344"/>
      <w:bookmarkStart w:id="412" w:name="_Toc122683856"/>
      <w:r>
        <w:rPr>
          <w:rStyle w:val="95"/>
          <w:rFonts w:hint="eastAsia" w:ascii="仿宋" w:hAnsi="仿宋" w:eastAsia="仿宋" w:cs="仿宋"/>
          <w:sz w:val="30"/>
        </w:rPr>
        <w:t>第五节 加大科技创新和科研投入，提升信息化支撑服务水平</w:t>
      </w:r>
      <w:bookmarkEnd w:id="411"/>
      <w:bookmarkEnd w:id="412"/>
    </w:p>
    <w:p>
      <w:pPr>
        <w:pStyle w:val="6"/>
        <w:snapToGrid w:val="0"/>
        <w:spacing w:beforeLines="0" w:afterLines="0"/>
        <w:rPr>
          <w:rFonts w:cs="仿宋"/>
          <w:szCs w:val="28"/>
        </w:rPr>
      </w:pPr>
      <w:bookmarkStart w:id="413" w:name="_Toc1427"/>
      <w:bookmarkStart w:id="414" w:name="_Toc122683857"/>
      <w:r>
        <w:rPr>
          <w:rFonts w:hint="eastAsia" w:cs="仿宋"/>
          <w:szCs w:val="28"/>
        </w:rPr>
        <w:t>一、加强地质灾害技术支持智能化水平</w:t>
      </w:r>
      <w:bookmarkEnd w:id="413"/>
      <w:bookmarkEnd w:id="414"/>
    </w:p>
    <w:p>
      <w:pPr>
        <w:snapToGrid w:val="0"/>
        <w:ind w:firstLine="560"/>
        <w:rPr>
          <w:rFonts w:ascii="仿宋" w:hAnsi="仿宋" w:eastAsia="仿宋" w:cs="仿宋"/>
          <w:sz w:val="28"/>
          <w:szCs w:val="28"/>
        </w:rPr>
      </w:pPr>
      <w:r>
        <w:rPr>
          <w:rFonts w:hint="eastAsia" w:ascii="仿宋" w:hAnsi="仿宋" w:eastAsia="仿宋" w:cs="仿宋"/>
          <w:sz w:val="28"/>
          <w:szCs w:val="28"/>
        </w:rPr>
        <w:t>充分利用5G、物联网、云计算、人工智能等前沿技术，开发地质灾害隐患点和风险区双控智能化软硬件设备，为各级防灾人员提供详细直观的管理手段。升级和推广配套应用程序，推动社会公众便捷化识灾防灾避灾。拓展地质灾害项目管理系统模块，为地质灾害项目和资金科学化管理提供智能化支持。市、县逐步建设地质灾害监测预警和风险管控调度中心，为实现及时高效预警提供决策支撑服务。</w:t>
      </w:r>
    </w:p>
    <w:p>
      <w:pPr>
        <w:pStyle w:val="6"/>
        <w:snapToGrid w:val="0"/>
        <w:spacing w:beforeLines="0" w:afterLines="0"/>
        <w:rPr>
          <w:rFonts w:cs="仿宋"/>
          <w:szCs w:val="28"/>
        </w:rPr>
      </w:pPr>
      <w:bookmarkStart w:id="415" w:name="_Toc18653"/>
      <w:bookmarkStart w:id="416" w:name="_Toc122683858"/>
      <w:r>
        <w:rPr>
          <w:rFonts w:hint="eastAsia" w:cs="仿宋"/>
          <w:szCs w:val="28"/>
        </w:rPr>
        <w:t>二、推动地质灾害防治一体化平台升级</w:t>
      </w:r>
      <w:bookmarkEnd w:id="415"/>
      <w:bookmarkEnd w:id="416"/>
    </w:p>
    <w:p>
      <w:pPr>
        <w:snapToGrid w:val="0"/>
        <w:ind w:firstLine="560"/>
        <w:rPr>
          <w:rFonts w:ascii="仿宋" w:hAnsi="仿宋" w:eastAsia="仿宋" w:cs="仿宋"/>
          <w:sz w:val="28"/>
          <w:szCs w:val="28"/>
        </w:rPr>
      </w:pPr>
      <w:r>
        <w:rPr>
          <w:rFonts w:hint="eastAsia" w:ascii="仿宋" w:hAnsi="仿宋" w:eastAsia="仿宋" w:cs="仿宋"/>
          <w:sz w:val="28"/>
          <w:szCs w:val="28"/>
        </w:rPr>
        <w:t>加快地质灾害防治一体化平台升级改造。依托现有省级地质环境管理信息系统、省级地质灾害气象预警预报系统和省级地质灾害监测预警平台，升级打造地质灾害防治管理一体化平台，运用四川地灾智防APP，实现数据互联互通，整体提升地质灾害监测预警、会商调度、辅助决策及项目和资金管理效率。鼓励各地、各企事业单位基于地质灾害智慧防灾云系统研发拓展地质灾害防治数字化模块和分布式系统，逐步实现“平台共用、数据开源、研发聚力、受益共享”。</w:t>
      </w:r>
    </w:p>
    <w:p>
      <w:pPr>
        <w:pStyle w:val="6"/>
        <w:snapToGrid w:val="0"/>
        <w:spacing w:beforeLines="0" w:afterLines="0"/>
        <w:rPr>
          <w:rFonts w:cs="仿宋"/>
          <w:szCs w:val="28"/>
        </w:rPr>
      </w:pPr>
      <w:bookmarkStart w:id="417" w:name="_Toc32684"/>
      <w:bookmarkStart w:id="418" w:name="_Toc122683859"/>
      <w:r>
        <w:rPr>
          <w:rFonts w:hint="eastAsia" w:cs="仿宋"/>
          <w:szCs w:val="28"/>
        </w:rPr>
        <w:t>三、加快地质灾害防治关键技术科研攻关</w:t>
      </w:r>
      <w:bookmarkEnd w:id="417"/>
      <w:bookmarkEnd w:id="418"/>
    </w:p>
    <w:p>
      <w:pPr>
        <w:snapToGrid w:val="0"/>
        <w:ind w:firstLine="560"/>
        <w:rPr>
          <w:rFonts w:ascii="仿宋" w:hAnsi="仿宋" w:eastAsia="仿宋" w:cs="仿宋"/>
          <w:sz w:val="28"/>
          <w:szCs w:val="28"/>
        </w:rPr>
      </w:pPr>
      <w:r>
        <w:rPr>
          <w:rFonts w:hint="eastAsia" w:ascii="仿宋" w:hAnsi="仿宋" w:eastAsia="仿宋" w:cs="仿宋"/>
          <w:sz w:val="28"/>
          <w:szCs w:val="28"/>
        </w:rPr>
        <w:t>依托四川省国土空间生态修复与地质灾害防治研究院，加强同国内外科研院所、地勘队伍及高新企业合作，重点围绕地质灾害成灾机理、风险调查模型方法、综合遥感融合分析技术，以及地质灾害智能化监测预警与风险防控等技术攻关，积极开展具有前瞻性的科技项目，强化创新成果融合应用。鼓励地方单位积极开展地质灾害前沿科技创新项目（课题），不断提升地质灾害防治科技研用水平。</w:t>
      </w:r>
    </w:p>
    <w:p>
      <w:pPr>
        <w:pStyle w:val="5"/>
        <w:snapToGrid w:val="0"/>
        <w:spacing w:beforeLines="0"/>
        <w:jc w:val="center"/>
        <w:rPr>
          <w:rStyle w:val="95"/>
          <w:rFonts w:ascii="仿宋" w:hAnsi="仿宋" w:eastAsia="仿宋" w:cs="仿宋"/>
          <w:sz w:val="30"/>
        </w:rPr>
      </w:pPr>
      <w:bookmarkStart w:id="419" w:name="_Toc122683860"/>
      <w:bookmarkStart w:id="420" w:name="_Toc9064"/>
      <w:r>
        <w:rPr>
          <w:rStyle w:val="95"/>
          <w:rFonts w:hint="eastAsia" w:ascii="仿宋" w:hAnsi="仿宋" w:eastAsia="仿宋" w:cs="仿宋"/>
          <w:sz w:val="30"/>
        </w:rPr>
        <w:t>第六节 推动地质灾害防治能力建设，增强全社会防灾抗灾能力</w:t>
      </w:r>
      <w:bookmarkEnd w:id="419"/>
      <w:bookmarkEnd w:id="420"/>
    </w:p>
    <w:p>
      <w:pPr>
        <w:pStyle w:val="6"/>
        <w:snapToGrid w:val="0"/>
        <w:spacing w:beforeLines="0" w:afterLines="0"/>
        <w:rPr>
          <w:rFonts w:cs="仿宋"/>
          <w:szCs w:val="28"/>
        </w:rPr>
      </w:pPr>
      <w:bookmarkStart w:id="421" w:name="_Toc122683861"/>
      <w:bookmarkStart w:id="422" w:name="_Toc16681"/>
      <w:r>
        <w:rPr>
          <w:rFonts w:hint="eastAsia" w:cs="仿宋"/>
          <w:szCs w:val="28"/>
        </w:rPr>
        <w:t>一、提高地质灾害专业技术支撑水平</w:t>
      </w:r>
      <w:bookmarkEnd w:id="421"/>
      <w:bookmarkEnd w:id="422"/>
    </w:p>
    <w:p>
      <w:pPr>
        <w:snapToGrid w:val="0"/>
        <w:ind w:firstLine="560"/>
        <w:rPr>
          <w:rFonts w:ascii="仿宋" w:hAnsi="仿宋" w:eastAsia="仿宋" w:cs="仿宋"/>
          <w:sz w:val="28"/>
          <w:szCs w:val="28"/>
        </w:rPr>
      </w:pPr>
      <w:r>
        <w:rPr>
          <w:rFonts w:hint="eastAsia" w:ascii="仿宋" w:hAnsi="仿宋" w:eastAsia="仿宋" w:cs="仿宋"/>
          <w:sz w:val="28"/>
          <w:szCs w:val="28"/>
        </w:rPr>
        <w:t>结合五通桥区地质灾害防治工作分区，深入推进应急技术核心保障体系建设，提升地质灾害应急技术支撑装备配备。本区购买技术支撑服务和开展应急装备升级，为快速、及时、高效实施地质灾害应急处置提供保障。</w:t>
      </w:r>
    </w:p>
    <w:p>
      <w:pPr>
        <w:pStyle w:val="6"/>
        <w:snapToGrid w:val="0"/>
        <w:spacing w:beforeLines="0" w:afterLines="0"/>
        <w:rPr>
          <w:rFonts w:cs="仿宋"/>
          <w:szCs w:val="28"/>
        </w:rPr>
      </w:pPr>
      <w:bookmarkStart w:id="423" w:name="_Toc122683862"/>
      <w:bookmarkStart w:id="424" w:name="_Toc26812"/>
      <w:bookmarkStart w:id="425" w:name="_Toc305848514"/>
      <w:bookmarkStart w:id="426" w:name="_Toc286138033"/>
      <w:r>
        <w:rPr>
          <w:rFonts w:hint="eastAsia" w:cs="仿宋"/>
          <w:szCs w:val="28"/>
        </w:rPr>
        <w:t>二、健全地质灾害法规政策和管理制度</w:t>
      </w:r>
      <w:bookmarkEnd w:id="423"/>
      <w:bookmarkEnd w:id="424"/>
    </w:p>
    <w:p>
      <w:pPr>
        <w:snapToGrid w:val="0"/>
        <w:ind w:firstLine="560"/>
        <w:rPr>
          <w:rFonts w:ascii="仿宋" w:hAnsi="仿宋" w:eastAsia="仿宋" w:cs="仿宋"/>
          <w:sz w:val="28"/>
          <w:szCs w:val="28"/>
        </w:rPr>
      </w:pPr>
      <w:r>
        <w:rPr>
          <w:rFonts w:hint="eastAsia" w:ascii="仿宋" w:hAnsi="仿宋" w:eastAsia="仿宋" w:cs="仿宋"/>
          <w:sz w:val="28"/>
          <w:szCs w:val="28"/>
        </w:rPr>
        <w:t>推进以地方性法规、地方政府规章和政策文件共同构成的新时期地质灾害法规政策体系建设。制定涵盖风险管控、项目资金管理等制度规范，形成权责更加明晰、管理更加顺畅的地质灾害管理制度体系。</w:t>
      </w:r>
    </w:p>
    <w:p>
      <w:pPr>
        <w:pStyle w:val="6"/>
        <w:snapToGrid w:val="0"/>
        <w:spacing w:beforeLines="0" w:afterLines="0"/>
        <w:rPr>
          <w:rFonts w:cs="仿宋"/>
          <w:szCs w:val="28"/>
        </w:rPr>
      </w:pPr>
      <w:bookmarkStart w:id="427" w:name="_Toc122683863"/>
      <w:bookmarkStart w:id="428" w:name="_Toc23662"/>
      <w:r>
        <w:rPr>
          <w:rFonts w:hint="eastAsia" w:cs="仿宋"/>
          <w:szCs w:val="28"/>
        </w:rPr>
        <w:t>三、提升基层防灾减灾能力</w:t>
      </w:r>
      <w:bookmarkEnd w:id="427"/>
      <w:bookmarkEnd w:id="428"/>
    </w:p>
    <w:p>
      <w:pPr>
        <w:snapToGrid w:val="0"/>
        <w:ind w:firstLine="560"/>
        <w:rPr>
          <w:rFonts w:ascii="仿宋" w:hAnsi="仿宋" w:eastAsia="仿宋" w:cs="仿宋"/>
          <w:sz w:val="28"/>
          <w:szCs w:val="28"/>
        </w:rPr>
      </w:pPr>
      <w:r>
        <w:rPr>
          <w:rFonts w:hint="eastAsia" w:ascii="仿宋" w:hAnsi="仿宋" w:eastAsia="仿宋" w:cs="仿宋"/>
          <w:sz w:val="28"/>
          <w:szCs w:val="28"/>
        </w:rPr>
        <w:t>实施基层动员能力建设，通过政府购买服务、建立工作联动机制等方式引入专业地勘单位、志愿者和行业专家等力量参与基层防灾工作，充实基层防灾力量。建立健全地质灾害防治科普产品体系，提升群众避险撤离自觉性和自救互救能力。每年全覆盖本区开展至少一次宣传培训和避险演练，持续提高识灾防灾避灾意识和能力。</w:t>
      </w:r>
    </w:p>
    <w:p>
      <w:pPr>
        <w:pStyle w:val="5"/>
        <w:snapToGrid w:val="0"/>
        <w:spacing w:beforeLines="0"/>
        <w:jc w:val="center"/>
        <w:rPr>
          <w:rStyle w:val="95"/>
          <w:rFonts w:ascii="仿宋" w:hAnsi="仿宋" w:eastAsia="仿宋" w:cs="仿宋"/>
          <w:sz w:val="30"/>
        </w:rPr>
      </w:pPr>
      <w:bookmarkStart w:id="429" w:name="_Toc122683864"/>
      <w:bookmarkStart w:id="430" w:name="_Toc15172"/>
      <w:r>
        <w:rPr>
          <w:rStyle w:val="95"/>
          <w:rFonts w:hint="eastAsia" w:ascii="仿宋" w:hAnsi="仿宋" w:eastAsia="仿宋" w:cs="仿宋"/>
          <w:sz w:val="30"/>
        </w:rPr>
        <w:t>第七节 严格落实推进“十二个百分之百”防灾减灾工作</w:t>
      </w:r>
      <w:bookmarkEnd w:id="429"/>
      <w:bookmarkEnd w:id="430"/>
    </w:p>
    <w:p>
      <w:pPr>
        <w:snapToGrid w:val="0"/>
        <w:ind w:firstLine="560"/>
        <w:rPr>
          <w:rFonts w:ascii="仿宋" w:hAnsi="仿宋" w:eastAsia="仿宋" w:cs="仿宋"/>
          <w:sz w:val="28"/>
          <w:szCs w:val="28"/>
        </w:rPr>
      </w:pPr>
      <w:r>
        <w:rPr>
          <w:rFonts w:hint="eastAsia" w:ascii="仿宋" w:hAnsi="仿宋" w:eastAsia="仿宋" w:cs="仿宋"/>
          <w:sz w:val="28"/>
          <w:szCs w:val="28"/>
        </w:rPr>
        <w:t>根据乐应急委〔2021〕1 号 “关于加强汛期自然灾害防灾减灾工作的通知”文件精神，为深入学习贯彻习近平总书记关于防灾减灾救灾工作重要指示批示精神和李克强总理等中央领导同志批示要求，全面落实中央、省委省政府和市委市政府关于防汛减灾、地质灾害防治和安全生产工作系列部署，着力防范化解汛期重大洪涝和地质灾害等自然灾害风险，五通桥区防灾减灾工作要做到以下几点：</w:t>
      </w:r>
    </w:p>
    <w:p>
      <w:pPr>
        <w:snapToGrid w:val="0"/>
        <w:ind w:firstLine="560"/>
        <w:rPr>
          <w:rFonts w:ascii="仿宋" w:hAnsi="仿宋" w:eastAsia="仿宋" w:cs="仿宋"/>
          <w:sz w:val="28"/>
          <w:szCs w:val="28"/>
        </w:rPr>
      </w:pPr>
      <w:r>
        <w:rPr>
          <w:rFonts w:hint="eastAsia" w:ascii="仿宋" w:hAnsi="仿宋" w:eastAsia="仿宋" w:cs="仿宋"/>
          <w:sz w:val="28"/>
          <w:szCs w:val="28"/>
        </w:rPr>
        <w:t>1、监测点责任人100%挂牌上墙：各地各有关部门要结合换届工作，务必在主汛期前及时调整完善各部门、行业等各类风险隐患点监测点责任人，及时更新到位，公开信息，确保 100%挂牌上墙，群众知晓；</w:t>
      </w:r>
    </w:p>
    <w:p>
      <w:pPr>
        <w:snapToGrid w:val="0"/>
        <w:ind w:firstLine="560"/>
        <w:rPr>
          <w:rFonts w:ascii="仿宋" w:hAnsi="仿宋" w:eastAsia="仿宋" w:cs="仿宋"/>
          <w:sz w:val="28"/>
          <w:szCs w:val="28"/>
        </w:rPr>
      </w:pPr>
      <w:r>
        <w:rPr>
          <w:rFonts w:hint="eastAsia" w:ascii="仿宋" w:hAnsi="仿宋" w:eastAsia="仿宋" w:cs="仿宋"/>
          <w:sz w:val="28"/>
          <w:szCs w:val="28"/>
        </w:rPr>
        <w:t>2、逃生路线标识100%设置到位：各地各防汛指挥部、地灾指挥部要根据各部门、各行业等各灾害点风险的实际情况，制定应对方案和群众疏散逃生路线，确保群众科学有序撤离。各灾害点要制作醒目的逃生线路标识，务必主汛期前100%设置到位；</w:t>
      </w:r>
    </w:p>
    <w:p>
      <w:pPr>
        <w:snapToGrid w:val="0"/>
        <w:ind w:firstLine="560"/>
        <w:rPr>
          <w:rFonts w:ascii="仿宋" w:hAnsi="仿宋" w:eastAsia="仿宋" w:cs="仿宋"/>
          <w:sz w:val="28"/>
          <w:szCs w:val="28"/>
        </w:rPr>
      </w:pPr>
      <w:r>
        <w:rPr>
          <w:rFonts w:hint="eastAsia" w:ascii="仿宋" w:hAnsi="仿宋" w:eastAsia="仿宋" w:cs="仿宋"/>
          <w:sz w:val="28"/>
          <w:szCs w:val="28"/>
        </w:rPr>
        <w:t>3、预防预告明白卡100%发放到位：各地各有关部门要加强防灾减灾宣传，特别是要制定简单易懂的预防预告明白卡，100%发放到每一户，切实提高老百姓的主动避险意识和抗灾自救能力；</w:t>
      </w:r>
    </w:p>
    <w:p>
      <w:pPr>
        <w:snapToGrid w:val="0"/>
        <w:ind w:firstLine="560"/>
        <w:rPr>
          <w:rFonts w:ascii="仿宋" w:hAnsi="仿宋" w:eastAsia="仿宋" w:cs="仿宋"/>
          <w:sz w:val="28"/>
          <w:szCs w:val="28"/>
        </w:rPr>
      </w:pPr>
      <w:r>
        <w:rPr>
          <w:rFonts w:hint="eastAsia" w:ascii="仿宋" w:hAnsi="仿宋" w:eastAsia="仿宋" w:cs="仿宋"/>
          <w:sz w:val="28"/>
          <w:szCs w:val="28"/>
        </w:rPr>
        <w:t>4、预警预报100%覆盖到位：各级自然资源、水务、应急、气象、水文等部门要健全监测预警联动机制，重点做好重点城镇、河流、暴雨区、山洪地质灾害易发区的精细化预报，确保监测预警数据及时推送至防灾责任人和监测巡查人员，确保第一时间把预警信息通知到村、到户、到人，确保预警预报100%覆盖到位。各级通信行业主管部门要协调各运营商主动承担起防灾减灾社会责任，配合各部门，做到手机用户端100%发送；</w:t>
      </w:r>
    </w:p>
    <w:p>
      <w:pPr>
        <w:snapToGrid w:val="0"/>
        <w:ind w:firstLine="560"/>
        <w:rPr>
          <w:rFonts w:ascii="仿宋" w:hAnsi="仿宋" w:eastAsia="仿宋" w:cs="仿宋"/>
          <w:sz w:val="28"/>
          <w:szCs w:val="28"/>
        </w:rPr>
      </w:pPr>
      <w:r>
        <w:rPr>
          <w:rFonts w:hint="eastAsia" w:ascii="仿宋" w:hAnsi="仿宋" w:eastAsia="仿宋" w:cs="仿宋"/>
          <w:sz w:val="28"/>
          <w:szCs w:val="28"/>
        </w:rPr>
        <w:t>5、隐患排查整治100%到位：各地各有关部门要按照雨前排查、雨中巡查、雨后核查的要求，聚焦山洪和地质灾害偏重的地段，组织专家力量，发动基层干部群众，做到常态化、动态化拉网式100%隐患排查到位。对排查出的隐患逐一登记造册，落实监测、避让、治理措施，，确保隐患整治排险100%到位。对短期确实无法消除的隐患要落实应急度汛和防范措施，对已完成整治的要开展好“回头看”；</w:t>
      </w:r>
    </w:p>
    <w:p>
      <w:pPr>
        <w:snapToGrid w:val="0"/>
        <w:ind w:firstLine="560"/>
        <w:rPr>
          <w:rFonts w:ascii="仿宋" w:hAnsi="仿宋" w:eastAsia="仿宋" w:cs="仿宋"/>
          <w:sz w:val="28"/>
          <w:szCs w:val="28"/>
        </w:rPr>
      </w:pPr>
      <w:r>
        <w:rPr>
          <w:rFonts w:hint="eastAsia" w:ascii="仿宋" w:hAnsi="仿宋" w:eastAsia="仿宋" w:cs="仿宋"/>
          <w:sz w:val="28"/>
          <w:szCs w:val="28"/>
        </w:rPr>
        <w:t>6、地下停车场、电力设施、饮用水、油库、通讯基站等100%防范到位：各地各有关部门要制定地下停车场、电力设施、饮用水、油库、通讯基站等重要民生设施突发事件应对方案，建立专门处置队伍，储备充足的装备物资，做到100%防范到位，确保灾情对群众的生产生活影响最小化；</w:t>
      </w:r>
    </w:p>
    <w:p>
      <w:pPr>
        <w:snapToGrid w:val="0"/>
        <w:ind w:firstLine="560"/>
        <w:rPr>
          <w:rFonts w:ascii="仿宋" w:hAnsi="仿宋" w:eastAsia="仿宋" w:cs="仿宋"/>
          <w:sz w:val="28"/>
          <w:szCs w:val="28"/>
        </w:rPr>
      </w:pPr>
      <w:r>
        <w:rPr>
          <w:rFonts w:hint="eastAsia" w:ascii="仿宋" w:hAnsi="仿宋" w:eastAsia="仿宋" w:cs="仿宋"/>
          <w:sz w:val="28"/>
          <w:szCs w:val="28"/>
        </w:rPr>
        <w:t>7、避险演练100%开展：各地各有关部门积极开展以疏散逃生、应急避险为主的群众性演练，要在主汛期前开展山洪地灾隐患点、河心孤岛、水库电站、沿江沿河重点防汛区域等重点部位重点区域突发事件应对方案演练，确保避险演练100%，群众广泛参与；</w:t>
      </w:r>
    </w:p>
    <w:p>
      <w:pPr>
        <w:snapToGrid w:val="0"/>
        <w:ind w:firstLine="560"/>
        <w:rPr>
          <w:rFonts w:ascii="仿宋" w:hAnsi="仿宋" w:eastAsia="仿宋" w:cs="仿宋"/>
          <w:sz w:val="28"/>
          <w:szCs w:val="28"/>
        </w:rPr>
      </w:pPr>
      <w:r>
        <w:rPr>
          <w:rFonts w:hint="eastAsia" w:ascii="仿宋" w:hAnsi="仿宋" w:eastAsia="仿宋" w:cs="仿宋"/>
          <w:sz w:val="28"/>
          <w:szCs w:val="28"/>
        </w:rPr>
        <w:t>8、基本应急抢险救灾物资100%准备到位：各地要针对汛期自然灾害抢险救援特点，加大抢险救援物资储备和摸底，确保各类抢险救援物资100%准备到位；</w:t>
      </w:r>
    </w:p>
    <w:p>
      <w:pPr>
        <w:snapToGrid w:val="0"/>
        <w:ind w:firstLine="560"/>
        <w:rPr>
          <w:rFonts w:ascii="仿宋" w:hAnsi="仿宋" w:eastAsia="仿宋" w:cs="仿宋"/>
          <w:sz w:val="28"/>
          <w:szCs w:val="28"/>
        </w:rPr>
      </w:pPr>
      <w:r>
        <w:rPr>
          <w:rFonts w:hint="eastAsia" w:ascii="仿宋" w:hAnsi="仿宋" w:eastAsia="仿宋" w:cs="仿宋"/>
          <w:sz w:val="28"/>
          <w:szCs w:val="28"/>
        </w:rPr>
        <w:t>9、基层第一时间开展应急抢险救灾的队伍100%组建到位：地要结合撤乡并镇和撤组并村的情况以及基层换届工作，抓紧组建完善基层应急抢险队伍，确保主汛期前  100%组建到位；</w:t>
      </w:r>
    </w:p>
    <w:p>
      <w:pPr>
        <w:snapToGrid w:val="0"/>
        <w:ind w:firstLine="560"/>
        <w:rPr>
          <w:rFonts w:ascii="仿宋" w:hAnsi="仿宋" w:eastAsia="仿宋" w:cs="仿宋"/>
          <w:sz w:val="28"/>
          <w:szCs w:val="28"/>
        </w:rPr>
      </w:pPr>
      <w:r>
        <w:rPr>
          <w:rFonts w:hint="eastAsia" w:ascii="仿宋" w:hAnsi="仿宋" w:eastAsia="仿宋" w:cs="仿宋"/>
          <w:sz w:val="28"/>
          <w:szCs w:val="28"/>
        </w:rPr>
        <w:t>10、重点工程建设100%又好又快推进：各地各有关部门要抓紧推进灾后重建工程（含群众灾害房屋重建工程）、水毁河堤修复工程、山洪地灾整治工程、城市防洪排涝工程、道路交通危岩排除工程、沿江化工企业防洪工程和应急设施工程等工程建设，确保主汛期前100%的建成投入使用；未能完成影响使用的要制定突发事件应对方案，确保安全度汛；</w:t>
      </w:r>
    </w:p>
    <w:p>
      <w:pPr>
        <w:snapToGrid w:val="0"/>
        <w:ind w:firstLine="560"/>
        <w:rPr>
          <w:rFonts w:ascii="仿宋" w:hAnsi="仿宋" w:eastAsia="仿宋" w:cs="仿宋"/>
          <w:sz w:val="28"/>
          <w:szCs w:val="28"/>
        </w:rPr>
      </w:pPr>
      <w:r>
        <w:rPr>
          <w:rFonts w:hint="eastAsia" w:ascii="仿宋" w:hAnsi="仿宋" w:eastAsia="仿宋" w:cs="仿宋"/>
          <w:sz w:val="28"/>
          <w:szCs w:val="28"/>
        </w:rPr>
        <w:t>11、划片包干，自然灾害防范应对工作不落下一个单位、一个人的全方位责任体系，全面实现防灾减灾网格管理 100%覆盖；</w:t>
      </w:r>
    </w:p>
    <w:p>
      <w:pPr>
        <w:snapToGrid w:val="0"/>
        <w:ind w:firstLine="560"/>
        <w:rPr>
          <w:rFonts w:ascii="仿宋" w:hAnsi="仿宋" w:eastAsia="仿宋" w:cs="仿宋"/>
          <w:sz w:val="28"/>
          <w:szCs w:val="28"/>
        </w:rPr>
      </w:pPr>
      <w:r>
        <w:rPr>
          <w:rFonts w:hint="eastAsia" w:ascii="仿宋" w:hAnsi="仿宋" w:eastAsia="仿宋" w:cs="仿宋"/>
          <w:sz w:val="28"/>
          <w:szCs w:val="28"/>
        </w:rPr>
        <w:t>12、见人见事见物见行动的领导责任100%落实：各地各部门要按照“党政同责、一岗双责、齐抓共管、失职追责”的要求，压紧压实属地党委、政府防灾减灾主体责任、部门监管责任和防灾人员直接责任，见人见事见物见行动的领导责任落实要100%，各级要建立责任包干台账，责任包干要深入落实到村（社区）一级。</w:t>
      </w:r>
      <w:bookmarkEnd w:id="425"/>
      <w:bookmarkEnd w:id="426"/>
    </w:p>
    <w:p>
      <w:pPr>
        <w:pStyle w:val="5"/>
        <w:snapToGrid w:val="0"/>
        <w:spacing w:beforeLines="0"/>
        <w:jc w:val="center"/>
        <w:rPr>
          <w:rStyle w:val="95"/>
          <w:rFonts w:ascii="仿宋" w:hAnsi="仿宋" w:eastAsia="仿宋" w:cs="仿宋"/>
          <w:sz w:val="30"/>
        </w:rPr>
      </w:pPr>
      <w:bookmarkStart w:id="431" w:name="_Toc17778"/>
      <w:bookmarkStart w:id="432" w:name="_Toc122683865"/>
      <w:r>
        <w:rPr>
          <w:rStyle w:val="95"/>
          <w:rFonts w:hint="eastAsia" w:cs="仿宋"/>
          <w:b w:val="0"/>
          <w:bCs w:val="0"/>
          <w:sz w:val="30"/>
        </w:rPr>
        <w:t xml:space="preserve">第八节 </w:t>
      </w:r>
      <w:r>
        <w:rPr>
          <w:rStyle w:val="95"/>
          <w:rFonts w:hint="eastAsia" w:ascii="仿宋" w:hAnsi="仿宋" w:eastAsia="仿宋" w:cs="仿宋"/>
          <w:sz w:val="30"/>
        </w:rPr>
        <w:t>防治规划的实施效果及地质灾害发展趋势预测</w:t>
      </w:r>
      <w:bookmarkEnd w:id="431"/>
      <w:bookmarkEnd w:id="432"/>
    </w:p>
    <w:p>
      <w:pPr>
        <w:snapToGrid w:val="0"/>
        <w:ind w:firstLine="560"/>
        <w:rPr>
          <w:rFonts w:ascii="仿宋" w:hAnsi="仿宋" w:eastAsia="仿宋" w:cs="仿宋"/>
          <w:sz w:val="28"/>
          <w:szCs w:val="28"/>
        </w:rPr>
      </w:pPr>
      <w:r>
        <w:rPr>
          <w:rFonts w:hint="eastAsia" w:ascii="仿宋" w:hAnsi="仿宋" w:eastAsia="仿宋" w:cs="仿宋"/>
          <w:sz w:val="28"/>
          <w:szCs w:val="28"/>
        </w:rPr>
        <w:t>地质灾害在上世纪九十年代以前，大多被称为外动力地质作用，其本身是地球物质的搬运转移的一个自然现象，这种自然地质作用影响人类的生产和生活，而人类自身的不合理工程活动导致或加剧的这种搬运作用对人类本身造成了威胁和危害则成为地质灾害。</w:t>
      </w:r>
    </w:p>
    <w:p>
      <w:pPr>
        <w:snapToGrid w:val="0"/>
        <w:ind w:firstLine="560"/>
        <w:rPr>
          <w:rFonts w:ascii="仿宋" w:hAnsi="仿宋" w:eastAsia="仿宋" w:cs="仿宋"/>
          <w:sz w:val="28"/>
          <w:szCs w:val="28"/>
        </w:rPr>
      </w:pPr>
      <w:r>
        <w:rPr>
          <w:rFonts w:hint="eastAsia" w:ascii="仿宋" w:hAnsi="仿宋" w:eastAsia="仿宋" w:cs="仿宋"/>
          <w:sz w:val="28"/>
          <w:szCs w:val="28"/>
        </w:rPr>
        <w:t>滑坡、崩塌、泥石流等流水和重力搬运作用本身是一种自然现象，在生态植被完好的时候，这种作用是很缓慢的。在人口稀少和经济不发达的时候，这种自然作用表现出对人类的危害或者灾害是不明显的。上世纪50～90年带初中国的工业化和高速发展的经济，忽视了生态环境的保护，极大地加剧并诱发了很多滑坡等自然地质作用，并形成灾害。近年国家和省市区各级对生态环境保护力度加强，人民群众的环境保护、灾害防范意识提高，对地质灾害的科学研究水平达到新的高度，对社会防范地质灾害的整体能力有了很大的提升。五通桥区整体地质灾害的防范也将随之提高。</w:t>
      </w:r>
    </w:p>
    <w:p>
      <w:pPr>
        <w:snapToGrid w:val="0"/>
        <w:ind w:firstLine="560"/>
        <w:rPr>
          <w:rFonts w:ascii="仿宋" w:hAnsi="仿宋" w:eastAsia="仿宋" w:cs="仿宋"/>
          <w:sz w:val="28"/>
          <w:szCs w:val="28"/>
        </w:rPr>
      </w:pPr>
      <w:r>
        <w:rPr>
          <w:rFonts w:hint="eastAsia" w:ascii="仿宋" w:hAnsi="仿宋" w:eastAsia="仿宋" w:cs="仿宋"/>
          <w:sz w:val="28"/>
          <w:szCs w:val="28"/>
        </w:rPr>
        <w:t>五通桥区在近几年内实施避险搬迁工程，虽然还会出现一批新的灾害点，但是总体地质灾害的危害将减少，对完全实施搬迁的灾害点，根据实际情况减少一批灾害隐患点的监测预警。而对规模大，涉及人口农户多的灾害点在一个较强的时段还要监测和进行群测群防。</w:t>
      </w:r>
    </w:p>
    <w:p>
      <w:pPr>
        <w:snapToGrid w:val="0"/>
        <w:ind w:firstLine="560"/>
        <w:rPr>
          <w:rFonts w:ascii="仿宋" w:hAnsi="仿宋" w:eastAsia="仿宋" w:cs="仿宋"/>
          <w:sz w:val="28"/>
          <w:szCs w:val="28"/>
        </w:rPr>
      </w:pPr>
      <w:r>
        <w:rPr>
          <w:rFonts w:hint="eastAsia" w:ascii="仿宋" w:hAnsi="仿宋" w:eastAsia="仿宋" w:cs="仿宋"/>
          <w:sz w:val="28"/>
          <w:szCs w:val="28"/>
        </w:rPr>
        <w:t>五通桥区本次调查确认的灾害点55个，大部分灾害点现状是不稳定的，灾害点发展趋势为不稳定。通过实施避让避险，将减少一批灾害点，在一个很长的时期需要加强群测群防监测预警网络的建设，才能在灾害发生时，将生命财产的损失减少到最低。</w:t>
      </w:r>
    </w:p>
    <w:p>
      <w:pPr>
        <w:snapToGrid w:val="0"/>
        <w:ind w:firstLine="560"/>
        <w:rPr>
          <w:rFonts w:ascii="仿宋" w:hAnsi="仿宋" w:eastAsia="仿宋" w:cs="仿宋"/>
          <w:sz w:val="28"/>
          <w:szCs w:val="28"/>
        </w:rPr>
      </w:pPr>
      <w:r>
        <w:rPr>
          <w:rFonts w:hint="eastAsia" w:ascii="仿宋" w:hAnsi="仿宋" w:eastAsia="仿宋" w:cs="仿宋"/>
          <w:sz w:val="28"/>
          <w:szCs w:val="28"/>
        </w:rPr>
        <w:t>五通桥区依据地质灾害防治规划，通过实施避险搬迁工程，并分批治理一部分灾害隐患点。使防治工作由过去的被动防治，转为主动防治；由事后防治，转为事前防治；从避让、搬迁到工程防治。由单一工程治理，变为综合工程治理。由局部治理转为流域治理，最终形成全区生态环境综合治理。防治监测工作由单一点，形成线，最终形成网。防治工作体系形成由市、乡镇、村形成一条线，最终形成市、乡镇、村防治工作辐射网。由专业队伍防灾，变为全民防灾。防灾管理由人为管理逐步转向信息化自动化管理。从减少人员伤亡和经济财产损失上预测，防治地质灾害的效果应该是明显的。</w:t>
      </w:r>
      <w:bookmarkStart w:id="433" w:name="_Toc322436877"/>
      <w:bookmarkStart w:id="434" w:name="_Toc327438392"/>
      <w:bookmarkStart w:id="435" w:name="_Toc327438294"/>
      <w:bookmarkStart w:id="436" w:name="_Toc322436220"/>
      <w:bookmarkStart w:id="437" w:name="_Toc330300962"/>
    </w:p>
    <w:p>
      <w:pPr>
        <w:pStyle w:val="5"/>
        <w:snapToGrid w:val="0"/>
        <w:spacing w:beforeLines="0"/>
        <w:jc w:val="center"/>
        <w:rPr>
          <w:rStyle w:val="95"/>
          <w:rFonts w:cs="仿宋"/>
          <w:b w:val="0"/>
          <w:bCs w:val="0"/>
          <w:sz w:val="30"/>
        </w:rPr>
      </w:pPr>
      <w:bookmarkStart w:id="438" w:name="_Toc16989"/>
      <w:bookmarkStart w:id="439" w:name="_Toc122683866"/>
      <w:r>
        <w:rPr>
          <w:rStyle w:val="95"/>
          <w:rFonts w:hint="eastAsia" w:cs="仿宋"/>
          <w:b w:val="0"/>
          <w:bCs w:val="0"/>
          <w:sz w:val="30"/>
        </w:rPr>
        <w:t>第九节 重大工程</w:t>
      </w:r>
      <w:bookmarkEnd w:id="438"/>
      <w:bookmarkEnd w:id="439"/>
    </w:p>
    <w:p>
      <w:pPr>
        <w:pStyle w:val="6"/>
        <w:snapToGrid w:val="0"/>
        <w:spacing w:beforeLines="0" w:afterLines="0"/>
        <w:rPr>
          <w:rFonts w:cs="仿宋"/>
          <w:szCs w:val="28"/>
        </w:rPr>
      </w:pPr>
      <w:bookmarkStart w:id="440" w:name="_Toc122683867"/>
      <w:bookmarkStart w:id="441" w:name="_Toc16495"/>
      <w:r>
        <w:rPr>
          <w:rFonts w:hint="eastAsia" w:cs="仿宋"/>
          <w:szCs w:val="28"/>
        </w:rPr>
        <w:t>一、 地质灾害风险调查评价工程</w:t>
      </w:r>
      <w:bookmarkEnd w:id="440"/>
      <w:bookmarkEnd w:id="441"/>
    </w:p>
    <w:p>
      <w:pPr>
        <w:snapToGrid w:val="0"/>
        <w:ind w:firstLine="480"/>
        <w:rPr>
          <w:rFonts w:ascii="仿宋_GB2312" w:eastAsia="仿宋_GB2312"/>
        </w:rPr>
      </w:pPr>
      <w:r>
        <w:rPr>
          <w:rFonts w:hint="eastAsia" w:ascii="仿宋_GB2312" w:eastAsia="仿宋_GB2312"/>
        </w:rPr>
        <w:t>（一）风险调查评价的目标任务</w:t>
      </w:r>
    </w:p>
    <w:p>
      <w:pPr>
        <w:snapToGrid w:val="0"/>
        <w:ind w:firstLine="560"/>
        <w:rPr>
          <w:rFonts w:ascii="仿宋_GB2312" w:hAnsi="仿宋" w:eastAsia="仿宋_GB2312" w:cs="仿宋"/>
          <w:sz w:val="28"/>
          <w:szCs w:val="28"/>
        </w:rPr>
      </w:pPr>
      <w:r>
        <w:rPr>
          <w:rFonts w:hint="eastAsia" w:ascii="仿宋_GB2312" w:hAnsi="仿宋" w:eastAsia="仿宋_GB2312" w:cs="仿宋"/>
          <w:sz w:val="28"/>
          <w:szCs w:val="28"/>
        </w:rPr>
        <w:t>1.开展地质灾害与孕灾地质条件、承灾体调查，判识地质灾害隐患，总结调查区地质灾害发育分布规律，分析地质灾害成灾模式。</w:t>
      </w:r>
    </w:p>
    <w:p>
      <w:pPr>
        <w:snapToGrid w:val="0"/>
        <w:ind w:firstLine="560"/>
        <w:rPr>
          <w:rFonts w:ascii="仿宋_GB2312" w:hAnsi="仿宋" w:eastAsia="仿宋_GB2312" w:cs="仿宋"/>
          <w:sz w:val="28"/>
          <w:szCs w:val="28"/>
        </w:rPr>
      </w:pPr>
      <w:r>
        <w:rPr>
          <w:rFonts w:hint="eastAsia" w:ascii="仿宋_GB2312" w:hAnsi="仿宋" w:eastAsia="仿宋_GB2312" w:cs="仿宋"/>
          <w:sz w:val="28"/>
          <w:szCs w:val="28"/>
        </w:rPr>
        <w:t>2.开展地质灾害易发性、危险性、易损性和风险评价，编制地质灾害风险评价相关图件，掌握调查区风险隐患底数。</w:t>
      </w:r>
    </w:p>
    <w:p>
      <w:pPr>
        <w:snapToGrid w:val="0"/>
        <w:ind w:firstLine="560"/>
        <w:rPr>
          <w:rFonts w:ascii="仿宋_GB2312" w:hAnsi="仿宋" w:eastAsia="仿宋_GB2312" w:cs="仿宋"/>
          <w:sz w:val="28"/>
          <w:szCs w:val="28"/>
        </w:rPr>
      </w:pPr>
      <w:r>
        <w:rPr>
          <w:rFonts w:hint="eastAsia" w:ascii="仿宋_GB2312" w:hAnsi="仿宋" w:eastAsia="仿宋_GB2312" w:cs="仿宋"/>
          <w:sz w:val="28"/>
          <w:szCs w:val="28"/>
        </w:rPr>
        <w:t>3.建立地质灾害调查空间数据库。</w:t>
      </w:r>
    </w:p>
    <w:p>
      <w:pPr>
        <w:snapToGrid w:val="0"/>
        <w:ind w:firstLine="560"/>
        <w:rPr>
          <w:rFonts w:ascii="仿宋_GB2312" w:hAnsi="仿宋" w:eastAsia="仿宋_GB2312" w:cs="仿宋"/>
          <w:sz w:val="28"/>
          <w:szCs w:val="28"/>
        </w:rPr>
      </w:pPr>
      <w:r>
        <w:rPr>
          <w:rFonts w:hint="eastAsia" w:ascii="仿宋_GB2312" w:hAnsi="仿宋" w:eastAsia="仿宋_GB2312" w:cs="仿宋"/>
          <w:sz w:val="28"/>
          <w:szCs w:val="28"/>
        </w:rPr>
        <w:t>4.提出地质灾害风险管控对策建议，为防灾减灾管理、国土空间规划和用途管制等提供基础依据。</w:t>
      </w:r>
    </w:p>
    <w:p>
      <w:pPr>
        <w:snapToGrid w:val="0"/>
        <w:ind w:firstLine="480"/>
        <w:rPr>
          <w:rFonts w:ascii="仿宋_GB2312" w:eastAsia="仿宋_GB2312"/>
        </w:rPr>
      </w:pPr>
      <w:r>
        <w:rPr>
          <w:rFonts w:hint="eastAsia" w:ascii="仿宋_GB2312" w:eastAsia="仿宋_GB2312"/>
        </w:rPr>
        <w:t>（二）风险调查评价的具体工作内容</w:t>
      </w:r>
    </w:p>
    <w:p>
      <w:pPr>
        <w:snapToGrid w:val="0"/>
        <w:ind w:firstLine="560"/>
        <w:rPr>
          <w:rFonts w:ascii="仿宋_GB2312" w:hAnsi="仿宋" w:eastAsia="仿宋_GB2312" w:cs="仿宋"/>
          <w:sz w:val="28"/>
          <w:szCs w:val="28"/>
        </w:rPr>
      </w:pPr>
      <w:r>
        <w:rPr>
          <w:rFonts w:hint="eastAsia" w:ascii="仿宋_GB2312" w:hAnsi="仿宋" w:eastAsia="仿宋_GB2312" w:cs="仿宋"/>
          <w:sz w:val="28"/>
          <w:szCs w:val="28"/>
        </w:rPr>
        <w:t>1.充分收集、利用工作区已有的气象、水文、区域地质、水文地质、工程地质、环境地质、地质灾害、植被、工程勘查及社会经济发展规划等方面资料。</w:t>
      </w:r>
    </w:p>
    <w:p>
      <w:pPr>
        <w:snapToGrid w:val="0"/>
        <w:ind w:firstLine="560"/>
        <w:rPr>
          <w:rFonts w:ascii="仿宋_GB2312" w:hAnsi="仿宋" w:eastAsia="仿宋_GB2312" w:cs="仿宋"/>
          <w:sz w:val="28"/>
          <w:szCs w:val="28"/>
        </w:rPr>
      </w:pPr>
      <w:r>
        <w:rPr>
          <w:rFonts w:hint="eastAsia" w:ascii="仿宋_GB2312" w:hAnsi="仿宋" w:eastAsia="仿宋_GB2312" w:cs="仿宋"/>
          <w:sz w:val="28"/>
          <w:szCs w:val="28"/>
        </w:rPr>
        <w:t>2.在分析研究现有资料的基础上，采用遥感调查、地面测绘、钻探、物探、山地工程及岩土测试等手段开展地质环境条件和地质灾害调查。</w:t>
      </w:r>
    </w:p>
    <w:p>
      <w:pPr>
        <w:snapToGrid w:val="0"/>
        <w:ind w:firstLine="560"/>
        <w:rPr>
          <w:rFonts w:ascii="仿宋_GB2312" w:hAnsi="仿宋" w:eastAsia="仿宋_GB2312" w:cs="仿宋"/>
          <w:sz w:val="28"/>
          <w:szCs w:val="28"/>
        </w:rPr>
      </w:pPr>
      <w:r>
        <w:rPr>
          <w:rFonts w:hint="eastAsia" w:ascii="仿宋_GB2312" w:hAnsi="仿宋" w:eastAsia="仿宋_GB2312" w:cs="仿宋"/>
          <w:sz w:val="28"/>
          <w:szCs w:val="28"/>
        </w:rPr>
        <w:t>3.开展地质灾害调查，调查分析以滑坡、崩塌、泥石流、地面塌陷为主的地质灾害发生的岩土体结构条件，阐明其发育、分布规律及形成机理，评价和预测其发展趋势，进行环境工程地质条件分区。</w:t>
      </w:r>
    </w:p>
    <w:p>
      <w:pPr>
        <w:snapToGrid w:val="0"/>
        <w:ind w:firstLine="560"/>
        <w:rPr>
          <w:rFonts w:ascii="仿宋_GB2312" w:hAnsi="仿宋" w:eastAsia="仿宋_GB2312" w:cs="仿宋"/>
          <w:sz w:val="28"/>
          <w:szCs w:val="28"/>
        </w:rPr>
      </w:pPr>
      <w:r>
        <w:rPr>
          <w:rFonts w:hint="eastAsia" w:ascii="仿宋_GB2312" w:hAnsi="仿宋" w:eastAsia="仿宋_GB2312" w:cs="仿宋"/>
          <w:sz w:val="28"/>
          <w:szCs w:val="28"/>
        </w:rPr>
        <w:t>4.对现有地质灾害隐患点进行复查复核，及时更新隐患点基本情况数据库；对新增地质灾害隐患点进行调查评价，查清其分布范围、规模、结构特征、影响条件及诱发因素等，并对易发性和危险性进行评估；对已完工或在建地质灾害治理工程现场进行复核评价。</w:t>
      </w:r>
    </w:p>
    <w:p>
      <w:pPr>
        <w:snapToGrid w:val="0"/>
        <w:ind w:firstLine="560"/>
        <w:rPr>
          <w:rFonts w:ascii="仿宋_GB2312" w:hAnsi="仿宋" w:eastAsia="仿宋_GB2312" w:cs="仿宋"/>
          <w:sz w:val="28"/>
          <w:szCs w:val="28"/>
        </w:rPr>
      </w:pPr>
      <w:r>
        <w:rPr>
          <w:rFonts w:hint="eastAsia" w:ascii="仿宋_GB2312" w:hAnsi="仿宋" w:eastAsia="仿宋_GB2312" w:cs="仿宋"/>
          <w:sz w:val="28"/>
          <w:szCs w:val="28"/>
        </w:rPr>
        <w:t>5.对城市、村镇、厂矿、重要交通设施、河流、重要风景名胜区和重点文物保护点等潜在的滑坡、崩塌、泥石流等地质灾害隐患点进行调查，并对其危险性和危害性进行评价。选择单体重大地质灾害隐患点进行地质灾害测绘和勘查。</w:t>
      </w:r>
    </w:p>
    <w:p>
      <w:pPr>
        <w:snapToGrid w:val="0"/>
        <w:ind w:firstLine="560"/>
        <w:rPr>
          <w:rFonts w:ascii="仿宋_GB2312" w:hAnsi="仿宋" w:eastAsia="仿宋_GB2312" w:cs="仿宋"/>
          <w:sz w:val="28"/>
          <w:szCs w:val="28"/>
        </w:rPr>
      </w:pPr>
      <w:r>
        <w:rPr>
          <w:rFonts w:hint="eastAsia" w:ascii="仿宋_GB2312" w:hAnsi="仿宋" w:eastAsia="仿宋_GB2312" w:cs="仿宋"/>
          <w:sz w:val="28"/>
          <w:szCs w:val="28"/>
        </w:rPr>
        <w:t>6.查清全县地质灾害的现状、发展趋势、分布范围和特征及其形成的地质环境条件，对重点调查区开展遥感调查，对重大地质灾害隐患点开展大比例地面测绘，辅以必要的钻探、物探和山地工程，对区域性地质灾害的发育分布规律进行综合分析研究。</w:t>
      </w:r>
    </w:p>
    <w:p>
      <w:pPr>
        <w:snapToGrid w:val="0"/>
        <w:ind w:firstLine="560"/>
        <w:rPr>
          <w:rFonts w:ascii="仿宋_GB2312" w:hAnsi="仿宋" w:eastAsia="仿宋_GB2312" w:cs="仿宋"/>
          <w:sz w:val="28"/>
          <w:szCs w:val="28"/>
        </w:rPr>
      </w:pPr>
      <w:r>
        <w:rPr>
          <w:rFonts w:hint="eastAsia" w:ascii="仿宋_GB2312" w:hAnsi="仿宋" w:eastAsia="仿宋_GB2312" w:cs="仿宋"/>
          <w:sz w:val="28"/>
          <w:szCs w:val="28"/>
        </w:rPr>
        <w:t>7.通过叠加地质灾害危险性、易损性、承灾体数量和价值，计算分析评价单元的风险等级，并对分区结果的有效性和局限性进行评述。对地质灾害风险等级按极高风险区、高风险区、中风险区、低风险区4个级别进行分区。</w:t>
      </w:r>
    </w:p>
    <w:p>
      <w:pPr>
        <w:snapToGrid w:val="0"/>
        <w:ind w:firstLine="560"/>
        <w:rPr>
          <w:rFonts w:ascii="仿宋_GB2312" w:hAnsi="仿宋" w:eastAsia="仿宋_GB2312" w:cs="仿宋"/>
          <w:sz w:val="28"/>
          <w:szCs w:val="28"/>
        </w:rPr>
      </w:pPr>
      <w:r>
        <w:rPr>
          <w:rFonts w:hint="eastAsia" w:ascii="仿宋_GB2312" w:hAnsi="仿宋" w:eastAsia="仿宋_GB2312" w:cs="仿宋"/>
          <w:sz w:val="28"/>
          <w:szCs w:val="28"/>
        </w:rPr>
        <w:t>8.协助五通桥区政府完善地质灾害群专结合的监测网络，编制重要地质灾害隐患点防灾预案，提出地质灾害群测群防监测预警方案，填制并发放防灾、避险明白卡。</w:t>
      </w:r>
    </w:p>
    <w:p>
      <w:pPr>
        <w:snapToGrid w:val="0"/>
        <w:ind w:firstLine="560"/>
        <w:rPr>
          <w:rFonts w:ascii="仿宋_GB2312" w:hAnsi="仿宋" w:eastAsia="仿宋_GB2312" w:cs="仿宋"/>
          <w:sz w:val="28"/>
          <w:szCs w:val="28"/>
        </w:rPr>
      </w:pPr>
      <w:r>
        <w:rPr>
          <w:rFonts w:hint="eastAsia" w:ascii="仿宋_GB2312" w:hAnsi="仿宋" w:eastAsia="仿宋_GB2312" w:cs="仿宋"/>
          <w:sz w:val="28"/>
          <w:szCs w:val="28"/>
        </w:rPr>
        <w:t>9.提出地质灾害综合防治措施及科学防灾规划建议。</w:t>
      </w:r>
    </w:p>
    <w:p>
      <w:pPr>
        <w:snapToGrid w:val="0"/>
        <w:ind w:firstLine="560"/>
        <w:rPr>
          <w:rFonts w:ascii="仿宋_GB2312" w:hAnsi="仿宋" w:eastAsia="仿宋_GB2312" w:cs="仿宋"/>
          <w:sz w:val="28"/>
          <w:szCs w:val="28"/>
        </w:rPr>
      </w:pPr>
      <w:r>
        <w:rPr>
          <w:rFonts w:hint="eastAsia" w:ascii="仿宋_GB2312" w:hAnsi="仿宋" w:eastAsia="仿宋_GB2312" w:cs="仿宋"/>
          <w:sz w:val="28"/>
          <w:szCs w:val="28"/>
        </w:rPr>
        <w:t>10.协助五通桥区政府完善地质灾害群专结合的监测网络，编制重要地质灾害隐患点防灾预案。</w:t>
      </w:r>
    </w:p>
    <w:p>
      <w:pPr>
        <w:snapToGrid w:val="0"/>
        <w:ind w:firstLine="560"/>
        <w:rPr>
          <w:rFonts w:ascii="仿宋_GB2312" w:hAnsi="仿宋" w:eastAsia="仿宋_GB2312" w:cs="仿宋"/>
          <w:sz w:val="28"/>
          <w:szCs w:val="28"/>
        </w:rPr>
      </w:pPr>
      <w:r>
        <w:rPr>
          <w:rFonts w:hint="eastAsia" w:ascii="仿宋_GB2312" w:hAnsi="仿宋" w:eastAsia="仿宋_GB2312" w:cs="仿宋"/>
          <w:sz w:val="28"/>
          <w:szCs w:val="28"/>
        </w:rPr>
        <w:t>12.建立地质灾害调查数据库与信息系统。</w:t>
      </w:r>
    </w:p>
    <w:p>
      <w:pPr>
        <w:snapToGrid w:val="0"/>
        <w:ind w:firstLine="560"/>
        <w:rPr>
          <w:rFonts w:ascii="仿宋_GB2312" w:hAnsi="仿宋" w:eastAsia="仿宋_GB2312" w:cs="仿宋"/>
          <w:sz w:val="28"/>
          <w:szCs w:val="28"/>
        </w:rPr>
      </w:pPr>
      <w:r>
        <w:rPr>
          <w:rFonts w:hint="eastAsia" w:ascii="仿宋_GB2312" w:hAnsi="仿宋" w:eastAsia="仿宋_GB2312" w:cs="仿宋"/>
          <w:sz w:val="28"/>
          <w:szCs w:val="28"/>
        </w:rPr>
        <w:t>13.提出地质灾害风险管控建议，为防灾减灾管理、国土空间规划和用途管制等提供基础依据。</w:t>
      </w:r>
    </w:p>
    <w:p>
      <w:pPr>
        <w:snapToGrid w:val="0"/>
        <w:ind w:firstLine="480"/>
        <w:rPr>
          <w:rFonts w:ascii="仿宋_GB2312" w:eastAsia="仿宋_GB2312"/>
        </w:rPr>
      </w:pPr>
      <w:r>
        <w:rPr>
          <w:rFonts w:hint="eastAsia" w:ascii="仿宋_GB2312" w:eastAsia="仿宋_GB2312"/>
        </w:rPr>
        <w:t>（三）重点区域调查、评价</w:t>
      </w:r>
    </w:p>
    <w:p>
      <w:pPr>
        <w:snapToGrid w:val="0"/>
        <w:ind w:firstLine="560"/>
        <w:rPr>
          <w:rFonts w:ascii="仿宋_GB2312" w:hAnsi="仿宋" w:eastAsia="仿宋_GB2312" w:cs="仿宋"/>
          <w:sz w:val="28"/>
          <w:szCs w:val="28"/>
        </w:rPr>
      </w:pPr>
      <w:r>
        <w:rPr>
          <w:rFonts w:hint="eastAsia" w:ascii="仿宋_GB2312" w:hAnsi="仿宋" w:eastAsia="仿宋_GB2312" w:cs="仿宋"/>
          <w:sz w:val="28"/>
          <w:szCs w:val="28"/>
        </w:rPr>
        <w:t>依照《地质灾害防治条例》的要求，本着“以人为本”、“以防为主”和“经济实效”的地质灾害防治原则，结合全县地质灾害易发性分区和防治分区规划结果，按威胁城镇，学校，医院，集市和乡村，部队警民等人口密集区、饮用水源地、隐蔽性强，地质条件复杂的区域、重要基础工程设施区、重要经济区、风景名胜区、重要农业区等受地质灾害隐患点威胁的区域作为全区重点防治区域。</w:t>
      </w:r>
    </w:p>
    <w:p>
      <w:pPr>
        <w:snapToGrid w:val="0"/>
        <w:ind w:firstLine="560"/>
        <w:rPr>
          <w:rFonts w:ascii="仿宋_GB2312" w:hAnsi="仿宋" w:eastAsia="仿宋_GB2312" w:cs="仿宋"/>
          <w:sz w:val="28"/>
          <w:szCs w:val="28"/>
        </w:rPr>
      </w:pPr>
      <w:r>
        <w:rPr>
          <w:rFonts w:hint="eastAsia" w:ascii="仿宋_GB2312" w:hAnsi="仿宋" w:eastAsia="仿宋_GB2312" w:cs="仿宋"/>
          <w:sz w:val="28"/>
          <w:szCs w:val="28"/>
        </w:rPr>
        <w:t>分期对区域内的现有地质灾害隐患点和规划期内可能出现的地质灾害隐患点开展地质灾害专项调查评价工作，工作精度1:2000～1:100000，调查和评价工作应交由具备自然资源部颁发的地质灾害勘查、治理、评估资质等级的单位完成。</w:t>
      </w:r>
    </w:p>
    <w:p>
      <w:pPr>
        <w:snapToGrid w:val="0"/>
        <w:ind w:firstLine="480"/>
        <w:rPr>
          <w:rFonts w:ascii="仿宋_GB2312" w:eastAsia="仿宋_GB2312"/>
        </w:rPr>
      </w:pPr>
      <w:bookmarkStart w:id="442" w:name="_Toc322436844"/>
      <w:bookmarkStart w:id="443" w:name="_Toc322436200"/>
      <w:bookmarkStart w:id="444" w:name="_Toc330300930"/>
      <w:bookmarkStart w:id="445" w:name="_Toc350754485"/>
      <w:bookmarkStart w:id="446" w:name="_Toc327438274"/>
      <w:bookmarkStart w:id="447" w:name="_Toc327438359"/>
      <w:r>
        <w:rPr>
          <w:rFonts w:hint="eastAsia" w:ascii="仿宋_GB2312" w:eastAsia="仿宋_GB2312"/>
        </w:rPr>
        <w:t>（四）地质灾害隐患排查</w:t>
      </w:r>
      <w:bookmarkEnd w:id="442"/>
      <w:bookmarkEnd w:id="443"/>
      <w:bookmarkEnd w:id="444"/>
      <w:bookmarkEnd w:id="445"/>
      <w:bookmarkEnd w:id="446"/>
      <w:bookmarkEnd w:id="447"/>
    </w:p>
    <w:p>
      <w:pPr>
        <w:snapToGrid w:val="0"/>
        <w:ind w:firstLine="560"/>
        <w:rPr>
          <w:rFonts w:ascii="仿宋_GB2312" w:hAnsi="仿宋" w:eastAsia="仿宋_GB2312" w:cs="仿宋"/>
          <w:sz w:val="28"/>
          <w:szCs w:val="28"/>
        </w:rPr>
      </w:pPr>
      <w:r>
        <w:rPr>
          <w:rFonts w:hint="eastAsia" w:ascii="仿宋_GB2312" w:hAnsi="仿宋" w:eastAsia="仿宋_GB2312" w:cs="仿宋"/>
          <w:sz w:val="28"/>
          <w:szCs w:val="28"/>
        </w:rPr>
        <w:t>由于地质灾害具有动态性，要求每年均对县内地质灾害隐患进行排查，对全区现存的55个地质灾害隐患点和规划期内新增的隐患点的变形特征发展趋势及危害对象逐一排查，核实地质灾害隐患点的增减情况及原因，并做相应的防治措施调整。</w:t>
      </w:r>
    </w:p>
    <w:p>
      <w:pPr>
        <w:snapToGrid w:val="0"/>
        <w:ind w:firstLine="560"/>
        <w:rPr>
          <w:rFonts w:ascii="仿宋_GB2312" w:hAnsi="仿宋" w:eastAsia="仿宋_GB2312"/>
        </w:rPr>
      </w:pPr>
      <w:r>
        <w:rPr>
          <w:rFonts w:hint="eastAsia" w:ascii="仿宋_GB2312" w:hAnsi="仿宋" w:eastAsia="仿宋_GB2312" w:cs="仿宋"/>
          <w:sz w:val="28"/>
          <w:szCs w:val="28"/>
        </w:rPr>
        <w:t>区人民政府要建立健全年度地质灾害隐患排查制度，组织对本地地质灾害隐患点开展经常性巡回检查以及对突发地质灾害点的应急调查。年度排查要采取汛前排查、汛中检查与汛后核查相结合的方式，重点突出主汛期、强降雨期以及重点防治区。对威胁县城、集镇、学校、医院、村庄、集市、企事业单位等人员密集场所的重大隐患点，要安排专人盯守巡查。</w:t>
      </w:r>
    </w:p>
    <w:p>
      <w:pPr>
        <w:pStyle w:val="6"/>
        <w:snapToGrid w:val="0"/>
        <w:spacing w:beforeLines="0" w:afterLines="0"/>
        <w:rPr>
          <w:rFonts w:ascii="仿宋_GB2312" w:eastAsia="仿宋_GB2312" w:cs="仿宋"/>
          <w:szCs w:val="28"/>
        </w:rPr>
      </w:pPr>
      <w:bookmarkStart w:id="448" w:name="_Toc20250"/>
      <w:bookmarkStart w:id="449" w:name="_Toc122683868"/>
      <w:r>
        <w:rPr>
          <w:rFonts w:hint="eastAsia" w:ascii="仿宋_GB2312" w:eastAsia="仿宋_GB2312" w:cs="仿宋"/>
          <w:szCs w:val="28"/>
        </w:rPr>
        <w:t>二、 地质灾害风险管控工程</w:t>
      </w:r>
      <w:bookmarkEnd w:id="448"/>
      <w:bookmarkEnd w:id="449"/>
    </w:p>
    <w:p>
      <w:pPr>
        <w:snapToGrid w:val="0"/>
        <w:ind w:firstLine="480"/>
        <w:rPr>
          <w:rFonts w:ascii="仿宋_GB2312" w:eastAsia="仿宋_GB2312"/>
        </w:rPr>
      </w:pPr>
      <w:bookmarkStart w:id="450" w:name="_Toc4841"/>
      <w:r>
        <w:rPr>
          <w:rFonts w:hint="eastAsia" w:ascii="仿宋_GB2312" w:eastAsia="仿宋_GB2312"/>
        </w:rPr>
        <w:t>（一）地质灾害风险管控试点及推广</w:t>
      </w:r>
      <w:bookmarkEnd w:id="450"/>
    </w:p>
    <w:p>
      <w:pPr>
        <w:snapToGrid w:val="0"/>
        <w:ind w:firstLine="560"/>
        <w:rPr>
          <w:rFonts w:ascii="仿宋_GB2312" w:hAnsi="仿宋" w:eastAsia="仿宋_GB2312" w:cs="仿宋"/>
          <w:sz w:val="28"/>
          <w:szCs w:val="28"/>
        </w:rPr>
      </w:pPr>
      <w:r>
        <w:rPr>
          <w:rFonts w:hint="eastAsia" w:ascii="仿宋_GB2312" w:hAnsi="仿宋" w:eastAsia="仿宋_GB2312" w:cs="仿宋"/>
          <w:sz w:val="28"/>
          <w:szCs w:val="28"/>
        </w:rPr>
        <w:t>根据地质灾害风险调查评价报告，对于划分的高风险区、极高风险区，应纳入管控体系。对于各级风险区，应努力推进动态管控地灾风险，促使五通桥区地质灾害防控方式由“隐患点防控”向“风险源头管控”。</w:t>
      </w:r>
    </w:p>
    <w:p>
      <w:pPr>
        <w:snapToGrid w:val="0"/>
        <w:ind w:firstLine="560"/>
        <w:rPr>
          <w:rFonts w:ascii="仿宋_GB2312" w:hAnsi="仿宋" w:eastAsia="仿宋_GB2312" w:cs="仿宋"/>
          <w:sz w:val="28"/>
          <w:szCs w:val="28"/>
        </w:rPr>
      </w:pPr>
      <w:r>
        <w:rPr>
          <w:rFonts w:hint="eastAsia" w:ascii="仿宋_GB2312" w:hAnsi="仿宋" w:eastAsia="仿宋_GB2312" w:cs="仿宋"/>
          <w:sz w:val="28"/>
          <w:szCs w:val="28"/>
        </w:rPr>
        <w:t>探索并推广地质灾害隐患点“专职监测员”与地质灾害风险区“网格员”双控管理体系，有序拓展地质灾害风险管控试点区域。根据“乐山市地质灾害指挥部办公室关于印发《乐山市地质灾害防治网格化管理实施方案》的通知”，深入贯彻落实市委防汛减灾工作专题会议精神,切实提升全区地质灾害防治能力，在全区范围内实施地质灾害防治“划片包干、网格管理”，总体目标为按照“属地管理、分级负责、无缝对接、全面覆盖、责任到人”的原则，做到精细化网格化管理地质灾害防治工作。实行全区现有在册地质灾害隐患点、各行业已查明隐患点、各辖区新增隐患点“划片包干、网格管理”全覆盖，分类落实防范整治措施，降低地质灾害风险，最大限度减少人员伤亡和财产损失，努力实现全区地质灾害“零伤亡”目标。建议网格化管理主要分为以下两部分：</w:t>
      </w:r>
    </w:p>
    <w:p>
      <w:pPr>
        <w:snapToGrid w:val="0"/>
        <w:ind w:firstLine="480"/>
        <w:rPr>
          <w:rFonts w:ascii="仿宋_GB2312" w:eastAsia="仿宋_GB2312"/>
        </w:rPr>
      </w:pPr>
      <w:r>
        <w:rPr>
          <w:rFonts w:hint="eastAsia" w:ascii="仿宋_GB2312" w:eastAsia="仿宋_GB2312"/>
        </w:rPr>
        <w:t>1、划片包干</w:t>
      </w:r>
    </w:p>
    <w:p>
      <w:pPr>
        <w:snapToGrid w:val="0"/>
        <w:ind w:firstLine="560"/>
        <w:rPr>
          <w:rFonts w:ascii="仿宋_GB2312" w:hAnsi="仿宋" w:eastAsia="仿宋_GB2312" w:cs="仿宋"/>
          <w:sz w:val="28"/>
          <w:szCs w:val="28"/>
        </w:rPr>
      </w:pPr>
      <w:r>
        <w:rPr>
          <w:rFonts w:hint="eastAsia" w:ascii="仿宋_GB2312" w:hAnsi="仿宋" w:eastAsia="仿宋_GB2312" w:cs="仿宋"/>
          <w:sz w:val="28"/>
          <w:szCs w:val="28"/>
        </w:rPr>
        <w:t>建立划片包干责任制，逐级划片包干，逐级落实工作职责，全面抓细抓实片区内地质灾害防治工作。县级领导、县级地质灾害指挥部成员单位对辖区内乡镇的地质灾害防治工作包干负责，各乡（镇）领导班子成员对辖区内村（社区）的地质灾害防治工作包干负责，各村（社区）班子成员对辖区内组（社）的地质灾害防治工作包干负责。</w:t>
      </w:r>
    </w:p>
    <w:p>
      <w:pPr>
        <w:snapToGrid w:val="0"/>
        <w:ind w:firstLine="480"/>
        <w:rPr>
          <w:rFonts w:ascii="仿宋_GB2312" w:eastAsia="仿宋_GB2312"/>
        </w:rPr>
      </w:pPr>
      <w:r>
        <w:rPr>
          <w:rFonts w:hint="eastAsia" w:ascii="仿宋_GB2312" w:eastAsia="仿宋_GB2312"/>
        </w:rPr>
        <w:t>2、网格管理</w:t>
      </w:r>
    </w:p>
    <w:p>
      <w:pPr>
        <w:snapToGrid w:val="0"/>
        <w:ind w:firstLine="560"/>
        <w:rPr>
          <w:rFonts w:ascii="仿宋_GB2312" w:hAnsi="仿宋" w:eastAsia="仿宋_GB2312" w:cs="仿宋"/>
          <w:sz w:val="28"/>
          <w:szCs w:val="28"/>
        </w:rPr>
      </w:pPr>
      <w:r>
        <w:rPr>
          <w:rFonts w:hint="eastAsia" w:ascii="仿宋_GB2312" w:hAnsi="仿宋" w:eastAsia="仿宋_GB2312" w:cs="仿宋"/>
          <w:sz w:val="28"/>
          <w:szCs w:val="28"/>
        </w:rPr>
        <w:t>按照“任务担当、方便管理、界定清晰、责任明确”的原则，构建风险管控网格化管理体系。</w:t>
      </w:r>
    </w:p>
    <w:p>
      <w:pPr>
        <w:snapToGrid w:val="0"/>
        <w:ind w:firstLine="560"/>
        <w:rPr>
          <w:rFonts w:ascii="仿宋_GB2312" w:hAnsi="仿宋" w:eastAsia="仿宋_GB2312" w:cs="仿宋"/>
          <w:sz w:val="28"/>
          <w:szCs w:val="28"/>
        </w:rPr>
      </w:pPr>
      <w:r>
        <w:rPr>
          <w:rFonts w:hint="eastAsia" w:ascii="仿宋_GB2312" w:hAnsi="仿宋" w:eastAsia="仿宋_GB2312" w:cs="仿宋"/>
          <w:sz w:val="28"/>
          <w:szCs w:val="28"/>
        </w:rPr>
        <w:t>区镇级层面由区主管领导及相关部门负责人、区自然资源局及相关部门负责人构成；村（社区）层面由村“两委”主要负责人和驻村第一书记、村干部和驻村工作队员、村民（居民）小组长、志愿者和普通党员等构成。各村社是本行政区域内地质灾害防治的责任主体，村社主要负责人对辖区内地质灾害防治负总责。</w:t>
      </w:r>
    </w:p>
    <w:p>
      <w:pPr>
        <w:snapToGrid w:val="0"/>
        <w:ind w:firstLine="560"/>
        <w:rPr>
          <w:rFonts w:ascii="仿宋_GB2312" w:hAnsi="仿宋" w:eastAsia="仿宋_GB2312" w:cs="仿宋"/>
          <w:sz w:val="28"/>
          <w:szCs w:val="28"/>
        </w:rPr>
      </w:pPr>
      <w:r>
        <w:rPr>
          <w:rFonts w:hint="eastAsia" w:ascii="仿宋_GB2312" w:hAnsi="仿宋" w:eastAsia="仿宋_GB2312" w:cs="仿宋"/>
          <w:sz w:val="28"/>
          <w:szCs w:val="28"/>
        </w:rPr>
        <w:t>镇政府成立地质灾害防治网格化管理工作领导小组，领导全镇地质灾害防治网格化管理工作。镇长任组长，分管副镇长任副组长，领导小组下设办公室，具体负责全镇地质灾害防治网格化管理日常工作，区自然资源局部门主管领导兼任办公室主任。各村社要相应成立地质灾害防治网格化管理领导组织，负责辖区内地质灾害防治网格化管理工作。以镇为单元，设立风险管控网格责任人、风险管控网格管理员、风险管控网格专管员、风险管控网格员、风险管控网格指导员五类管理人员，分工承担网格内的地质灾害防治工作任务。</w:t>
      </w:r>
    </w:p>
    <w:p>
      <w:pPr>
        <w:snapToGrid w:val="0"/>
        <w:ind w:firstLine="560"/>
        <w:rPr>
          <w:rFonts w:ascii="仿宋_GB2312" w:hAnsi="仿宋" w:eastAsia="仿宋_GB2312" w:cs="仿宋"/>
          <w:sz w:val="28"/>
          <w:szCs w:val="28"/>
        </w:rPr>
      </w:pPr>
      <w:r>
        <w:rPr>
          <w:rFonts w:hint="eastAsia" w:ascii="仿宋_GB2312" w:hAnsi="仿宋" w:eastAsia="仿宋_GB2312" w:cs="仿宋"/>
          <w:sz w:val="28"/>
          <w:szCs w:val="28"/>
        </w:rPr>
        <w:t>风险管控网格责任人一般由镇长、镇主管地质灾害副镇长担任；</w:t>
      </w:r>
    </w:p>
    <w:p>
      <w:pPr>
        <w:snapToGrid w:val="0"/>
        <w:ind w:firstLine="560"/>
        <w:rPr>
          <w:rFonts w:ascii="仿宋_GB2312" w:hAnsi="仿宋" w:eastAsia="仿宋_GB2312" w:cs="仿宋"/>
          <w:sz w:val="28"/>
          <w:szCs w:val="28"/>
        </w:rPr>
      </w:pPr>
      <w:r>
        <w:rPr>
          <w:rFonts w:hint="eastAsia" w:ascii="仿宋_GB2312" w:hAnsi="仿宋" w:eastAsia="仿宋_GB2312" w:cs="仿宋"/>
          <w:sz w:val="28"/>
          <w:szCs w:val="28"/>
        </w:rPr>
        <w:t>风险管控网格管理员一般由区自然资源局部门主管领导担任；</w:t>
      </w:r>
    </w:p>
    <w:p>
      <w:pPr>
        <w:snapToGrid w:val="0"/>
        <w:ind w:firstLine="560"/>
        <w:rPr>
          <w:rFonts w:ascii="仿宋_GB2312" w:hAnsi="仿宋" w:eastAsia="仿宋_GB2312" w:cs="仿宋"/>
          <w:sz w:val="28"/>
          <w:szCs w:val="28"/>
        </w:rPr>
      </w:pPr>
      <w:r>
        <w:rPr>
          <w:rFonts w:hint="eastAsia" w:ascii="仿宋_GB2312" w:hAnsi="仿宋" w:eastAsia="仿宋_GB2312" w:cs="仿宋"/>
          <w:sz w:val="28"/>
          <w:szCs w:val="28"/>
        </w:rPr>
        <w:t>风险管控网格专管员一般由村社党支部书记或主任担任；</w:t>
      </w:r>
    </w:p>
    <w:p>
      <w:pPr>
        <w:snapToGrid w:val="0"/>
        <w:ind w:firstLine="560"/>
        <w:rPr>
          <w:rFonts w:ascii="仿宋_GB2312" w:hAnsi="仿宋" w:eastAsia="仿宋_GB2312" w:cs="仿宋"/>
          <w:sz w:val="28"/>
          <w:szCs w:val="28"/>
        </w:rPr>
      </w:pPr>
      <w:r>
        <w:rPr>
          <w:rFonts w:hint="eastAsia" w:ascii="仿宋_GB2312" w:hAnsi="仿宋" w:eastAsia="仿宋_GB2312" w:cs="仿宋"/>
          <w:sz w:val="28"/>
          <w:szCs w:val="28"/>
        </w:rPr>
        <w:t>风险管控网格员（常驻）由当地专职监测员、社区工作人员、企事业单位安全负责人（或安全员）、志愿者等担任。</w:t>
      </w:r>
    </w:p>
    <w:p>
      <w:pPr>
        <w:snapToGrid w:val="0"/>
        <w:ind w:firstLine="480"/>
        <w:rPr>
          <w:rFonts w:ascii="仿宋_GB2312" w:eastAsia="仿宋_GB2312"/>
        </w:rPr>
      </w:pPr>
      <w:bookmarkStart w:id="451" w:name="_Toc6330"/>
      <w:r>
        <w:rPr>
          <w:rFonts w:hint="eastAsia" w:ascii="仿宋_GB2312" w:eastAsia="仿宋_GB2312"/>
        </w:rPr>
        <w:t>（二）城镇地灾防治风险评估与国土空间管控</w:t>
      </w:r>
      <w:bookmarkEnd w:id="451"/>
    </w:p>
    <w:p>
      <w:pPr>
        <w:snapToGrid w:val="0"/>
        <w:ind w:firstLine="560"/>
        <w:rPr>
          <w:rFonts w:ascii="仿宋_GB2312" w:hAnsi="仿宋" w:eastAsia="仿宋_GB2312" w:cs="仿宋"/>
          <w:sz w:val="28"/>
          <w:szCs w:val="28"/>
        </w:rPr>
      </w:pPr>
      <w:r>
        <w:rPr>
          <w:rFonts w:hint="eastAsia" w:ascii="仿宋_GB2312" w:hAnsi="仿宋" w:eastAsia="仿宋_GB2312" w:cs="仿宋"/>
          <w:sz w:val="28"/>
          <w:szCs w:val="28"/>
        </w:rPr>
        <w:t>探索建立地质灾害风险源头管控机制，衔接地质灾害高易发区和极高、高风险区国土空间规划和用途管制，严格落实地质灾害易发区工程建设等领域地质灾害危险性评估制度，加强评估成果运用与监管。</w:t>
      </w:r>
    </w:p>
    <w:p>
      <w:pPr>
        <w:snapToGrid w:val="0"/>
        <w:ind w:firstLine="560"/>
        <w:rPr>
          <w:rFonts w:ascii="仿宋_GB2312" w:hAnsi="仿宋" w:eastAsia="仿宋_GB2312" w:cs="仿宋"/>
          <w:sz w:val="28"/>
          <w:szCs w:val="28"/>
        </w:rPr>
      </w:pPr>
      <w:r>
        <w:rPr>
          <w:rFonts w:hint="eastAsia" w:ascii="仿宋_GB2312" w:hAnsi="仿宋" w:eastAsia="仿宋_GB2312" w:cs="仿宋"/>
          <w:sz w:val="28"/>
          <w:szCs w:val="28"/>
        </w:rPr>
        <w:t>在地质灾害易发区进行较大规模的工程建设，要进行建设用地地质灾害危险性评估，在地质灾害中易发区和不易发区的较大规模的工程建设，也要尽量进行建设用地地质灾害危险性评估。开展此项工作，能使工程建设不致破坏地质环境形成地质灾害，或工程建设免遭地质灾害。工程设计和施工中注意加强地质环境保护，减少人为破坏，避免因开挖、弃土、排水而诱发斜坡松散堆积物的滑坡、崩塌。对于各类工程建设所形成的不稳定边坡应采取必要的挡墙、保坎等护坡措施。特别是地质灾害易发区农户在新建房屋、改扩建旧房时，必须对建房地址区进行地质灾害危险性评估（或专家、乡镇专业人员进行预测），避免新建筑又处于地质灾害危险区。加强矿山开采特别是乡镇、村办和个体采矿企业的统一规划管理，主要是加强页岩砖厂、采石场、采沙场地质灾害危险性评估工作的开展和生产过程中的监督检查，做到持证开采和有序开采，使矿山开采与地质环境保护同步进行。</w:t>
      </w:r>
    </w:p>
    <w:p>
      <w:pPr>
        <w:snapToGrid w:val="0"/>
        <w:ind w:firstLine="480"/>
        <w:rPr>
          <w:rFonts w:ascii="仿宋_GB2312" w:eastAsia="仿宋_GB2312"/>
        </w:rPr>
      </w:pPr>
      <w:bookmarkStart w:id="452" w:name="_Toc29052"/>
      <w:r>
        <w:rPr>
          <w:rFonts w:hint="eastAsia" w:ascii="仿宋_GB2312" w:eastAsia="仿宋_GB2312"/>
        </w:rPr>
        <w:t>三、年度地质灾害隐患、风险排查</w:t>
      </w:r>
      <w:bookmarkEnd w:id="452"/>
    </w:p>
    <w:p>
      <w:pPr>
        <w:snapToGrid w:val="0"/>
        <w:ind w:firstLine="560"/>
        <w:rPr>
          <w:rFonts w:ascii="仿宋_GB2312" w:hAnsi="仿宋" w:eastAsia="仿宋_GB2312" w:cs="仿宋"/>
          <w:sz w:val="28"/>
          <w:szCs w:val="28"/>
        </w:rPr>
      </w:pPr>
      <w:r>
        <w:rPr>
          <w:rFonts w:hint="eastAsia" w:ascii="仿宋_GB2312" w:hAnsi="仿宋" w:eastAsia="仿宋_GB2312" w:cs="仿宋"/>
          <w:sz w:val="28"/>
          <w:szCs w:val="28"/>
        </w:rPr>
        <w:t>“十四五”期间我区每年度严格落实地质灾害隐患“汛前排查、汛中巡查、汛后核查”常态化巡查和“雨前排查、雨中巡查、雨后核查”动态排查，对全区现存的55个地质灾害隐患点和规划期内新增的隐患点的变形特征发展趋势及危害对象逐一排查，核实地质灾害隐患点的增减情况及原因，并做相应的防治措施调整。完成风险区动态管理及风险等级排序工作，并动态更新地质灾害隐患数据库及风险数据库。</w:t>
      </w:r>
    </w:p>
    <w:p>
      <w:pPr>
        <w:pStyle w:val="6"/>
        <w:snapToGrid w:val="0"/>
        <w:spacing w:beforeLines="0" w:afterLines="0"/>
        <w:rPr>
          <w:rFonts w:ascii="仿宋_GB2312" w:eastAsia="仿宋_GB2312" w:cs="仿宋"/>
          <w:szCs w:val="28"/>
        </w:rPr>
      </w:pPr>
      <w:bookmarkStart w:id="453" w:name="_Toc122683869"/>
      <w:bookmarkStart w:id="454" w:name="_Toc20170"/>
      <w:r>
        <w:rPr>
          <w:rFonts w:hint="eastAsia" w:ascii="仿宋_GB2312" w:eastAsia="仿宋_GB2312" w:cs="仿宋"/>
          <w:szCs w:val="28"/>
        </w:rPr>
        <w:t>三、 地质灾害监测预警工程</w:t>
      </w:r>
      <w:bookmarkEnd w:id="453"/>
      <w:bookmarkEnd w:id="454"/>
    </w:p>
    <w:p>
      <w:pPr>
        <w:snapToGrid w:val="0"/>
        <w:ind w:firstLine="480"/>
        <w:rPr>
          <w:rFonts w:ascii="仿宋_GB2312" w:eastAsia="仿宋_GB2312"/>
        </w:rPr>
      </w:pPr>
      <w:bookmarkStart w:id="455" w:name="_Toc19858"/>
      <w:r>
        <w:rPr>
          <w:rFonts w:hint="eastAsia" w:ascii="仿宋_GB2312" w:eastAsia="仿宋_GB2312"/>
        </w:rPr>
        <w:t>（一）群测群防专职监测</w:t>
      </w:r>
      <w:bookmarkEnd w:id="455"/>
    </w:p>
    <w:p>
      <w:pPr>
        <w:snapToGrid w:val="0"/>
        <w:ind w:firstLine="560"/>
        <w:rPr>
          <w:rFonts w:ascii="仿宋_GB2312" w:hAnsi="仿宋" w:eastAsia="仿宋_GB2312" w:cs="仿宋"/>
          <w:sz w:val="28"/>
          <w:szCs w:val="28"/>
        </w:rPr>
      </w:pPr>
      <w:r>
        <w:rPr>
          <w:rFonts w:hint="eastAsia" w:ascii="仿宋_GB2312" w:hAnsi="仿宋" w:eastAsia="仿宋_GB2312" w:cs="仿宋"/>
          <w:sz w:val="28"/>
          <w:szCs w:val="28"/>
        </w:rPr>
        <w:t>五通桥区现有地灾隐患点55处，地质灾害隐患点实行分级管理，下级对上级负责，明确职责，层层把关。由政府提供公共监测岗位，安排以村社干部和骨干群众为主体的55名专职监测员开展动态巡查和监测预警。保证汛期地质灾害监测预防网络24小时畅通，加强地质灾害巡回检查坚持和完善汛期24小时值班制度、防灾巡查制度和灾情报告等制度。“十四五”期间专职监测队伍建设方案如下：</w:t>
      </w:r>
    </w:p>
    <w:p>
      <w:pPr>
        <w:snapToGrid w:val="0"/>
        <w:ind w:firstLine="560"/>
        <w:rPr>
          <w:rFonts w:ascii="仿宋_GB2312" w:hAnsi="仿宋" w:eastAsia="仿宋_GB2312" w:cs="仿宋"/>
          <w:sz w:val="28"/>
          <w:szCs w:val="28"/>
        </w:rPr>
      </w:pPr>
      <w:r>
        <w:rPr>
          <w:rFonts w:hint="eastAsia" w:ascii="仿宋_GB2312" w:hAnsi="仿宋" w:eastAsia="仿宋_GB2312" w:cs="仿宋"/>
          <w:sz w:val="28"/>
          <w:szCs w:val="28"/>
        </w:rPr>
        <w:t>1、选强配齐地质灾害隐患点监测员</w:t>
      </w:r>
    </w:p>
    <w:p>
      <w:pPr>
        <w:snapToGrid w:val="0"/>
        <w:ind w:firstLine="560"/>
        <w:rPr>
          <w:rFonts w:ascii="仿宋" w:hAnsi="仿宋" w:eastAsia="仿宋" w:cs="仿宋"/>
          <w:sz w:val="28"/>
          <w:szCs w:val="28"/>
        </w:rPr>
      </w:pPr>
      <w:r>
        <w:rPr>
          <w:rFonts w:hint="eastAsia" w:ascii="仿宋_GB2312" w:hAnsi="仿宋" w:eastAsia="仿宋_GB2312" w:cs="仿宋"/>
          <w:sz w:val="28"/>
          <w:szCs w:val="28"/>
        </w:rPr>
        <w:t>对地质灾害点附近村民的文化程度、年龄等情况进行综合考虑后，选择责任心强、文化程度较高的人员作为地质灾害监测员，同时各区、县自然资源局应对监测员的工作进行不定期的抽查，抽查的内容主要包括监测员监测信息的记录是否规范，对地质灾害的基本知识、临灾预兆特征、避</w:t>
      </w:r>
      <w:r>
        <w:rPr>
          <w:rFonts w:hint="eastAsia" w:ascii="仿宋" w:hAnsi="仿宋" w:eastAsia="仿宋" w:cs="仿宋"/>
          <w:sz w:val="28"/>
          <w:szCs w:val="28"/>
        </w:rPr>
        <w:t>险路线和避险地点等是否清楚，同时年底应对各地质灾害点监测员当年的工作进行考核，对不认真负责，责任心不强，不能胜任地质灾害监测工作的监测员及时进行更换。全区55个地质灾害隐患点均落实专职监测人员，明确联络方式，确保通讯畅通无误。对于规划期内新增的地质灾害隐患点，各镇（乡）应及时落实监测员并配发必要的监测设备和费用。</w:t>
      </w:r>
    </w:p>
    <w:p>
      <w:pPr>
        <w:snapToGrid w:val="0"/>
        <w:ind w:firstLine="560"/>
        <w:rPr>
          <w:rFonts w:ascii="仿宋" w:hAnsi="仿宋" w:eastAsia="仿宋" w:cs="仿宋"/>
          <w:sz w:val="28"/>
          <w:szCs w:val="28"/>
        </w:rPr>
      </w:pPr>
      <w:r>
        <w:rPr>
          <w:rFonts w:hint="eastAsia" w:ascii="仿宋" w:hAnsi="仿宋" w:eastAsia="仿宋" w:cs="仿宋"/>
          <w:sz w:val="28"/>
          <w:szCs w:val="28"/>
        </w:rPr>
        <w:t>2、提高监测员监测能力和防治水平</w:t>
      </w:r>
    </w:p>
    <w:p>
      <w:pPr>
        <w:snapToGrid w:val="0"/>
        <w:ind w:firstLine="560"/>
        <w:rPr>
          <w:rFonts w:ascii="仿宋_GB2312" w:hAnsi="仿宋" w:eastAsia="仿宋_GB2312" w:cs="仿宋"/>
          <w:sz w:val="28"/>
          <w:szCs w:val="28"/>
        </w:rPr>
      </w:pPr>
      <w:r>
        <w:rPr>
          <w:rFonts w:hint="eastAsia" w:ascii="仿宋" w:hAnsi="仿宋" w:eastAsia="仿宋" w:cs="仿宋"/>
          <w:sz w:val="28"/>
          <w:szCs w:val="28"/>
        </w:rPr>
        <w:t>有针对性地对辖区内专职地质灾害监测人员进行岗位培训，可采取集中培训，也可采用现场培训的方式，培训的主要内容有：①对滑坡、崩塌、</w:t>
      </w:r>
      <w:r>
        <w:rPr>
          <w:rFonts w:hint="eastAsia" w:ascii="仿宋_GB2312" w:hAnsi="仿宋" w:eastAsia="仿宋_GB2312" w:cs="仿宋"/>
          <w:sz w:val="28"/>
          <w:szCs w:val="28"/>
        </w:rPr>
        <w:t>泥石流、地面塌陷等各类灾害种类的认识，以及各类灾害的基本要素；②各类地质灾害发生的前兆特征；③地质灾害发生时应如何应急避险；④地质灾害的日常的简易监测方法和监测记录的规范填写；⑤明确撤离路线和应急避险地点。通过培训，目的在提高地质灾害监测员的预防和处置突发性地质灾害的能力，能够使用简单仪器监测地质灾害。</w:t>
      </w:r>
    </w:p>
    <w:p>
      <w:pPr>
        <w:snapToGrid w:val="0"/>
        <w:ind w:firstLine="560"/>
        <w:rPr>
          <w:rFonts w:ascii="仿宋_GB2312" w:hAnsi="仿宋" w:eastAsia="仿宋_GB2312" w:cs="仿宋"/>
          <w:sz w:val="28"/>
          <w:szCs w:val="28"/>
        </w:rPr>
      </w:pPr>
      <w:r>
        <w:rPr>
          <w:rFonts w:hint="eastAsia" w:ascii="仿宋_GB2312" w:hAnsi="仿宋" w:eastAsia="仿宋_GB2312" w:cs="仿宋"/>
          <w:sz w:val="28"/>
          <w:szCs w:val="28"/>
        </w:rPr>
        <w:t>3、充分调动监测人员工作积极性</w:t>
      </w:r>
    </w:p>
    <w:p>
      <w:pPr>
        <w:snapToGrid w:val="0"/>
        <w:ind w:firstLine="560"/>
        <w:rPr>
          <w:rFonts w:ascii="仿宋_GB2312" w:hAnsi="仿宋" w:eastAsia="仿宋_GB2312" w:cs="仿宋"/>
          <w:sz w:val="28"/>
          <w:szCs w:val="28"/>
        </w:rPr>
      </w:pPr>
      <w:r>
        <w:rPr>
          <w:rFonts w:hint="eastAsia" w:ascii="仿宋_GB2312" w:hAnsi="仿宋" w:eastAsia="仿宋_GB2312" w:cs="仿宋"/>
          <w:sz w:val="28"/>
          <w:szCs w:val="28"/>
        </w:rPr>
        <w:t>确保资金专款专用，及时的拨付地质灾害监测员的工作经费。同时为每位专职监测人员购买汛期监测工作意外伤害保险，充分调动了专职监测人员的积极性。</w:t>
      </w:r>
    </w:p>
    <w:p>
      <w:pPr>
        <w:snapToGrid w:val="0"/>
        <w:ind w:firstLine="560"/>
        <w:rPr>
          <w:rFonts w:ascii="仿宋_GB2312" w:hAnsi="仿宋" w:eastAsia="仿宋_GB2312" w:cs="仿宋"/>
          <w:sz w:val="28"/>
          <w:szCs w:val="28"/>
        </w:rPr>
      </w:pPr>
      <w:r>
        <w:rPr>
          <w:rFonts w:hint="eastAsia" w:ascii="仿宋_GB2312" w:hAnsi="仿宋" w:eastAsia="仿宋_GB2312" w:cs="仿宋"/>
          <w:sz w:val="28"/>
          <w:szCs w:val="28"/>
        </w:rPr>
        <w:t>4、切实加强隐患监测工作必要投入</w:t>
      </w:r>
    </w:p>
    <w:p>
      <w:pPr>
        <w:snapToGrid w:val="0"/>
        <w:ind w:firstLine="560"/>
        <w:rPr>
          <w:rFonts w:ascii="仿宋_GB2312" w:hAnsi="仿宋" w:eastAsia="仿宋_GB2312" w:cs="仿宋"/>
          <w:sz w:val="28"/>
          <w:szCs w:val="28"/>
        </w:rPr>
      </w:pPr>
      <w:r>
        <w:rPr>
          <w:rFonts w:hint="eastAsia" w:ascii="仿宋_GB2312" w:hAnsi="仿宋" w:eastAsia="仿宋_GB2312" w:cs="仿宋"/>
          <w:sz w:val="28"/>
          <w:szCs w:val="28"/>
        </w:rPr>
        <w:t>统一购置监测记录笔和监测手册，为监测人员购置配发卷尺、钢钉、油漆、手提扩音器、报警铜锣、手电筒、雨衣、雨靴、记录本和无线裂缝伸缩仪等基本装备。</w:t>
      </w:r>
    </w:p>
    <w:p>
      <w:pPr>
        <w:snapToGrid w:val="0"/>
        <w:ind w:firstLine="480"/>
        <w:rPr>
          <w:rFonts w:ascii="仿宋_GB2312" w:eastAsia="仿宋_GB2312"/>
        </w:rPr>
      </w:pPr>
      <w:bookmarkStart w:id="456" w:name="_Toc25810"/>
      <w:r>
        <w:rPr>
          <w:rFonts w:hint="eastAsia" w:ascii="仿宋_GB2312" w:eastAsia="仿宋_GB2312"/>
        </w:rPr>
        <w:t>（二）群专结合监测预警研究及技术服务</w:t>
      </w:r>
      <w:bookmarkEnd w:id="456"/>
    </w:p>
    <w:p>
      <w:pPr>
        <w:snapToGrid w:val="0"/>
        <w:ind w:firstLine="560"/>
        <w:rPr>
          <w:rFonts w:ascii="仿宋_GB2312" w:hAnsi="仿宋" w:eastAsia="仿宋_GB2312" w:cs="仿宋"/>
          <w:sz w:val="28"/>
          <w:szCs w:val="28"/>
        </w:rPr>
      </w:pPr>
      <w:r>
        <w:rPr>
          <w:rFonts w:hint="eastAsia" w:ascii="仿宋_GB2312" w:hAnsi="仿宋" w:eastAsia="仿宋_GB2312" w:cs="仿宋"/>
          <w:sz w:val="28"/>
          <w:szCs w:val="28"/>
        </w:rPr>
        <w:t>根据《</w:t>
      </w:r>
      <w:bookmarkStart w:id="457" w:name="_Toc293983370"/>
      <w:bookmarkStart w:id="458" w:name="_Toc291070843"/>
      <w:r>
        <w:rPr>
          <w:rFonts w:hint="eastAsia" w:ascii="仿宋_GB2312" w:hAnsi="仿宋" w:eastAsia="仿宋_GB2312" w:cs="仿宋"/>
          <w:sz w:val="28"/>
          <w:szCs w:val="28"/>
        </w:rPr>
        <w:t>四川省自然资源厅关于深入推进政府购买地质灾害专业监测预警服务工作的指导意见》（川自然资规〔2019〕1号）、《四川省地质灾害专业监测技术要求（试行）》《四川省自然资源厅办公室关于切实加强地质灾害自动化实时监测体系建设工作的通知》（川国土资办发〔2017〕44号）、《政府购买服务管理办法（暂行）》和《四川省人民政府办公厅关于推进政府向社会力量购买服务工作的意见》的相关文件要求，</w:t>
      </w:r>
      <w:bookmarkEnd w:id="457"/>
      <w:bookmarkEnd w:id="458"/>
      <w:r>
        <w:rPr>
          <w:rFonts w:hint="eastAsia" w:ascii="仿宋_GB2312" w:hAnsi="仿宋" w:eastAsia="仿宋_GB2312" w:cs="仿宋"/>
          <w:sz w:val="28"/>
          <w:szCs w:val="28"/>
        </w:rPr>
        <w:t>通过安装自动雨量站、裂缝监测仪、GNSS监测、泥位计、报警器等专业设备分批次实现对重大地质灾害隐患点的自动实时监测预警，并通过建设专业预警平台，实现省、市、县三级信息互联互通的功能和监测成果数据能够实时共享。预防为主、人防与技防结合。坚持自动化实时监测与群测群防监测相结合，常规方法和高新技术相结合，以科技为支撑，着力提高监测预警预报科技水平。</w:t>
      </w:r>
    </w:p>
    <w:p>
      <w:pPr>
        <w:snapToGrid w:val="0"/>
        <w:ind w:firstLine="560"/>
        <w:rPr>
          <w:rFonts w:ascii="仿宋_GB2312" w:hAnsi="仿宋" w:eastAsia="仿宋_GB2312" w:cs="仿宋"/>
          <w:sz w:val="28"/>
          <w:szCs w:val="28"/>
        </w:rPr>
      </w:pPr>
      <w:r>
        <w:rPr>
          <w:rFonts w:hint="eastAsia" w:ascii="仿宋_GB2312" w:hAnsi="仿宋" w:eastAsia="仿宋_GB2312" w:cs="仿宋"/>
          <w:sz w:val="28"/>
          <w:szCs w:val="28"/>
        </w:rPr>
        <w:t>1、统筹规划、分步推进。在充分考虑地质灾害隐患点受威胁人数、危险程度、规模大小等因素的基础上，综合确定监测对象、主要监测元素、监测方法，并通过专业监测预警设备和数据库建设，分期分批对辖区地质灾害隐患点实现自动化实时监测预警。</w:t>
      </w:r>
    </w:p>
    <w:p>
      <w:pPr>
        <w:snapToGrid w:val="0"/>
        <w:ind w:firstLine="560"/>
        <w:rPr>
          <w:rFonts w:ascii="仿宋_GB2312" w:hAnsi="仿宋" w:eastAsia="仿宋_GB2312" w:cs="仿宋"/>
          <w:sz w:val="28"/>
          <w:szCs w:val="28"/>
        </w:rPr>
      </w:pPr>
      <w:r>
        <w:rPr>
          <w:rFonts w:hint="eastAsia" w:ascii="仿宋_GB2312" w:hAnsi="仿宋" w:eastAsia="仿宋_GB2312" w:cs="仿宋"/>
          <w:sz w:val="28"/>
          <w:szCs w:val="28"/>
        </w:rPr>
        <w:t>2、科学经济、突出重点。在满足监测精度的前提下，选用经济、经久耐用、操作简便、易于维护的自动监测设备，重点对威胁人数较多，险情较重、危害较大且稳定性差的滑坡、崩塌、泥石流等地质灾害隐患点进行建设。</w:t>
      </w:r>
    </w:p>
    <w:p>
      <w:pPr>
        <w:snapToGrid w:val="0"/>
        <w:ind w:firstLine="560"/>
        <w:rPr>
          <w:rFonts w:ascii="仿宋_GB2312" w:hAnsi="仿宋" w:eastAsia="仿宋_GB2312" w:cs="仿宋"/>
          <w:sz w:val="28"/>
          <w:szCs w:val="28"/>
        </w:rPr>
      </w:pPr>
      <w:r>
        <w:rPr>
          <w:rFonts w:hint="eastAsia" w:ascii="仿宋_GB2312" w:hAnsi="仿宋" w:eastAsia="仿宋_GB2312" w:cs="仿宋"/>
          <w:sz w:val="28"/>
          <w:szCs w:val="28"/>
        </w:rPr>
        <w:t>3、互联互通、实时共享。通过专业监测预警设备和数据库建设，实时实现野外监测设备自动报警，监测数据自动采集汇总、分析整理、传输发布，确保监测成果实时发送至地质灾害隐患点防灾责任人、监测责任人、监测人、隐患区受威胁群众及自然资源相关人员，保障监测成果省、市、县三级互联互通、实时共享。从2017年第一批自动化监测项目以来，五通桥区已建设7处自动化监测点。</w:t>
      </w:r>
    </w:p>
    <w:p>
      <w:pPr>
        <w:widowControl/>
        <w:snapToGrid w:val="0"/>
        <w:ind w:firstLine="480"/>
        <w:jc w:val="center"/>
        <w:rPr>
          <w:rFonts w:ascii="黑体" w:hAnsi="黑体" w:eastAsia="黑体"/>
          <w:bCs/>
        </w:rPr>
      </w:pPr>
      <w:r>
        <w:rPr>
          <w:rFonts w:hint="eastAsia" w:ascii="黑体" w:hAnsi="黑体" w:eastAsia="黑体"/>
          <w:bCs/>
        </w:rPr>
        <w:t>表6-1</w:t>
      </w:r>
      <w:r>
        <w:rPr>
          <w:rFonts w:ascii="黑体" w:hAnsi="黑体" w:eastAsia="黑体"/>
          <w:bCs/>
        </w:rPr>
        <w:t xml:space="preserve"> </w:t>
      </w:r>
      <w:r>
        <w:rPr>
          <w:rFonts w:hint="eastAsia" w:ascii="黑体" w:hAnsi="黑体" w:eastAsia="黑体"/>
          <w:bCs/>
        </w:rPr>
        <w:t>已完成监测设备站点汇总表</w:t>
      </w:r>
    </w:p>
    <w:tbl>
      <w:tblPr>
        <w:tblStyle w:val="3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28" w:type="dxa"/>
          <w:bottom w:w="0" w:type="dxa"/>
          <w:right w:w="28" w:type="dxa"/>
        </w:tblCellMar>
      </w:tblPr>
      <w:tblGrid>
        <w:gridCol w:w="383"/>
        <w:gridCol w:w="2027"/>
        <w:gridCol w:w="501"/>
        <w:gridCol w:w="736"/>
        <w:gridCol w:w="853"/>
        <w:gridCol w:w="501"/>
        <w:gridCol w:w="736"/>
        <w:gridCol w:w="476"/>
        <w:gridCol w:w="383"/>
        <w:gridCol w:w="1605"/>
        <w:gridCol w:w="69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840" w:hRule="atLeast"/>
          <w:jc w:val="center"/>
        </w:trPr>
        <w:tc>
          <w:tcPr>
            <w:tcW w:w="0" w:type="auto"/>
            <w:vAlign w:val="center"/>
          </w:tcPr>
          <w:p>
            <w:pPr>
              <w:widowControl/>
              <w:snapToGrid w:val="0"/>
              <w:spacing w:line="240" w:lineRule="auto"/>
              <w:ind w:firstLine="0" w:firstLineChars="0"/>
              <w:jc w:val="center"/>
              <w:rPr>
                <w:rFonts w:ascii="仿宋" w:hAnsi="仿宋" w:eastAsia="仿宋" w:cs="仿宋"/>
                <w:kern w:val="0"/>
                <w:sz w:val="21"/>
                <w:szCs w:val="21"/>
              </w:rPr>
            </w:pPr>
            <w:r>
              <w:rPr>
                <w:rFonts w:hint="eastAsia" w:ascii="仿宋" w:hAnsi="仿宋" w:eastAsia="仿宋" w:cs="仿宋"/>
                <w:kern w:val="0"/>
                <w:sz w:val="21"/>
                <w:szCs w:val="21"/>
              </w:rPr>
              <w:t>序号</w:t>
            </w:r>
          </w:p>
        </w:tc>
        <w:tc>
          <w:tcPr>
            <w:tcW w:w="0" w:type="auto"/>
            <w:vAlign w:val="center"/>
          </w:tcPr>
          <w:p>
            <w:pPr>
              <w:widowControl/>
              <w:snapToGrid w:val="0"/>
              <w:spacing w:line="240" w:lineRule="auto"/>
              <w:ind w:firstLine="0" w:firstLineChars="0"/>
              <w:jc w:val="center"/>
              <w:rPr>
                <w:rFonts w:ascii="仿宋" w:hAnsi="仿宋" w:eastAsia="仿宋" w:cs="仿宋"/>
                <w:kern w:val="0"/>
                <w:sz w:val="21"/>
                <w:szCs w:val="21"/>
              </w:rPr>
            </w:pPr>
            <w:r>
              <w:rPr>
                <w:rFonts w:hint="eastAsia" w:ascii="仿宋" w:hAnsi="仿宋" w:eastAsia="仿宋" w:cs="仿宋"/>
                <w:kern w:val="0"/>
                <w:sz w:val="21"/>
                <w:szCs w:val="21"/>
              </w:rPr>
              <w:t>站点名称</w:t>
            </w:r>
          </w:p>
        </w:tc>
        <w:tc>
          <w:tcPr>
            <w:tcW w:w="0" w:type="auto"/>
            <w:vAlign w:val="center"/>
          </w:tcPr>
          <w:p>
            <w:pPr>
              <w:widowControl/>
              <w:snapToGrid w:val="0"/>
              <w:spacing w:line="240" w:lineRule="auto"/>
              <w:ind w:firstLine="0" w:firstLineChars="0"/>
              <w:jc w:val="center"/>
              <w:rPr>
                <w:rFonts w:ascii="仿宋" w:hAnsi="仿宋" w:eastAsia="仿宋" w:cs="仿宋"/>
                <w:kern w:val="0"/>
                <w:sz w:val="21"/>
                <w:szCs w:val="21"/>
              </w:rPr>
            </w:pPr>
            <w:r>
              <w:rPr>
                <w:rFonts w:hint="eastAsia" w:ascii="仿宋" w:hAnsi="仿宋" w:eastAsia="仿宋" w:cs="仿宋"/>
                <w:kern w:val="0"/>
                <w:sz w:val="21"/>
                <w:szCs w:val="21"/>
              </w:rPr>
              <w:t>雨量计</w:t>
            </w:r>
          </w:p>
        </w:tc>
        <w:tc>
          <w:tcPr>
            <w:tcW w:w="0" w:type="auto"/>
            <w:vAlign w:val="center"/>
          </w:tcPr>
          <w:p>
            <w:pPr>
              <w:widowControl/>
              <w:snapToGrid w:val="0"/>
              <w:spacing w:line="240" w:lineRule="auto"/>
              <w:ind w:firstLine="0" w:firstLineChars="0"/>
              <w:jc w:val="center"/>
              <w:rPr>
                <w:rFonts w:ascii="仿宋" w:hAnsi="仿宋" w:eastAsia="仿宋" w:cs="仿宋"/>
                <w:kern w:val="0"/>
                <w:sz w:val="21"/>
                <w:szCs w:val="21"/>
              </w:rPr>
            </w:pPr>
            <w:r>
              <w:rPr>
                <w:rFonts w:hint="eastAsia" w:ascii="仿宋" w:hAnsi="仿宋" w:eastAsia="仿宋" w:cs="仿宋"/>
                <w:kern w:val="0"/>
                <w:sz w:val="21"/>
                <w:szCs w:val="21"/>
              </w:rPr>
              <w:t>声光报警器</w:t>
            </w:r>
          </w:p>
        </w:tc>
        <w:tc>
          <w:tcPr>
            <w:tcW w:w="0" w:type="auto"/>
            <w:vAlign w:val="center"/>
          </w:tcPr>
          <w:p>
            <w:pPr>
              <w:widowControl/>
              <w:snapToGrid w:val="0"/>
              <w:spacing w:line="240" w:lineRule="auto"/>
              <w:ind w:firstLine="0" w:firstLineChars="0"/>
              <w:jc w:val="center"/>
              <w:rPr>
                <w:rFonts w:ascii="仿宋" w:hAnsi="仿宋" w:eastAsia="仿宋" w:cs="仿宋"/>
                <w:kern w:val="0"/>
                <w:sz w:val="21"/>
                <w:szCs w:val="21"/>
              </w:rPr>
            </w:pPr>
            <w:r>
              <w:rPr>
                <w:rFonts w:hint="eastAsia" w:ascii="仿宋" w:hAnsi="仿宋" w:eastAsia="仿宋" w:cs="仿宋"/>
                <w:kern w:val="0"/>
                <w:sz w:val="21"/>
                <w:szCs w:val="21"/>
              </w:rPr>
              <w:t>拉线式位移计</w:t>
            </w:r>
          </w:p>
        </w:tc>
        <w:tc>
          <w:tcPr>
            <w:tcW w:w="0" w:type="auto"/>
            <w:vAlign w:val="center"/>
          </w:tcPr>
          <w:p>
            <w:pPr>
              <w:widowControl/>
              <w:snapToGrid w:val="0"/>
              <w:spacing w:line="240" w:lineRule="auto"/>
              <w:ind w:firstLine="0" w:firstLineChars="0"/>
              <w:jc w:val="center"/>
              <w:rPr>
                <w:rFonts w:ascii="仿宋" w:hAnsi="仿宋" w:eastAsia="仿宋" w:cs="仿宋"/>
                <w:kern w:val="0"/>
                <w:sz w:val="21"/>
                <w:szCs w:val="21"/>
              </w:rPr>
            </w:pPr>
            <w:r>
              <w:rPr>
                <w:rFonts w:hint="eastAsia" w:ascii="仿宋" w:hAnsi="仿宋" w:eastAsia="仿宋" w:cs="仿宋"/>
                <w:kern w:val="0"/>
                <w:sz w:val="21"/>
                <w:szCs w:val="21"/>
              </w:rPr>
              <w:t>倾角计</w:t>
            </w:r>
          </w:p>
        </w:tc>
        <w:tc>
          <w:tcPr>
            <w:tcW w:w="0" w:type="auto"/>
            <w:vAlign w:val="center"/>
          </w:tcPr>
          <w:p>
            <w:pPr>
              <w:widowControl/>
              <w:snapToGrid w:val="0"/>
              <w:spacing w:line="240" w:lineRule="auto"/>
              <w:ind w:firstLine="0" w:firstLineChars="0"/>
              <w:jc w:val="center"/>
              <w:rPr>
                <w:rFonts w:ascii="仿宋" w:hAnsi="仿宋" w:eastAsia="仿宋" w:cs="仿宋"/>
                <w:kern w:val="0"/>
                <w:sz w:val="21"/>
                <w:szCs w:val="21"/>
              </w:rPr>
            </w:pPr>
            <w:r>
              <w:rPr>
                <w:rFonts w:hint="eastAsia" w:ascii="仿宋" w:hAnsi="仿宋" w:eastAsia="仿宋" w:cs="仿宋"/>
                <w:kern w:val="0"/>
                <w:sz w:val="21"/>
                <w:szCs w:val="21"/>
              </w:rPr>
              <w:t>裂缝报警器</w:t>
            </w:r>
          </w:p>
        </w:tc>
        <w:tc>
          <w:tcPr>
            <w:tcW w:w="0" w:type="auto"/>
            <w:vAlign w:val="center"/>
          </w:tcPr>
          <w:p>
            <w:pPr>
              <w:widowControl/>
              <w:snapToGrid w:val="0"/>
              <w:spacing w:line="240" w:lineRule="auto"/>
              <w:ind w:firstLine="0" w:firstLineChars="0"/>
              <w:jc w:val="center"/>
              <w:rPr>
                <w:rFonts w:ascii="仿宋" w:hAnsi="仿宋" w:eastAsia="仿宋" w:cs="仿宋"/>
                <w:kern w:val="0"/>
                <w:sz w:val="21"/>
                <w:szCs w:val="21"/>
              </w:rPr>
            </w:pPr>
            <w:r>
              <w:rPr>
                <w:rFonts w:hint="eastAsia" w:ascii="仿宋" w:hAnsi="仿宋" w:eastAsia="仿宋" w:cs="仿宋"/>
                <w:kern w:val="0"/>
                <w:sz w:val="21"/>
                <w:szCs w:val="21"/>
              </w:rPr>
              <w:t>GNSS</w:t>
            </w:r>
          </w:p>
        </w:tc>
        <w:tc>
          <w:tcPr>
            <w:tcW w:w="0" w:type="auto"/>
            <w:vAlign w:val="center"/>
          </w:tcPr>
          <w:p>
            <w:pPr>
              <w:widowControl/>
              <w:snapToGrid w:val="0"/>
              <w:spacing w:line="240" w:lineRule="auto"/>
              <w:ind w:firstLine="0" w:firstLineChars="0"/>
              <w:jc w:val="center"/>
              <w:rPr>
                <w:rFonts w:ascii="仿宋" w:hAnsi="仿宋" w:eastAsia="仿宋" w:cs="仿宋"/>
                <w:kern w:val="0"/>
                <w:sz w:val="21"/>
                <w:szCs w:val="21"/>
              </w:rPr>
            </w:pPr>
            <w:r>
              <w:rPr>
                <w:rFonts w:hint="eastAsia" w:ascii="仿宋" w:hAnsi="仿宋" w:eastAsia="仿宋" w:cs="仿宋"/>
                <w:kern w:val="0"/>
                <w:sz w:val="21"/>
                <w:szCs w:val="21"/>
              </w:rPr>
              <w:t>立杆</w:t>
            </w:r>
          </w:p>
        </w:tc>
        <w:tc>
          <w:tcPr>
            <w:tcW w:w="0" w:type="auto"/>
            <w:vAlign w:val="center"/>
          </w:tcPr>
          <w:p>
            <w:pPr>
              <w:widowControl/>
              <w:snapToGrid w:val="0"/>
              <w:spacing w:line="240" w:lineRule="auto"/>
              <w:ind w:firstLine="0" w:firstLineChars="0"/>
              <w:jc w:val="center"/>
              <w:rPr>
                <w:rFonts w:ascii="仿宋" w:hAnsi="仿宋" w:eastAsia="仿宋" w:cs="仿宋"/>
                <w:kern w:val="0"/>
                <w:sz w:val="21"/>
                <w:szCs w:val="21"/>
              </w:rPr>
            </w:pPr>
            <w:r>
              <w:rPr>
                <w:rFonts w:hint="eastAsia" w:ascii="仿宋" w:hAnsi="仿宋" w:eastAsia="仿宋" w:cs="仿宋"/>
                <w:kern w:val="0"/>
                <w:sz w:val="21"/>
                <w:szCs w:val="21"/>
              </w:rPr>
              <w:t>备注</w:t>
            </w:r>
          </w:p>
        </w:tc>
        <w:tc>
          <w:tcPr>
            <w:tcW w:w="0" w:type="auto"/>
            <w:vAlign w:val="center"/>
          </w:tcPr>
          <w:p>
            <w:pPr>
              <w:widowControl/>
              <w:snapToGrid w:val="0"/>
              <w:spacing w:line="240" w:lineRule="auto"/>
              <w:ind w:firstLine="0" w:firstLineChars="0"/>
              <w:jc w:val="center"/>
              <w:textAlignment w:val="center"/>
              <w:rPr>
                <w:rFonts w:ascii="仿宋" w:hAnsi="仿宋" w:eastAsia="仿宋"/>
                <w:szCs w:val="21"/>
              </w:rPr>
            </w:pPr>
            <w:r>
              <w:rPr>
                <w:rFonts w:ascii="仿宋" w:hAnsi="仿宋" w:eastAsia="仿宋"/>
                <w:kern w:val="0"/>
                <w:szCs w:val="21"/>
                <w:lang w:bidi="ar"/>
              </w:rPr>
              <w:t>运行效果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45" w:hRule="atLeast"/>
          <w:jc w:val="center"/>
        </w:trPr>
        <w:tc>
          <w:tcPr>
            <w:tcW w:w="0" w:type="auto"/>
            <w:vAlign w:val="center"/>
          </w:tcPr>
          <w:p>
            <w:pPr>
              <w:widowControl/>
              <w:snapToGrid w:val="0"/>
              <w:spacing w:line="240" w:lineRule="auto"/>
              <w:ind w:firstLine="0" w:firstLineChars="0"/>
              <w:jc w:val="center"/>
              <w:rPr>
                <w:rFonts w:ascii="仿宋" w:hAnsi="仿宋" w:eastAsia="仿宋" w:cs="仿宋"/>
                <w:kern w:val="0"/>
                <w:sz w:val="21"/>
                <w:szCs w:val="21"/>
              </w:rPr>
            </w:pPr>
            <w:r>
              <w:rPr>
                <w:rFonts w:hint="eastAsia" w:ascii="仿宋" w:hAnsi="仿宋" w:eastAsia="仿宋" w:cs="仿宋"/>
                <w:kern w:val="0"/>
                <w:sz w:val="21"/>
                <w:szCs w:val="21"/>
              </w:rPr>
              <w:t>1</w:t>
            </w:r>
          </w:p>
        </w:tc>
        <w:tc>
          <w:tcPr>
            <w:tcW w:w="0" w:type="auto"/>
            <w:vAlign w:val="center"/>
          </w:tcPr>
          <w:p>
            <w:pPr>
              <w:widowControl/>
              <w:snapToGrid w:val="0"/>
              <w:spacing w:line="240" w:lineRule="auto"/>
              <w:ind w:firstLine="0" w:firstLineChars="0"/>
              <w:jc w:val="center"/>
              <w:rPr>
                <w:rFonts w:ascii="仿宋" w:hAnsi="仿宋" w:eastAsia="仿宋" w:cs="仿宋"/>
                <w:kern w:val="0"/>
                <w:sz w:val="21"/>
                <w:szCs w:val="21"/>
              </w:rPr>
            </w:pPr>
            <w:r>
              <w:rPr>
                <w:rFonts w:hint="eastAsia" w:ascii="仿宋" w:hAnsi="仿宋" w:eastAsia="仿宋" w:cs="仿宋"/>
                <w:kern w:val="0"/>
                <w:sz w:val="21"/>
                <w:szCs w:val="21"/>
              </w:rPr>
              <w:t>石麟镇大桥村15组安子嘴崩塌</w:t>
            </w:r>
          </w:p>
        </w:tc>
        <w:tc>
          <w:tcPr>
            <w:tcW w:w="0" w:type="auto"/>
            <w:vAlign w:val="center"/>
          </w:tcPr>
          <w:p>
            <w:pPr>
              <w:widowControl/>
              <w:snapToGrid w:val="0"/>
              <w:spacing w:line="240" w:lineRule="auto"/>
              <w:ind w:firstLine="0" w:firstLineChars="0"/>
              <w:jc w:val="center"/>
              <w:rPr>
                <w:rFonts w:ascii="仿宋" w:hAnsi="仿宋" w:eastAsia="仿宋" w:cs="仿宋"/>
                <w:kern w:val="0"/>
                <w:sz w:val="21"/>
                <w:szCs w:val="21"/>
              </w:rPr>
            </w:pPr>
            <w:r>
              <w:rPr>
                <w:rFonts w:hint="eastAsia" w:ascii="仿宋" w:hAnsi="仿宋" w:eastAsia="仿宋" w:cs="仿宋"/>
                <w:kern w:val="0"/>
                <w:sz w:val="21"/>
                <w:szCs w:val="21"/>
              </w:rPr>
              <w:t>1</w:t>
            </w:r>
          </w:p>
        </w:tc>
        <w:tc>
          <w:tcPr>
            <w:tcW w:w="0" w:type="auto"/>
            <w:vAlign w:val="center"/>
          </w:tcPr>
          <w:p>
            <w:pPr>
              <w:widowControl/>
              <w:snapToGrid w:val="0"/>
              <w:spacing w:line="240" w:lineRule="auto"/>
              <w:ind w:firstLine="0" w:firstLineChars="0"/>
              <w:jc w:val="center"/>
              <w:rPr>
                <w:rFonts w:ascii="仿宋" w:hAnsi="仿宋" w:eastAsia="仿宋" w:cs="仿宋"/>
                <w:kern w:val="0"/>
                <w:sz w:val="21"/>
                <w:szCs w:val="21"/>
              </w:rPr>
            </w:pPr>
            <w:r>
              <w:rPr>
                <w:rFonts w:hint="eastAsia" w:ascii="仿宋" w:hAnsi="仿宋" w:eastAsia="仿宋" w:cs="仿宋"/>
                <w:kern w:val="0"/>
                <w:sz w:val="21"/>
                <w:szCs w:val="21"/>
              </w:rPr>
              <w:t>1</w:t>
            </w:r>
          </w:p>
        </w:tc>
        <w:tc>
          <w:tcPr>
            <w:tcW w:w="0" w:type="auto"/>
            <w:vAlign w:val="center"/>
          </w:tcPr>
          <w:p>
            <w:pPr>
              <w:widowControl/>
              <w:snapToGrid w:val="0"/>
              <w:spacing w:line="240" w:lineRule="auto"/>
              <w:ind w:firstLine="0" w:firstLineChars="0"/>
              <w:jc w:val="center"/>
              <w:rPr>
                <w:rFonts w:ascii="仿宋" w:hAnsi="仿宋" w:eastAsia="仿宋" w:cs="仿宋"/>
                <w:kern w:val="0"/>
                <w:sz w:val="21"/>
                <w:szCs w:val="21"/>
              </w:rPr>
            </w:pPr>
          </w:p>
        </w:tc>
        <w:tc>
          <w:tcPr>
            <w:tcW w:w="0" w:type="auto"/>
            <w:vAlign w:val="center"/>
          </w:tcPr>
          <w:p>
            <w:pPr>
              <w:widowControl/>
              <w:snapToGrid w:val="0"/>
              <w:spacing w:line="240" w:lineRule="auto"/>
              <w:ind w:firstLine="0" w:firstLineChars="0"/>
              <w:jc w:val="center"/>
              <w:rPr>
                <w:rFonts w:ascii="仿宋" w:hAnsi="仿宋" w:eastAsia="仿宋" w:cs="仿宋"/>
                <w:kern w:val="0"/>
                <w:sz w:val="21"/>
                <w:szCs w:val="21"/>
              </w:rPr>
            </w:pPr>
          </w:p>
        </w:tc>
        <w:tc>
          <w:tcPr>
            <w:tcW w:w="0" w:type="auto"/>
            <w:vAlign w:val="center"/>
          </w:tcPr>
          <w:p>
            <w:pPr>
              <w:widowControl/>
              <w:snapToGrid w:val="0"/>
              <w:spacing w:line="240" w:lineRule="auto"/>
              <w:ind w:firstLine="0" w:firstLineChars="0"/>
              <w:jc w:val="center"/>
              <w:rPr>
                <w:rFonts w:ascii="仿宋" w:hAnsi="仿宋" w:eastAsia="仿宋" w:cs="仿宋"/>
                <w:kern w:val="0"/>
                <w:sz w:val="21"/>
                <w:szCs w:val="21"/>
              </w:rPr>
            </w:pPr>
          </w:p>
        </w:tc>
        <w:tc>
          <w:tcPr>
            <w:tcW w:w="0" w:type="auto"/>
            <w:vAlign w:val="center"/>
          </w:tcPr>
          <w:p>
            <w:pPr>
              <w:widowControl/>
              <w:snapToGrid w:val="0"/>
              <w:spacing w:line="240" w:lineRule="auto"/>
              <w:ind w:firstLine="0" w:firstLineChars="0"/>
              <w:jc w:val="center"/>
              <w:rPr>
                <w:rFonts w:ascii="仿宋" w:hAnsi="仿宋" w:eastAsia="仿宋" w:cs="仿宋"/>
                <w:kern w:val="0"/>
                <w:sz w:val="21"/>
                <w:szCs w:val="21"/>
              </w:rPr>
            </w:pPr>
          </w:p>
        </w:tc>
        <w:tc>
          <w:tcPr>
            <w:tcW w:w="0" w:type="auto"/>
            <w:vAlign w:val="center"/>
          </w:tcPr>
          <w:p>
            <w:pPr>
              <w:widowControl/>
              <w:snapToGrid w:val="0"/>
              <w:spacing w:line="240" w:lineRule="auto"/>
              <w:ind w:firstLine="0" w:firstLineChars="0"/>
              <w:jc w:val="center"/>
              <w:rPr>
                <w:rFonts w:ascii="仿宋" w:hAnsi="仿宋" w:eastAsia="仿宋" w:cs="仿宋"/>
                <w:kern w:val="0"/>
                <w:sz w:val="21"/>
                <w:szCs w:val="21"/>
              </w:rPr>
            </w:pPr>
            <w:r>
              <w:rPr>
                <w:rFonts w:hint="eastAsia" w:ascii="仿宋" w:hAnsi="仿宋" w:eastAsia="仿宋" w:cs="仿宋"/>
                <w:kern w:val="0"/>
                <w:sz w:val="21"/>
                <w:szCs w:val="21"/>
              </w:rPr>
              <w:t>1</w:t>
            </w:r>
          </w:p>
        </w:tc>
        <w:tc>
          <w:tcPr>
            <w:tcW w:w="0" w:type="auto"/>
            <w:vAlign w:val="center"/>
          </w:tcPr>
          <w:p>
            <w:pPr>
              <w:widowControl/>
              <w:snapToGrid w:val="0"/>
              <w:spacing w:line="240" w:lineRule="auto"/>
              <w:ind w:firstLine="0" w:firstLineChars="0"/>
              <w:jc w:val="center"/>
              <w:rPr>
                <w:rFonts w:ascii="仿宋" w:hAnsi="仿宋" w:eastAsia="仿宋" w:cs="仿宋"/>
                <w:kern w:val="0"/>
                <w:sz w:val="21"/>
                <w:szCs w:val="21"/>
              </w:rPr>
            </w:pPr>
            <w:r>
              <w:rPr>
                <w:rFonts w:hint="eastAsia" w:ascii="仿宋" w:hAnsi="仿宋" w:eastAsia="仿宋" w:cs="仿宋"/>
                <w:kern w:val="0"/>
                <w:sz w:val="21"/>
                <w:szCs w:val="21"/>
              </w:rPr>
              <w:t>雨量声光</w:t>
            </w:r>
          </w:p>
        </w:tc>
        <w:tc>
          <w:tcPr>
            <w:tcW w:w="0" w:type="auto"/>
            <w:vAlign w:val="center"/>
          </w:tcPr>
          <w:p>
            <w:pPr>
              <w:widowControl/>
              <w:snapToGrid w:val="0"/>
              <w:spacing w:line="240" w:lineRule="auto"/>
              <w:ind w:firstLine="0" w:firstLineChars="0"/>
              <w:jc w:val="center"/>
              <w:textAlignment w:val="bottom"/>
              <w:rPr>
                <w:rFonts w:ascii="仿宋" w:hAnsi="仿宋" w:eastAsia="仿宋"/>
                <w:szCs w:val="21"/>
              </w:rPr>
            </w:pPr>
            <w:r>
              <w:rPr>
                <w:rFonts w:ascii="仿宋" w:hAnsi="仿宋" w:eastAsia="仿宋"/>
                <w:kern w:val="0"/>
                <w:szCs w:val="21"/>
                <w:lang w:bidi="ar"/>
              </w:rPr>
              <w:t>良好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70" w:hRule="atLeast"/>
          <w:jc w:val="center"/>
        </w:trPr>
        <w:tc>
          <w:tcPr>
            <w:tcW w:w="0" w:type="auto"/>
            <w:vAlign w:val="center"/>
          </w:tcPr>
          <w:p>
            <w:pPr>
              <w:widowControl/>
              <w:snapToGrid w:val="0"/>
              <w:spacing w:line="240" w:lineRule="auto"/>
              <w:ind w:firstLine="0" w:firstLineChars="0"/>
              <w:jc w:val="center"/>
              <w:rPr>
                <w:rFonts w:ascii="仿宋" w:hAnsi="仿宋" w:eastAsia="仿宋" w:cs="仿宋"/>
                <w:kern w:val="0"/>
                <w:sz w:val="21"/>
                <w:szCs w:val="21"/>
              </w:rPr>
            </w:pPr>
            <w:r>
              <w:rPr>
                <w:rFonts w:hint="eastAsia" w:ascii="仿宋" w:hAnsi="仿宋" w:eastAsia="仿宋" w:cs="仿宋"/>
                <w:kern w:val="0"/>
                <w:sz w:val="21"/>
                <w:szCs w:val="21"/>
              </w:rPr>
              <w:t>2</w:t>
            </w:r>
          </w:p>
        </w:tc>
        <w:tc>
          <w:tcPr>
            <w:tcW w:w="0" w:type="auto"/>
            <w:vAlign w:val="center"/>
          </w:tcPr>
          <w:p>
            <w:pPr>
              <w:widowControl/>
              <w:snapToGrid w:val="0"/>
              <w:spacing w:line="240" w:lineRule="auto"/>
              <w:ind w:firstLine="0" w:firstLineChars="0"/>
              <w:jc w:val="center"/>
              <w:rPr>
                <w:rFonts w:ascii="仿宋" w:hAnsi="仿宋" w:eastAsia="仿宋" w:cs="仿宋"/>
                <w:kern w:val="0"/>
                <w:sz w:val="21"/>
                <w:szCs w:val="21"/>
              </w:rPr>
            </w:pPr>
            <w:r>
              <w:rPr>
                <w:rFonts w:hint="eastAsia" w:ascii="仿宋" w:hAnsi="仿宋" w:eastAsia="仿宋" w:cs="仿宋"/>
                <w:kern w:val="0"/>
                <w:sz w:val="21"/>
                <w:szCs w:val="21"/>
              </w:rPr>
              <w:t>石麟镇马儿石村3组五通沟崩塌</w:t>
            </w:r>
          </w:p>
        </w:tc>
        <w:tc>
          <w:tcPr>
            <w:tcW w:w="0" w:type="auto"/>
            <w:vAlign w:val="center"/>
          </w:tcPr>
          <w:p>
            <w:pPr>
              <w:widowControl/>
              <w:snapToGrid w:val="0"/>
              <w:spacing w:line="240" w:lineRule="auto"/>
              <w:ind w:firstLine="0" w:firstLineChars="0"/>
              <w:jc w:val="center"/>
              <w:rPr>
                <w:rFonts w:ascii="仿宋" w:hAnsi="仿宋" w:eastAsia="仿宋" w:cs="仿宋"/>
                <w:kern w:val="0"/>
                <w:sz w:val="21"/>
                <w:szCs w:val="21"/>
              </w:rPr>
            </w:pPr>
            <w:r>
              <w:rPr>
                <w:rFonts w:hint="eastAsia" w:ascii="仿宋" w:hAnsi="仿宋" w:eastAsia="仿宋" w:cs="仿宋"/>
                <w:kern w:val="0"/>
                <w:sz w:val="21"/>
                <w:szCs w:val="21"/>
              </w:rPr>
              <w:t>1</w:t>
            </w:r>
          </w:p>
        </w:tc>
        <w:tc>
          <w:tcPr>
            <w:tcW w:w="0" w:type="auto"/>
            <w:vAlign w:val="center"/>
          </w:tcPr>
          <w:p>
            <w:pPr>
              <w:widowControl/>
              <w:snapToGrid w:val="0"/>
              <w:spacing w:line="240" w:lineRule="auto"/>
              <w:ind w:firstLine="0" w:firstLineChars="0"/>
              <w:jc w:val="center"/>
              <w:rPr>
                <w:rFonts w:ascii="仿宋" w:hAnsi="仿宋" w:eastAsia="仿宋" w:cs="仿宋"/>
                <w:kern w:val="0"/>
                <w:sz w:val="21"/>
                <w:szCs w:val="21"/>
              </w:rPr>
            </w:pPr>
            <w:r>
              <w:rPr>
                <w:rFonts w:hint="eastAsia" w:ascii="仿宋" w:hAnsi="仿宋" w:eastAsia="仿宋" w:cs="仿宋"/>
                <w:kern w:val="0"/>
                <w:sz w:val="21"/>
                <w:szCs w:val="21"/>
              </w:rPr>
              <w:t>1</w:t>
            </w:r>
          </w:p>
        </w:tc>
        <w:tc>
          <w:tcPr>
            <w:tcW w:w="0" w:type="auto"/>
            <w:vAlign w:val="center"/>
          </w:tcPr>
          <w:p>
            <w:pPr>
              <w:widowControl/>
              <w:snapToGrid w:val="0"/>
              <w:spacing w:line="240" w:lineRule="auto"/>
              <w:ind w:firstLine="0" w:firstLineChars="0"/>
              <w:jc w:val="center"/>
              <w:rPr>
                <w:rFonts w:ascii="仿宋" w:hAnsi="仿宋" w:eastAsia="仿宋" w:cs="仿宋"/>
                <w:kern w:val="0"/>
                <w:sz w:val="21"/>
                <w:szCs w:val="21"/>
              </w:rPr>
            </w:pPr>
          </w:p>
        </w:tc>
        <w:tc>
          <w:tcPr>
            <w:tcW w:w="0" w:type="auto"/>
            <w:vAlign w:val="center"/>
          </w:tcPr>
          <w:p>
            <w:pPr>
              <w:widowControl/>
              <w:snapToGrid w:val="0"/>
              <w:spacing w:line="240" w:lineRule="auto"/>
              <w:ind w:firstLine="0" w:firstLineChars="0"/>
              <w:jc w:val="center"/>
              <w:rPr>
                <w:rFonts w:ascii="仿宋" w:hAnsi="仿宋" w:eastAsia="仿宋" w:cs="仿宋"/>
                <w:kern w:val="0"/>
                <w:sz w:val="21"/>
                <w:szCs w:val="21"/>
              </w:rPr>
            </w:pPr>
          </w:p>
        </w:tc>
        <w:tc>
          <w:tcPr>
            <w:tcW w:w="0" w:type="auto"/>
            <w:vAlign w:val="center"/>
          </w:tcPr>
          <w:p>
            <w:pPr>
              <w:widowControl/>
              <w:snapToGrid w:val="0"/>
              <w:spacing w:line="240" w:lineRule="auto"/>
              <w:ind w:firstLine="0" w:firstLineChars="0"/>
              <w:jc w:val="center"/>
              <w:rPr>
                <w:rFonts w:ascii="仿宋" w:hAnsi="仿宋" w:eastAsia="仿宋" w:cs="仿宋"/>
                <w:kern w:val="0"/>
                <w:sz w:val="21"/>
                <w:szCs w:val="21"/>
              </w:rPr>
            </w:pPr>
          </w:p>
        </w:tc>
        <w:tc>
          <w:tcPr>
            <w:tcW w:w="0" w:type="auto"/>
            <w:vAlign w:val="center"/>
          </w:tcPr>
          <w:p>
            <w:pPr>
              <w:widowControl/>
              <w:snapToGrid w:val="0"/>
              <w:spacing w:line="240" w:lineRule="auto"/>
              <w:ind w:firstLine="0" w:firstLineChars="0"/>
              <w:jc w:val="center"/>
              <w:rPr>
                <w:rFonts w:ascii="仿宋" w:hAnsi="仿宋" w:eastAsia="仿宋" w:cs="仿宋"/>
                <w:kern w:val="0"/>
                <w:sz w:val="21"/>
                <w:szCs w:val="21"/>
              </w:rPr>
            </w:pPr>
          </w:p>
        </w:tc>
        <w:tc>
          <w:tcPr>
            <w:tcW w:w="0" w:type="auto"/>
            <w:vAlign w:val="center"/>
          </w:tcPr>
          <w:p>
            <w:pPr>
              <w:widowControl/>
              <w:snapToGrid w:val="0"/>
              <w:spacing w:line="240" w:lineRule="auto"/>
              <w:ind w:firstLine="0" w:firstLineChars="0"/>
              <w:jc w:val="center"/>
              <w:rPr>
                <w:rFonts w:ascii="仿宋" w:hAnsi="仿宋" w:eastAsia="仿宋" w:cs="仿宋"/>
                <w:kern w:val="0"/>
                <w:sz w:val="21"/>
                <w:szCs w:val="21"/>
              </w:rPr>
            </w:pPr>
            <w:r>
              <w:rPr>
                <w:rFonts w:hint="eastAsia" w:ascii="仿宋" w:hAnsi="仿宋" w:eastAsia="仿宋" w:cs="仿宋"/>
                <w:kern w:val="0"/>
                <w:sz w:val="21"/>
                <w:szCs w:val="21"/>
              </w:rPr>
              <w:t>1</w:t>
            </w:r>
          </w:p>
        </w:tc>
        <w:tc>
          <w:tcPr>
            <w:tcW w:w="0" w:type="auto"/>
            <w:vAlign w:val="center"/>
          </w:tcPr>
          <w:p>
            <w:pPr>
              <w:widowControl/>
              <w:snapToGrid w:val="0"/>
              <w:spacing w:line="240" w:lineRule="auto"/>
              <w:ind w:firstLine="0" w:firstLineChars="0"/>
              <w:jc w:val="center"/>
              <w:rPr>
                <w:rFonts w:ascii="仿宋" w:hAnsi="仿宋" w:eastAsia="仿宋" w:cs="仿宋"/>
                <w:kern w:val="0"/>
                <w:sz w:val="21"/>
                <w:szCs w:val="21"/>
              </w:rPr>
            </w:pPr>
            <w:r>
              <w:rPr>
                <w:rFonts w:hint="eastAsia" w:ascii="仿宋" w:hAnsi="仿宋" w:eastAsia="仿宋" w:cs="仿宋"/>
                <w:kern w:val="0"/>
                <w:sz w:val="21"/>
                <w:szCs w:val="21"/>
              </w:rPr>
              <w:t>雨量声光</w:t>
            </w:r>
          </w:p>
        </w:tc>
        <w:tc>
          <w:tcPr>
            <w:tcW w:w="0" w:type="auto"/>
            <w:vAlign w:val="center"/>
          </w:tcPr>
          <w:p>
            <w:pPr>
              <w:widowControl/>
              <w:snapToGrid w:val="0"/>
              <w:spacing w:line="240" w:lineRule="auto"/>
              <w:ind w:firstLine="0" w:firstLineChars="0"/>
              <w:jc w:val="center"/>
              <w:textAlignment w:val="bottom"/>
              <w:rPr>
                <w:rFonts w:ascii="仿宋" w:hAnsi="仿宋" w:eastAsia="仿宋"/>
                <w:szCs w:val="21"/>
              </w:rPr>
            </w:pPr>
            <w:r>
              <w:rPr>
                <w:rFonts w:ascii="仿宋" w:hAnsi="仿宋" w:eastAsia="仿宋"/>
                <w:kern w:val="0"/>
                <w:szCs w:val="21"/>
                <w:lang w:bidi="ar"/>
              </w:rPr>
              <w:t>良好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00" w:hRule="atLeast"/>
          <w:jc w:val="center"/>
        </w:trPr>
        <w:tc>
          <w:tcPr>
            <w:tcW w:w="0" w:type="auto"/>
            <w:vAlign w:val="center"/>
          </w:tcPr>
          <w:p>
            <w:pPr>
              <w:widowControl/>
              <w:snapToGrid w:val="0"/>
              <w:spacing w:line="240" w:lineRule="auto"/>
              <w:ind w:firstLine="0" w:firstLineChars="0"/>
              <w:jc w:val="center"/>
              <w:rPr>
                <w:rFonts w:ascii="仿宋" w:hAnsi="仿宋" w:eastAsia="仿宋" w:cs="仿宋"/>
                <w:kern w:val="0"/>
                <w:sz w:val="21"/>
                <w:szCs w:val="21"/>
              </w:rPr>
            </w:pPr>
            <w:r>
              <w:rPr>
                <w:rFonts w:hint="eastAsia" w:ascii="仿宋" w:hAnsi="仿宋" w:eastAsia="仿宋" w:cs="仿宋"/>
                <w:kern w:val="0"/>
                <w:sz w:val="21"/>
                <w:szCs w:val="21"/>
              </w:rPr>
              <w:t>3</w:t>
            </w:r>
          </w:p>
        </w:tc>
        <w:tc>
          <w:tcPr>
            <w:tcW w:w="0" w:type="auto"/>
            <w:vAlign w:val="center"/>
          </w:tcPr>
          <w:p>
            <w:pPr>
              <w:widowControl/>
              <w:snapToGrid w:val="0"/>
              <w:spacing w:line="240" w:lineRule="auto"/>
              <w:ind w:firstLine="0" w:firstLineChars="0"/>
              <w:jc w:val="center"/>
              <w:rPr>
                <w:rFonts w:ascii="仿宋" w:hAnsi="仿宋" w:eastAsia="仿宋" w:cs="仿宋"/>
                <w:kern w:val="0"/>
                <w:sz w:val="21"/>
                <w:szCs w:val="21"/>
              </w:rPr>
            </w:pPr>
            <w:r>
              <w:rPr>
                <w:rFonts w:hint="eastAsia" w:ascii="仿宋" w:hAnsi="仿宋" w:eastAsia="仿宋" w:cs="仿宋"/>
                <w:kern w:val="0"/>
                <w:sz w:val="21"/>
                <w:szCs w:val="21"/>
              </w:rPr>
              <w:t>金粟镇金江村2组令牌石危岩</w:t>
            </w:r>
          </w:p>
        </w:tc>
        <w:tc>
          <w:tcPr>
            <w:tcW w:w="0" w:type="auto"/>
            <w:vAlign w:val="center"/>
          </w:tcPr>
          <w:p>
            <w:pPr>
              <w:widowControl/>
              <w:snapToGrid w:val="0"/>
              <w:spacing w:line="240" w:lineRule="auto"/>
              <w:ind w:firstLine="0" w:firstLineChars="0"/>
              <w:jc w:val="center"/>
              <w:rPr>
                <w:rFonts w:ascii="仿宋" w:hAnsi="仿宋" w:eastAsia="仿宋" w:cs="仿宋"/>
                <w:kern w:val="0"/>
                <w:sz w:val="21"/>
                <w:szCs w:val="21"/>
              </w:rPr>
            </w:pPr>
            <w:r>
              <w:rPr>
                <w:rFonts w:hint="eastAsia" w:ascii="仿宋" w:hAnsi="仿宋" w:eastAsia="仿宋" w:cs="仿宋"/>
                <w:kern w:val="0"/>
                <w:sz w:val="21"/>
                <w:szCs w:val="21"/>
              </w:rPr>
              <w:t>1</w:t>
            </w:r>
          </w:p>
        </w:tc>
        <w:tc>
          <w:tcPr>
            <w:tcW w:w="0" w:type="auto"/>
            <w:vAlign w:val="center"/>
          </w:tcPr>
          <w:p>
            <w:pPr>
              <w:widowControl/>
              <w:snapToGrid w:val="0"/>
              <w:spacing w:line="240" w:lineRule="auto"/>
              <w:ind w:firstLine="0" w:firstLineChars="0"/>
              <w:jc w:val="center"/>
              <w:rPr>
                <w:rFonts w:ascii="仿宋" w:hAnsi="仿宋" w:eastAsia="仿宋" w:cs="仿宋"/>
                <w:kern w:val="0"/>
                <w:sz w:val="21"/>
                <w:szCs w:val="21"/>
              </w:rPr>
            </w:pPr>
            <w:r>
              <w:rPr>
                <w:rFonts w:hint="eastAsia" w:ascii="仿宋" w:hAnsi="仿宋" w:eastAsia="仿宋" w:cs="仿宋"/>
                <w:kern w:val="0"/>
                <w:sz w:val="21"/>
                <w:szCs w:val="21"/>
              </w:rPr>
              <w:t>1</w:t>
            </w:r>
          </w:p>
        </w:tc>
        <w:tc>
          <w:tcPr>
            <w:tcW w:w="0" w:type="auto"/>
            <w:vAlign w:val="center"/>
          </w:tcPr>
          <w:p>
            <w:pPr>
              <w:widowControl/>
              <w:snapToGrid w:val="0"/>
              <w:spacing w:line="240" w:lineRule="auto"/>
              <w:ind w:firstLine="0" w:firstLineChars="0"/>
              <w:jc w:val="center"/>
              <w:rPr>
                <w:rFonts w:ascii="仿宋" w:hAnsi="仿宋" w:eastAsia="仿宋" w:cs="仿宋"/>
                <w:kern w:val="0"/>
                <w:sz w:val="21"/>
                <w:szCs w:val="21"/>
              </w:rPr>
            </w:pPr>
            <w:r>
              <w:rPr>
                <w:rFonts w:hint="eastAsia" w:ascii="仿宋" w:hAnsi="仿宋" w:eastAsia="仿宋" w:cs="仿宋"/>
                <w:kern w:val="0"/>
                <w:sz w:val="21"/>
                <w:szCs w:val="21"/>
              </w:rPr>
              <w:t>1</w:t>
            </w:r>
          </w:p>
        </w:tc>
        <w:tc>
          <w:tcPr>
            <w:tcW w:w="0" w:type="auto"/>
            <w:vAlign w:val="center"/>
          </w:tcPr>
          <w:p>
            <w:pPr>
              <w:widowControl/>
              <w:snapToGrid w:val="0"/>
              <w:spacing w:line="240" w:lineRule="auto"/>
              <w:ind w:firstLine="0" w:firstLineChars="0"/>
              <w:jc w:val="center"/>
              <w:rPr>
                <w:rFonts w:ascii="仿宋" w:hAnsi="仿宋" w:eastAsia="仿宋" w:cs="仿宋"/>
                <w:kern w:val="0"/>
                <w:sz w:val="21"/>
                <w:szCs w:val="21"/>
              </w:rPr>
            </w:pPr>
            <w:r>
              <w:rPr>
                <w:rFonts w:hint="eastAsia" w:ascii="仿宋" w:hAnsi="仿宋" w:eastAsia="仿宋" w:cs="仿宋"/>
                <w:kern w:val="0"/>
                <w:sz w:val="21"/>
                <w:szCs w:val="21"/>
              </w:rPr>
              <w:t>2</w:t>
            </w:r>
          </w:p>
        </w:tc>
        <w:tc>
          <w:tcPr>
            <w:tcW w:w="0" w:type="auto"/>
            <w:vAlign w:val="center"/>
          </w:tcPr>
          <w:p>
            <w:pPr>
              <w:widowControl/>
              <w:snapToGrid w:val="0"/>
              <w:spacing w:line="240" w:lineRule="auto"/>
              <w:ind w:firstLine="0" w:firstLineChars="0"/>
              <w:jc w:val="center"/>
              <w:rPr>
                <w:rFonts w:ascii="仿宋" w:hAnsi="仿宋" w:eastAsia="仿宋" w:cs="仿宋"/>
                <w:kern w:val="0"/>
                <w:sz w:val="21"/>
                <w:szCs w:val="21"/>
              </w:rPr>
            </w:pPr>
          </w:p>
        </w:tc>
        <w:tc>
          <w:tcPr>
            <w:tcW w:w="0" w:type="auto"/>
            <w:vAlign w:val="center"/>
          </w:tcPr>
          <w:p>
            <w:pPr>
              <w:widowControl/>
              <w:snapToGrid w:val="0"/>
              <w:spacing w:line="240" w:lineRule="auto"/>
              <w:ind w:firstLine="0" w:firstLineChars="0"/>
              <w:jc w:val="center"/>
              <w:rPr>
                <w:rFonts w:ascii="仿宋" w:hAnsi="仿宋" w:eastAsia="仿宋" w:cs="仿宋"/>
                <w:kern w:val="0"/>
                <w:sz w:val="21"/>
                <w:szCs w:val="21"/>
              </w:rPr>
            </w:pPr>
          </w:p>
        </w:tc>
        <w:tc>
          <w:tcPr>
            <w:tcW w:w="0" w:type="auto"/>
            <w:vAlign w:val="center"/>
          </w:tcPr>
          <w:p>
            <w:pPr>
              <w:widowControl/>
              <w:snapToGrid w:val="0"/>
              <w:spacing w:line="240" w:lineRule="auto"/>
              <w:ind w:firstLine="0" w:firstLineChars="0"/>
              <w:jc w:val="center"/>
              <w:rPr>
                <w:rFonts w:ascii="仿宋" w:hAnsi="仿宋" w:eastAsia="仿宋" w:cs="仿宋"/>
                <w:kern w:val="0"/>
                <w:sz w:val="21"/>
                <w:szCs w:val="21"/>
              </w:rPr>
            </w:pPr>
            <w:r>
              <w:rPr>
                <w:rFonts w:hint="eastAsia" w:ascii="仿宋" w:hAnsi="仿宋" w:eastAsia="仿宋" w:cs="仿宋"/>
                <w:kern w:val="0"/>
                <w:sz w:val="21"/>
                <w:szCs w:val="21"/>
              </w:rPr>
              <w:t>1</w:t>
            </w:r>
          </w:p>
        </w:tc>
        <w:tc>
          <w:tcPr>
            <w:tcW w:w="0" w:type="auto"/>
            <w:vAlign w:val="center"/>
          </w:tcPr>
          <w:p>
            <w:pPr>
              <w:widowControl/>
              <w:snapToGrid w:val="0"/>
              <w:spacing w:line="240" w:lineRule="auto"/>
              <w:ind w:firstLine="0" w:firstLineChars="0"/>
              <w:jc w:val="center"/>
              <w:rPr>
                <w:rFonts w:ascii="仿宋" w:hAnsi="仿宋" w:eastAsia="仿宋" w:cs="仿宋"/>
                <w:kern w:val="0"/>
                <w:sz w:val="21"/>
                <w:szCs w:val="21"/>
              </w:rPr>
            </w:pPr>
            <w:r>
              <w:rPr>
                <w:rFonts w:hint="eastAsia" w:ascii="仿宋" w:hAnsi="仿宋" w:eastAsia="仿宋" w:cs="仿宋"/>
                <w:kern w:val="0"/>
                <w:sz w:val="21"/>
                <w:szCs w:val="21"/>
              </w:rPr>
              <w:t>雨量声光裂缝2倾角</w:t>
            </w:r>
          </w:p>
        </w:tc>
        <w:tc>
          <w:tcPr>
            <w:tcW w:w="0" w:type="auto"/>
            <w:vAlign w:val="center"/>
          </w:tcPr>
          <w:p>
            <w:pPr>
              <w:widowControl/>
              <w:snapToGrid w:val="0"/>
              <w:spacing w:line="240" w:lineRule="auto"/>
              <w:ind w:firstLine="0" w:firstLineChars="0"/>
              <w:jc w:val="center"/>
              <w:textAlignment w:val="bottom"/>
              <w:rPr>
                <w:rFonts w:ascii="仿宋" w:hAnsi="仿宋" w:eastAsia="仿宋"/>
                <w:szCs w:val="21"/>
              </w:rPr>
            </w:pPr>
            <w:r>
              <w:rPr>
                <w:rFonts w:ascii="仿宋" w:hAnsi="仿宋" w:eastAsia="仿宋"/>
                <w:kern w:val="0"/>
                <w:szCs w:val="21"/>
                <w:lang w:bidi="ar"/>
              </w:rPr>
              <w:t>良好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30" w:hRule="atLeast"/>
          <w:jc w:val="center"/>
        </w:trPr>
        <w:tc>
          <w:tcPr>
            <w:tcW w:w="0" w:type="auto"/>
            <w:vAlign w:val="center"/>
          </w:tcPr>
          <w:p>
            <w:pPr>
              <w:widowControl/>
              <w:snapToGrid w:val="0"/>
              <w:spacing w:line="240" w:lineRule="auto"/>
              <w:ind w:firstLine="0" w:firstLineChars="0"/>
              <w:jc w:val="center"/>
              <w:rPr>
                <w:rFonts w:ascii="仿宋" w:hAnsi="仿宋" w:eastAsia="仿宋" w:cs="仿宋"/>
                <w:kern w:val="0"/>
                <w:sz w:val="21"/>
                <w:szCs w:val="21"/>
              </w:rPr>
            </w:pPr>
            <w:r>
              <w:rPr>
                <w:rFonts w:hint="eastAsia" w:ascii="仿宋" w:hAnsi="仿宋" w:eastAsia="仿宋" w:cs="仿宋"/>
                <w:kern w:val="0"/>
                <w:sz w:val="21"/>
                <w:szCs w:val="21"/>
              </w:rPr>
              <w:t>4</w:t>
            </w:r>
          </w:p>
        </w:tc>
        <w:tc>
          <w:tcPr>
            <w:tcW w:w="0" w:type="auto"/>
            <w:vAlign w:val="center"/>
          </w:tcPr>
          <w:p>
            <w:pPr>
              <w:widowControl/>
              <w:snapToGrid w:val="0"/>
              <w:spacing w:line="240" w:lineRule="auto"/>
              <w:ind w:firstLine="0" w:firstLineChars="0"/>
              <w:jc w:val="center"/>
              <w:rPr>
                <w:rFonts w:ascii="仿宋" w:hAnsi="仿宋" w:eastAsia="仿宋" w:cs="仿宋"/>
                <w:kern w:val="0"/>
                <w:sz w:val="21"/>
                <w:szCs w:val="21"/>
              </w:rPr>
            </w:pPr>
            <w:r>
              <w:rPr>
                <w:rFonts w:hint="eastAsia" w:ascii="仿宋" w:hAnsi="仿宋" w:eastAsia="仿宋" w:cs="仿宋"/>
                <w:kern w:val="0"/>
                <w:sz w:val="21"/>
                <w:szCs w:val="21"/>
              </w:rPr>
              <w:t>金粟镇五一村3组白虎山滑坡</w:t>
            </w:r>
          </w:p>
        </w:tc>
        <w:tc>
          <w:tcPr>
            <w:tcW w:w="0" w:type="auto"/>
            <w:vAlign w:val="center"/>
          </w:tcPr>
          <w:p>
            <w:pPr>
              <w:widowControl/>
              <w:snapToGrid w:val="0"/>
              <w:spacing w:line="240" w:lineRule="auto"/>
              <w:ind w:firstLine="0" w:firstLineChars="0"/>
              <w:jc w:val="center"/>
              <w:rPr>
                <w:rFonts w:ascii="仿宋" w:hAnsi="仿宋" w:eastAsia="仿宋" w:cs="仿宋"/>
                <w:kern w:val="0"/>
                <w:sz w:val="21"/>
                <w:szCs w:val="21"/>
              </w:rPr>
            </w:pPr>
            <w:r>
              <w:rPr>
                <w:rFonts w:hint="eastAsia" w:ascii="仿宋" w:hAnsi="仿宋" w:eastAsia="仿宋" w:cs="仿宋"/>
                <w:kern w:val="0"/>
                <w:sz w:val="21"/>
                <w:szCs w:val="21"/>
              </w:rPr>
              <w:t>1</w:t>
            </w:r>
          </w:p>
        </w:tc>
        <w:tc>
          <w:tcPr>
            <w:tcW w:w="0" w:type="auto"/>
            <w:vAlign w:val="center"/>
          </w:tcPr>
          <w:p>
            <w:pPr>
              <w:widowControl/>
              <w:snapToGrid w:val="0"/>
              <w:spacing w:line="240" w:lineRule="auto"/>
              <w:ind w:firstLine="0" w:firstLineChars="0"/>
              <w:jc w:val="center"/>
              <w:rPr>
                <w:rFonts w:ascii="仿宋" w:hAnsi="仿宋" w:eastAsia="仿宋" w:cs="仿宋"/>
                <w:kern w:val="0"/>
                <w:sz w:val="21"/>
                <w:szCs w:val="21"/>
              </w:rPr>
            </w:pPr>
            <w:r>
              <w:rPr>
                <w:rFonts w:hint="eastAsia" w:ascii="仿宋" w:hAnsi="仿宋" w:eastAsia="仿宋" w:cs="仿宋"/>
                <w:kern w:val="0"/>
                <w:sz w:val="21"/>
                <w:szCs w:val="21"/>
              </w:rPr>
              <w:t>1</w:t>
            </w:r>
          </w:p>
        </w:tc>
        <w:tc>
          <w:tcPr>
            <w:tcW w:w="0" w:type="auto"/>
            <w:vAlign w:val="center"/>
          </w:tcPr>
          <w:p>
            <w:pPr>
              <w:widowControl/>
              <w:snapToGrid w:val="0"/>
              <w:spacing w:line="240" w:lineRule="auto"/>
              <w:ind w:firstLine="0" w:firstLineChars="0"/>
              <w:jc w:val="center"/>
              <w:rPr>
                <w:rFonts w:ascii="仿宋" w:hAnsi="仿宋" w:eastAsia="仿宋" w:cs="仿宋"/>
                <w:kern w:val="0"/>
                <w:sz w:val="21"/>
                <w:szCs w:val="21"/>
              </w:rPr>
            </w:pPr>
            <w:r>
              <w:rPr>
                <w:rFonts w:hint="eastAsia" w:ascii="仿宋" w:hAnsi="仿宋" w:eastAsia="仿宋" w:cs="仿宋"/>
                <w:kern w:val="0"/>
                <w:sz w:val="21"/>
                <w:szCs w:val="21"/>
              </w:rPr>
              <w:t>0</w:t>
            </w:r>
          </w:p>
        </w:tc>
        <w:tc>
          <w:tcPr>
            <w:tcW w:w="0" w:type="auto"/>
            <w:vAlign w:val="center"/>
          </w:tcPr>
          <w:p>
            <w:pPr>
              <w:widowControl/>
              <w:snapToGrid w:val="0"/>
              <w:spacing w:line="240" w:lineRule="auto"/>
              <w:ind w:firstLine="0" w:firstLineChars="0"/>
              <w:jc w:val="center"/>
              <w:rPr>
                <w:rFonts w:ascii="仿宋" w:hAnsi="仿宋" w:eastAsia="仿宋" w:cs="仿宋"/>
                <w:kern w:val="0"/>
                <w:sz w:val="21"/>
                <w:szCs w:val="21"/>
              </w:rPr>
            </w:pPr>
          </w:p>
        </w:tc>
        <w:tc>
          <w:tcPr>
            <w:tcW w:w="0" w:type="auto"/>
            <w:vAlign w:val="center"/>
          </w:tcPr>
          <w:p>
            <w:pPr>
              <w:widowControl/>
              <w:snapToGrid w:val="0"/>
              <w:spacing w:line="240" w:lineRule="auto"/>
              <w:ind w:firstLine="0" w:firstLineChars="0"/>
              <w:jc w:val="center"/>
              <w:rPr>
                <w:rFonts w:ascii="仿宋" w:hAnsi="仿宋" w:eastAsia="仿宋" w:cs="仿宋"/>
                <w:kern w:val="0"/>
                <w:sz w:val="21"/>
                <w:szCs w:val="21"/>
              </w:rPr>
            </w:pPr>
          </w:p>
        </w:tc>
        <w:tc>
          <w:tcPr>
            <w:tcW w:w="0" w:type="auto"/>
            <w:vAlign w:val="center"/>
          </w:tcPr>
          <w:p>
            <w:pPr>
              <w:widowControl/>
              <w:snapToGrid w:val="0"/>
              <w:spacing w:line="240" w:lineRule="auto"/>
              <w:ind w:firstLine="0" w:firstLineChars="0"/>
              <w:jc w:val="center"/>
              <w:rPr>
                <w:rFonts w:ascii="仿宋" w:hAnsi="仿宋" w:eastAsia="仿宋" w:cs="仿宋"/>
                <w:kern w:val="0"/>
                <w:sz w:val="21"/>
                <w:szCs w:val="21"/>
              </w:rPr>
            </w:pPr>
            <w:r>
              <w:rPr>
                <w:rFonts w:hint="eastAsia" w:ascii="仿宋" w:hAnsi="仿宋" w:eastAsia="仿宋" w:cs="仿宋"/>
                <w:kern w:val="0"/>
                <w:sz w:val="21"/>
                <w:szCs w:val="21"/>
              </w:rPr>
              <w:t>3</w:t>
            </w:r>
          </w:p>
        </w:tc>
        <w:tc>
          <w:tcPr>
            <w:tcW w:w="0" w:type="auto"/>
            <w:vAlign w:val="center"/>
          </w:tcPr>
          <w:p>
            <w:pPr>
              <w:widowControl/>
              <w:snapToGrid w:val="0"/>
              <w:spacing w:line="240" w:lineRule="auto"/>
              <w:ind w:firstLine="0" w:firstLineChars="0"/>
              <w:jc w:val="center"/>
              <w:rPr>
                <w:rFonts w:ascii="仿宋" w:hAnsi="仿宋" w:eastAsia="仿宋" w:cs="仿宋"/>
                <w:kern w:val="0"/>
                <w:sz w:val="21"/>
                <w:szCs w:val="21"/>
              </w:rPr>
            </w:pPr>
            <w:r>
              <w:rPr>
                <w:rFonts w:hint="eastAsia" w:ascii="仿宋" w:hAnsi="仿宋" w:eastAsia="仿宋" w:cs="仿宋"/>
                <w:kern w:val="0"/>
                <w:sz w:val="21"/>
                <w:szCs w:val="21"/>
              </w:rPr>
              <w:t>3</w:t>
            </w:r>
          </w:p>
        </w:tc>
        <w:tc>
          <w:tcPr>
            <w:tcW w:w="0" w:type="auto"/>
            <w:vAlign w:val="center"/>
          </w:tcPr>
          <w:p>
            <w:pPr>
              <w:widowControl/>
              <w:snapToGrid w:val="0"/>
              <w:spacing w:line="240" w:lineRule="auto"/>
              <w:ind w:firstLine="0" w:firstLineChars="0"/>
              <w:jc w:val="center"/>
              <w:rPr>
                <w:rFonts w:ascii="仿宋" w:hAnsi="仿宋" w:eastAsia="仿宋" w:cs="仿宋"/>
                <w:kern w:val="0"/>
                <w:sz w:val="21"/>
                <w:szCs w:val="21"/>
              </w:rPr>
            </w:pPr>
            <w:r>
              <w:rPr>
                <w:rFonts w:hint="eastAsia" w:ascii="仿宋" w:hAnsi="仿宋" w:eastAsia="仿宋" w:cs="仿宋"/>
                <w:kern w:val="0"/>
                <w:sz w:val="21"/>
                <w:szCs w:val="21"/>
              </w:rPr>
              <w:t>雨量声光GNSS/2GNSS</w:t>
            </w:r>
          </w:p>
        </w:tc>
        <w:tc>
          <w:tcPr>
            <w:tcW w:w="0" w:type="auto"/>
            <w:vAlign w:val="center"/>
          </w:tcPr>
          <w:p>
            <w:pPr>
              <w:widowControl/>
              <w:snapToGrid w:val="0"/>
              <w:spacing w:line="240" w:lineRule="auto"/>
              <w:ind w:firstLine="0" w:firstLineChars="0"/>
              <w:jc w:val="center"/>
              <w:textAlignment w:val="bottom"/>
              <w:rPr>
                <w:rFonts w:ascii="仿宋" w:hAnsi="仿宋" w:eastAsia="仿宋"/>
                <w:szCs w:val="21"/>
              </w:rPr>
            </w:pPr>
            <w:r>
              <w:rPr>
                <w:rFonts w:ascii="仿宋" w:hAnsi="仿宋" w:eastAsia="仿宋"/>
                <w:kern w:val="0"/>
                <w:szCs w:val="21"/>
                <w:lang w:bidi="ar"/>
              </w:rPr>
              <w:t>良好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705" w:hRule="atLeast"/>
          <w:jc w:val="center"/>
        </w:trPr>
        <w:tc>
          <w:tcPr>
            <w:tcW w:w="0" w:type="auto"/>
            <w:vAlign w:val="center"/>
          </w:tcPr>
          <w:p>
            <w:pPr>
              <w:widowControl/>
              <w:snapToGrid w:val="0"/>
              <w:spacing w:line="240" w:lineRule="auto"/>
              <w:ind w:firstLine="0" w:firstLineChars="0"/>
              <w:jc w:val="center"/>
              <w:rPr>
                <w:rFonts w:ascii="仿宋" w:hAnsi="仿宋" w:eastAsia="仿宋" w:cs="仿宋"/>
                <w:kern w:val="0"/>
                <w:sz w:val="21"/>
                <w:szCs w:val="21"/>
              </w:rPr>
            </w:pPr>
            <w:r>
              <w:rPr>
                <w:rFonts w:hint="eastAsia" w:ascii="仿宋" w:hAnsi="仿宋" w:eastAsia="仿宋" w:cs="仿宋"/>
                <w:kern w:val="0"/>
                <w:sz w:val="21"/>
                <w:szCs w:val="21"/>
              </w:rPr>
              <w:t>5</w:t>
            </w:r>
          </w:p>
        </w:tc>
        <w:tc>
          <w:tcPr>
            <w:tcW w:w="0" w:type="auto"/>
            <w:vAlign w:val="center"/>
          </w:tcPr>
          <w:p>
            <w:pPr>
              <w:widowControl/>
              <w:snapToGrid w:val="0"/>
              <w:spacing w:line="240" w:lineRule="auto"/>
              <w:ind w:firstLine="0" w:firstLineChars="0"/>
              <w:jc w:val="center"/>
              <w:rPr>
                <w:rFonts w:ascii="仿宋" w:hAnsi="仿宋" w:eastAsia="仿宋" w:cs="仿宋"/>
                <w:kern w:val="0"/>
                <w:sz w:val="21"/>
                <w:szCs w:val="21"/>
              </w:rPr>
            </w:pPr>
            <w:r>
              <w:rPr>
                <w:rFonts w:hint="eastAsia" w:ascii="仿宋" w:hAnsi="仿宋" w:eastAsia="仿宋" w:cs="仿宋"/>
                <w:kern w:val="0"/>
                <w:sz w:val="21"/>
                <w:szCs w:val="21"/>
              </w:rPr>
              <w:t>金山镇金玉村5组石笋危岩</w:t>
            </w:r>
          </w:p>
        </w:tc>
        <w:tc>
          <w:tcPr>
            <w:tcW w:w="0" w:type="auto"/>
            <w:vAlign w:val="center"/>
          </w:tcPr>
          <w:p>
            <w:pPr>
              <w:widowControl/>
              <w:snapToGrid w:val="0"/>
              <w:spacing w:line="240" w:lineRule="auto"/>
              <w:ind w:firstLine="0" w:firstLineChars="0"/>
              <w:jc w:val="center"/>
              <w:rPr>
                <w:rFonts w:ascii="仿宋" w:hAnsi="仿宋" w:eastAsia="仿宋" w:cs="仿宋"/>
                <w:kern w:val="0"/>
                <w:sz w:val="21"/>
                <w:szCs w:val="21"/>
              </w:rPr>
            </w:pPr>
            <w:r>
              <w:rPr>
                <w:rFonts w:hint="eastAsia" w:ascii="仿宋" w:hAnsi="仿宋" w:eastAsia="仿宋" w:cs="仿宋"/>
                <w:kern w:val="0"/>
                <w:sz w:val="21"/>
                <w:szCs w:val="21"/>
              </w:rPr>
              <w:t>1</w:t>
            </w:r>
          </w:p>
        </w:tc>
        <w:tc>
          <w:tcPr>
            <w:tcW w:w="0" w:type="auto"/>
            <w:vAlign w:val="center"/>
          </w:tcPr>
          <w:p>
            <w:pPr>
              <w:widowControl/>
              <w:snapToGrid w:val="0"/>
              <w:spacing w:line="240" w:lineRule="auto"/>
              <w:ind w:firstLine="0" w:firstLineChars="0"/>
              <w:jc w:val="center"/>
              <w:rPr>
                <w:rFonts w:ascii="仿宋" w:hAnsi="仿宋" w:eastAsia="仿宋" w:cs="仿宋"/>
                <w:kern w:val="0"/>
                <w:sz w:val="21"/>
                <w:szCs w:val="21"/>
              </w:rPr>
            </w:pPr>
            <w:r>
              <w:rPr>
                <w:rFonts w:hint="eastAsia" w:ascii="仿宋" w:hAnsi="仿宋" w:eastAsia="仿宋" w:cs="仿宋"/>
                <w:kern w:val="0"/>
                <w:sz w:val="21"/>
                <w:szCs w:val="21"/>
              </w:rPr>
              <w:t>1</w:t>
            </w:r>
          </w:p>
        </w:tc>
        <w:tc>
          <w:tcPr>
            <w:tcW w:w="0" w:type="auto"/>
            <w:vAlign w:val="center"/>
          </w:tcPr>
          <w:p>
            <w:pPr>
              <w:widowControl/>
              <w:snapToGrid w:val="0"/>
              <w:spacing w:line="240" w:lineRule="auto"/>
              <w:ind w:firstLine="0" w:firstLineChars="0"/>
              <w:jc w:val="center"/>
              <w:rPr>
                <w:rFonts w:ascii="仿宋" w:hAnsi="仿宋" w:eastAsia="仿宋" w:cs="仿宋"/>
                <w:kern w:val="0"/>
                <w:sz w:val="21"/>
                <w:szCs w:val="21"/>
              </w:rPr>
            </w:pPr>
            <w:r>
              <w:rPr>
                <w:rFonts w:hint="eastAsia" w:ascii="仿宋" w:hAnsi="仿宋" w:eastAsia="仿宋" w:cs="仿宋"/>
                <w:kern w:val="0"/>
                <w:sz w:val="21"/>
                <w:szCs w:val="21"/>
              </w:rPr>
              <w:t>2</w:t>
            </w:r>
          </w:p>
        </w:tc>
        <w:tc>
          <w:tcPr>
            <w:tcW w:w="0" w:type="auto"/>
            <w:vAlign w:val="center"/>
          </w:tcPr>
          <w:p>
            <w:pPr>
              <w:widowControl/>
              <w:snapToGrid w:val="0"/>
              <w:spacing w:line="240" w:lineRule="auto"/>
              <w:ind w:firstLine="0" w:firstLineChars="0"/>
              <w:jc w:val="center"/>
              <w:rPr>
                <w:rFonts w:ascii="仿宋" w:hAnsi="仿宋" w:eastAsia="仿宋" w:cs="仿宋"/>
                <w:kern w:val="0"/>
                <w:sz w:val="21"/>
                <w:szCs w:val="21"/>
              </w:rPr>
            </w:pPr>
            <w:r>
              <w:rPr>
                <w:rFonts w:hint="eastAsia" w:ascii="仿宋" w:hAnsi="仿宋" w:eastAsia="仿宋" w:cs="仿宋"/>
                <w:kern w:val="0"/>
                <w:sz w:val="21"/>
                <w:szCs w:val="21"/>
              </w:rPr>
              <w:t>1</w:t>
            </w:r>
          </w:p>
        </w:tc>
        <w:tc>
          <w:tcPr>
            <w:tcW w:w="0" w:type="auto"/>
            <w:vAlign w:val="center"/>
          </w:tcPr>
          <w:p>
            <w:pPr>
              <w:widowControl/>
              <w:snapToGrid w:val="0"/>
              <w:spacing w:line="240" w:lineRule="auto"/>
              <w:ind w:firstLine="0" w:firstLineChars="0"/>
              <w:jc w:val="center"/>
              <w:rPr>
                <w:rFonts w:ascii="仿宋" w:hAnsi="仿宋" w:eastAsia="仿宋" w:cs="仿宋"/>
                <w:kern w:val="0"/>
                <w:sz w:val="21"/>
                <w:szCs w:val="21"/>
              </w:rPr>
            </w:pPr>
          </w:p>
        </w:tc>
        <w:tc>
          <w:tcPr>
            <w:tcW w:w="0" w:type="auto"/>
            <w:vAlign w:val="center"/>
          </w:tcPr>
          <w:p>
            <w:pPr>
              <w:widowControl/>
              <w:snapToGrid w:val="0"/>
              <w:spacing w:line="240" w:lineRule="auto"/>
              <w:ind w:firstLine="0" w:firstLineChars="0"/>
              <w:jc w:val="center"/>
              <w:rPr>
                <w:rFonts w:ascii="仿宋" w:hAnsi="仿宋" w:eastAsia="仿宋" w:cs="仿宋"/>
                <w:kern w:val="0"/>
                <w:sz w:val="21"/>
                <w:szCs w:val="21"/>
              </w:rPr>
            </w:pPr>
          </w:p>
        </w:tc>
        <w:tc>
          <w:tcPr>
            <w:tcW w:w="0" w:type="auto"/>
            <w:vAlign w:val="center"/>
          </w:tcPr>
          <w:p>
            <w:pPr>
              <w:widowControl/>
              <w:snapToGrid w:val="0"/>
              <w:spacing w:line="240" w:lineRule="auto"/>
              <w:ind w:firstLine="0" w:firstLineChars="0"/>
              <w:jc w:val="center"/>
              <w:rPr>
                <w:rFonts w:ascii="仿宋" w:hAnsi="仿宋" w:eastAsia="仿宋" w:cs="仿宋"/>
                <w:kern w:val="0"/>
                <w:sz w:val="21"/>
                <w:szCs w:val="21"/>
              </w:rPr>
            </w:pPr>
            <w:r>
              <w:rPr>
                <w:rFonts w:hint="eastAsia" w:ascii="仿宋" w:hAnsi="仿宋" w:eastAsia="仿宋" w:cs="仿宋"/>
                <w:kern w:val="0"/>
                <w:sz w:val="21"/>
                <w:szCs w:val="21"/>
              </w:rPr>
              <w:t>1</w:t>
            </w:r>
          </w:p>
        </w:tc>
        <w:tc>
          <w:tcPr>
            <w:tcW w:w="0" w:type="auto"/>
            <w:vAlign w:val="center"/>
          </w:tcPr>
          <w:p>
            <w:pPr>
              <w:widowControl/>
              <w:snapToGrid w:val="0"/>
              <w:spacing w:line="240" w:lineRule="auto"/>
              <w:ind w:firstLine="0" w:firstLineChars="0"/>
              <w:jc w:val="center"/>
              <w:rPr>
                <w:rFonts w:ascii="仿宋" w:hAnsi="仿宋" w:eastAsia="仿宋" w:cs="仿宋"/>
                <w:kern w:val="0"/>
                <w:sz w:val="21"/>
                <w:szCs w:val="21"/>
              </w:rPr>
            </w:pPr>
            <w:r>
              <w:rPr>
                <w:rFonts w:hint="eastAsia" w:ascii="仿宋" w:hAnsi="仿宋" w:eastAsia="仿宋" w:cs="仿宋"/>
                <w:kern w:val="0"/>
                <w:sz w:val="21"/>
                <w:szCs w:val="21"/>
              </w:rPr>
              <w:t>雨量声光2裂缝倾角</w:t>
            </w:r>
          </w:p>
        </w:tc>
        <w:tc>
          <w:tcPr>
            <w:tcW w:w="0" w:type="auto"/>
            <w:vAlign w:val="center"/>
          </w:tcPr>
          <w:p>
            <w:pPr>
              <w:widowControl/>
              <w:snapToGrid w:val="0"/>
              <w:spacing w:line="240" w:lineRule="auto"/>
              <w:ind w:firstLine="0" w:firstLineChars="0"/>
              <w:jc w:val="center"/>
              <w:textAlignment w:val="bottom"/>
              <w:rPr>
                <w:rFonts w:ascii="仿宋" w:hAnsi="仿宋" w:eastAsia="仿宋"/>
                <w:szCs w:val="21"/>
              </w:rPr>
            </w:pPr>
            <w:r>
              <w:rPr>
                <w:rFonts w:ascii="仿宋" w:hAnsi="仿宋" w:eastAsia="仿宋"/>
                <w:kern w:val="0"/>
                <w:szCs w:val="21"/>
                <w:lang w:bidi="ar"/>
              </w:rPr>
              <w:t>良好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720" w:hRule="atLeast"/>
          <w:jc w:val="center"/>
        </w:trPr>
        <w:tc>
          <w:tcPr>
            <w:tcW w:w="0" w:type="auto"/>
            <w:vAlign w:val="center"/>
          </w:tcPr>
          <w:p>
            <w:pPr>
              <w:widowControl/>
              <w:snapToGrid w:val="0"/>
              <w:spacing w:line="240" w:lineRule="auto"/>
              <w:ind w:firstLine="0" w:firstLineChars="0"/>
              <w:jc w:val="center"/>
              <w:rPr>
                <w:rFonts w:ascii="仿宋" w:hAnsi="仿宋" w:eastAsia="仿宋" w:cs="仿宋"/>
                <w:kern w:val="0"/>
                <w:sz w:val="21"/>
                <w:szCs w:val="21"/>
              </w:rPr>
            </w:pPr>
            <w:r>
              <w:rPr>
                <w:rFonts w:hint="eastAsia" w:ascii="仿宋" w:hAnsi="仿宋" w:eastAsia="仿宋" w:cs="仿宋"/>
                <w:kern w:val="0"/>
                <w:sz w:val="21"/>
                <w:szCs w:val="21"/>
              </w:rPr>
              <w:t>6</w:t>
            </w:r>
          </w:p>
        </w:tc>
        <w:tc>
          <w:tcPr>
            <w:tcW w:w="0" w:type="auto"/>
            <w:vAlign w:val="center"/>
          </w:tcPr>
          <w:p>
            <w:pPr>
              <w:widowControl/>
              <w:snapToGrid w:val="0"/>
              <w:spacing w:line="240" w:lineRule="auto"/>
              <w:ind w:firstLine="0" w:firstLineChars="0"/>
              <w:jc w:val="center"/>
              <w:rPr>
                <w:rFonts w:ascii="仿宋" w:hAnsi="仿宋" w:eastAsia="仿宋" w:cs="仿宋"/>
                <w:kern w:val="0"/>
                <w:sz w:val="21"/>
                <w:szCs w:val="21"/>
              </w:rPr>
            </w:pPr>
            <w:r>
              <w:rPr>
                <w:rFonts w:hint="eastAsia" w:ascii="仿宋" w:hAnsi="仿宋" w:eastAsia="仿宋" w:cs="仿宋"/>
                <w:kern w:val="0"/>
                <w:sz w:val="21"/>
                <w:szCs w:val="21"/>
              </w:rPr>
              <w:t>杨柳镇红豆村7组人和井老虎岩崩塌</w:t>
            </w:r>
          </w:p>
        </w:tc>
        <w:tc>
          <w:tcPr>
            <w:tcW w:w="0" w:type="auto"/>
            <w:vAlign w:val="center"/>
          </w:tcPr>
          <w:p>
            <w:pPr>
              <w:widowControl/>
              <w:snapToGrid w:val="0"/>
              <w:spacing w:line="240" w:lineRule="auto"/>
              <w:ind w:firstLine="0" w:firstLineChars="0"/>
              <w:jc w:val="center"/>
              <w:rPr>
                <w:rFonts w:ascii="仿宋" w:hAnsi="仿宋" w:eastAsia="仿宋" w:cs="仿宋"/>
                <w:kern w:val="0"/>
                <w:sz w:val="21"/>
                <w:szCs w:val="21"/>
              </w:rPr>
            </w:pPr>
            <w:r>
              <w:rPr>
                <w:rFonts w:hint="eastAsia" w:ascii="仿宋" w:hAnsi="仿宋" w:eastAsia="仿宋" w:cs="仿宋"/>
                <w:kern w:val="0"/>
                <w:sz w:val="21"/>
                <w:szCs w:val="21"/>
              </w:rPr>
              <w:t>1</w:t>
            </w:r>
          </w:p>
        </w:tc>
        <w:tc>
          <w:tcPr>
            <w:tcW w:w="0" w:type="auto"/>
            <w:vAlign w:val="center"/>
          </w:tcPr>
          <w:p>
            <w:pPr>
              <w:widowControl/>
              <w:snapToGrid w:val="0"/>
              <w:spacing w:line="240" w:lineRule="auto"/>
              <w:ind w:firstLine="0" w:firstLineChars="0"/>
              <w:jc w:val="center"/>
              <w:rPr>
                <w:rFonts w:ascii="仿宋" w:hAnsi="仿宋" w:eastAsia="仿宋" w:cs="仿宋"/>
                <w:kern w:val="0"/>
                <w:sz w:val="21"/>
                <w:szCs w:val="21"/>
              </w:rPr>
            </w:pPr>
            <w:r>
              <w:rPr>
                <w:rFonts w:hint="eastAsia" w:ascii="仿宋" w:hAnsi="仿宋" w:eastAsia="仿宋" w:cs="仿宋"/>
                <w:kern w:val="0"/>
                <w:sz w:val="21"/>
                <w:szCs w:val="21"/>
              </w:rPr>
              <w:t>1</w:t>
            </w:r>
          </w:p>
        </w:tc>
        <w:tc>
          <w:tcPr>
            <w:tcW w:w="0" w:type="auto"/>
            <w:vAlign w:val="center"/>
          </w:tcPr>
          <w:p>
            <w:pPr>
              <w:widowControl/>
              <w:snapToGrid w:val="0"/>
              <w:spacing w:line="240" w:lineRule="auto"/>
              <w:ind w:firstLine="0" w:firstLineChars="0"/>
              <w:jc w:val="center"/>
              <w:rPr>
                <w:rFonts w:ascii="仿宋" w:hAnsi="仿宋" w:eastAsia="仿宋" w:cs="仿宋"/>
                <w:kern w:val="0"/>
                <w:sz w:val="21"/>
                <w:szCs w:val="21"/>
              </w:rPr>
            </w:pPr>
            <w:r>
              <w:rPr>
                <w:rFonts w:hint="eastAsia" w:ascii="仿宋" w:hAnsi="仿宋" w:eastAsia="仿宋" w:cs="仿宋"/>
                <w:kern w:val="0"/>
                <w:sz w:val="21"/>
                <w:szCs w:val="21"/>
              </w:rPr>
              <w:t>2</w:t>
            </w:r>
          </w:p>
        </w:tc>
        <w:tc>
          <w:tcPr>
            <w:tcW w:w="0" w:type="auto"/>
            <w:vAlign w:val="center"/>
          </w:tcPr>
          <w:p>
            <w:pPr>
              <w:widowControl/>
              <w:snapToGrid w:val="0"/>
              <w:spacing w:line="240" w:lineRule="auto"/>
              <w:ind w:firstLine="0" w:firstLineChars="0"/>
              <w:jc w:val="center"/>
              <w:rPr>
                <w:rFonts w:ascii="仿宋" w:hAnsi="仿宋" w:eastAsia="仿宋" w:cs="仿宋"/>
                <w:kern w:val="0"/>
                <w:sz w:val="21"/>
                <w:szCs w:val="21"/>
              </w:rPr>
            </w:pPr>
            <w:r>
              <w:rPr>
                <w:rFonts w:hint="eastAsia" w:ascii="仿宋" w:hAnsi="仿宋" w:eastAsia="仿宋" w:cs="仿宋"/>
                <w:kern w:val="0"/>
                <w:sz w:val="21"/>
                <w:szCs w:val="21"/>
              </w:rPr>
              <w:t>1</w:t>
            </w:r>
          </w:p>
        </w:tc>
        <w:tc>
          <w:tcPr>
            <w:tcW w:w="0" w:type="auto"/>
            <w:vAlign w:val="center"/>
          </w:tcPr>
          <w:p>
            <w:pPr>
              <w:widowControl/>
              <w:snapToGrid w:val="0"/>
              <w:spacing w:line="240" w:lineRule="auto"/>
              <w:ind w:firstLine="0" w:firstLineChars="0"/>
              <w:jc w:val="center"/>
              <w:rPr>
                <w:rFonts w:ascii="仿宋" w:hAnsi="仿宋" w:eastAsia="仿宋" w:cs="仿宋"/>
                <w:kern w:val="0"/>
                <w:sz w:val="21"/>
                <w:szCs w:val="21"/>
              </w:rPr>
            </w:pPr>
          </w:p>
        </w:tc>
        <w:tc>
          <w:tcPr>
            <w:tcW w:w="0" w:type="auto"/>
            <w:vAlign w:val="center"/>
          </w:tcPr>
          <w:p>
            <w:pPr>
              <w:widowControl/>
              <w:snapToGrid w:val="0"/>
              <w:spacing w:line="240" w:lineRule="auto"/>
              <w:ind w:firstLine="0" w:firstLineChars="0"/>
              <w:jc w:val="center"/>
              <w:rPr>
                <w:rFonts w:ascii="仿宋" w:hAnsi="仿宋" w:eastAsia="仿宋" w:cs="仿宋"/>
                <w:kern w:val="0"/>
                <w:sz w:val="21"/>
                <w:szCs w:val="21"/>
              </w:rPr>
            </w:pPr>
          </w:p>
        </w:tc>
        <w:tc>
          <w:tcPr>
            <w:tcW w:w="0" w:type="auto"/>
            <w:vAlign w:val="center"/>
          </w:tcPr>
          <w:p>
            <w:pPr>
              <w:widowControl/>
              <w:snapToGrid w:val="0"/>
              <w:spacing w:line="240" w:lineRule="auto"/>
              <w:ind w:firstLine="0" w:firstLineChars="0"/>
              <w:jc w:val="center"/>
              <w:rPr>
                <w:rFonts w:ascii="仿宋" w:hAnsi="仿宋" w:eastAsia="仿宋" w:cs="仿宋"/>
                <w:kern w:val="0"/>
                <w:sz w:val="21"/>
                <w:szCs w:val="21"/>
              </w:rPr>
            </w:pPr>
            <w:r>
              <w:rPr>
                <w:rFonts w:hint="eastAsia" w:ascii="仿宋" w:hAnsi="仿宋" w:eastAsia="仿宋" w:cs="仿宋"/>
                <w:kern w:val="0"/>
                <w:sz w:val="21"/>
                <w:szCs w:val="21"/>
              </w:rPr>
              <w:t>1</w:t>
            </w:r>
          </w:p>
        </w:tc>
        <w:tc>
          <w:tcPr>
            <w:tcW w:w="0" w:type="auto"/>
            <w:vAlign w:val="center"/>
          </w:tcPr>
          <w:p>
            <w:pPr>
              <w:widowControl/>
              <w:snapToGrid w:val="0"/>
              <w:spacing w:line="240" w:lineRule="auto"/>
              <w:ind w:firstLine="0" w:firstLineChars="0"/>
              <w:jc w:val="center"/>
              <w:rPr>
                <w:rFonts w:ascii="仿宋" w:hAnsi="仿宋" w:eastAsia="仿宋" w:cs="仿宋"/>
                <w:kern w:val="0"/>
                <w:sz w:val="21"/>
                <w:szCs w:val="21"/>
              </w:rPr>
            </w:pPr>
            <w:r>
              <w:rPr>
                <w:rFonts w:hint="eastAsia" w:ascii="仿宋" w:hAnsi="仿宋" w:eastAsia="仿宋" w:cs="仿宋"/>
                <w:kern w:val="0"/>
                <w:sz w:val="21"/>
                <w:szCs w:val="21"/>
              </w:rPr>
              <w:t>雨量声光2裂缝倾角</w:t>
            </w:r>
          </w:p>
        </w:tc>
        <w:tc>
          <w:tcPr>
            <w:tcW w:w="0" w:type="auto"/>
            <w:vAlign w:val="center"/>
          </w:tcPr>
          <w:p>
            <w:pPr>
              <w:widowControl/>
              <w:snapToGrid w:val="0"/>
              <w:spacing w:line="240" w:lineRule="auto"/>
              <w:ind w:firstLine="0" w:firstLineChars="0"/>
              <w:jc w:val="center"/>
              <w:textAlignment w:val="bottom"/>
              <w:rPr>
                <w:rFonts w:ascii="仿宋" w:hAnsi="仿宋" w:eastAsia="仿宋"/>
                <w:szCs w:val="21"/>
              </w:rPr>
            </w:pPr>
            <w:r>
              <w:rPr>
                <w:rFonts w:ascii="仿宋" w:hAnsi="仿宋" w:eastAsia="仿宋"/>
                <w:kern w:val="0"/>
                <w:szCs w:val="21"/>
                <w:lang w:bidi="ar"/>
              </w:rPr>
              <w:t>良好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720" w:hRule="atLeast"/>
          <w:jc w:val="center"/>
        </w:trPr>
        <w:tc>
          <w:tcPr>
            <w:tcW w:w="0" w:type="auto"/>
            <w:vAlign w:val="center"/>
          </w:tcPr>
          <w:p>
            <w:pPr>
              <w:widowControl/>
              <w:snapToGrid w:val="0"/>
              <w:spacing w:line="240" w:lineRule="auto"/>
              <w:ind w:firstLine="0" w:firstLineChars="0"/>
              <w:jc w:val="center"/>
              <w:rPr>
                <w:rFonts w:ascii="仿宋" w:hAnsi="仿宋" w:eastAsia="仿宋" w:cs="仿宋"/>
                <w:kern w:val="0"/>
                <w:sz w:val="21"/>
                <w:szCs w:val="21"/>
              </w:rPr>
            </w:pPr>
            <w:r>
              <w:rPr>
                <w:rFonts w:hint="eastAsia" w:ascii="仿宋" w:hAnsi="仿宋" w:eastAsia="仿宋" w:cs="仿宋"/>
                <w:kern w:val="0"/>
                <w:sz w:val="21"/>
                <w:szCs w:val="21"/>
              </w:rPr>
              <w:t>7</w:t>
            </w:r>
          </w:p>
        </w:tc>
        <w:tc>
          <w:tcPr>
            <w:tcW w:w="0" w:type="auto"/>
            <w:vAlign w:val="center"/>
          </w:tcPr>
          <w:p>
            <w:pPr>
              <w:widowControl/>
              <w:snapToGrid w:val="0"/>
              <w:spacing w:line="240" w:lineRule="auto"/>
              <w:ind w:firstLine="0" w:firstLineChars="0"/>
              <w:jc w:val="center"/>
              <w:rPr>
                <w:rFonts w:ascii="仿宋" w:hAnsi="仿宋" w:eastAsia="仿宋" w:cs="仿宋"/>
                <w:kern w:val="0"/>
                <w:sz w:val="21"/>
                <w:szCs w:val="21"/>
              </w:rPr>
            </w:pPr>
            <w:r>
              <w:rPr>
                <w:rFonts w:hint="eastAsia" w:ascii="仿宋" w:hAnsi="仿宋" w:eastAsia="仿宋" w:cs="仿宋"/>
                <w:sz w:val="21"/>
                <w:szCs w:val="21"/>
              </w:rPr>
              <w:t>金粟镇金江村1组滑坡</w:t>
            </w:r>
          </w:p>
        </w:tc>
        <w:tc>
          <w:tcPr>
            <w:tcW w:w="0" w:type="auto"/>
            <w:vAlign w:val="center"/>
          </w:tcPr>
          <w:p>
            <w:pPr>
              <w:widowControl/>
              <w:snapToGrid w:val="0"/>
              <w:spacing w:line="240" w:lineRule="auto"/>
              <w:ind w:firstLine="0" w:firstLineChars="0"/>
              <w:jc w:val="center"/>
              <w:rPr>
                <w:rFonts w:ascii="仿宋" w:hAnsi="仿宋" w:eastAsia="仿宋" w:cs="仿宋"/>
                <w:kern w:val="0"/>
                <w:sz w:val="21"/>
                <w:szCs w:val="21"/>
              </w:rPr>
            </w:pPr>
            <w:r>
              <w:rPr>
                <w:rFonts w:hint="eastAsia" w:ascii="仿宋" w:hAnsi="仿宋" w:eastAsia="仿宋" w:cs="仿宋"/>
                <w:kern w:val="0"/>
                <w:sz w:val="21"/>
                <w:szCs w:val="21"/>
              </w:rPr>
              <w:t>1</w:t>
            </w:r>
          </w:p>
        </w:tc>
        <w:tc>
          <w:tcPr>
            <w:tcW w:w="0" w:type="auto"/>
            <w:vAlign w:val="center"/>
          </w:tcPr>
          <w:p>
            <w:pPr>
              <w:widowControl/>
              <w:snapToGrid w:val="0"/>
              <w:spacing w:line="240" w:lineRule="auto"/>
              <w:ind w:firstLine="0" w:firstLineChars="0"/>
              <w:jc w:val="center"/>
              <w:rPr>
                <w:rFonts w:ascii="仿宋" w:hAnsi="仿宋" w:eastAsia="仿宋" w:cs="仿宋"/>
                <w:kern w:val="0"/>
                <w:sz w:val="21"/>
                <w:szCs w:val="21"/>
              </w:rPr>
            </w:pPr>
            <w:r>
              <w:rPr>
                <w:rFonts w:hint="eastAsia" w:ascii="仿宋" w:hAnsi="仿宋" w:eastAsia="仿宋" w:cs="仿宋"/>
                <w:kern w:val="0"/>
                <w:sz w:val="21"/>
                <w:szCs w:val="21"/>
              </w:rPr>
              <w:t>1</w:t>
            </w:r>
          </w:p>
        </w:tc>
        <w:tc>
          <w:tcPr>
            <w:tcW w:w="0" w:type="auto"/>
            <w:vAlign w:val="center"/>
          </w:tcPr>
          <w:p>
            <w:pPr>
              <w:widowControl/>
              <w:snapToGrid w:val="0"/>
              <w:spacing w:line="240" w:lineRule="auto"/>
              <w:ind w:firstLine="0" w:firstLineChars="0"/>
              <w:jc w:val="center"/>
              <w:rPr>
                <w:rFonts w:ascii="仿宋" w:hAnsi="仿宋" w:eastAsia="仿宋" w:cs="仿宋"/>
                <w:kern w:val="0"/>
                <w:sz w:val="21"/>
                <w:szCs w:val="21"/>
              </w:rPr>
            </w:pPr>
            <w:r>
              <w:rPr>
                <w:rFonts w:hint="eastAsia" w:ascii="仿宋" w:hAnsi="仿宋" w:eastAsia="仿宋" w:cs="仿宋"/>
                <w:kern w:val="0"/>
                <w:sz w:val="21"/>
                <w:szCs w:val="21"/>
              </w:rPr>
              <w:t>2</w:t>
            </w:r>
          </w:p>
        </w:tc>
        <w:tc>
          <w:tcPr>
            <w:tcW w:w="0" w:type="auto"/>
            <w:vAlign w:val="center"/>
          </w:tcPr>
          <w:p>
            <w:pPr>
              <w:widowControl/>
              <w:snapToGrid w:val="0"/>
              <w:spacing w:line="240" w:lineRule="auto"/>
              <w:ind w:firstLine="0" w:firstLineChars="0"/>
              <w:jc w:val="center"/>
              <w:rPr>
                <w:rFonts w:ascii="仿宋" w:hAnsi="仿宋" w:eastAsia="仿宋" w:cs="仿宋"/>
                <w:kern w:val="0"/>
                <w:sz w:val="21"/>
                <w:szCs w:val="21"/>
              </w:rPr>
            </w:pPr>
            <w:r>
              <w:rPr>
                <w:rFonts w:hint="eastAsia" w:ascii="仿宋" w:hAnsi="仿宋" w:eastAsia="仿宋" w:cs="仿宋"/>
                <w:kern w:val="0"/>
                <w:sz w:val="21"/>
                <w:szCs w:val="21"/>
              </w:rPr>
              <w:t>1</w:t>
            </w:r>
          </w:p>
        </w:tc>
        <w:tc>
          <w:tcPr>
            <w:tcW w:w="0" w:type="auto"/>
            <w:vAlign w:val="center"/>
          </w:tcPr>
          <w:p>
            <w:pPr>
              <w:widowControl/>
              <w:snapToGrid w:val="0"/>
              <w:spacing w:line="240" w:lineRule="auto"/>
              <w:ind w:firstLine="0" w:firstLineChars="0"/>
              <w:jc w:val="center"/>
              <w:rPr>
                <w:rFonts w:ascii="仿宋" w:hAnsi="仿宋" w:eastAsia="仿宋" w:cs="仿宋"/>
                <w:kern w:val="0"/>
                <w:sz w:val="21"/>
                <w:szCs w:val="21"/>
              </w:rPr>
            </w:pPr>
          </w:p>
        </w:tc>
        <w:tc>
          <w:tcPr>
            <w:tcW w:w="0" w:type="auto"/>
            <w:vAlign w:val="center"/>
          </w:tcPr>
          <w:p>
            <w:pPr>
              <w:widowControl/>
              <w:snapToGrid w:val="0"/>
              <w:spacing w:line="240" w:lineRule="auto"/>
              <w:ind w:firstLine="0" w:firstLineChars="0"/>
              <w:jc w:val="center"/>
              <w:rPr>
                <w:rFonts w:ascii="仿宋" w:hAnsi="仿宋" w:eastAsia="仿宋" w:cs="仿宋"/>
                <w:kern w:val="0"/>
                <w:sz w:val="21"/>
                <w:szCs w:val="21"/>
              </w:rPr>
            </w:pPr>
          </w:p>
        </w:tc>
        <w:tc>
          <w:tcPr>
            <w:tcW w:w="0" w:type="auto"/>
            <w:vAlign w:val="center"/>
          </w:tcPr>
          <w:p>
            <w:pPr>
              <w:widowControl/>
              <w:snapToGrid w:val="0"/>
              <w:spacing w:line="240" w:lineRule="auto"/>
              <w:ind w:firstLine="0" w:firstLineChars="0"/>
              <w:jc w:val="center"/>
              <w:rPr>
                <w:rFonts w:ascii="仿宋" w:hAnsi="仿宋" w:eastAsia="仿宋" w:cs="仿宋"/>
                <w:kern w:val="0"/>
                <w:sz w:val="21"/>
                <w:szCs w:val="21"/>
              </w:rPr>
            </w:pPr>
            <w:r>
              <w:rPr>
                <w:rFonts w:hint="eastAsia" w:ascii="仿宋" w:hAnsi="仿宋" w:eastAsia="仿宋" w:cs="仿宋"/>
                <w:kern w:val="0"/>
                <w:sz w:val="21"/>
                <w:szCs w:val="21"/>
              </w:rPr>
              <w:t>1</w:t>
            </w:r>
          </w:p>
        </w:tc>
        <w:tc>
          <w:tcPr>
            <w:tcW w:w="0" w:type="auto"/>
            <w:vAlign w:val="center"/>
          </w:tcPr>
          <w:p>
            <w:pPr>
              <w:widowControl/>
              <w:snapToGrid w:val="0"/>
              <w:spacing w:line="240" w:lineRule="auto"/>
              <w:ind w:firstLine="0" w:firstLineChars="0"/>
              <w:jc w:val="center"/>
              <w:rPr>
                <w:rFonts w:ascii="仿宋" w:hAnsi="仿宋" w:eastAsia="仿宋" w:cs="仿宋"/>
                <w:kern w:val="0"/>
                <w:sz w:val="21"/>
                <w:szCs w:val="21"/>
              </w:rPr>
            </w:pPr>
            <w:r>
              <w:rPr>
                <w:rFonts w:hint="eastAsia" w:ascii="仿宋" w:hAnsi="仿宋" w:eastAsia="仿宋" w:cs="仿宋"/>
                <w:kern w:val="0"/>
                <w:sz w:val="21"/>
                <w:szCs w:val="21"/>
              </w:rPr>
              <w:t>雨量声光2裂缝倾角</w:t>
            </w:r>
          </w:p>
        </w:tc>
        <w:tc>
          <w:tcPr>
            <w:tcW w:w="0" w:type="auto"/>
            <w:vAlign w:val="center"/>
          </w:tcPr>
          <w:p>
            <w:pPr>
              <w:widowControl/>
              <w:snapToGrid w:val="0"/>
              <w:spacing w:line="240" w:lineRule="auto"/>
              <w:ind w:firstLine="0" w:firstLineChars="0"/>
              <w:jc w:val="center"/>
              <w:textAlignment w:val="bottom"/>
              <w:rPr>
                <w:rFonts w:ascii="仿宋" w:hAnsi="仿宋" w:eastAsia="仿宋"/>
                <w:szCs w:val="21"/>
              </w:rPr>
            </w:pPr>
            <w:r>
              <w:rPr>
                <w:rFonts w:ascii="仿宋" w:hAnsi="仿宋" w:eastAsia="仿宋"/>
                <w:kern w:val="0"/>
                <w:szCs w:val="21"/>
                <w:lang w:bidi="ar"/>
              </w:rPr>
              <w:t>良好</w:t>
            </w:r>
          </w:p>
        </w:tc>
      </w:tr>
    </w:tbl>
    <w:p>
      <w:pPr>
        <w:pStyle w:val="2"/>
        <w:snapToGrid w:val="0"/>
        <w:spacing w:line="360" w:lineRule="auto"/>
      </w:pPr>
    </w:p>
    <w:p>
      <w:pPr>
        <w:pStyle w:val="6"/>
        <w:snapToGrid w:val="0"/>
        <w:spacing w:beforeLines="0" w:afterLines="0"/>
        <w:rPr>
          <w:rFonts w:cs="仿宋"/>
          <w:szCs w:val="28"/>
        </w:rPr>
      </w:pPr>
      <w:bookmarkStart w:id="459" w:name="_Toc122683870"/>
      <w:bookmarkStart w:id="460" w:name="_Toc7480"/>
      <w:r>
        <w:rPr>
          <w:rFonts w:hint="eastAsia" w:cs="仿宋"/>
          <w:szCs w:val="28"/>
        </w:rPr>
        <w:t>四、 地质灾害信息化建设服务工程</w:t>
      </w:r>
      <w:bookmarkEnd w:id="459"/>
      <w:bookmarkEnd w:id="460"/>
    </w:p>
    <w:p>
      <w:pPr>
        <w:snapToGrid w:val="0"/>
        <w:ind w:firstLine="480"/>
        <w:rPr>
          <w:rFonts w:ascii="仿宋_GB2312" w:eastAsia="仿宋_GB2312"/>
        </w:rPr>
      </w:pPr>
      <w:bookmarkStart w:id="461" w:name="_Toc3787"/>
      <w:r>
        <w:rPr>
          <w:rFonts w:hint="eastAsia" w:ascii="仿宋_GB2312" w:eastAsia="仿宋_GB2312"/>
        </w:rPr>
        <w:t>（一）地质灾害智慧防灾云系统及应用</w:t>
      </w:r>
      <w:bookmarkEnd w:id="461"/>
    </w:p>
    <w:p>
      <w:pPr>
        <w:snapToGrid w:val="0"/>
        <w:ind w:firstLine="560"/>
        <w:rPr>
          <w:rFonts w:ascii="仿宋_GB2312" w:hAnsi="仿宋" w:eastAsia="仿宋_GB2312" w:cs="仿宋"/>
          <w:sz w:val="28"/>
          <w:szCs w:val="28"/>
        </w:rPr>
      </w:pPr>
      <w:r>
        <w:rPr>
          <w:rFonts w:hint="eastAsia" w:ascii="仿宋_GB2312" w:hAnsi="仿宋" w:eastAsia="仿宋_GB2312" w:cs="仿宋"/>
          <w:sz w:val="28"/>
          <w:szCs w:val="28"/>
        </w:rPr>
        <w:t>根据省厅部署，依托相关平台资源，围绕地质灾害风险评估、隐患识别、监测预警、风险管控、灾险情处置等地质灾害防治全业务流程，在已有地质环境管理信息系统基础上，兼容数据存储、处理、分析和展示功能，集成各类区“隐患码”和“风险码”，逐步推广省厅开发的地质灾害综合防治体系3.0使用。</w:t>
      </w:r>
    </w:p>
    <w:p>
      <w:pPr>
        <w:snapToGrid w:val="0"/>
        <w:ind w:firstLine="480"/>
        <w:rPr>
          <w:rFonts w:ascii="仿宋_GB2312" w:eastAsia="仿宋_GB2312"/>
        </w:rPr>
      </w:pPr>
      <w:bookmarkStart w:id="462" w:name="_Toc27184"/>
      <w:r>
        <w:rPr>
          <w:rFonts w:hint="eastAsia" w:ascii="仿宋_GB2312" w:eastAsia="仿宋_GB2312"/>
        </w:rPr>
        <w:t>（二）地质灾害监测预警系统升级</w:t>
      </w:r>
      <w:bookmarkEnd w:id="462"/>
    </w:p>
    <w:p>
      <w:pPr>
        <w:snapToGrid w:val="0"/>
        <w:ind w:firstLine="560"/>
        <w:rPr>
          <w:rFonts w:ascii="仿宋_GB2312" w:hAnsi="仿宋" w:eastAsia="仿宋_GB2312" w:cs="仿宋"/>
          <w:sz w:val="28"/>
          <w:szCs w:val="28"/>
        </w:rPr>
      </w:pPr>
      <w:r>
        <w:rPr>
          <w:rFonts w:hint="eastAsia" w:ascii="仿宋_GB2312" w:hAnsi="仿宋" w:eastAsia="仿宋_GB2312" w:cs="仿宋"/>
          <w:sz w:val="28"/>
          <w:szCs w:val="28"/>
        </w:rPr>
        <w:t xml:space="preserve">依托相关平台资源，推动建立市、县二级地质灾害监测预警平台，实现互联互通。探索构建系统一体化、数据集成化、信息综合化和成果可视化的地质灾害气象风险预警体系。结合气象预报技术进步，推动将五通桥区地质灾害气象风险预警精度由5×5千米提升到1×1千米，提高地质灾害气象风险预警质量和效率。 </w:t>
      </w:r>
    </w:p>
    <w:bookmarkEnd w:id="433"/>
    <w:bookmarkEnd w:id="434"/>
    <w:bookmarkEnd w:id="435"/>
    <w:bookmarkEnd w:id="436"/>
    <w:bookmarkEnd w:id="437"/>
    <w:p>
      <w:pPr>
        <w:pStyle w:val="6"/>
        <w:snapToGrid w:val="0"/>
        <w:spacing w:beforeLines="0" w:afterLines="0"/>
        <w:rPr>
          <w:rFonts w:cs="仿宋"/>
          <w:szCs w:val="28"/>
        </w:rPr>
      </w:pPr>
      <w:bookmarkStart w:id="463" w:name="_Toc1619"/>
      <w:bookmarkStart w:id="464" w:name="_Toc122683871"/>
      <w:r>
        <w:rPr>
          <w:rFonts w:hint="eastAsia" w:cs="仿宋"/>
          <w:szCs w:val="28"/>
        </w:rPr>
        <w:t>五、 地质灾害防治能力提升工程</w:t>
      </w:r>
      <w:bookmarkEnd w:id="463"/>
      <w:bookmarkEnd w:id="464"/>
    </w:p>
    <w:p>
      <w:pPr>
        <w:snapToGrid w:val="0"/>
        <w:ind w:firstLine="480"/>
        <w:rPr>
          <w:rFonts w:ascii="仿宋_GB2312" w:eastAsia="仿宋_GB2312"/>
        </w:rPr>
      </w:pPr>
      <w:bookmarkStart w:id="465" w:name="_Toc10986"/>
      <w:r>
        <w:rPr>
          <w:rFonts w:hint="eastAsia" w:ascii="仿宋_GB2312" w:eastAsia="仿宋_GB2312"/>
        </w:rPr>
        <w:t>（一）专业支撑体系建设</w:t>
      </w:r>
      <w:bookmarkEnd w:id="465"/>
    </w:p>
    <w:p>
      <w:pPr>
        <w:snapToGrid w:val="0"/>
        <w:ind w:firstLine="560"/>
        <w:rPr>
          <w:rFonts w:ascii="仿宋_GB2312" w:hAnsi="仿宋" w:eastAsia="仿宋_GB2312" w:cs="仿宋"/>
          <w:sz w:val="28"/>
          <w:szCs w:val="28"/>
        </w:rPr>
      </w:pPr>
      <w:r>
        <w:rPr>
          <w:rFonts w:hint="eastAsia" w:ascii="仿宋_GB2312" w:hAnsi="仿宋" w:eastAsia="仿宋_GB2312" w:cs="仿宋"/>
          <w:sz w:val="28"/>
          <w:szCs w:val="28"/>
        </w:rPr>
        <w:t>积极依托省修复防治院地质灾害隐患识别及监测预警技术服务中心，加大高分遥感技术应用，探索建立融合隐患识别、临近预报、短临预警于一体的综合监测预警体系，为全区地质灾害隐患判识及监测预警工作提供高效服务支持，提高防灾工作效率。加强与地方地勘单位合作，探索共建市、县二级“平战结合”地质灾害防治技术支撑体系，充分发挥专业技术优势。按照五通桥区地质灾害防治工作分区，构建地质灾害应急技术支撑体系，开展重大地质灾害应急监测与技术支撑项目，为重大地质灾害跨地区应急处置提供有力保障。</w:t>
      </w:r>
    </w:p>
    <w:p>
      <w:pPr>
        <w:snapToGrid w:val="0"/>
        <w:ind w:firstLine="480"/>
        <w:rPr>
          <w:rFonts w:ascii="仿宋_GB2312" w:eastAsia="仿宋_GB2312"/>
        </w:rPr>
      </w:pPr>
      <w:bookmarkStart w:id="466" w:name="_Toc1623"/>
      <w:r>
        <w:rPr>
          <w:rFonts w:hint="eastAsia" w:ascii="仿宋_GB2312" w:eastAsia="仿宋_GB2312"/>
        </w:rPr>
        <w:t>（二）装备和物资建设</w:t>
      </w:r>
      <w:bookmarkEnd w:id="466"/>
    </w:p>
    <w:p>
      <w:pPr>
        <w:snapToGrid w:val="0"/>
        <w:ind w:firstLine="560"/>
        <w:rPr>
          <w:rFonts w:ascii="仿宋_GB2312" w:hAnsi="仿宋" w:eastAsia="仿宋_GB2312" w:cs="仿宋"/>
          <w:sz w:val="28"/>
          <w:szCs w:val="28"/>
        </w:rPr>
      </w:pPr>
      <w:r>
        <w:rPr>
          <w:rFonts w:hint="eastAsia" w:ascii="仿宋_GB2312" w:hAnsi="仿宋" w:eastAsia="仿宋_GB2312" w:cs="仿宋"/>
          <w:sz w:val="28"/>
          <w:szCs w:val="28"/>
        </w:rPr>
        <w:t>设施装备建设包括基本配置和专项配置。基本配置为确保各级地质环境监测站及地质灾害应急技术指导中心履行地质灾害监测及应急防治综合职能，完成日常任务所必需的基本要求和基础配备，主要包括办公设备等。专项配置主要保障应急调查与处置、应急会商与快速决策以及信息传输发布等功能，包括应急交通与通讯系统、音（视）频通讯、远程会商系统、数据共享与交换系统等应急调查装备。</w:t>
      </w:r>
    </w:p>
    <w:p>
      <w:pPr>
        <w:snapToGrid w:val="0"/>
        <w:ind w:firstLine="480"/>
        <w:rPr>
          <w:rFonts w:ascii="仿宋_GB2312" w:eastAsia="仿宋_GB2312"/>
        </w:rPr>
      </w:pPr>
      <w:bookmarkStart w:id="467" w:name="_Toc15337"/>
      <w:r>
        <w:rPr>
          <w:rFonts w:hint="eastAsia" w:ascii="仿宋_GB2312" w:eastAsia="仿宋_GB2312"/>
        </w:rPr>
        <w:t>（三）法规制度建设</w:t>
      </w:r>
      <w:bookmarkEnd w:id="467"/>
    </w:p>
    <w:p>
      <w:pPr>
        <w:snapToGrid w:val="0"/>
        <w:ind w:firstLine="560"/>
        <w:rPr>
          <w:rFonts w:ascii="仿宋_GB2312" w:hAnsi="仿宋" w:eastAsia="仿宋_GB2312" w:cs="仿宋"/>
          <w:sz w:val="28"/>
          <w:szCs w:val="28"/>
        </w:rPr>
      </w:pPr>
      <w:r>
        <w:rPr>
          <w:rFonts w:hint="eastAsia" w:ascii="仿宋_GB2312" w:hAnsi="仿宋" w:eastAsia="仿宋_GB2312" w:cs="仿宋"/>
          <w:sz w:val="28"/>
          <w:szCs w:val="28"/>
        </w:rPr>
        <w:t>健全地质灾害法规政策和管理制度。依靠地方性法规、省级部门规章和政策文件共同构成新时期地质灾害法规政策体系建设。构建涵盖监测预警、风险管控、全域整治和项目资金管理等配套管理制度的且符合五通桥区实际情况的地质灾害综合防治体系。</w:t>
      </w:r>
    </w:p>
    <w:p>
      <w:pPr>
        <w:snapToGrid w:val="0"/>
        <w:ind w:firstLine="480"/>
        <w:rPr>
          <w:rFonts w:ascii="仿宋_GB2312" w:eastAsia="仿宋_GB2312"/>
        </w:rPr>
      </w:pPr>
      <w:bookmarkStart w:id="468" w:name="_Toc6484"/>
      <w:r>
        <w:rPr>
          <w:rFonts w:hint="eastAsia" w:ascii="仿宋_GB2312" w:eastAsia="仿宋_GB2312"/>
        </w:rPr>
        <w:t>（四）基层动员能力建设</w:t>
      </w:r>
      <w:bookmarkEnd w:id="468"/>
    </w:p>
    <w:p>
      <w:pPr>
        <w:snapToGrid w:val="0"/>
        <w:ind w:firstLine="560"/>
        <w:rPr>
          <w:rFonts w:ascii="仿宋" w:hAnsi="仿宋" w:eastAsia="仿宋" w:cs="仿宋"/>
          <w:sz w:val="28"/>
          <w:szCs w:val="28"/>
        </w:rPr>
      </w:pPr>
      <w:r>
        <w:rPr>
          <w:rFonts w:hint="eastAsia" w:ascii="仿宋" w:hAnsi="仿宋" w:eastAsia="仿宋" w:cs="仿宋"/>
          <w:sz w:val="28"/>
          <w:szCs w:val="28"/>
        </w:rPr>
        <w:t>鼓励和支持引入专业地勘单位，招募储备一批地质灾害防治“青春志愿·守护生命”志愿者服务队伍，提高“空心村”结对帮扶水平，充实基层防灾力量。鼓励市、县为专职监测员、志愿者购买意外保险。</w:t>
      </w:r>
    </w:p>
    <w:p>
      <w:pPr>
        <w:snapToGrid w:val="0"/>
        <w:ind w:firstLine="560"/>
        <w:rPr>
          <w:rFonts w:ascii="仿宋" w:hAnsi="仿宋" w:eastAsia="仿宋" w:cs="仿宋"/>
          <w:sz w:val="28"/>
          <w:szCs w:val="28"/>
        </w:rPr>
      </w:pPr>
      <w:r>
        <w:rPr>
          <w:rFonts w:hint="eastAsia" w:ascii="仿宋" w:hAnsi="仿宋" w:eastAsia="仿宋" w:cs="仿宋"/>
          <w:sz w:val="28"/>
          <w:szCs w:val="28"/>
        </w:rPr>
        <w:t>开展地质灾害宣传、培训和演练，每年至少开展一次，实现隐患点全覆盖。推动地质灾害防治知识宣传培训进企业、进工地、进农村、进社区、进家庭、进机关、进学校“七进”活动，提高宣传培训覆盖面。</w:t>
      </w:r>
    </w:p>
    <w:p>
      <w:pPr>
        <w:snapToGrid w:val="0"/>
        <w:ind w:firstLine="560"/>
        <w:rPr>
          <w:rFonts w:ascii="仿宋" w:hAnsi="仿宋" w:eastAsia="仿宋" w:cs="仿宋"/>
          <w:sz w:val="28"/>
          <w:szCs w:val="28"/>
        </w:rPr>
      </w:pPr>
      <w:r>
        <w:rPr>
          <w:rFonts w:hint="eastAsia" w:ascii="仿宋" w:hAnsi="仿宋" w:eastAsia="仿宋" w:cs="仿宋"/>
          <w:sz w:val="28"/>
          <w:szCs w:val="28"/>
        </w:rPr>
        <w:t>地质灾害易发区内乡镇以上人民政府应通过集中培训和媒体宣传等手段，每年汛期前组织开展地质灾害防治知识的宣传培训。提高政府部门、企业和民众的地质环境保护和防灾减灾意识，进一步增强全社会抵御地质灾害的能力。提高防灾减灾的能力和水平，增强履行法律义务、承担法律职责的自觉性。在各个地质灾害隐患点的醒目处设立地质灾害警示标志，向社会公众公示地质灾害隐患地的危险性、潜在危害、易发期以及应采取的防灾避灾措施，提高当地群众的地质灾害防范意识。</w:t>
      </w:r>
    </w:p>
    <w:p>
      <w:pPr>
        <w:pStyle w:val="2"/>
        <w:snapToGrid w:val="0"/>
        <w:spacing w:line="360" w:lineRule="auto"/>
      </w:pPr>
    </w:p>
    <w:p>
      <w:pPr>
        <w:pStyle w:val="4"/>
        <w:numPr>
          <w:ilvl w:val="0"/>
          <w:numId w:val="2"/>
        </w:numPr>
        <w:snapToGrid w:val="0"/>
        <w:spacing w:before="0" w:after="0" w:line="360" w:lineRule="auto"/>
        <w:rPr>
          <w:rFonts w:cs="仿宋"/>
          <w:b/>
          <w:bCs/>
        </w:rPr>
      </w:pPr>
      <w:bookmarkStart w:id="469" w:name="_Toc17819"/>
      <w:r>
        <w:rPr>
          <w:rFonts w:hint="eastAsia" w:cs="仿宋"/>
          <w:b/>
          <w:bCs/>
        </w:rPr>
        <w:t xml:space="preserve"> </w:t>
      </w:r>
      <w:bookmarkStart w:id="470" w:name="_Toc122683872"/>
      <w:r>
        <w:rPr>
          <w:rFonts w:hint="eastAsia" w:cs="仿宋"/>
          <w:b/>
          <w:bCs/>
        </w:rPr>
        <w:t>进度安排与防治效益评估</w:t>
      </w:r>
      <w:bookmarkEnd w:id="470"/>
    </w:p>
    <w:p>
      <w:pPr>
        <w:pStyle w:val="5"/>
        <w:snapToGrid w:val="0"/>
        <w:spacing w:beforeLines="0"/>
        <w:jc w:val="center"/>
        <w:rPr>
          <w:rStyle w:val="95"/>
          <w:rFonts w:ascii="仿宋" w:hAnsi="仿宋" w:eastAsia="仿宋" w:cs="仿宋"/>
          <w:sz w:val="30"/>
        </w:rPr>
      </w:pPr>
      <w:bookmarkStart w:id="471" w:name="_Toc7386"/>
      <w:bookmarkStart w:id="472" w:name="_Toc122683873"/>
      <w:r>
        <w:rPr>
          <w:rStyle w:val="95"/>
          <w:rFonts w:hint="eastAsia" w:ascii="仿宋" w:hAnsi="仿宋" w:eastAsia="仿宋" w:cs="仿宋"/>
          <w:sz w:val="30"/>
        </w:rPr>
        <w:t>第一节、进度安排</w:t>
      </w:r>
      <w:bookmarkEnd w:id="471"/>
      <w:bookmarkEnd w:id="472"/>
    </w:p>
    <w:p>
      <w:pPr>
        <w:pStyle w:val="7"/>
        <w:snapToGrid w:val="0"/>
        <w:spacing w:beforeLines="0" w:afterLines="0"/>
        <w:ind w:firstLine="0" w:firstLineChars="0"/>
        <w:rPr>
          <w:rFonts w:ascii="仿宋" w:hAnsi="仿宋" w:eastAsia="仿宋" w:cs="仿宋"/>
        </w:rPr>
      </w:pPr>
      <w:r>
        <w:rPr>
          <w:rFonts w:hint="eastAsia" w:ascii="仿宋" w:hAnsi="仿宋" w:eastAsia="仿宋" w:cs="仿宋"/>
        </w:rPr>
        <w:t>（一）总体安排</w:t>
      </w:r>
    </w:p>
    <w:p>
      <w:pPr>
        <w:snapToGrid w:val="0"/>
        <w:ind w:firstLine="560"/>
        <w:rPr>
          <w:rFonts w:ascii="仿宋" w:hAnsi="仿宋" w:eastAsia="仿宋" w:cs="仿宋"/>
          <w:sz w:val="28"/>
          <w:szCs w:val="28"/>
        </w:rPr>
      </w:pPr>
      <w:r>
        <w:rPr>
          <w:rFonts w:hint="eastAsia" w:ascii="仿宋" w:hAnsi="仿宋" w:eastAsia="仿宋" w:cs="仿宋"/>
          <w:sz w:val="28"/>
          <w:szCs w:val="28"/>
        </w:rPr>
        <w:t>到2025年全面建成地质灾害调查评价体系、监测预警体系、防治体系和应急体系，地质灾害对经济社会和生态环境的影响显著减轻，地质灾害防治工作水平及防灾减灾能力和水平显著提升。分散的受地质灾害严重威胁的居民逐步得到搬迁，人口密集区以及重点建设区的地质灾害隐患点近快得到治理。最大限度降低地质灾害的危害与损失，使已查明受地质灾害威胁的人数最大限度的降低，安排原则如下：</w:t>
      </w:r>
    </w:p>
    <w:p>
      <w:pPr>
        <w:snapToGrid w:val="0"/>
        <w:ind w:firstLine="560"/>
        <w:rPr>
          <w:rFonts w:ascii="仿宋" w:hAnsi="仿宋" w:eastAsia="仿宋" w:cs="仿宋"/>
          <w:sz w:val="28"/>
          <w:szCs w:val="28"/>
        </w:rPr>
      </w:pPr>
      <w:r>
        <w:rPr>
          <w:rFonts w:hint="eastAsia" w:ascii="仿宋" w:hAnsi="仿宋" w:eastAsia="仿宋" w:cs="仿宋"/>
          <w:sz w:val="28"/>
          <w:szCs w:val="28"/>
        </w:rPr>
        <w:t>1、根据地质灾害发育程度及灾情险情危急程度，优先安排重点防治区、灾情险情重大的地质灾害防治项目。</w:t>
      </w:r>
    </w:p>
    <w:p>
      <w:pPr>
        <w:snapToGrid w:val="0"/>
        <w:ind w:firstLine="560"/>
        <w:rPr>
          <w:rFonts w:ascii="仿宋" w:hAnsi="仿宋" w:eastAsia="仿宋" w:cs="仿宋"/>
          <w:sz w:val="28"/>
          <w:szCs w:val="28"/>
        </w:rPr>
      </w:pPr>
      <w:bookmarkStart w:id="473" w:name="_Toc202026867"/>
      <w:r>
        <w:rPr>
          <w:rFonts w:hint="eastAsia" w:ascii="仿宋" w:hAnsi="仿宋" w:eastAsia="仿宋" w:cs="仿宋"/>
          <w:sz w:val="28"/>
          <w:szCs w:val="28"/>
        </w:rPr>
        <w:t>2、根据危害对象的重要程度，在对地质灾害隐患进行分类的基础上，按威胁县城、学校、集镇、人口相对集中区、大中型工矿企业和旅游景区的顺序</w:t>
      </w:r>
      <w:bookmarkEnd w:id="473"/>
      <w:r>
        <w:rPr>
          <w:rFonts w:hint="eastAsia" w:ascii="仿宋" w:hAnsi="仿宋" w:eastAsia="仿宋" w:cs="仿宋"/>
          <w:sz w:val="28"/>
          <w:szCs w:val="28"/>
        </w:rPr>
        <w:t>依次安排。</w:t>
      </w:r>
    </w:p>
    <w:p>
      <w:pPr>
        <w:snapToGrid w:val="0"/>
        <w:ind w:firstLine="560"/>
        <w:rPr>
          <w:rFonts w:ascii="仿宋" w:hAnsi="仿宋" w:eastAsia="仿宋" w:cs="仿宋"/>
          <w:sz w:val="28"/>
          <w:szCs w:val="28"/>
        </w:rPr>
      </w:pPr>
      <w:bookmarkStart w:id="474" w:name="_Toc202026868"/>
      <w:r>
        <w:rPr>
          <w:rFonts w:hint="eastAsia" w:ascii="仿宋" w:hAnsi="仿宋" w:eastAsia="仿宋" w:cs="仿宋"/>
          <w:sz w:val="28"/>
          <w:szCs w:val="28"/>
        </w:rPr>
        <w:t>3、根据经费筹措到位情况，在确定防治资金总量的基础上，分年度划分防治工作进度。</w:t>
      </w:r>
      <w:bookmarkEnd w:id="474"/>
    </w:p>
    <w:p>
      <w:pPr>
        <w:pStyle w:val="7"/>
        <w:snapToGrid w:val="0"/>
        <w:spacing w:beforeLines="0" w:afterLines="0"/>
        <w:ind w:firstLine="0" w:firstLineChars="0"/>
        <w:rPr>
          <w:rFonts w:ascii="仿宋" w:hAnsi="仿宋" w:eastAsia="仿宋" w:cs="仿宋"/>
        </w:rPr>
      </w:pPr>
      <w:r>
        <w:rPr>
          <w:rFonts w:hint="eastAsia" w:ascii="仿宋" w:hAnsi="仿宋" w:eastAsia="仿宋" w:cs="仿宋"/>
        </w:rPr>
        <w:t>（二）年度工作安排</w:t>
      </w:r>
    </w:p>
    <w:p>
      <w:pPr>
        <w:snapToGrid w:val="0"/>
        <w:ind w:firstLine="560"/>
        <w:rPr>
          <w:rFonts w:ascii="仿宋" w:hAnsi="仿宋" w:eastAsia="仿宋" w:cs="仿宋"/>
          <w:sz w:val="28"/>
          <w:szCs w:val="28"/>
        </w:rPr>
      </w:pPr>
      <w:r>
        <w:rPr>
          <w:rFonts w:hint="eastAsia" w:ascii="仿宋" w:hAnsi="仿宋" w:eastAsia="仿宋" w:cs="仿宋"/>
          <w:sz w:val="28"/>
          <w:szCs w:val="28"/>
        </w:rPr>
        <w:t>2021年度工作安排</w:t>
      </w:r>
    </w:p>
    <w:p>
      <w:pPr>
        <w:snapToGrid w:val="0"/>
        <w:ind w:firstLine="560"/>
        <w:rPr>
          <w:rFonts w:ascii="仿宋" w:hAnsi="仿宋" w:eastAsia="仿宋" w:cs="仿宋"/>
          <w:sz w:val="28"/>
          <w:szCs w:val="28"/>
        </w:rPr>
      </w:pPr>
      <w:r>
        <w:rPr>
          <w:rFonts w:hint="eastAsia" w:ascii="仿宋" w:hAnsi="仿宋" w:eastAsia="仿宋" w:cs="仿宋"/>
          <w:sz w:val="28"/>
          <w:szCs w:val="28"/>
        </w:rPr>
        <w:t>（1）完成2021年度地质灾害年度巡排查任务。</w:t>
      </w:r>
    </w:p>
    <w:p>
      <w:pPr>
        <w:snapToGrid w:val="0"/>
        <w:ind w:firstLine="560"/>
        <w:rPr>
          <w:rFonts w:ascii="仿宋" w:hAnsi="仿宋" w:eastAsia="仿宋" w:cs="仿宋"/>
          <w:sz w:val="28"/>
          <w:szCs w:val="28"/>
        </w:rPr>
      </w:pPr>
      <w:r>
        <w:rPr>
          <w:rFonts w:hint="eastAsia" w:ascii="仿宋" w:hAnsi="仿宋" w:eastAsia="仿宋" w:cs="仿宋"/>
          <w:sz w:val="28"/>
          <w:szCs w:val="28"/>
        </w:rPr>
        <w:t>（2）对全区的地质灾害点进一步落实核实监测责任人，实行监测岗位责任制，逐级签定责任书。</w:t>
      </w:r>
    </w:p>
    <w:p>
      <w:pPr>
        <w:snapToGrid w:val="0"/>
        <w:ind w:firstLine="560"/>
        <w:rPr>
          <w:rFonts w:ascii="仿宋" w:hAnsi="仿宋" w:eastAsia="仿宋" w:cs="仿宋"/>
          <w:sz w:val="28"/>
          <w:szCs w:val="28"/>
        </w:rPr>
      </w:pPr>
      <w:r>
        <w:rPr>
          <w:rFonts w:hint="eastAsia" w:ascii="仿宋" w:hAnsi="仿宋" w:eastAsia="仿宋" w:cs="仿宋"/>
          <w:sz w:val="28"/>
          <w:szCs w:val="28"/>
        </w:rPr>
        <w:t>（3）组织全区地质灾害防治相关人员分批进行地质灾害防治知识的培训工作，为地质灾害的“群测群防”打下基础。</w:t>
      </w:r>
    </w:p>
    <w:p>
      <w:pPr>
        <w:snapToGrid w:val="0"/>
        <w:ind w:firstLine="560"/>
        <w:rPr>
          <w:rFonts w:ascii="仿宋" w:hAnsi="仿宋" w:eastAsia="仿宋" w:cs="仿宋"/>
          <w:sz w:val="28"/>
          <w:szCs w:val="28"/>
        </w:rPr>
      </w:pPr>
      <w:r>
        <w:rPr>
          <w:rFonts w:hint="eastAsia" w:ascii="仿宋" w:hAnsi="仿宋" w:eastAsia="仿宋" w:cs="仿宋"/>
          <w:sz w:val="28"/>
          <w:szCs w:val="28"/>
        </w:rPr>
        <w:t>（4）完成专职监测人员建设55名。</w:t>
      </w:r>
    </w:p>
    <w:p>
      <w:pPr>
        <w:snapToGrid w:val="0"/>
        <w:ind w:firstLine="560"/>
        <w:rPr>
          <w:rFonts w:ascii="仿宋" w:hAnsi="仿宋" w:eastAsia="仿宋" w:cs="仿宋"/>
          <w:sz w:val="28"/>
          <w:szCs w:val="28"/>
        </w:rPr>
      </w:pPr>
      <w:r>
        <w:rPr>
          <w:rFonts w:hint="eastAsia" w:ascii="仿宋" w:hAnsi="仿宋" w:eastAsia="仿宋" w:cs="仿宋"/>
          <w:sz w:val="28"/>
          <w:szCs w:val="28"/>
        </w:rPr>
        <w:t>（5）加大地质灾害勘查治理和搬迁避让的力度，完成2021年10处应急排危除险与6处工程治理。</w:t>
      </w:r>
    </w:p>
    <w:p>
      <w:pPr>
        <w:snapToGrid w:val="0"/>
        <w:ind w:firstLine="560"/>
        <w:rPr>
          <w:rFonts w:ascii="仿宋" w:hAnsi="仿宋" w:eastAsia="仿宋" w:cs="仿宋"/>
          <w:sz w:val="28"/>
          <w:szCs w:val="28"/>
        </w:rPr>
      </w:pPr>
      <w:r>
        <w:rPr>
          <w:rFonts w:hint="eastAsia" w:ascii="仿宋" w:hAnsi="仿宋" w:eastAsia="仿宋" w:cs="仿宋"/>
          <w:sz w:val="28"/>
          <w:szCs w:val="28"/>
        </w:rPr>
        <w:t>（6）完成全区1:50000地质灾害风险调查评价。</w:t>
      </w:r>
    </w:p>
    <w:p>
      <w:pPr>
        <w:snapToGrid w:val="0"/>
        <w:ind w:firstLine="560"/>
        <w:rPr>
          <w:rFonts w:ascii="仿宋" w:hAnsi="仿宋" w:eastAsia="仿宋" w:cs="仿宋"/>
          <w:sz w:val="28"/>
          <w:szCs w:val="28"/>
        </w:rPr>
      </w:pPr>
      <w:r>
        <w:rPr>
          <w:rFonts w:hint="eastAsia" w:ascii="仿宋" w:hAnsi="仿宋" w:eastAsia="仿宋" w:cs="仿宋"/>
          <w:sz w:val="28"/>
          <w:szCs w:val="28"/>
        </w:rPr>
        <w:t>2022年度工作安排</w:t>
      </w:r>
      <w:bookmarkStart w:id="475" w:name="_Toc327438297"/>
      <w:bookmarkStart w:id="476" w:name="_Toc327438395"/>
      <w:bookmarkStart w:id="477" w:name="_Toc322436223"/>
      <w:bookmarkStart w:id="478" w:name="_Toc322436880"/>
    </w:p>
    <w:p>
      <w:pPr>
        <w:snapToGrid w:val="0"/>
        <w:ind w:firstLine="560"/>
        <w:rPr>
          <w:rFonts w:ascii="仿宋" w:hAnsi="仿宋" w:eastAsia="仿宋" w:cs="仿宋"/>
          <w:sz w:val="28"/>
          <w:szCs w:val="28"/>
        </w:rPr>
      </w:pPr>
      <w:r>
        <w:rPr>
          <w:rFonts w:hint="eastAsia" w:ascii="仿宋" w:hAnsi="仿宋" w:eastAsia="仿宋" w:cs="仿宋"/>
          <w:sz w:val="28"/>
          <w:szCs w:val="28"/>
        </w:rPr>
        <w:t>1、完成该年度地质灾害动态巡排查任务。</w:t>
      </w:r>
    </w:p>
    <w:p>
      <w:pPr>
        <w:snapToGrid w:val="0"/>
        <w:ind w:firstLine="560"/>
        <w:rPr>
          <w:rFonts w:ascii="仿宋" w:hAnsi="仿宋" w:eastAsia="仿宋" w:cs="仿宋"/>
          <w:sz w:val="28"/>
          <w:szCs w:val="28"/>
        </w:rPr>
      </w:pPr>
      <w:r>
        <w:rPr>
          <w:rFonts w:hint="eastAsia" w:ascii="仿宋" w:hAnsi="仿宋" w:eastAsia="仿宋" w:cs="仿宋"/>
          <w:sz w:val="28"/>
          <w:szCs w:val="28"/>
        </w:rPr>
        <w:t>2、对全区的地质灾害点进一步落实核实监测责任人，实行监测岗位责任制，逐级签定责任书，初步形成监测骨干网络。</w:t>
      </w:r>
    </w:p>
    <w:p>
      <w:pPr>
        <w:snapToGrid w:val="0"/>
        <w:ind w:firstLine="560"/>
        <w:rPr>
          <w:rFonts w:ascii="仿宋" w:hAnsi="仿宋" w:eastAsia="仿宋" w:cs="仿宋"/>
          <w:sz w:val="28"/>
          <w:szCs w:val="28"/>
        </w:rPr>
      </w:pPr>
      <w:r>
        <w:rPr>
          <w:rFonts w:hint="eastAsia" w:ascii="仿宋" w:hAnsi="仿宋" w:eastAsia="仿宋" w:cs="仿宋"/>
          <w:sz w:val="28"/>
          <w:szCs w:val="28"/>
        </w:rPr>
        <w:t>3、组织全区地质灾害防治相关人员分批进行地质灾害防治知识的培训工作，为地质灾害的“群测群防”打下基础。</w:t>
      </w:r>
    </w:p>
    <w:p>
      <w:pPr>
        <w:snapToGrid w:val="0"/>
        <w:ind w:firstLine="560"/>
        <w:rPr>
          <w:rFonts w:ascii="仿宋" w:hAnsi="仿宋" w:eastAsia="仿宋" w:cs="仿宋"/>
          <w:sz w:val="28"/>
          <w:szCs w:val="28"/>
        </w:rPr>
      </w:pPr>
      <w:r>
        <w:rPr>
          <w:rFonts w:hint="eastAsia" w:ascii="仿宋" w:hAnsi="仿宋" w:eastAsia="仿宋" w:cs="仿宋"/>
          <w:sz w:val="28"/>
          <w:szCs w:val="28"/>
        </w:rPr>
        <w:t>4、完善突发性地质灾害预报预警系统，健全完善协调统一的预报预警机制和管理制度；完善地质灾害信息化建设，逐步建成一个较成熟高效的地质灾害信息管理系统。</w:t>
      </w:r>
    </w:p>
    <w:p>
      <w:pPr>
        <w:snapToGrid w:val="0"/>
        <w:ind w:firstLine="560"/>
        <w:rPr>
          <w:rFonts w:ascii="仿宋" w:hAnsi="仿宋" w:eastAsia="仿宋" w:cs="仿宋"/>
          <w:sz w:val="28"/>
          <w:szCs w:val="28"/>
        </w:rPr>
      </w:pPr>
      <w:r>
        <w:rPr>
          <w:rFonts w:hint="eastAsia" w:ascii="仿宋" w:hAnsi="仿宋" w:eastAsia="仿宋" w:cs="仿宋"/>
          <w:sz w:val="28"/>
          <w:szCs w:val="28"/>
        </w:rPr>
        <w:t>5、加大地质灾害勘查治理和搬迁避让的力度，完成18户受威胁农户搬迁避让工作。</w:t>
      </w:r>
    </w:p>
    <w:p>
      <w:pPr>
        <w:snapToGrid w:val="0"/>
        <w:ind w:firstLine="560"/>
        <w:rPr>
          <w:rFonts w:ascii="仿宋" w:hAnsi="仿宋" w:eastAsia="仿宋" w:cs="仿宋"/>
          <w:sz w:val="28"/>
          <w:szCs w:val="28"/>
        </w:rPr>
      </w:pPr>
      <w:r>
        <w:rPr>
          <w:rFonts w:hint="eastAsia" w:ascii="仿宋" w:hAnsi="仿宋" w:eastAsia="仿宋" w:cs="仿宋"/>
          <w:sz w:val="28"/>
          <w:szCs w:val="28"/>
        </w:rPr>
        <w:t>6、完成该年度县级科普宣传、防灾避险应急演练，完善应急物资储备。</w:t>
      </w:r>
    </w:p>
    <w:p>
      <w:pPr>
        <w:snapToGrid w:val="0"/>
        <w:ind w:firstLine="560"/>
        <w:rPr>
          <w:rFonts w:ascii="仿宋" w:hAnsi="仿宋" w:eastAsia="仿宋" w:cs="仿宋"/>
          <w:sz w:val="28"/>
          <w:szCs w:val="28"/>
        </w:rPr>
      </w:pPr>
      <w:r>
        <w:rPr>
          <w:rFonts w:hint="eastAsia" w:ascii="仿宋" w:hAnsi="仿宋" w:eastAsia="仿宋" w:cs="仿宋"/>
          <w:sz w:val="28"/>
          <w:szCs w:val="28"/>
        </w:rPr>
        <w:t>2023年度工作安排</w:t>
      </w:r>
    </w:p>
    <w:p>
      <w:pPr>
        <w:snapToGrid w:val="0"/>
        <w:ind w:firstLine="560"/>
        <w:rPr>
          <w:rFonts w:ascii="仿宋" w:hAnsi="仿宋" w:eastAsia="仿宋" w:cs="仿宋"/>
          <w:sz w:val="28"/>
          <w:szCs w:val="28"/>
        </w:rPr>
      </w:pPr>
      <w:r>
        <w:rPr>
          <w:rFonts w:hint="eastAsia" w:ascii="仿宋" w:hAnsi="仿宋" w:eastAsia="仿宋" w:cs="仿宋"/>
          <w:sz w:val="28"/>
          <w:szCs w:val="28"/>
        </w:rPr>
        <w:t>完成区年度地质灾害动态巡排查；</w:t>
      </w:r>
    </w:p>
    <w:p>
      <w:pPr>
        <w:snapToGrid w:val="0"/>
        <w:ind w:firstLine="560"/>
        <w:rPr>
          <w:rFonts w:ascii="仿宋" w:hAnsi="仿宋" w:eastAsia="仿宋" w:cs="仿宋"/>
          <w:sz w:val="28"/>
          <w:szCs w:val="28"/>
        </w:rPr>
      </w:pPr>
      <w:r>
        <w:rPr>
          <w:rFonts w:hint="eastAsia" w:ascii="仿宋" w:hAnsi="仿宋" w:eastAsia="仿宋" w:cs="仿宋"/>
          <w:sz w:val="28"/>
          <w:szCs w:val="28"/>
        </w:rPr>
        <w:t>完成10处应急排危除险，6处现有地灾点核实消耗。</w:t>
      </w:r>
    </w:p>
    <w:p>
      <w:pPr>
        <w:snapToGrid w:val="0"/>
        <w:ind w:firstLine="560"/>
        <w:rPr>
          <w:rFonts w:ascii="仿宋" w:hAnsi="仿宋" w:eastAsia="仿宋" w:cs="仿宋"/>
          <w:sz w:val="28"/>
          <w:szCs w:val="28"/>
        </w:rPr>
      </w:pPr>
      <w:r>
        <w:rPr>
          <w:rFonts w:hint="eastAsia" w:ascii="仿宋" w:hAnsi="仿宋" w:eastAsia="仿宋" w:cs="仿宋"/>
          <w:sz w:val="28"/>
          <w:szCs w:val="28"/>
        </w:rPr>
        <w:t>2024年度工作安排</w:t>
      </w:r>
      <w:bookmarkEnd w:id="475"/>
      <w:bookmarkEnd w:id="476"/>
      <w:bookmarkEnd w:id="477"/>
      <w:bookmarkEnd w:id="478"/>
    </w:p>
    <w:p>
      <w:pPr>
        <w:snapToGrid w:val="0"/>
        <w:ind w:firstLine="560"/>
        <w:rPr>
          <w:rFonts w:ascii="仿宋" w:hAnsi="仿宋" w:eastAsia="仿宋" w:cs="仿宋"/>
          <w:sz w:val="28"/>
          <w:szCs w:val="28"/>
        </w:rPr>
      </w:pPr>
      <w:r>
        <w:rPr>
          <w:rFonts w:hint="eastAsia" w:ascii="仿宋" w:hAnsi="仿宋" w:eastAsia="仿宋" w:cs="仿宋"/>
          <w:sz w:val="28"/>
          <w:szCs w:val="28"/>
        </w:rPr>
        <w:t>1、完成全区年度地质灾害动态巡排查。</w:t>
      </w:r>
    </w:p>
    <w:p>
      <w:pPr>
        <w:snapToGrid w:val="0"/>
        <w:ind w:firstLine="560"/>
        <w:rPr>
          <w:rFonts w:ascii="仿宋" w:hAnsi="仿宋" w:eastAsia="仿宋" w:cs="仿宋"/>
          <w:sz w:val="28"/>
          <w:szCs w:val="28"/>
        </w:rPr>
      </w:pPr>
      <w:r>
        <w:rPr>
          <w:rFonts w:hint="eastAsia" w:ascii="仿宋" w:hAnsi="仿宋" w:eastAsia="仿宋" w:cs="仿宋"/>
          <w:sz w:val="28"/>
          <w:szCs w:val="28"/>
        </w:rPr>
        <w:t>2、完成年度县级科普宣传、防灾避险应急演练。</w:t>
      </w:r>
    </w:p>
    <w:p>
      <w:pPr>
        <w:snapToGrid w:val="0"/>
        <w:ind w:firstLine="560"/>
        <w:rPr>
          <w:rFonts w:ascii="仿宋" w:hAnsi="仿宋" w:eastAsia="仿宋" w:cs="仿宋"/>
          <w:sz w:val="28"/>
          <w:szCs w:val="28"/>
        </w:rPr>
      </w:pPr>
      <w:r>
        <w:rPr>
          <w:rFonts w:hint="eastAsia" w:ascii="仿宋" w:hAnsi="仿宋" w:eastAsia="仿宋" w:cs="仿宋"/>
          <w:sz w:val="28"/>
          <w:szCs w:val="28"/>
        </w:rPr>
        <w:t>2、1处工程治理，2处地灾点的2户受威胁农户的避险搬迁工作。</w:t>
      </w:r>
    </w:p>
    <w:p>
      <w:pPr>
        <w:snapToGrid w:val="0"/>
        <w:ind w:firstLine="560"/>
        <w:rPr>
          <w:rFonts w:ascii="仿宋" w:hAnsi="仿宋" w:eastAsia="仿宋" w:cs="仿宋"/>
          <w:sz w:val="28"/>
          <w:szCs w:val="28"/>
        </w:rPr>
      </w:pPr>
      <w:r>
        <w:rPr>
          <w:rFonts w:hint="eastAsia" w:ascii="仿宋" w:hAnsi="仿宋" w:eastAsia="仿宋" w:cs="仿宋"/>
          <w:sz w:val="28"/>
          <w:szCs w:val="28"/>
        </w:rPr>
        <w:t>2025年度工作安排</w:t>
      </w:r>
    </w:p>
    <w:p>
      <w:pPr>
        <w:snapToGrid w:val="0"/>
        <w:ind w:firstLine="560"/>
        <w:rPr>
          <w:rFonts w:ascii="仿宋" w:hAnsi="仿宋" w:eastAsia="仿宋" w:cs="仿宋"/>
          <w:sz w:val="28"/>
          <w:szCs w:val="28"/>
        </w:rPr>
      </w:pPr>
      <w:r>
        <w:rPr>
          <w:rFonts w:hint="eastAsia" w:ascii="仿宋" w:hAnsi="仿宋" w:eastAsia="仿宋" w:cs="仿宋"/>
          <w:sz w:val="28"/>
          <w:szCs w:val="28"/>
        </w:rPr>
        <w:t>1、完成全区年度地质灾害动态巡排查。</w:t>
      </w:r>
    </w:p>
    <w:p>
      <w:pPr>
        <w:snapToGrid w:val="0"/>
        <w:ind w:firstLine="560"/>
        <w:rPr>
          <w:rFonts w:ascii="仿宋" w:hAnsi="仿宋" w:eastAsia="仿宋" w:cs="仿宋"/>
          <w:sz w:val="28"/>
          <w:szCs w:val="28"/>
        </w:rPr>
      </w:pPr>
      <w:r>
        <w:rPr>
          <w:rFonts w:hint="eastAsia" w:ascii="仿宋" w:hAnsi="仿宋" w:eastAsia="仿宋" w:cs="仿宋"/>
          <w:sz w:val="28"/>
          <w:szCs w:val="28"/>
        </w:rPr>
        <w:t>2、完成年度县级科普宣传、防灾避险应急演练。</w:t>
      </w:r>
    </w:p>
    <w:p>
      <w:pPr>
        <w:snapToGrid w:val="0"/>
        <w:ind w:firstLine="560"/>
        <w:rPr>
          <w:rFonts w:ascii="仿宋" w:hAnsi="仿宋" w:eastAsia="仿宋" w:cs="仿宋"/>
          <w:sz w:val="28"/>
          <w:szCs w:val="28"/>
        </w:rPr>
      </w:pPr>
      <w:r>
        <w:rPr>
          <w:rFonts w:hint="eastAsia" w:ascii="仿宋" w:hAnsi="仿宋" w:eastAsia="仿宋" w:cs="仿宋"/>
          <w:sz w:val="28"/>
          <w:szCs w:val="28"/>
        </w:rPr>
        <w:t>通过上述工作，使突发性地质灾害发生率进一步降低，防治工作基本做到可预测和有计划地进行，使已查明受地质灾害威胁的人数减少60％，经济损失进一步降低。</w:t>
      </w:r>
    </w:p>
    <w:p>
      <w:pPr>
        <w:pStyle w:val="5"/>
        <w:snapToGrid w:val="0"/>
        <w:spacing w:beforeLines="0"/>
        <w:jc w:val="center"/>
        <w:rPr>
          <w:rStyle w:val="95"/>
          <w:rFonts w:ascii="仿宋" w:hAnsi="仿宋" w:eastAsia="仿宋" w:cs="仿宋"/>
          <w:sz w:val="30"/>
        </w:rPr>
      </w:pPr>
      <w:bookmarkStart w:id="479" w:name="_Toc122683874"/>
      <w:bookmarkStart w:id="480" w:name="_Toc1014"/>
      <w:r>
        <w:rPr>
          <w:rStyle w:val="95"/>
          <w:rFonts w:hint="eastAsia" w:ascii="仿宋" w:hAnsi="仿宋" w:eastAsia="仿宋" w:cs="仿宋"/>
          <w:sz w:val="30"/>
        </w:rPr>
        <w:t>第二节、防治费用估算</w:t>
      </w:r>
      <w:bookmarkEnd w:id="479"/>
      <w:bookmarkEnd w:id="480"/>
    </w:p>
    <w:p>
      <w:pPr>
        <w:pStyle w:val="7"/>
        <w:snapToGrid w:val="0"/>
        <w:spacing w:beforeLines="0" w:afterLines="0"/>
        <w:ind w:firstLine="0" w:firstLineChars="0"/>
        <w:rPr>
          <w:rFonts w:ascii="仿宋" w:hAnsi="仿宋" w:eastAsia="仿宋" w:cs="仿宋"/>
        </w:rPr>
      </w:pPr>
      <w:r>
        <w:rPr>
          <w:rFonts w:hint="eastAsia" w:ascii="仿宋" w:hAnsi="仿宋" w:eastAsia="仿宋" w:cs="仿宋"/>
        </w:rPr>
        <w:t>（一）估算依据</w:t>
      </w:r>
    </w:p>
    <w:p>
      <w:pPr>
        <w:snapToGrid w:val="0"/>
        <w:ind w:firstLine="560"/>
        <w:rPr>
          <w:rFonts w:ascii="仿宋" w:hAnsi="仿宋" w:eastAsia="仿宋" w:cs="仿宋"/>
          <w:sz w:val="28"/>
          <w:szCs w:val="28"/>
        </w:rPr>
      </w:pPr>
      <w:r>
        <w:rPr>
          <w:rFonts w:hint="eastAsia" w:ascii="仿宋" w:hAnsi="仿宋" w:eastAsia="仿宋" w:cs="仿宋"/>
          <w:sz w:val="28"/>
          <w:szCs w:val="28"/>
        </w:rPr>
        <w:t>本次规划经费的估算依据为：</w:t>
      </w:r>
    </w:p>
    <w:p>
      <w:pPr>
        <w:snapToGrid w:val="0"/>
        <w:ind w:firstLine="560"/>
        <w:rPr>
          <w:rFonts w:ascii="仿宋" w:hAnsi="仿宋" w:eastAsia="仿宋" w:cs="仿宋"/>
          <w:sz w:val="28"/>
          <w:szCs w:val="28"/>
        </w:rPr>
      </w:pPr>
      <w:r>
        <w:rPr>
          <w:rFonts w:hint="eastAsia" w:ascii="仿宋" w:hAnsi="仿宋" w:eastAsia="仿宋" w:cs="仿宋"/>
          <w:sz w:val="28"/>
          <w:szCs w:val="28"/>
        </w:rPr>
        <w:t>（一）《摄影测量与遥感收费标准》（国家测绘局，2002年1月）；</w:t>
      </w:r>
    </w:p>
    <w:p>
      <w:pPr>
        <w:snapToGrid w:val="0"/>
        <w:ind w:firstLine="560"/>
        <w:rPr>
          <w:rFonts w:ascii="仿宋" w:hAnsi="仿宋" w:eastAsia="仿宋" w:cs="仿宋"/>
          <w:sz w:val="28"/>
          <w:szCs w:val="28"/>
        </w:rPr>
      </w:pPr>
      <w:r>
        <w:rPr>
          <w:rFonts w:hint="eastAsia" w:ascii="仿宋" w:hAnsi="仿宋" w:eastAsia="仿宋" w:cs="仿宋"/>
          <w:sz w:val="28"/>
          <w:szCs w:val="28"/>
        </w:rPr>
        <w:t>（二）《地质调查项目设计预算暂行标准》（中国地质调查局，2009年）；</w:t>
      </w:r>
    </w:p>
    <w:p>
      <w:pPr>
        <w:snapToGrid w:val="0"/>
        <w:ind w:firstLine="560"/>
        <w:rPr>
          <w:rFonts w:ascii="仿宋" w:hAnsi="仿宋" w:eastAsia="仿宋" w:cs="仿宋"/>
          <w:sz w:val="28"/>
          <w:szCs w:val="28"/>
        </w:rPr>
      </w:pPr>
      <w:r>
        <w:rPr>
          <w:rFonts w:hint="eastAsia" w:ascii="仿宋" w:hAnsi="仿宋" w:eastAsia="仿宋" w:cs="仿宋"/>
          <w:sz w:val="28"/>
          <w:szCs w:val="28"/>
        </w:rPr>
        <w:t>（三）《四川省地质灾害治理工程概（预）算标准（修订）》（川自然资发【2018】9号）；</w:t>
      </w:r>
    </w:p>
    <w:p>
      <w:pPr>
        <w:snapToGrid w:val="0"/>
        <w:ind w:firstLine="560"/>
        <w:rPr>
          <w:rFonts w:ascii="仿宋" w:hAnsi="仿宋" w:eastAsia="仿宋" w:cs="仿宋"/>
          <w:sz w:val="28"/>
          <w:szCs w:val="28"/>
        </w:rPr>
      </w:pPr>
      <w:r>
        <w:rPr>
          <w:rFonts w:hint="eastAsia" w:ascii="仿宋" w:hAnsi="仿宋" w:eastAsia="仿宋" w:cs="仿宋"/>
          <w:sz w:val="28"/>
          <w:szCs w:val="28"/>
        </w:rPr>
        <w:t>（四）《四川省建筑工程计价定额》（SGD1-2014）；</w:t>
      </w:r>
    </w:p>
    <w:p>
      <w:pPr>
        <w:snapToGrid w:val="0"/>
        <w:ind w:firstLine="560"/>
        <w:rPr>
          <w:rFonts w:ascii="仿宋" w:hAnsi="仿宋" w:eastAsia="仿宋" w:cs="仿宋"/>
          <w:sz w:val="28"/>
          <w:szCs w:val="28"/>
        </w:rPr>
      </w:pPr>
      <w:r>
        <w:rPr>
          <w:rFonts w:hint="eastAsia" w:ascii="仿宋" w:hAnsi="仿宋" w:eastAsia="仿宋" w:cs="仿宋"/>
          <w:sz w:val="28"/>
          <w:szCs w:val="28"/>
        </w:rPr>
        <w:t>（五）《水利工程设计概算编制规定》（水总2014）429号文；</w:t>
      </w:r>
    </w:p>
    <w:p>
      <w:pPr>
        <w:snapToGrid w:val="0"/>
        <w:ind w:firstLine="560"/>
        <w:rPr>
          <w:rFonts w:ascii="仿宋" w:hAnsi="仿宋" w:eastAsia="仿宋" w:cs="仿宋"/>
          <w:sz w:val="28"/>
          <w:szCs w:val="28"/>
        </w:rPr>
      </w:pPr>
      <w:r>
        <w:rPr>
          <w:rFonts w:hint="eastAsia" w:ascii="仿宋" w:hAnsi="仿宋" w:eastAsia="仿宋" w:cs="仿宋"/>
          <w:sz w:val="28"/>
          <w:szCs w:val="28"/>
        </w:rPr>
        <w:t>（六）《建设工程建立与相关服务收费管理规定》（发改价格〔2007〕670号）。</w:t>
      </w:r>
    </w:p>
    <w:p>
      <w:pPr>
        <w:snapToGrid w:val="0"/>
        <w:ind w:firstLine="560"/>
        <w:rPr>
          <w:rFonts w:ascii="仿宋" w:hAnsi="仿宋" w:eastAsia="仿宋" w:cs="仿宋"/>
          <w:sz w:val="28"/>
          <w:szCs w:val="28"/>
        </w:rPr>
      </w:pPr>
      <w:r>
        <w:rPr>
          <w:rFonts w:hint="eastAsia" w:ascii="仿宋" w:hAnsi="仿宋" w:eastAsia="仿宋" w:cs="仿宋"/>
          <w:sz w:val="28"/>
          <w:szCs w:val="28"/>
        </w:rPr>
        <w:t>（七）《建设工程工程量清单计价规范》（GB50500-2013）</w:t>
      </w:r>
    </w:p>
    <w:p>
      <w:pPr>
        <w:snapToGrid w:val="0"/>
        <w:ind w:firstLine="560"/>
        <w:rPr>
          <w:rFonts w:ascii="仿宋" w:hAnsi="仿宋" w:eastAsia="仿宋" w:cs="仿宋"/>
          <w:sz w:val="28"/>
          <w:szCs w:val="28"/>
        </w:rPr>
      </w:pPr>
      <w:r>
        <w:rPr>
          <w:rFonts w:hint="eastAsia" w:ascii="仿宋" w:hAnsi="仿宋" w:eastAsia="仿宋" w:cs="仿宋"/>
          <w:sz w:val="28"/>
          <w:szCs w:val="28"/>
        </w:rPr>
        <w:t>在上述定额资料基础上，结合峨五通桥区实际情况综合计价</w:t>
      </w:r>
    </w:p>
    <w:p>
      <w:pPr>
        <w:pStyle w:val="7"/>
        <w:snapToGrid w:val="0"/>
        <w:spacing w:beforeLines="0" w:afterLines="0"/>
        <w:ind w:firstLine="0" w:firstLineChars="0"/>
        <w:rPr>
          <w:rFonts w:ascii="仿宋" w:hAnsi="仿宋" w:eastAsia="仿宋" w:cs="仿宋"/>
        </w:rPr>
      </w:pPr>
      <w:r>
        <w:rPr>
          <w:rFonts w:hint="eastAsia" w:ascii="仿宋" w:hAnsi="仿宋" w:eastAsia="仿宋" w:cs="仿宋"/>
        </w:rPr>
        <w:t>（二）地质灾害防治经费估算</w:t>
      </w:r>
    </w:p>
    <w:p>
      <w:pPr>
        <w:snapToGrid w:val="0"/>
        <w:ind w:firstLine="560"/>
        <w:rPr>
          <w:rFonts w:ascii="仿宋" w:hAnsi="仿宋" w:eastAsia="仿宋" w:cs="仿宋"/>
          <w:sz w:val="28"/>
          <w:szCs w:val="28"/>
        </w:rPr>
      </w:pPr>
      <w:bookmarkStart w:id="481" w:name="_Toc468259714"/>
      <w:bookmarkStart w:id="482" w:name="_Toc468259852"/>
      <w:bookmarkStart w:id="483" w:name="_Toc468221706"/>
      <w:bookmarkStart w:id="484" w:name="_Toc468260318"/>
      <w:r>
        <w:rPr>
          <w:rFonts w:hint="eastAsia" w:ascii="仿宋" w:hAnsi="仿宋" w:eastAsia="仿宋" w:cs="仿宋"/>
          <w:sz w:val="28"/>
          <w:szCs w:val="28"/>
        </w:rPr>
        <w:t>“十四五”期间地质灾害防治投资估算经费为1626万元。其中：</w:t>
      </w:r>
    </w:p>
    <w:p>
      <w:pPr>
        <w:snapToGrid w:val="0"/>
        <w:ind w:firstLine="560"/>
        <w:rPr>
          <w:rFonts w:ascii="仿宋" w:hAnsi="仿宋" w:eastAsia="仿宋" w:cs="仿宋"/>
          <w:sz w:val="28"/>
          <w:szCs w:val="28"/>
        </w:rPr>
      </w:pPr>
      <w:r>
        <w:rPr>
          <w:rFonts w:hint="eastAsia" w:ascii="仿宋" w:hAnsi="仿宋" w:eastAsia="仿宋" w:cs="仿宋"/>
          <w:sz w:val="28"/>
          <w:szCs w:val="28"/>
        </w:rPr>
        <w:t>1、地质灾害调查评价80万元；</w:t>
      </w:r>
    </w:p>
    <w:p>
      <w:pPr>
        <w:snapToGrid w:val="0"/>
        <w:ind w:firstLine="560"/>
        <w:rPr>
          <w:rFonts w:ascii="仿宋" w:hAnsi="仿宋" w:eastAsia="仿宋" w:cs="仿宋"/>
          <w:sz w:val="28"/>
          <w:szCs w:val="28"/>
        </w:rPr>
      </w:pPr>
      <w:r>
        <w:rPr>
          <w:rFonts w:hint="eastAsia" w:ascii="仿宋" w:hAnsi="仿宋" w:eastAsia="仿宋" w:cs="仿宋"/>
          <w:sz w:val="28"/>
          <w:szCs w:val="28"/>
        </w:rPr>
        <w:t>2、地质灾害督导排查技术支撑150万元；</w:t>
      </w:r>
    </w:p>
    <w:p>
      <w:pPr>
        <w:snapToGrid w:val="0"/>
        <w:ind w:firstLine="560"/>
        <w:rPr>
          <w:rFonts w:ascii="仿宋" w:hAnsi="仿宋" w:eastAsia="仿宋" w:cs="仿宋"/>
          <w:sz w:val="28"/>
          <w:szCs w:val="28"/>
        </w:rPr>
      </w:pPr>
      <w:r>
        <w:rPr>
          <w:rFonts w:hint="eastAsia" w:ascii="仿宋" w:hAnsi="仿宋" w:eastAsia="仿宋" w:cs="仿宋"/>
          <w:sz w:val="28"/>
          <w:szCs w:val="28"/>
        </w:rPr>
        <w:t>3、地质灾害监测预警61.92万元；</w:t>
      </w:r>
    </w:p>
    <w:p>
      <w:pPr>
        <w:snapToGrid w:val="0"/>
        <w:ind w:firstLine="560"/>
        <w:rPr>
          <w:rFonts w:ascii="仿宋" w:hAnsi="仿宋" w:eastAsia="仿宋" w:cs="仿宋"/>
          <w:sz w:val="28"/>
          <w:szCs w:val="28"/>
        </w:rPr>
      </w:pPr>
      <w:r>
        <w:rPr>
          <w:rFonts w:hint="eastAsia" w:ascii="仿宋" w:hAnsi="仿宋" w:eastAsia="仿宋" w:cs="仿宋"/>
          <w:sz w:val="28"/>
          <w:szCs w:val="28"/>
        </w:rPr>
        <w:t>4、地质灾害排危除险387万元；</w:t>
      </w:r>
    </w:p>
    <w:p>
      <w:pPr>
        <w:snapToGrid w:val="0"/>
        <w:ind w:firstLine="560"/>
        <w:rPr>
          <w:rFonts w:ascii="仿宋" w:hAnsi="仿宋" w:eastAsia="仿宋" w:cs="仿宋"/>
          <w:sz w:val="28"/>
          <w:szCs w:val="28"/>
        </w:rPr>
      </w:pPr>
      <w:r>
        <w:rPr>
          <w:rFonts w:hint="eastAsia" w:ascii="仿宋" w:hAnsi="仿宋" w:eastAsia="仿宋" w:cs="仿宋"/>
          <w:sz w:val="28"/>
          <w:szCs w:val="28"/>
        </w:rPr>
        <w:t>5、地质灾害工程治理562万元；</w:t>
      </w:r>
    </w:p>
    <w:p>
      <w:pPr>
        <w:snapToGrid w:val="0"/>
        <w:ind w:firstLine="560"/>
        <w:rPr>
          <w:rFonts w:ascii="仿宋" w:hAnsi="仿宋" w:eastAsia="仿宋" w:cs="仿宋"/>
          <w:sz w:val="28"/>
          <w:szCs w:val="28"/>
        </w:rPr>
      </w:pPr>
      <w:r>
        <w:rPr>
          <w:rFonts w:hint="eastAsia" w:ascii="仿宋" w:hAnsi="仿宋" w:eastAsia="仿宋" w:cs="仿宋"/>
          <w:sz w:val="28"/>
          <w:szCs w:val="28"/>
        </w:rPr>
        <w:t>6、地质灾害避险搬迁70万元；</w:t>
      </w:r>
    </w:p>
    <w:p>
      <w:pPr>
        <w:snapToGrid w:val="0"/>
        <w:ind w:firstLine="560"/>
        <w:rPr>
          <w:rFonts w:ascii="仿宋" w:hAnsi="仿宋" w:eastAsia="仿宋" w:cs="仿宋"/>
          <w:sz w:val="28"/>
          <w:szCs w:val="28"/>
        </w:rPr>
      </w:pPr>
      <w:r>
        <w:rPr>
          <w:rFonts w:hint="eastAsia" w:ascii="仿宋" w:hAnsi="仿宋" w:eastAsia="仿宋" w:cs="仿宋"/>
          <w:sz w:val="28"/>
          <w:szCs w:val="28"/>
        </w:rPr>
        <w:t>7、地质灾害应急体系建设315万元；</w:t>
      </w:r>
    </w:p>
    <w:p>
      <w:pPr>
        <w:snapToGrid w:val="0"/>
        <w:ind w:firstLine="480"/>
      </w:pPr>
      <w:r>
        <w:rPr>
          <w:rFonts w:hint="eastAsia"/>
        </w:rPr>
        <w:t>一、监测预警体系</w:t>
      </w:r>
      <w:bookmarkEnd w:id="481"/>
      <w:bookmarkEnd w:id="482"/>
      <w:bookmarkEnd w:id="483"/>
      <w:bookmarkEnd w:id="484"/>
    </w:p>
    <w:p>
      <w:pPr>
        <w:snapToGrid w:val="0"/>
        <w:ind w:firstLine="560"/>
      </w:pPr>
      <w:r>
        <w:rPr>
          <w:rFonts w:hint="eastAsia" w:ascii="仿宋" w:hAnsi="仿宋" w:eastAsia="仿宋" w:cs="仿宋"/>
          <w:sz w:val="28"/>
          <w:szCs w:val="28"/>
        </w:rPr>
        <w:t>按照年度规划部署工作量，地质灾害监测预警体系建设的总经费为61..92万元。2021～2025年的年度经费分别为19.80万元、13.68万元、13.68万元、7.92万元、6.84万元。</w:t>
      </w:r>
    </w:p>
    <w:p>
      <w:pPr>
        <w:snapToGrid w:val="0"/>
        <w:ind w:firstLine="0" w:firstLineChars="0"/>
        <w:jc w:val="center"/>
        <w:rPr>
          <w:b/>
        </w:rPr>
      </w:pPr>
      <w:r>
        <w:rPr>
          <w:rFonts w:hint="eastAsia" w:ascii="仿宋" w:hAnsi="仿宋" w:eastAsia="仿宋" w:cs="仿宋"/>
          <w:b/>
          <w:sz w:val="21"/>
          <w:szCs w:val="21"/>
        </w:rPr>
        <w:t>表10-2  监测预警体系建设与信息系统建设投资经费估算表</w:t>
      </w:r>
    </w:p>
    <w:tbl>
      <w:tblPr>
        <w:tblStyle w:val="33"/>
        <w:tblW w:w="4887"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20"/>
        <w:gridCol w:w="1323"/>
        <w:gridCol w:w="1288"/>
        <w:gridCol w:w="783"/>
        <w:gridCol w:w="1019"/>
        <w:gridCol w:w="882"/>
        <w:gridCol w:w="910"/>
        <w:gridCol w:w="14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4" w:hRule="atLeast"/>
          <w:jc w:val="center"/>
        </w:trPr>
        <w:tc>
          <w:tcPr>
            <w:tcW w:w="689" w:type="pct"/>
            <w:vAlign w:val="center"/>
          </w:tcPr>
          <w:p>
            <w:pPr>
              <w:widowControl/>
              <w:snapToGrid w:val="0"/>
              <w:spacing w:line="240" w:lineRule="auto"/>
              <w:ind w:firstLine="0" w:firstLineChars="0"/>
              <w:jc w:val="center"/>
              <w:rPr>
                <w:rFonts w:ascii="仿宋" w:hAnsi="仿宋" w:eastAsia="仿宋" w:cs="仿宋"/>
                <w:b/>
                <w:bCs/>
                <w:kern w:val="0"/>
              </w:rPr>
            </w:pPr>
            <w:r>
              <w:rPr>
                <w:rFonts w:hint="eastAsia" w:ascii="仿宋" w:hAnsi="仿宋" w:eastAsia="仿宋" w:cs="仿宋"/>
                <w:b/>
                <w:bCs/>
                <w:kern w:val="0"/>
              </w:rPr>
              <w:t>项目</w:t>
            </w:r>
          </w:p>
        </w:tc>
        <w:tc>
          <w:tcPr>
            <w:tcW w:w="747" w:type="pct"/>
            <w:vAlign w:val="center"/>
          </w:tcPr>
          <w:p>
            <w:pPr>
              <w:widowControl/>
              <w:snapToGrid w:val="0"/>
              <w:spacing w:line="240" w:lineRule="auto"/>
              <w:ind w:firstLine="0" w:firstLineChars="0"/>
              <w:jc w:val="center"/>
              <w:rPr>
                <w:rFonts w:ascii="仿宋" w:hAnsi="仿宋" w:eastAsia="仿宋" w:cs="仿宋"/>
                <w:b/>
                <w:bCs/>
                <w:kern w:val="0"/>
              </w:rPr>
            </w:pPr>
            <w:r>
              <w:rPr>
                <w:rFonts w:hint="eastAsia" w:ascii="仿宋" w:hAnsi="仿宋" w:eastAsia="仿宋" w:cs="仿宋"/>
                <w:b/>
                <w:bCs/>
                <w:kern w:val="0"/>
              </w:rPr>
              <w:t>工作内容</w:t>
            </w:r>
          </w:p>
        </w:tc>
        <w:tc>
          <w:tcPr>
            <w:tcW w:w="727" w:type="pct"/>
            <w:vAlign w:val="center"/>
          </w:tcPr>
          <w:p>
            <w:pPr>
              <w:widowControl/>
              <w:snapToGrid w:val="0"/>
              <w:spacing w:line="240" w:lineRule="auto"/>
              <w:ind w:firstLine="0" w:firstLineChars="0"/>
              <w:jc w:val="center"/>
              <w:rPr>
                <w:rFonts w:ascii="仿宋" w:hAnsi="仿宋" w:eastAsia="仿宋" w:cs="仿宋"/>
                <w:b/>
                <w:bCs/>
                <w:kern w:val="0"/>
              </w:rPr>
            </w:pPr>
            <w:r>
              <w:rPr>
                <w:rFonts w:hint="eastAsia" w:ascii="仿宋" w:hAnsi="仿宋" w:eastAsia="仿宋" w:cs="仿宋"/>
                <w:b/>
                <w:bCs/>
                <w:kern w:val="0"/>
              </w:rPr>
              <w:t>估算标准</w:t>
            </w:r>
          </w:p>
        </w:tc>
        <w:tc>
          <w:tcPr>
            <w:tcW w:w="442" w:type="pct"/>
            <w:vAlign w:val="center"/>
          </w:tcPr>
          <w:p>
            <w:pPr>
              <w:widowControl/>
              <w:snapToGrid w:val="0"/>
              <w:spacing w:line="240" w:lineRule="auto"/>
              <w:ind w:firstLine="0" w:firstLineChars="0"/>
              <w:jc w:val="center"/>
              <w:rPr>
                <w:rFonts w:ascii="仿宋" w:hAnsi="仿宋" w:eastAsia="仿宋" w:cs="仿宋"/>
                <w:b/>
                <w:bCs/>
                <w:kern w:val="0"/>
              </w:rPr>
            </w:pPr>
            <w:r>
              <w:rPr>
                <w:rFonts w:hint="eastAsia" w:ascii="仿宋" w:hAnsi="仿宋" w:eastAsia="仿宋" w:cs="仿宋"/>
                <w:b/>
                <w:bCs/>
                <w:kern w:val="0"/>
              </w:rPr>
              <w:t>数量</w:t>
            </w:r>
          </w:p>
        </w:tc>
        <w:tc>
          <w:tcPr>
            <w:tcW w:w="575" w:type="pct"/>
            <w:vAlign w:val="center"/>
          </w:tcPr>
          <w:p>
            <w:pPr>
              <w:widowControl/>
              <w:snapToGrid w:val="0"/>
              <w:spacing w:line="240" w:lineRule="auto"/>
              <w:ind w:firstLine="0" w:firstLineChars="0"/>
              <w:jc w:val="center"/>
              <w:rPr>
                <w:rFonts w:ascii="仿宋" w:hAnsi="仿宋" w:eastAsia="仿宋" w:cs="仿宋"/>
                <w:b/>
                <w:bCs/>
                <w:kern w:val="0"/>
              </w:rPr>
            </w:pPr>
            <w:r>
              <w:rPr>
                <w:rFonts w:hint="eastAsia" w:ascii="仿宋" w:hAnsi="仿宋" w:eastAsia="仿宋" w:cs="仿宋"/>
                <w:b/>
                <w:bCs/>
                <w:kern w:val="0"/>
              </w:rPr>
              <w:t>小计</w:t>
            </w:r>
          </w:p>
          <w:p>
            <w:pPr>
              <w:snapToGrid w:val="0"/>
              <w:spacing w:line="240" w:lineRule="auto"/>
              <w:ind w:firstLine="0" w:firstLineChars="0"/>
              <w:jc w:val="center"/>
              <w:rPr>
                <w:rFonts w:ascii="仿宋" w:hAnsi="仿宋" w:eastAsia="仿宋" w:cs="仿宋"/>
                <w:b/>
                <w:bCs/>
                <w:kern w:val="0"/>
              </w:rPr>
            </w:pPr>
            <w:r>
              <w:rPr>
                <w:rFonts w:hint="eastAsia" w:ascii="仿宋" w:hAnsi="仿宋" w:eastAsia="仿宋" w:cs="仿宋"/>
                <w:b/>
                <w:bCs/>
                <w:kern w:val="0"/>
              </w:rPr>
              <w:t>（万元）</w:t>
            </w:r>
          </w:p>
        </w:tc>
        <w:tc>
          <w:tcPr>
            <w:tcW w:w="498" w:type="pct"/>
            <w:vAlign w:val="center"/>
          </w:tcPr>
          <w:p>
            <w:pPr>
              <w:widowControl/>
              <w:snapToGrid w:val="0"/>
              <w:spacing w:line="240" w:lineRule="auto"/>
              <w:ind w:firstLine="0" w:firstLineChars="0"/>
              <w:jc w:val="center"/>
              <w:rPr>
                <w:rFonts w:ascii="仿宋" w:hAnsi="仿宋" w:eastAsia="仿宋" w:cs="仿宋"/>
                <w:b/>
                <w:bCs/>
                <w:kern w:val="0"/>
              </w:rPr>
            </w:pPr>
            <w:r>
              <w:rPr>
                <w:rFonts w:hint="eastAsia" w:ascii="仿宋" w:hAnsi="仿宋" w:eastAsia="仿宋" w:cs="仿宋"/>
                <w:b/>
                <w:bCs/>
                <w:kern w:val="0"/>
              </w:rPr>
              <w:t>合计</w:t>
            </w:r>
          </w:p>
          <w:p>
            <w:pPr>
              <w:snapToGrid w:val="0"/>
              <w:spacing w:line="240" w:lineRule="auto"/>
              <w:ind w:firstLine="0" w:firstLineChars="0"/>
              <w:jc w:val="center"/>
              <w:rPr>
                <w:rFonts w:ascii="仿宋" w:hAnsi="仿宋" w:eastAsia="仿宋" w:cs="仿宋"/>
                <w:b/>
                <w:bCs/>
                <w:kern w:val="0"/>
              </w:rPr>
            </w:pPr>
            <w:r>
              <w:rPr>
                <w:rFonts w:hint="eastAsia" w:ascii="仿宋" w:hAnsi="仿宋" w:eastAsia="仿宋" w:cs="仿宋"/>
                <w:b/>
                <w:bCs/>
                <w:kern w:val="0"/>
              </w:rPr>
              <w:t>（万元）</w:t>
            </w:r>
          </w:p>
        </w:tc>
        <w:tc>
          <w:tcPr>
            <w:tcW w:w="514" w:type="pct"/>
            <w:vAlign w:val="center"/>
          </w:tcPr>
          <w:p>
            <w:pPr>
              <w:widowControl/>
              <w:snapToGrid w:val="0"/>
              <w:spacing w:line="240" w:lineRule="auto"/>
              <w:ind w:firstLine="0" w:firstLineChars="0"/>
              <w:jc w:val="center"/>
              <w:rPr>
                <w:rFonts w:ascii="仿宋" w:hAnsi="仿宋" w:eastAsia="仿宋" w:cs="仿宋"/>
                <w:b/>
                <w:bCs/>
                <w:kern w:val="0"/>
              </w:rPr>
            </w:pPr>
            <w:r>
              <w:rPr>
                <w:rFonts w:hint="eastAsia" w:ascii="仿宋" w:hAnsi="仿宋" w:eastAsia="仿宋" w:cs="仿宋"/>
                <w:b/>
                <w:bCs/>
                <w:kern w:val="0"/>
              </w:rPr>
              <w:t>备注</w:t>
            </w:r>
          </w:p>
        </w:tc>
        <w:tc>
          <w:tcPr>
            <w:tcW w:w="807" w:type="pct"/>
            <w:vAlign w:val="center"/>
          </w:tcPr>
          <w:p>
            <w:pPr>
              <w:widowControl/>
              <w:snapToGrid w:val="0"/>
              <w:spacing w:line="240" w:lineRule="auto"/>
              <w:ind w:firstLine="0" w:firstLineChars="0"/>
              <w:jc w:val="center"/>
              <w:rPr>
                <w:rFonts w:ascii="仿宋" w:hAnsi="仿宋" w:eastAsia="仿宋" w:cs="仿宋"/>
                <w:b/>
                <w:bCs/>
                <w:kern w:val="0"/>
              </w:rPr>
            </w:pPr>
            <w:r>
              <w:rPr>
                <w:rFonts w:hint="eastAsia" w:ascii="仿宋" w:hAnsi="仿宋" w:eastAsia="仿宋" w:cs="仿宋"/>
                <w:b/>
              </w:rPr>
              <w:t>资金来源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689" w:type="pct"/>
            <w:vAlign w:val="center"/>
          </w:tcPr>
          <w:p>
            <w:pPr>
              <w:widowControl/>
              <w:snapToGrid w:val="0"/>
              <w:spacing w:line="240" w:lineRule="auto"/>
              <w:ind w:firstLine="0" w:firstLineChars="0"/>
              <w:jc w:val="center"/>
              <w:rPr>
                <w:rFonts w:ascii="仿宋" w:hAnsi="仿宋" w:eastAsia="仿宋" w:cs="仿宋"/>
                <w:bCs/>
                <w:kern w:val="0"/>
              </w:rPr>
            </w:pPr>
            <w:r>
              <w:rPr>
                <w:rFonts w:hint="eastAsia" w:ascii="仿宋" w:hAnsi="仿宋" w:eastAsia="仿宋" w:cs="仿宋"/>
                <w:bCs/>
                <w:kern w:val="0"/>
              </w:rPr>
              <w:t>群测群防体系建设</w:t>
            </w:r>
          </w:p>
        </w:tc>
        <w:tc>
          <w:tcPr>
            <w:tcW w:w="747" w:type="pct"/>
            <w:vAlign w:val="center"/>
          </w:tcPr>
          <w:p>
            <w:pPr>
              <w:widowControl/>
              <w:snapToGrid w:val="0"/>
              <w:spacing w:line="240" w:lineRule="auto"/>
              <w:ind w:firstLine="0" w:firstLineChars="0"/>
              <w:jc w:val="center"/>
              <w:rPr>
                <w:rFonts w:ascii="仿宋" w:hAnsi="仿宋" w:eastAsia="仿宋" w:cs="仿宋"/>
                <w:kern w:val="0"/>
              </w:rPr>
            </w:pPr>
            <w:r>
              <w:rPr>
                <w:rFonts w:hint="eastAsia" w:ascii="仿宋" w:hAnsi="仿宋" w:eastAsia="仿宋" w:cs="仿宋"/>
                <w:kern w:val="0"/>
              </w:rPr>
              <w:t>专职监测员补贴</w:t>
            </w:r>
          </w:p>
        </w:tc>
        <w:tc>
          <w:tcPr>
            <w:tcW w:w="727" w:type="pct"/>
            <w:vAlign w:val="center"/>
          </w:tcPr>
          <w:p>
            <w:pPr>
              <w:widowControl/>
              <w:snapToGrid w:val="0"/>
              <w:spacing w:line="240" w:lineRule="auto"/>
              <w:ind w:firstLine="0" w:firstLineChars="0"/>
              <w:jc w:val="center"/>
              <w:rPr>
                <w:rFonts w:ascii="仿宋" w:hAnsi="仿宋" w:eastAsia="仿宋" w:cs="仿宋"/>
                <w:kern w:val="0"/>
              </w:rPr>
            </w:pPr>
            <w:r>
              <w:rPr>
                <w:rFonts w:hint="eastAsia" w:ascii="仿宋" w:hAnsi="仿宋" w:eastAsia="仿宋" w:cs="仿宋"/>
                <w:kern w:val="0"/>
              </w:rPr>
              <w:t>3600元/人·年</w:t>
            </w:r>
          </w:p>
        </w:tc>
        <w:tc>
          <w:tcPr>
            <w:tcW w:w="442" w:type="pct"/>
            <w:vAlign w:val="center"/>
          </w:tcPr>
          <w:p>
            <w:pPr>
              <w:widowControl/>
              <w:snapToGrid w:val="0"/>
              <w:spacing w:line="240" w:lineRule="auto"/>
              <w:ind w:firstLine="0" w:firstLineChars="0"/>
              <w:jc w:val="center"/>
              <w:rPr>
                <w:rFonts w:ascii="仿宋" w:hAnsi="仿宋" w:eastAsia="仿宋" w:cs="仿宋"/>
                <w:kern w:val="0"/>
              </w:rPr>
            </w:pPr>
            <w:r>
              <w:rPr>
                <w:rFonts w:hint="eastAsia" w:ascii="仿宋" w:hAnsi="仿宋" w:eastAsia="仿宋" w:cs="仿宋"/>
                <w:kern w:val="0"/>
              </w:rPr>
              <w:t>172</w:t>
            </w:r>
          </w:p>
        </w:tc>
        <w:tc>
          <w:tcPr>
            <w:tcW w:w="575" w:type="pct"/>
            <w:vAlign w:val="center"/>
          </w:tcPr>
          <w:p>
            <w:pPr>
              <w:widowControl/>
              <w:snapToGrid w:val="0"/>
              <w:spacing w:line="240" w:lineRule="auto"/>
              <w:ind w:firstLine="0" w:firstLineChars="0"/>
              <w:jc w:val="center"/>
              <w:rPr>
                <w:rFonts w:ascii="仿宋" w:hAnsi="仿宋" w:eastAsia="仿宋" w:cs="仿宋"/>
                <w:kern w:val="0"/>
              </w:rPr>
            </w:pPr>
            <w:r>
              <w:rPr>
                <w:rFonts w:hint="eastAsia" w:ascii="仿宋" w:hAnsi="仿宋" w:eastAsia="仿宋" w:cs="仿宋"/>
                <w:kern w:val="0"/>
              </w:rPr>
              <w:t>61.92</w:t>
            </w:r>
          </w:p>
        </w:tc>
        <w:tc>
          <w:tcPr>
            <w:tcW w:w="498" w:type="pct"/>
            <w:vAlign w:val="center"/>
          </w:tcPr>
          <w:p>
            <w:pPr>
              <w:widowControl/>
              <w:snapToGrid w:val="0"/>
              <w:spacing w:line="240" w:lineRule="auto"/>
              <w:ind w:firstLine="0" w:firstLineChars="0"/>
              <w:jc w:val="center"/>
              <w:rPr>
                <w:rFonts w:ascii="仿宋" w:hAnsi="仿宋" w:eastAsia="仿宋" w:cs="仿宋"/>
                <w:kern w:val="0"/>
              </w:rPr>
            </w:pPr>
            <w:r>
              <w:rPr>
                <w:rFonts w:hint="eastAsia" w:ascii="仿宋" w:hAnsi="仿宋" w:eastAsia="仿宋" w:cs="仿宋"/>
                <w:kern w:val="0"/>
              </w:rPr>
              <w:t>61.92</w:t>
            </w:r>
          </w:p>
        </w:tc>
        <w:tc>
          <w:tcPr>
            <w:tcW w:w="514" w:type="pct"/>
            <w:vAlign w:val="center"/>
          </w:tcPr>
          <w:p>
            <w:pPr>
              <w:widowControl/>
              <w:snapToGrid w:val="0"/>
              <w:spacing w:line="240" w:lineRule="auto"/>
              <w:ind w:firstLine="0" w:firstLineChars="0"/>
              <w:jc w:val="center"/>
              <w:rPr>
                <w:rFonts w:ascii="仿宋" w:hAnsi="仿宋" w:eastAsia="仿宋" w:cs="仿宋"/>
                <w:kern w:val="0"/>
              </w:rPr>
            </w:pPr>
            <w:r>
              <w:rPr>
                <w:rFonts w:hint="eastAsia" w:ascii="仿宋" w:hAnsi="仿宋" w:eastAsia="仿宋" w:cs="仿宋"/>
                <w:kern w:val="0"/>
              </w:rPr>
              <w:t>5年补助</w:t>
            </w:r>
          </w:p>
        </w:tc>
        <w:tc>
          <w:tcPr>
            <w:tcW w:w="807" w:type="pct"/>
            <w:vMerge w:val="restart"/>
            <w:vAlign w:val="center"/>
          </w:tcPr>
          <w:p>
            <w:pPr>
              <w:widowControl/>
              <w:snapToGrid w:val="0"/>
              <w:spacing w:line="240" w:lineRule="auto"/>
              <w:ind w:firstLine="0" w:firstLineChars="0"/>
              <w:jc w:val="center"/>
              <w:rPr>
                <w:rFonts w:ascii="仿宋" w:hAnsi="仿宋" w:eastAsia="仿宋" w:cs="仿宋"/>
                <w:kern w:val="0"/>
              </w:rPr>
            </w:pPr>
            <w:r>
              <w:rPr>
                <w:rFonts w:hint="eastAsia" w:ascii="仿宋" w:hAnsi="仿宋" w:eastAsia="仿宋" w:cs="仿宋"/>
              </w:rPr>
              <w:t>国家、省地质灾害防治专项资金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180" w:type="pct"/>
            <w:gridSpan w:val="5"/>
            <w:tcBorders>
              <w:bottom w:val="single" w:color="auto" w:sz="4" w:space="0"/>
            </w:tcBorders>
            <w:vAlign w:val="center"/>
          </w:tcPr>
          <w:p>
            <w:pPr>
              <w:widowControl/>
              <w:snapToGrid w:val="0"/>
              <w:spacing w:line="240" w:lineRule="auto"/>
              <w:ind w:firstLine="0" w:firstLineChars="0"/>
              <w:jc w:val="center"/>
              <w:rPr>
                <w:rFonts w:ascii="仿宋" w:hAnsi="仿宋" w:eastAsia="仿宋" w:cs="仿宋"/>
                <w:kern w:val="0"/>
              </w:rPr>
            </w:pPr>
            <w:r>
              <w:rPr>
                <w:rFonts w:hint="eastAsia" w:ascii="仿宋" w:hAnsi="仿宋" w:eastAsia="仿宋" w:cs="仿宋"/>
                <w:kern w:val="0"/>
              </w:rPr>
              <w:t>合计</w:t>
            </w:r>
          </w:p>
        </w:tc>
        <w:tc>
          <w:tcPr>
            <w:tcW w:w="498" w:type="pct"/>
            <w:tcBorders>
              <w:bottom w:val="single" w:color="auto" w:sz="4" w:space="0"/>
            </w:tcBorders>
            <w:vAlign w:val="center"/>
          </w:tcPr>
          <w:p>
            <w:pPr>
              <w:widowControl/>
              <w:snapToGrid w:val="0"/>
              <w:spacing w:line="240" w:lineRule="auto"/>
              <w:ind w:firstLine="0" w:firstLineChars="0"/>
              <w:jc w:val="center"/>
              <w:rPr>
                <w:rFonts w:ascii="仿宋" w:hAnsi="仿宋" w:eastAsia="仿宋" w:cs="仿宋"/>
                <w:kern w:val="0"/>
              </w:rPr>
            </w:pPr>
            <w:r>
              <w:rPr>
                <w:rFonts w:hint="eastAsia" w:ascii="仿宋" w:hAnsi="仿宋" w:eastAsia="仿宋" w:cs="仿宋"/>
                <w:kern w:val="0"/>
              </w:rPr>
              <w:t>61.92</w:t>
            </w:r>
          </w:p>
        </w:tc>
        <w:tc>
          <w:tcPr>
            <w:tcW w:w="514" w:type="pct"/>
            <w:tcBorders>
              <w:bottom w:val="single" w:color="auto" w:sz="4" w:space="0"/>
            </w:tcBorders>
            <w:vAlign w:val="center"/>
          </w:tcPr>
          <w:p>
            <w:pPr>
              <w:widowControl/>
              <w:snapToGrid w:val="0"/>
              <w:spacing w:line="240" w:lineRule="auto"/>
              <w:ind w:firstLine="0" w:firstLineChars="0"/>
              <w:jc w:val="center"/>
              <w:rPr>
                <w:rFonts w:ascii="仿宋" w:hAnsi="仿宋" w:eastAsia="仿宋" w:cs="仿宋"/>
                <w:kern w:val="0"/>
              </w:rPr>
            </w:pPr>
          </w:p>
        </w:tc>
        <w:tc>
          <w:tcPr>
            <w:tcW w:w="807" w:type="pct"/>
            <w:vMerge w:val="continue"/>
            <w:tcBorders>
              <w:bottom w:val="single" w:color="auto" w:sz="4" w:space="0"/>
            </w:tcBorders>
          </w:tcPr>
          <w:p>
            <w:pPr>
              <w:widowControl/>
              <w:snapToGrid w:val="0"/>
              <w:spacing w:line="240" w:lineRule="auto"/>
              <w:ind w:firstLine="0" w:firstLineChars="0"/>
              <w:jc w:val="center"/>
              <w:rPr>
                <w:rFonts w:ascii="仿宋" w:hAnsi="仿宋" w:eastAsia="仿宋" w:cs="仿宋"/>
                <w:kern w:val="0"/>
              </w:rPr>
            </w:pPr>
          </w:p>
        </w:tc>
      </w:tr>
    </w:tbl>
    <w:p>
      <w:pPr>
        <w:pStyle w:val="3"/>
        <w:snapToGrid w:val="0"/>
        <w:spacing w:after="0" w:line="240" w:lineRule="exact"/>
        <w:ind w:firstLine="240"/>
      </w:pPr>
      <w:bookmarkStart w:id="485" w:name="_Toc468259853"/>
      <w:bookmarkStart w:id="486" w:name="_Toc468221707"/>
      <w:bookmarkStart w:id="487" w:name="_Toc468259715"/>
      <w:bookmarkStart w:id="488" w:name="_Toc468260319"/>
    </w:p>
    <w:p>
      <w:pPr>
        <w:snapToGrid w:val="0"/>
        <w:ind w:firstLine="480"/>
      </w:pPr>
      <w:r>
        <w:rPr>
          <w:rFonts w:hint="eastAsia"/>
        </w:rPr>
        <w:t>二、应急排危除险、工程治理与避让搬迁</w:t>
      </w:r>
      <w:bookmarkEnd w:id="485"/>
      <w:bookmarkEnd w:id="486"/>
      <w:bookmarkEnd w:id="487"/>
      <w:bookmarkEnd w:id="488"/>
    </w:p>
    <w:p>
      <w:pPr>
        <w:snapToGrid w:val="0"/>
        <w:ind w:firstLine="0" w:firstLineChars="0"/>
        <w:jc w:val="center"/>
        <w:rPr>
          <w:rFonts w:ascii="仿宋" w:hAnsi="仿宋" w:eastAsia="仿宋" w:cs="仿宋"/>
          <w:b/>
        </w:rPr>
      </w:pPr>
      <w:r>
        <w:rPr>
          <w:rFonts w:hint="eastAsia" w:ascii="仿宋" w:hAnsi="仿宋" w:eastAsia="仿宋" w:cs="仿宋"/>
          <w:b/>
        </w:rPr>
        <w:t>表10-3  地质灾害应急排危除险投资经费估算表</w:t>
      </w:r>
    </w:p>
    <w:tbl>
      <w:tblPr>
        <w:tblStyle w:val="33"/>
        <w:tblW w:w="0" w:type="auto"/>
        <w:tblInd w:w="-28" w:type="dxa"/>
        <w:tblLayout w:type="fixed"/>
        <w:tblCellMar>
          <w:top w:w="0" w:type="dxa"/>
          <w:left w:w="28" w:type="dxa"/>
          <w:bottom w:w="0" w:type="dxa"/>
          <w:right w:w="28" w:type="dxa"/>
        </w:tblCellMar>
      </w:tblPr>
      <w:tblGrid>
        <w:gridCol w:w="406"/>
        <w:gridCol w:w="1419"/>
        <w:gridCol w:w="764"/>
        <w:gridCol w:w="410"/>
        <w:gridCol w:w="765"/>
        <w:gridCol w:w="765"/>
        <w:gridCol w:w="693"/>
        <w:gridCol w:w="559"/>
        <w:gridCol w:w="938"/>
        <w:gridCol w:w="289"/>
        <w:gridCol w:w="390"/>
        <w:gridCol w:w="765"/>
        <w:gridCol w:w="765"/>
      </w:tblGrid>
      <w:tr>
        <w:tblPrEx>
          <w:tblCellMar>
            <w:top w:w="0" w:type="dxa"/>
            <w:left w:w="28" w:type="dxa"/>
            <w:bottom w:w="0" w:type="dxa"/>
            <w:right w:w="28" w:type="dxa"/>
          </w:tblCellMar>
        </w:tblPrEx>
        <w:trPr>
          <w:trHeight w:val="270" w:hRule="atLeast"/>
        </w:trPr>
        <w:tc>
          <w:tcPr>
            <w:tcW w:w="406" w:type="dxa"/>
            <w:tcBorders>
              <w:top w:val="single" w:color="000000" w:sz="4" w:space="0"/>
              <w:left w:val="single" w:color="000000" w:sz="4" w:space="0"/>
              <w:bottom w:val="single" w:color="000000" w:sz="4" w:space="0"/>
              <w:right w:val="single" w:color="000000" w:sz="4" w:space="0"/>
            </w:tcBorders>
            <w:noWrap/>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编号</w:t>
            </w:r>
          </w:p>
        </w:tc>
        <w:tc>
          <w:tcPr>
            <w:tcW w:w="1419" w:type="dxa"/>
            <w:tcBorders>
              <w:top w:val="single" w:color="000000" w:sz="4" w:space="0"/>
              <w:left w:val="single" w:color="000000" w:sz="4" w:space="0"/>
              <w:bottom w:val="single" w:color="000000" w:sz="4" w:space="0"/>
              <w:right w:val="single" w:color="000000" w:sz="4" w:space="0"/>
            </w:tcBorders>
            <w:noWrap/>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灾害隐患点名称</w:t>
            </w:r>
          </w:p>
        </w:tc>
        <w:tc>
          <w:tcPr>
            <w:tcW w:w="764" w:type="dxa"/>
            <w:tcBorders>
              <w:top w:val="single" w:color="000000" w:sz="4" w:space="0"/>
              <w:left w:val="single" w:color="000000" w:sz="4" w:space="0"/>
              <w:bottom w:val="single" w:color="000000" w:sz="4" w:space="0"/>
              <w:right w:val="single" w:color="000000" w:sz="4" w:space="0"/>
            </w:tcBorders>
            <w:noWrap/>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行政位置</w:t>
            </w:r>
          </w:p>
        </w:tc>
        <w:tc>
          <w:tcPr>
            <w:tcW w:w="410" w:type="dxa"/>
            <w:tcBorders>
              <w:top w:val="single" w:color="000000" w:sz="4" w:space="0"/>
              <w:left w:val="single" w:color="000000" w:sz="4" w:space="0"/>
              <w:bottom w:val="single" w:color="000000" w:sz="4" w:space="0"/>
              <w:right w:val="single" w:color="000000" w:sz="4" w:space="0"/>
            </w:tcBorders>
            <w:noWrap/>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规模</w:t>
            </w:r>
          </w:p>
        </w:tc>
        <w:tc>
          <w:tcPr>
            <w:tcW w:w="765" w:type="dxa"/>
            <w:tcBorders>
              <w:top w:val="single" w:color="000000" w:sz="4" w:space="0"/>
              <w:left w:val="single" w:color="000000" w:sz="4" w:space="0"/>
              <w:bottom w:val="single" w:color="000000" w:sz="4" w:space="0"/>
              <w:right w:val="single" w:color="000000" w:sz="4" w:space="0"/>
            </w:tcBorders>
            <w:noWrap/>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目前状态</w:t>
            </w:r>
          </w:p>
        </w:tc>
        <w:tc>
          <w:tcPr>
            <w:tcW w:w="765" w:type="dxa"/>
            <w:tcBorders>
              <w:top w:val="single" w:color="000000" w:sz="4" w:space="0"/>
              <w:left w:val="single" w:color="000000" w:sz="4" w:space="0"/>
              <w:bottom w:val="single" w:color="000000" w:sz="4" w:space="0"/>
              <w:right w:val="single" w:color="000000" w:sz="4" w:space="0"/>
            </w:tcBorders>
            <w:noWrap/>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趋势预测</w:t>
            </w:r>
          </w:p>
        </w:tc>
        <w:tc>
          <w:tcPr>
            <w:tcW w:w="693" w:type="dxa"/>
            <w:tcBorders>
              <w:top w:val="single" w:color="000000" w:sz="4" w:space="0"/>
              <w:left w:val="single" w:color="000000" w:sz="4" w:space="0"/>
              <w:bottom w:val="single" w:color="000000" w:sz="4" w:space="0"/>
              <w:right w:val="single" w:color="000000" w:sz="4" w:space="0"/>
            </w:tcBorders>
            <w:noWrap/>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威胁户数</w:t>
            </w:r>
          </w:p>
        </w:tc>
        <w:tc>
          <w:tcPr>
            <w:tcW w:w="559" w:type="dxa"/>
            <w:tcBorders>
              <w:top w:val="single" w:color="000000" w:sz="4" w:space="0"/>
              <w:left w:val="single" w:color="000000" w:sz="4" w:space="0"/>
              <w:bottom w:val="single" w:color="000000" w:sz="4" w:space="0"/>
              <w:right w:val="single" w:color="000000" w:sz="4" w:space="0"/>
            </w:tcBorders>
            <w:noWrap/>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威胁人数</w:t>
            </w:r>
          </w:p>
        </w:tc>
        <w:tc>
          <w:tcPr>
            <w:tcW w:w="938" w:type="dxa"/>
            <w:tcBorders>
              <w:top w:val="single" w:color="000000" w:sz="4" w:space="0"/>
              <w:left w:val="single" w:color="000000" w:sz="4" w:space="0"/>
              <w:bottom w:val="single" w:color="000000" w:sz="4" w:space="0"/>
              <w:right w:val="single" w:color="000000" w:sz="4" w:space="0"/>
            </w:tcBorders>
            <w:noWrap/>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防治措施</w:t>
            </w:r>
          </w:p>
        </w:tc>
        <w:tc>
          <w:tcPr>
            <w:tcW w:w="679" w:type="dxa"/>
            <w:gridSpan w:val="2"/>
            <w:tcBorders>
              <w:top w:val="single" w:color="000000" w:sz="4" w:space="0"/>
              <w:left w:val="single" w:color="000000" w:sz="4" w:space="0"/>
              <w:bottom w:val="single" w:color="000000" w:sz="4" w:space="0"/>
              <w:right w:val="single" w:color="000000" w:sz="4" w:space="0"/>
            </w:tcBorders>
            <w:noWrap/>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经费估算</w:t>
            </w:r>
          </w:p>
        </w:tc>
        <w:tc>
          <w:tcPr>
            <w:tcW w:w="765" w:type="dxa"/>
            <w:tcBorders>
              <w:top w:val="single" w:color="000000" w:sz="4" w:space="0"/>
              <w:left w:val="single" w:color="000000" w:sz="4" w:space="0"/>
              <w:bottom w:val="single" w:color="000000" w:sz="4" w:space="0"/>
              <w:right w:val="single" w:color="000000" w:sz="4" w:space="0"/>
            </w:tcBorders>
            <w:noWrap/>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资金来源</w:t>
            </w:r>
          </w:p>
        </w:tc>
        <w:tc>
          <w:tcPr>
            <w:tcW w:w="765" w:type="dxa"/>
            <w:tcBorders>
              <w:top w:val="single" w:color="000000" w:sz="4" w:space="0"/>
              <w:left w:val="single" w:color="000000" w:sz="4" w:space="0"/>
              <w:bottom w:val="single" w:color="000000" w:sz="4" w:space="0"/>
              <w:right w:val="single" w:color="000000" w:sz="4" w:space="0"/>
            </w:tcBorders>
            <w:noWrap/>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实施年限</w:t>
            </w:r>
          </w:p>
        </w:tc>
      </w:tr>
      <w:tr>
        <w:tblPrEx>
          <w:tblCellMar>
            <w:top w:w="0" w:type="dxa"/>
            <w:left w:w="28" w:type="dxa"/>
            <w:bottom w:w="0" w:type="dxa"/>
            <w:right w:w="28" w:type="dxa"/>
          </w:tblCellMar>
        </w:tblPrEx>
        <w:trPr>
          <w:trHeight w:val="480" w:hRule="atLeast"/>
        </w:trPr>
        <w:tc>
          <w:tcPr>
            <w:tcW w:w="406" w:type="dxa"/>
            <w:tcBorders>
              <w:top w:val="single" w:color="000000" w:sz="4" w:space="0"/>
              <w:left w:val="single" w:color="000000" w:sz="4" w:space="0"/>
              <w:bottom w:val="single" w:color="000000" w:sz="4" w:space="0"/>
              <w:right w:val="single" w:color="000000" w:sz="4"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1</w:t>
            </w:r>
          </w:p>
        </w:tc>
        <w:tc>
          <w:tcPr>
            <w:tcW w:w="1419" w:type="dxa"/>
            <w:tcBorders>
              <w:top w:val="single" w:color="000000" w:sz="4" w:space="0"/>
              <w:left w:val="single" w:color="000000" w:sz="4" w:space="0"/>
              <w:bottom w:val="single" w:color="000000" w:sz="4" w:space="0"/>
              <w:right w:val="single" w:color="000000" w:sz="4"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张坳口7组崩塌</w:t>
            </w:r>
          </w:p>
        </w:tc>
        <w:tc>
          <w:tcPr>
            <w:tcW w:w="764" w:type="dxa"/>
            <w:tcBorders>
              <w:top w:val="single" w:color="000000" w:sz="4" w:space="0"/>
              <w:left w:val="single" w:color="000000" w:sz="4" w:space="0"/>
              <w:bottom w:val="single" w:color="000000" w:sz="4" w:space="0"/>
              <w:right w:val="single" w:color="000000" w:sz="4"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石麟镇</w:t>
            </w:r>
          </w:p>
        </w:tc>
        <w:tc>
          <w:tcPr>
            <w:tcW w:w="410" w:type="dxa"/>
            <w:tcBorders>
              <w:top w:val="single" w:color="000000" w:sz="4" w:space="0"/>
              <w:left w:val="single" w:color="000000" w:sz="4" w:space="0"/>
              <w:bottom w:val="single" w:color="000000" w:sz="4" w:space="0"/>
              <w:right w:val="single" w:color="000000" w:sz="4"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小型</w:t>
            </w:r>
          </w:p>
        </w:tc>
        <w:tc>
          <w:tcPr>
            <w:tcW w:w="765" w:type="dxa"/>
            <w:tcBorders>
              <w:top w:val="single" w:color="000000" w:sz="4" w:space="0"/>
              <w:left w:val="single" w:color="000000" w:sz="4" w:space="0"/>
              <w:bottom w:val="single" w:color="000000" w:sz="4" w:space="0"/>
              <w:right w:val="single" w:color="000000" w:sz="4"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基本稳定</w:t>
            </w:r>
          </w:p>
        </w:tc>
        <w:tc>
          <w:tcPr>
            <w:tcW w:w="765" w:type="dxa"/>
            <w:tcBorders>
              <w:top w:val="single" w:color="000000" w:sz="4" w:space="0"/>
              <w:left w:val="single" w:color="000000" w:sz="4" w:space="0"/>
              <w:bottom w:val="single" w:color="000000" w:sz="4" w:space="0"/>
              <w:right w:val="single" w:color="000000" w:sz="4"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基本稳定</w:t>
            </w:r>
          </w:p>
        </w:tc>
        <w:tc>
          <w:tcPr>
            <w:tcW w:w="693" w:type="dxa"/>
            <w:tcBorders>
              <w:top w:val="single" w:color="000000" w:sz="4" w:space="0"/>
              <w:left w:val="single" w:color="000000" w:sz="4" w:space="0"/>
              <w:bottom w:val="single" w:color="000000" w:sz="4" w:space="0"/>
              <w:right w:val="single" w:color="000000" w:sz="4"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2</w:t>
            </w:r>
          </w:p>
        </w:tc>
        <w:tc>
          <w:tcPr>
            <w:tcW w:w="559" w:type="dxa"/>
            <w:tcBorders>
              <w:top w:val="single" w:color="000000" w:sz="4" w:space="0"/>
              <w:left w:val="single" w:color="000000" w:sz="4" w:space="0"/>
              <w:bottom w:val="single" w:color="000000" w:sz="4" w:space="0"/>
              <w:right w:val="single" w:color="000000" w:sz="4"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7</w:t>
            </w:r>
          </w:p>
        </w:tc>
        <w:tc>
          <w:tcPr>
            <w:tcW w:w="938" w:type="dxa"/>
            <w:tcBorders>
              <w:top w:val="single" w:color="000000" w:sz="4" w:space="0"/>
              <w:left w:val="single" w:color="000000" w:sz="4" w:space="0"/>
              <w:bottom w:val="single" w:color="000000" w:sz="4" w:space="0"/>
              <w:right w:val="single" w:color="000000" w:sz="4"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清危+凹腔封填+被动网</w:t>
            </w:r>
          </w:p>
        </w:tc>
        <w:tc>
          <w:tcPr>
            <w:tcW w:w="679" w:type="dxa"/>
            <w:gridSpan w:val="2"/>
            <w:tcBorders>
              <w:top w:val="single" w:color="000000" w:sz="4" w:space="0"/>
              <w:left w:val="single" w:color="000000" w:sz="4" w:space="0"/>
              <w:bottom w:val="single" w:color="000000" w:sz="4" w:space="0"/>
              <w:right w:val="single" w:color="000000" w:sz="4"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17</w:t>
            </w:r>
          </w:p>
        </w:tc>
        <w:tc>
          <w:tcPr>
            <w:tcW w:w="765" w:type="dxa"/>
            <w:vMerge w:val="restart"/>
            <w:tcBorders>
              <w:top w:val="single" w:color="000000" w:sz="4" w:space="0"/>
              <w:left w:val="single" w:color="000000" w:sz="4" w:space="0"/>
              <w:bottom w:val="single" w:color="000000" w:sz="4" w:space="0"/>
              <w:right w:val="single" w:color="000000" w:sz="4"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国家、省地质灾害防治专项资金+区级自筹</w:t>
            </w:r>
          </w:p>
        </w:tc>
        <w:tc>
          <w:tcPr>
            <w:tcW w:w="765" w:type="dxa"/>
            <w:tcBorders>
              <w:top w:val="single" w:color="000000" w:sz="4" w:space="0"/>
              <w:left w:val="single" w:color="000000" w:sz="4" w:space="0"/>
              <w:bottom w:val="single" w:color="000000" w:sz="4" w:space="0"/>
              <w:right w:val="single" w:color="000000" w:sz="4"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2021</w:t>
            </w:r>
          </w:p>
        </w:tc>
      </w:tr>
      <w:tr>
        <w:tblPrEx>
          <w:tblCellMar>
            <w:top w:w="0" w:type="dxa"/>
            <w:left w:w="28" w:type="dxa"/>
            <w:bottom w:w="0" w:type="dxa"/>
            <w:right w:w="28" w:type="dxa"/>
          </w:tblCellMar>
        </w:tblPrEx>
        <w:trPr>
          <w:trHeight w:val="450" w:hRule="atLeast"/>
        </w:trPr>
        <w:tc>
          <w:tcPr>
            <w:tcW w:w="406" w:type="dxa"/>
            <w:tcBorders>
              <w:top w:val="single" w:color="000000" w:sz="4" w:space="0"/>
              <w:left w:val="single" w:color="000000" w:sz="4" w:space="0"/>
              <w:bottom w:val="single" w:color="000000" w:sz="4" w:space="0"/>
              <w:right w:val="single" w:color="000000" w:sz="4"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2</w:t>
            </w:r>
          </w:p>
        </w:tc>
        <w:tc>
          <w:tcPr>
            <w:tcW w:w="1419" w:type="dxa"/>
            <w:tcBorders>
              <w:top w:val="single" w:color="000000" w:sz="4" w:space="0"/>
              <w:left w:val="single" w:color="000000" w:sz="4" w:space="0"/>
              <w:bottom w:val="single" w:color="000000" w:sz="4" w:space="0"/>
              <w:right w:val="single" w:color="000000" w:sz="4"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茶儿店山崩塌</w:t>
            </w:r>
          </w:p>
        </w:tc>
        <w:tc>
          <w:tcPr>
            <w:tcW w:w="764" w:type="dxa"/>
            <w:tcBorders>
              <w:top w:val="single" w:color="000000" w:sz="4" w:space="0"/>
              <w:left w:val="single" w:color="000000" w:sz="4" w:space="0"/>
              <w:bottom w:val="single" w:color="000000" w:sz="4" w:space="0"/>
              <w:right w:val="single" w:color="000000" w:sz="4"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石麟镇</w:t>
            </w:r>
          </w:p>
        </w:tc>
        <w:tc>
          <w:tcPr>
            <w:tcW w:w="410" w:type="dxa"/>
            <w:tcBorders>
              <w:top w:val="single" w:color="000000" w:sz="4" w:space="0"/>
              <w:left w:val="single" w:color="000000" w:sz="4" w:space="0"/>
              <w:bottom w:val="single" w:color="000000" w:sz="4" w:space="0"/>
              <w:right w:val="single" w:color="000000" w:sz="4"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小型</w:t>
            </w:r>
          </w:p>
        </w:tc>
        <w:tc>
          <w:tcPr>
            <w:tcW w:w="765" w:type="dxa"/>
            <w:tcBorders>
              <w:top w:val="single" w:color="000000" w:sz="4" w:space="0"/>
              <w:left w:val="single" w:color="000000" w:sz="4" w:space="0"/>
              <w:bottom w:val="single" w:color="000000" w:sz="4" w:space="0"/>
              <w:right w:val="single" w:color="000000" w:sz="4"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欠稳定</w:t>
            </w:r>
          </w:p>
        </w:tc>
        <w:tc>
          <w:tcPr>
            <w:tcW w:w="765" w:type="dxa"/>
            <w:tcBorders>
              <w:top w:val="single" w:color="000000" w:sz="4" w:space="0"/>
              <w:left w:val="single" w:color="000000" w:sz="4" w:space="0"/>
              <w:bottom w:val="single" w:color="000000" w:sz="4" w:space="0"/>
              <w:right w:val="single" w:color="000000" w:sz="4"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欠稳定</w:t>
            </w:r>
          </w:p>
        </w:tc>
        <w:tc>
          <w:tcPr>
            <w:tcW w:w="693" w:type="dxa"/>
            <w:tcBorders>
              <w:top w:val="single" w:color="000000" w:sz="4" w:space="0"/>
              <w:left w:val="single" w:color="000000" w:sz="4" w:space="0"/>
              <w:bottom w:val="single" w:color="000000" w:sz="4" w:space="0"/>
              <w:right w:val="single" w:color="000000" w:sz="4"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2</w:t>
            </w:r>
          </w:p>
        </w:tc>
        <w:tc>
          <w:tcPr>
            <w:tcW w:w="559" w:type="dxa"/>
            <w:tcBorders>
              <w:top w:val="single" w:color="000000" w:sz="4" w:space="0"/>
              <w:left w:val="single" w:color="000000" w:sz="4" w:space="0"/>
              <w:bottom w:val="single" w:color="000000" w:sz="4" w:space="0"/>
              <w:right w:val="single" w:color="000000" w:sz="4"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6</w:t>
            </w:r>
          </w:p>
        </w:tc>
        <w:tc>
          <w:tcPr>
            <w:tcW w:w="938" w:type="dxa"/>
            <w:tcBorders>
              <w:top w:val="single" w:color="000000" w:sz="4" w:space="0"/>
              <w:left w:val="single" w:color="000000" w:sz="4" w:space="0"/>
              <w:bottom w:val="single" w:color="000000" w:sz="4" w:space="0"/>
              <w:right w:val="single" w:color="000000" w:sz="4"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被动网+清危</w:t>
            </w:r>
          </w:p>
        </w:tc>
        <w:tc>
          <w:tcPr>
            <w:tcW w:w="679" w:type="dxa"/>
            <w:gridSpan w:val="2"/>
            <w:tcBorders>
              <w:top w:val="single" w:color="000000" w:sz="4" w:space="0"/>
              <w:left w:val="single" w:color="000000" w:sz="4" w:space="0"/>
              <w:bottom w:val="single" w:color="000000" w:sz="4" w:space="0"/>
              <w:right w:val="single" w:color="000000" w:sz="4"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30</w:t>
            </w:r>
          </w:p>
        </w:tc>
        <w:tc>
          <w:tcPr>
            <w:tcW w:w="765" w:type="dxa"/>
            <w:vMerge w:val="continue"/>
            <w:tcBorders>
              <w:top w:val="single" w:color="000000" w:sz="4" w:space="0"/>
              <w:left w:val="single" w:color="000000" w:sz="4" w:space="0"/>
              <w:bottom w:val="single" w:color="000000" w:sz="4" w:space="0"/>
              <w:right w:val="single" w:color="000000" w:sz="4" w:space="0"/>
            </w:tcBorders>
            <w:vAlign w:val="center"/>
          </w:tcPr>
          <w:p>
            <w:pPr>
              <w:widowControl/>
              <w:snapToGrid w:val="0"/>
              <w:spacing w:line="240" w:lineRule="auto"/>
              <w:ind w:firstLine="0" w:firstLineChars="0"/>
              <w:jc w:val="center"/>
              <w:rPr>
                <w:rFonts w:ascii="仿宋" w:hAnsi="仿宋" w:eastAsia="仿宋" w:cs="仿宋"/>
                <w:color w:val="000000"/>
                <w:sz w:val="21"/>
                <w:szCs w:val="21"/>
              </w:rPr>
            </w:pPr>
          </w:p>
        </w:tc>
        <w:tc>
          <w:tcPr>
            <w:tcW w:w="765" w:type="dxa"/>
            <w:tcBorders>
              <w:top w:val="single" w:color="000000" w:sz="4" w:space="0"/>
              <w:left w:val="single" w:color="000000" w:sz="4" w:space="0"/>
              <w:bottom w:val="single" w:color="000000" w:sz="4" w:space="0"/>
              <w:right w:val="single" w:color="000000" w:sz="4"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2023</w:t>
            </w:r>
          </w:p>
        </w:tc>
      </w:tr>
      <w:tr>
        <w:tblPrEx>
          <w:tblCellMar>
            <w:top w:w="0" w:type="dxa"/>
            <w:left w:w="28" w:type="dxa"/>
            <w:bottom w:w="0" w:type="dxa"/>
            <w:right w:w="28" w:type="dxa"/>
          </w:tblCellMar>
        </w:tblPrEx>
        <w:trPr>
          <w:trHeight w:val="450" w:hRule="atLeast"/>
        </w:trPr>
        <w:tc>
          <w:tcPr>
            <w:tcW w:w="406" w:type="dxa"/>
            <w:tcBorders>
              <w:top w:val="single" w:color="000000" w:sz="4" w:space="0"/>
              <w:left w:val="single" w:color="000000" w:sz="4" w:space="0"/>
              <w:bottom w:val="single" w:color="000000" w:sz="4" w:space="0"/>
              <w:right w:val="single" w:color="000000" w:sz="4"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3</w:t>
            </w:r>
          </w:p>
        </w:tc>
        <w:tc>
          <w:tcPr>
            <w:tcW w:w="1419" w:type="dxa"/>
            <w:tcBorders>
              <w:top w:val="single" w:color="000000" w:sz="4" w:space="0"/>
              <w:left w:val="single" w:color="000000" w:sz="4" w:space="0"/>
              <w:bottom w:val="single" w:color="000000" w:sz="4" w:space="0"/>
              <w:right w:val="single" w:color="000000" w:sz="4"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牛湾头崩塌</w:t>
            </w:r>
          </w:p>
        </w:tc>
        <w:tc>
          <w:tcPr>
            <w:tcW w:w="764" w:type="dxa"/>
            <w:tcBorders>
              <w:top w:val="single" w:color="000000" w:sz="4" w:space="0"/>
              <w:left w:val="single" w:color="000000" w:sz="4" w:space="0"/>
              <w:bottom w:val="single" w:color="000000" w:sz="4" w:space="0"/>
              <w:right w:val="single" w:color="000000" w:sz="4"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石麟镇</w:t>
            </w:r>
          </w:p>
        </w:tc>
        <w:tc>
          <w:tcPr>
            <w:tcW w:w="410" w:type="dxa"/>
            <w:tcBorders>
              <w:top w:val="single" w:color="000000" w:sz="4" w:space="0"/>
              <w:left w:val="single" w:color="000000" w:sz="4" w:space="0"/>
              <w:bottom w:val="single" w:color="000000" w:sz="4" w:space="0"/>
              <w:right w:val="single" w:color="000000" w:sz="4"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小型</w:t>
            </w:r>
          </w:p>
        </w:tc>
        <w:tc>
          <w:tcPr>
            <w:tcW w:w="765" w:type="dxa"/>
            <w:tcBorders>
              <w:top w:val="single" w:color="000000" w:sz="4" w:space="0"/>
              <w:left w:val="single" w:color="000000" w:sz="4" w:space="0"/>
              <w:bottom w:val="single" w:color="000000" w:sz="4" w:space="0"/>
              <w:right w:val="single" w:color="000000" w:sz="4"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基本稳定</w:t>
            </w:r>
          </w:p>
        </w:tc>
        <w:tc>
          <w:tcPr>
            <w:tcW w:w="765" w:type="dxa"/>
            <w:tcBorders>
              <w:top w:val="single" w:color="000000" w:sz="4" w:space="0"/>
              <w:left w:val="single" w:color="000000" w:sz="4" w:space="0"/>
              <w:bottom w:val="single" w:color="000000" w:sz="4" w:space="0"/>
              <w:right w:val="single" w:color="000000" w:sz="4"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基本稳定</w:t>
            </w:r>
          </w:p>
        </w:tc>
        <w:tc>
          <w:tcPr>
            <w:tcW w:w="693" w:type="dxa"/>
            <w:tcBorders>
              <w:top w:val="single" w:color="000000" w:sz="4" w:space="0"/>
              <w:left w:val="single" w:color="000000" w:sz="4" w:space="0"/>
              <w:bottom w:val="single" w:color="000000" w:sz="4" w:space="0"/>
              <w:right w:val="single" w:color="000000" w:sz="4"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1</w:t>
            </w:r>
          </w:p>
        </w:tc>
        <w:tc>
          <w:tcPr>
            <w:tcW w:w="559" w:type="dxa"/>
            <w:tcBorders>
              <w:top w:val="single" w:color="000000" w:sz="4" w:space="0"/>
              <w:left w:val="single" w:color="000000" w:sz="4" w:space="0"/>
              <w:bottom w:val="single" w:color="000000" w:sz="4" w:space="0"/>
              <w:right w:val="single" w:color="000000" w:sz="4"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3</w:t>
            </w:r>
          </w:p>
        </w:tc>
        <w:tc>
          <w:tcPr>
            <w:tcW w:w="938" w:type="dxa"/>
            <w:tcBorders>
              <w:top w:val="single" w:color="000000" w:sz="4" w:space="0"/>
              <w:left w:val="single" w:color="000000" w:sz="4" w:space="0"/>
              <w:bottom w:val="single" w:color="000000" w:sz="4" w:space="0"/>
              <w:right w:val="single" w:color="000000" w:sz="4"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清危+凹腔填补+锚杆支护</w:t>
            </w:r>
          </w:p>
        </w:tc>
        <w:tc>
          <w:tcPr>
            <w:tcW w:w="679" w:type="dxa"/>
            <w:gridSpan w:val="2"/>
            <w:tcBorders>
              <w:top w:val="single" w:color="000000" w:sz="4" w:space="0"/>
              <w:left w:val="single" w:color="000000" w:sz="4" w:space="0"/>
              <w:bottom w:val="single" w:color="000000" w:sz="4" w:space="0"/>
              <w:right w:val="single" w:color="000000" w:sz="4"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25</w:t>
            </w:r>
          </w:p>
        </w:tc>
        <w:tc>
          <w:tcPr>
            <w:tcW w:w="765" w:type="dxa"/>
            <w:vMerge w:val="continue"/>
            <w:tcBorders>
              <w:top w:val="single" w:color="000000" w:sz="4" w:space="0"/>
              <w:left w:val="single" w:color="000000" w:sz="4" w:space="0"/>
              <w:bottom w:val="single" w:color="000000" w:sz="4" w:space="0"/>
              <w:right w:val="single" w:color="000000" w:sz="4" w:space="0"/>
            </w:tcBorders>
            <w:vAlign w:val="center"/>
          </w:tcPr>
          <w:p>
            <w:pPr>
              <w:widowControl/>
              <w:snapToGrid w:val="0"/>
              <w:spacing w:line="240" w:lineRule="auto"/>
              <w:ind w:firstLine="0" w:firstLineChars="0"/>
              <w:jc w:val="center"/>
              <w:rPr>
                <w:rFonts w:ascii="仿宋" w:hAnsi="仿宋" w:eastAsia="仿宋" w:cs="仿宋"/>
                <w:color w:val="000000"/>
                <w:sz w:val="21"/>
                <w:szCs w:val="21"/>
              </w:rPr>
            </w:pPr>
          </w:p>
        </w:tc>
        <w:tc>
          <w:tcPr>
            <w:tcW w:w="765" w:type="dxa"/>
            <w:tcBorders>
              <w:top w:val="single" w:color="000000" w:sz="4" w:space="0"/>
              <w:left w:val="single" w:color="000000" w:sz="4" w:space="0"/>
              <w:bottom w:val="single" w:color="000000" w:sz="4" w:space="0"/>
              <w:right w:val="single" w:color="000000" w:sz="4"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2021</w:t>
            </w:r>
          </w:p>
        </w:tc>
      </w:tr>
      <w:tr>
        <w:tblPrEx>
          <w:tblCellMar>
            <w:top w:w="0" w:type="dxa"/>
            <w:left w:w="28" w:type="dxa"/>
            <w:bottom w:w="0" w:type="dxa"/>
            <w:right w:w="28" w:type="dxa"/>
          </w:tblCellMar>
        </w:tblPrEx>
        <w:trPr>
          <w:trHeight w:val="450" w:hRule="atLeast"/>
        </w:trPr>
        <w:tc>
          <w:tcPr>
            <w:tcW w:w="406" w:type="dxa"/>
            <w:tcBorders>
              <w:top w:val="single" w:color="000000" w:sz="4" w:space="0"/>
              <w:left w:val="single" w:color="000000" w:sz="4" w:space="0"/>
              <w:bottom w:val="single" w:color="000000" w:sz="4" w:space="0"/>
              <w:right w:val="single" w:color="000000" w:sz="4"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4</w:t>
            </w:r>
          </w:p>
        </w:tc>
        <w:tc>
          <w:tcPr>
            <w:tcW w:w="1419" w:type="dxa"/>
            <w:tcBorders>
              <w:top w:val="single" w:color="000000" w:sz="4" w:space="0"/>
              <w:left w:val="single" w:color="000000" w:sz="4" w:space="0"/>
              <w:bottom w:val="single" w:color="000000" w:sz="4" w:space="0"/>
              <w:right w:val="single" w:color="000000" w:sz="4"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大桥村12组白云寺崩塌</w:t>
            </w:r>
          </w:p>
        </w:tc>
        <w:tc>
          <w:tcPr>
            <w:tcW w:w="764" w:type="dxa"/>
            <w:tcBorders>
              <w:top w:val="single" w:color="000000" w:sz="4" w:space="0"/>
              <w:left w:val="single" w:color="000000" w:sz="4" w:space="0"/>
              <w:bottom w:val="single" w:color="000000" w:sz="4" w:space="0"/>
              <w:right w:val="single" w:color="000000" w:sz="4"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石麟镇</w:t>
            </w:r>
          </w:p>
        </w:tc>
        <w:tc>
          <w:tcPr>
            <w:tcW w:w="410" w:type="dxa"/>
            <w:tcBorders>
              <w:top w:val="single" w:color="000000" w:sz="4" w:space="0"/>
              <w:left w:val="single" w:color="000000" w:sz="4" w:space="0"/>
              <w:bottom w:val="single" w:color="000000" w:sz="4" w:space="0"/>
              <w:right w:val="single" w:color="000000" w:sz="4"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小型</w:t>
            </w:r>
          </w:p>
        </w:tc>
        <w:tc>
          <w:tcPr>
            <w:tcW w:w="765" w:type="dxa"/>
            <w:tcBorders>
              <w:top w:val="single" w:color="000000" w:sz="4" w:space="0"/>
              <w:left w:val="single" w:color="000000" w:sz="4" w:space="0"/>
              <w:bottom w:val="single" w:color="000000" w:sz="4" w:space="0"/>
              <w:right w:val="single" w:color="000000" w:sz="4"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欠稳定</w:t>
            </w:r>
          </w:p>
        </w:tc>
        <w:tc>
          <w:tcPr>
            <w:tcW w:w="765" w:type="dxa"/>
            <w:tcBorders>
              <w:top w:val="single" w:color="000000" w:sz="4" w:space="0"/>
              <w:left w:val="single" w:color="000000" w:sz="4" w:space="0"/>
              <w:bottom w:val="single" w:color="000000" w:sz="4" w:space="0"/>
              <w:right w:val="single" w:color="000000" w:sz="4"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不稳定</w:t>
            </w:r>
          </w:p>
        </w:tc>
        <w:tc>
          <w:tcPr>
            <w:tcW w:w="693" w:type="dxa"/>
            <w:tcBorders>
              <w:top w:val="single" w:color="000000" w:sz="4" w:space="0"/>
              <w:left w:val="single" w:color="000000" w:sz="4" w:space="0"/>
              <w:bottom w:val="single" w:color="000000" w:sz="4" w:space="0"/>
              <w:right w:val="single" w:color="000000" w:sz="4"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1</w:t>
            </w:r>
          </w:p>
        </w:tc>
        <w:tc>
          <w:tcPr>
            <w:tcW w:w="559" w:type="dxa"/>
            <w:tcBorders>
              <w:top w:val="single" w:color="000000" w:sz="4" w:space="0"/>
              <w:left w:val="single" w:color="000000" w:sz="4" w:space="0"/>
              <w:bottom w:val="single" w:color="000000" w:sz="4" w:space="0"/>
              <w:right w:val="single" w:color="000000" w:sz="4"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5</w:t>
            </w:r>
          </w:p>
        </w:tc>
        <w:tc>
          <w:tcPr>
            <w:tcW w:w="938" w:type="dxa"/>
            <w:tcBorders>
              <w:top w:val="single" w:color="000000" w:sz="4" w:space="0"/>
              <w:left w:val="single" w:color="000000" w:sz="4" w:space="0"/>
              <w:bottom w:val="single" w:color="000000" w:sz="4" w:space="0"/>
              <w:right w:val="single" w:color="000000" w:sz="4"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凹腔封填+清危</w:t>
            </w:r>
          </w:p>
        </w:tc>
        <w:tc>
          <w:tcPr>
            <w:tcW w:w="679" w:type="dxa"/>
            <w:gridSpan w:val="2"/>
            <w:tcBorders>
              <w:top w:val="single" w:color="000000" w:sz="4" w:space="0"/>
              <w:left w:val="single" w:color="000000" w:sz="4" w:space="0"/>
              <w:bottom w:val="single" w:color="000000" w:sz="4" w:space="0"/>
              <w:right w:val="single" w:color="000000" w:sz="4"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15</w:t>
            </w:r>
          </w:p>
        </w:tc>
        <w:tc>
          <w:tcPr>
            <w:tcW w:w="765" w:type="dxa"/>
            <w:vMerge w:val="continue"/>
            <w:tcBorders>
              <w:top w:val="single" w:color="000000" w:sz="4" w:space="0"/>
              <w:left w:val="single" w:color="000000" w:sz="4" w:space="0"/>
              <w:bottom w:val="single" w:color="000000" w:sz="4" w:space="0"/>
              <w:right w:val="single" w:color="000000" w:sz="4" w:space="0"/>
            </w:tcBorders>
            <w:vAlign w:val="center"/>
          </w:tcPr>
          <w:p>
            <w:pPr>
              <w:widowControl/>
              <w:snapToGrid w:val="0"/>
              <w:spacing w:line="240" w:lineRule="auto"/>
              <w:ind w:firstLine="0" w:firstLineChars="0"/>
              <w:jc w:val="center"/>
              <w:rPr>
                <w:rFonts w:ascii="仿宋" w:hAnsi="仿宋" w:eastAsia="仿宋" w:cs="仿宋"/>
                <w:color w:val="000000"/>
                <w:sz w:val="21"/>
                <w:szCs w:val="21"/>
              </w:rPr>
            </w:pPr>
          </w:p>
        </w:tc>
        <w:tc>
          <w:tcPr>
            <w:tcW w:w="765" w:type="dxa"/>
            <w:tcBorders>
              <w:top w:val="single" w:color="000000" w:sz="4" w:space="0"/>
              <w:left w:val="single" w:color="000000" w:sz="4" w:space="0"/>
              <w:bottom w:val="single" w:color="000000" w:sz="4" w:space="0"/>
              <w:right w:val="single" w:color="000000" w:sz="4"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2023</w:t>
            </w:r>
          </w:p>
        </w:tc>
      </w:tr>
      <w:tr>
        <w:tblPrEx>
          <w:tblCellMar>
            <w:top w:w="0" w:type="dxa"/>
            <w:left w:w="28" w:type="dxa"/>
            <w:bottom w:w="0" w:type="dxa"/>
            <w:right w:w="28" w:type="dxa"/>
          </w:tblCellMar>
        </w:tblPrEx>
        <w:trPr>
          <w:trHeight w:val="450" w:hRule="atLeast"/>
        </w:trPr>
        <w:tc>
          <w:tcPr>
            <w:tcW w:w="406" w:type="dxa"/>
            <w:tcBorders>
              <w:top w:val="single" w:color="000000" w:sz="4" w:space="0"/>
              <w:left w:val="single" w:color="000000" w:sz="4" w:space="0"/>
              <w:bottom w:val="single" w:color="000000" w:sz="4" w:space="0"/>
              <w:right w:val="single" w:color="000000" w:sz="4"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5</w:t>
            </w:r>
          </w:p>
        </w:tc>
        <w:tc>
          <w:tcPr>
            <w:tcW w:w="1419" w:type="dxa"/>
            <w:tcBorders>
              <w:top w:val="single" w:color="000000" w:sz="4" w:space="0"/>
              <w:left w:val="single" w:color="000000" w:sz="4" w:space="0"/>
              <w:bottom w:val="single" w:color="000000" w:sz="4" w:space="0"/>
              <w:right w:val="single" w:color="000000" w:sz="4"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白虎嘴崩塌</w:t>
            </w:r>
          </w:p>
        </w:tc>
        <w:tc>
          <w:tcPr>
            <w:tcW w:w="764" w:type="dxa"/>
            <w:tcBorders>
              <w:top w:val="single" w:color="000000" w:sz="4" w:space="0"/>
              <w:left w:val="single" w:color="000000" w:sz="4" w:space="0"/>
              <w:bottom w:val="single" w:color="000000" w:sz="4" w:space="0"/>
              <w:right w:val="single" w:color="000000" w:sz="4"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西坝镇</w:t>
            </w:r>
          </w:p>
        </w:tc>
        <w:tc>
          <w:tcPr>
            <w:tcW w:w="410" w:type="dxa"/>
            <w:tcBorders>
              <w:top w:val="single" w:color="000000" w:sz="4" w:space="0"/>
              <w:left w:val="single" w:color="000000" w:sz="4" w:space="0"/>
              <w:bottom w:val="single" w:color="000000" w:sz="4" w:space="0"/>
              <w:right w:val="single" w:color="000000" w:sz="4"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小型</w:t>
            </w:r>
          </w:p>
        </w:tc>
        <w:tc>
          <w:tcPr>
            <w:tcW w:w="765" w:type="dxa"/>
            <w:tcBorders>
              <w:top w:val="single" w:color="000000" w:sz="4" w:space="0"/>
              <w:left w:val="single" w:color="000000" w:sz="4" w:space="0"/>
              <w:bottom w:val="single" w:color="000000" w:sz="4" w:space="0"/>
              <w:right w:val="single" w:color="000000" w:sz="4"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欠稳定</w:t>
            </w:r>
          </w:p>
        </w:tc>
        <w:tc>
          <w:tcPr>
            <w:tcW w:w="765" w:type="dxa"/>
            <w:tcBorders>
              <w:top w:val="single" w:color="000000" w:sz="4" w:space="0"/>
              <w:left w:val="single" w:color="000000" w:sz="4" w:space="0"/>
              <w:bottom w:val="single" w:color="000000" w:sz="4" w:space="0"/>
              <w:right w:val="single" w:color="000000" w:sz="4"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欠稳定</w:t>
            </w:r>
          </w:p>
        </w:tc>
        <w:tc>
          <w:tcPr>
            <w:tcW w:w="693" w:type="dxa"/>
            <w:tcBorders>
              <w:top w:val="single" w:color="000000" w:sz="4" w:space="0"/>
              <w:left w:val="single" w:color="000000" w:sz="4" w:space="0"/>
              <w:bottom w:val="single" w:color="000000" w:sz="4" w:space="0"/>
              <w:right w:val="single" w:color="000000" w:sz="4"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3</w:t>
            </w:r>
          </w:p>
        </w:tc>
        <w:tc>
          <w:tcPr>
            <w:tcW w:w="559" w:type="dxa"/>
            <w:tcBorders>
              <w:top w:val="single" w:color="000000" w:sz="4" w:space="0"/>
              <w:left w:val="single" w:color="000000" w:sz="4" w:space="0"/>
              <w:bottom w:val="single" w:color="000000" w:sz="4" w:space="0"/>
              <w:right w:val="single" w:color="000000" w:sz="4"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12</w:t>
            </w:r>
          </w:p>
        </w:tc>
        <w:tc>
          <w:tcPr>
            <w:tcW w:w="938" w:type="dxa"/>
            <w:tcBorders>
              <w:top w:val="single" w:color="000000" w:sz="4" w:space="0"/>
              <w:left w:val="single" w:color="000000" w:sz="4" w:space="0"/>
              <w:bottom w:val="single" w:color="000000" w:sz="4" w:space="0"/>
              <w:right w:val="single" w:color="000000" w:sz="4"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人工清危+嵌补</w:t>
            </w:r>
          </w:p>
        </w:tc>
        <w:tc>
          <w:tcPr>
            <w:tcW w:w="679" w:type="dxa"/>
            <w:gridSpan w:val="2"/>
            <w:tcBorders>
              <w:top w:val="single" w:color="000000" w:sz="4" w:space="0"/>
              <w:left w:val="single" w:color="000000" w:sz="4" w:space="0"/>
              <w:bottom w:val="single" w:color="000000" w:sz="4" w:space="0"/>
              <w:right w:val="single" w:color="000000" w:sz="4"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20</w:t>
            </w:r>
          </w:p>
        </w:tc>
        <w:tc>
          <w:tcPr>
            <w:tcW w:w="765" w:type="dxa"/>
            <w:vMerge w:val="continue"/>
            <w:tcBorders>
              <w:top w:val="single" w:color="000000" w:sz="4" w:space="0"/>
              <w:left w:val="single" w:color="000000" w:sz="4" w:space="0"/>
              <w:bottom w:val="single" w:color="000000" w:sz="4" w:space="0"/>
              <w:right w:val="single" w:color="000000" w:sz="4" w:space="0"/>
            </w:tcBorders>
            <w:vAlign w:val="center"/>
          </w:tcPr>
          <w:p>
            <w:pPr>
              <w:widowControl/>
              <w:snapToGrid w:val="0"/>
              <w:spacing w:line="240" w:lineRule="auto"/>
              <w:ind w:firstLine="0" w:firstLineChars="0"/>
              <w:jc w:val="center"/>
              <w:rPr>
                <w:rFonts w:ascii="仿宋" w:hAnsi="仿宋" w:eastAsia="仿宋" w:cs="仿宋"/>
                <w:color w:val="000000"/>
                <w:sz w:val="21"/>
                <w:szCs w:val="21"/>
              </w:rPr>
            </w:pPr>
          </w:p>
        </w:tc>
        <w:tc>
          <w:tcPr>
            <w:tcW w:w="765" w:type="dxa"/>
            <w:tcBorders>
              <w:top w:val="single" w:color="000000" w:sz="4" w:space="0"/>
              <w:left w:val="single" w:color="000000" w:sz="4" w:space="0"/>
              <w:bottom w:val="single" w:color="000000" w:sz="4" w:space="0"/>
              <w:right w:val="single" w:color="000000" w:sz="4"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2021</w:t>
            </w:r>
          </w:p>
        </w:tc>
      </w:tr>
      <w:tr>
        <w:tblPrEx>
          <w:tblCellMar>
            <w:top w:w="0" w:type="dxa"/>
            <w:left w:w="28" w:type="dxa"/>
            <w:bottom w:w="0" w:type="dxa"/>
            <w:right w:w="28" w:type="dxa"/>
          </w:tblCellMar>
        </w:tblPrEx>
        <w:trPr>
          <w:trHeight w:val="450" w:hRule="atLeast"/>
        </w:trPr>
        <w:tc>
          <w:tcPr>
            <w:tcW w:w="406" w:type="dxa"/>
            <w:tcBorders>
              <w:top w:val="single" w:color="000000" w:sz="4" w:space="0"/>
              <w:left w:val="single" w:color="000000" w:sz="4" w:space="0"/>
              <w:bottom w:val="single" w:color="000000" w:sz="4" w:space="0"/>
              <w:right w:val="single" w:color="000000" w:sz="4"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6</w:t>
            </w:r>
          </w:p>
        </w:tc>
        <w:tc>
          <w:tcPr>
            <w:tcW w:w="1419" w:type="dxa"/>
            <w:tcBorders>
              <w:top w:val="single" w:color="000000" w:sz="4" w:space="0"/>
              <w:left w:val="single" w:color="000000" w:sz="4" w:space="0"/>
              <w:bottom w:val="single" w:color="000000" w:sz="4" w:space="0"/>
              <w:right w:val="single" w:color="000000" w:sz="4"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寨子下水井湾崩塌</w:t>
            </w:r>
          </w:p>
        </w:tc>
        <w:tc>
          <w:tcPr>
            <w:tcW w:w="764" w:type="dxa"/>
            <w:tcBorders>
              <w:top w:val="single" w:color="000000" w:sz="4" w:space="0"/>
              <w:left w:val="single" w:color="000000" w:sz="4" w:space="0"/>
              <w:bottom w:val="single" w:color="000000" w:sz="4" w:space="0"/>
              <w:right w:val="single" w:color="000000" w:sz="4"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西坝镇</w:t>
            </w:r>
          </w:p>
        </w:tc>
        <w:tc>
          <w:tcPr>
            <w:tcW w:w="410" w:type="dxa"/>
            <w:tcBorders>
              <w:top w:val="single" w:color="000000" w:sz="4" w:space="0"/>
              <w:left w:val="single" w:color="000000" w:sz="4" w:space="0"/>
              <w:bottom w:val="single" w:color="000000" w:sz="4" w:space="0"/>
              <w:right w:val="single" w:color="000000" w:sz="4"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小型</w:t>
            </w:r>
          </w:p>
        </w:tc>
        <w:tc>
          <w:tcPr>
            <w:tcW w:w="765" w:type="dxa"/>
            <w:tcBorders>
              <w:top w:val="single" w:color="000000" w:sz="4" w:space="0"/>
              <w:left w:val="single" w:color="000000" w:sz="4" w:space="0"/>
              <w:bottom w:val="single" w:color="000000" w:sz="4" w:space="0"/>
              <w:right w:val="single" w:color="000000" w:sz="4"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欠稳定</w:t>
            </w:r>
          </w:p>
        </w:tc>
        <w:tc>
          <w:tcPr>
            <w:tcW w:w="765" w:type="dxa"/>
            <w:tcBorders>
              <w:top w:val="single" w:color="000000" w:sz="4" w:space="0"/>
              <w:left w:val="single" w:color="000000" w:sz="4" w:space="0"/>
              <w:bottom w:val="single" w:color="000000" w:sz="4" w:space="0"/>
              <w:right w:val="single" w:color="000000" w:sz="4"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欠稳定</w:t>
            </w:r>
          </w:p>
        </w:tc>
        <w:tc>
          <w:tcPr>
            <w:tcW w:w="693" w:type="dxa"/>
            <w:tcBorders>
              <w:top w:val="single" w:color="000000" w:sz="4" w:space="0"/>
              <w:left w:val="single" w:color="000000" w:sz="4" w:space="0"/>
              <w:bottom w:val="single" w:color="000000" w:sz="4" w:space="0"/>
              <w:right w:val="single" w:color="000000" w:sz="4"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2</w:t>
            </w:r>
          </w:p>
        </w:tc>
        <w:tc>
          <w:tcPr>
            <w:tcW w:w="559" w:type="dxa"/>
            <w:tcBorders>
              <w:top w:val="single" w:color="000000" w:sz="4" w:space="0"/>
              <w:left w:val="single" w:color="000000" w:sz="4" w:space="0"/>
              <w:bottom w:val="single" w:color="000000" w:sz="4" w:space="0"/>
              <w:right w:val="single" w:color="000000" w:sz="4"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5</w:t>
            </w:r>
          </w:p>
        </w:tc>
        <w:tc>
          <w:tcPr>
            <w:tcW w:w="938" w:type="dxa"/>
            <w:tcBorders>
              <w:top w:val="single" w:color="000000" w:sz="4" w:space="0"/>
              <w:left w:val="single" w:color="000000" w:sz="4" w:space="0"/>
              <w:bottom w:val="single" w:color="000000" w:sz="4" w:space="0"/>
              <w:right w:val="single" w:color="000000" w:sz="4"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被动网</w:t>
            </w:r>
          </w:p>
        </w:tc>
        <w:tc>
          <w:tcPr>
            <w:tcW w:w="679" w:type="dxa"/>
            <w:gridSpan w:val="2"/>
            <w:tcBorders>
              <w:top w:val="single" w:color="000000" w:sz="4" w:space="0"/>
              <w:left w:val="single" w:color="000000" w:sz="4" w:space="0"/>
              <w:bottom w:val="single" w:color="000000" w:sz="4" w:space="0"/>
              <w:right w:val="single" w:color="000000" w:sz="4"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30</w:t>
            </w:r>
          </w:p>
        </w:tc>
        <w:tc>
          <w:tcPr>
            <w:tcW w:w="765" w:type="dxa"/>
            <w:vMerge w:val="continue"/>
            <w:tcBorders>
              <w:top w:val="single" w:color="000000" w:sz="4" w:space="0"/>
              <w:left w:val="single" w:color="000000" w:sz="4" w:space="0"/>
              <w:bottom w:val="single" w:color="000000" w:sz="4" w:space="0"/>
              <w:right w:val="single" w:color="000000" w:sz="4" w:space="0"/>
            </w:tcBorders>
            <w:vAlign w:val="center"/>
          </w:tcPr>
          <w:p>
            <w:pPr>
              <w:widowControl/>
              <w:snapToGrid w:val="0"/>
              <w:spacing w:line="240" w:lineRule="auto"/>
              <w:ind w:firstLine="0" w:firstLineChars="0"/>
              <w:jc w:val="center"/>
              <w:rPr>
                <w:rFonts w:ascii="仿宋" w:hAnsi="仿宋" w:eastAsia="仿宋" w:cs="仿宋"/>
                <w:color w:val="000000"/>
                <w:sz w:val="21"/>
                <w:szCs w:val="21"/>
              </w:rPr>
            </w:pPr>
          </w:p>
        </w:tc>
        <w:tc>
          <w:tcPr>
            <w:tcW w:w="765" w:type="dxa"/>
            <w:tcBorders>
              <w:top w:val="single" w:color="000000" w:sz="4" w:space="0"/>
              <w:left w:val="single" w:color="000000" w:sz="4" w:space="0"/>
              <w:bottom w:val="single" w:color="000000" w:sz="4" w:space="0"/>
              <w:right w:val="single" w:color="000000" w:sz="4"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2023</w:t>
            </w:r>
          </w:p>
        </w:tc>
      </w:tr>
      <w:tr>
        <w:tblPrEx>
          <w:tblCellMar>
            <w:top w:w="0" w:type="dxa"/>
            <w:left w:w="28" w:type="dxa"/>
            <w:bottom w:w="0" w:type="dxa"/>
            <w:right w:w="28" w:type="dxa"/>
          </w:tblCellMar>
        </w:tblPrEx>
        <w:trPr>
          <w:trHeight w:val="270" w:hRule="atLeast"/>
        </w:trPr>
        <w:tc>
          <w:tcPr>
            <w:tcW w:w="406" w:type="dxa"/>
            <w:tcBorders>
              <w:top w:val="single" w:color="000000" w:sz="4" w:space="0"/>
              <w:left w:val="single" w:color="000000" w:sz="4" w:space="0"/>
              <w:bottom w:val="single" w:color="000000" w:sz="4" w:space="0"/>
              <w:right w:val="single" w:color="000000" w:sz="4"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7</w:t>
            </w:r>
          </w:p>
        </w:tc>
        <w:tc>
          <w:tcPr>
            <w:tcW w:w="1419" w:type="dxa"/>
            <w:tcBorders>
              <w:top w:val="single" w:color="000000" w:sz="4" w:space="0"/>
              <w:left w:val="single" w:color="000000" w:sz="4" w:space="0"/>
              <w:bottom w:val="single" w:color="000000" w:sz="4" w:space="0"/>
              <w:right w:val="single" w:color="000000" w:sz="4"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软桥沟崩塌</w:t>
            </w:r>
          </w:p>
        </w:tc>
        <w:tc>
          <w:tcPr>
            <w:tcW w:w="764" w:type="dxa"/>
            <w:tcBorders>
              <w:top w:val="single" w:color="000000" w:sz="4" w:space="0"/>
              <w:left w:val="single" w:color="000000" w:sz="4" w:space="0"/>
              <w:bottom w:val="single" w:color="000000" w:sz="4" w:space="0"/>
              <w:right w:val="single" w:color="000000" w:sz="4"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金山镇</w:t>
            </w:r>
          </w:p>
        </w:tc>
        <w:tc>
          <w:tcPr>
            <w:tcW w:w="410" w:type="dxa"/>
            <w:tcBorders>
              <w:top w:val="single" w:color="000000" w:sz="4" w:space="0"/>
              <w:left w:val="single" w:color="000000" w:sz="4" w:space="0"/>
              <w:bottom w:val="single" w:color="000000" w:sz="4" w:space="0"/>
              <w:right w:val="single" w:color="000000" w:sz="4"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小型</w:t>
            </w:r>
          </w:p>
        </w:tc>
        <w:tc>
          <w:tcPr>
            <w:tcW w:w="765" w:type="dxa"/>
            <w:tcBorders>
              <w:top w:val="single" w:color="000000" w:sz="4" w:space="0"/>
              <w:left w:val="single" w:color="000000" w:sz="4" w:space="0"/>
              <w:bottom w:val="single" w:color="000000" w:sz="4" w:space="0"/>
              <w:right w:val="single" w:color="000000" w:sz="4"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欠稳定</w:t>
            </w:r>
          </w:p>
        </w:tc>
        <w:tc>
          <w:tcPr>
            <w:tcW w:w="765" w:type="dxa"/>
            <w:tcBorders>
              <w:top w:val="single" w:color="000000" w:sz="4" w:space="0"/>
              <w:left w:val="single" w:color="000000" w:sz="4" w:space="0"/>
              <w:bottom w:val="single" w:color="000000" w:sz="4" w:space="0"/>
              <w:right w:val="single" w:color="000000" w:sz="4"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欠稳定</w:t>
            </w:r>
          </w:p>
        </w:tc>
        <w:tc>
          <w:tcPr>
            <w:tcW w:w="693" w:type="dxa"/>
            <w:tcBorders>
              <w:top w:val="single" w:color="000000" w:sz="4" w:space="0"/>
              <w:left w:val="single" w:color="000000" w:sz="4" w:space="0"/>
              <w:bottom w:val="single" w:color="000000" w:sz="4" w:space="0"/>
              <w:right w:val="single" w:color="000000" w:sz="4"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8</w:t>
            </w:r>
          </w:p>
        </w:tc>
        <w:tc>
          <w:tcPr>
            <w:tcW w:w="559" w:type="dxa"/>
            <w:tcBorders>
              <w:top w:val="single" w:color="000000" w:sz="4" w:space="0"/>
              <w:left w:val="single" w:color="000000" w:sz="4" w:space="0"/>
              <w:bottom w:val="single" w:color="000000" w:sz="4" w:space="0"/>
              <w:right w:val="single" w:color="000000" w:sz="4"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23</w:t>
            </w:r>
          </w:p>
        </w:tc>
        <w:tc>
          <w:tcPr>
            <w:tcW w:w="938" w:type="dxa"/>
            <w:tcBorders>
              <w:top w:val="single" w:color="000000" w:sz="4" w:space="0"/>
              <w:left w:val="single" w:color="000000" w:sz="4" w:space="0"/>
              <w:bottom w:val="single" w:color="000000" w:sz="4" w:space="0"/>
              <w:right w:val="single" w:color="000000" w:sz="4"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被动网</w:t>
            </w:r>
          </w:p>
        </w:tc>
        <w:tc>
          <w:tcPr>
            <w:tcW w:w="679" w:type="dxa"/>
            <w:gridSpan w:val="2"/>
            <w:tcBorders>
              <w:top w:val="single" w:color="000000" w:sz="4" w:space="0"/>
              <w:left w:val="single" w:color="000000" w:sz="4" w:space="0"/>
              <w:bottom w:val="single" w:color="000000" w:sz="4" w:space="0"/>
              <w:right w:val="single" w:color="000000" w:sz="4"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50</w:t>
            </w:r>
          </w:p>
        </w:tc>
        <w:tc>
          <w:tcPr>
            <w:tcW w:w="765" w:type="dxa"/>
            <w:vMerge w:val="continue"/>
            <w:tcBorders>
              <w:top w:val="single" w:color="000000" w:sz="4" w:space="0"/>
              <w:left w:val="single" w:color="000000" w:sz="4" w:space="0"/>
              <w:bottom w:val="single" w:color="000000" w:sz="4" w:space="0"/>
              <w:right w:val="single" w:color="000000" w:sz="4" w:space="0"/>
            </w:tcBorders>
            <w:vAlign w:val="center"/>
          </w:tcPr>
          <w:p>
            <w:pPr>
              <w:widowControl/>
              <w:snapToGrid w:val="0"/>
              <w:spacing w:line="240" w:lineRule="auto"/>
              <w:ind w:firstLine="0" w:firstLineChars="0"/>
              <w:jc w:val="center"/>
              <w:rPr>
                <w:rFonts w:ascii="仿宋" w:hAnsi="仿宋" w:eastAsia="仿宋" w:cs="仿宋"/>
                <w:color w:val="000000"/>
                <w:sz w:val="21"/>
                <w:szCs w:val="21"/>
              </w:rPr>
            </w:pPr>
          </w:p>
        </w:tc>
        <w:tc>
          <w:tcPr>
            <w:tcW w:w="765" w:type="dxa"/>
            <w:tcBorders>
              <w:top w:val="single" w:color="000000" w:sz="4" w:space="0"/>
              <w:left w:val="single" w:color="000000" w:sz="4" w:space="0"/>
              <w:bottom w:val="single" w:color="000000" w:sz="4" w:space="0"/>
              <w:right w:val="single" w:color="000000" w:sz="4"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2023</w:t>
            </w:r>
          </w:p>
        </w:tc>
      </w:tr>
      <w:tr>
        <w:tblPrEx>
          <w:tblCellMar>
            <w:top w:w="0" w:type="dxa"/>
            <w:left w:w="28" w:type="dxa"/>
            <w:bottom w:w="0" w:type="dxa"/>
            <w:right w:w="28" w:type="dxa"/>
          </w:tblCellMar>
        </w:tblPrEx>
        <w:trPr>
          <w:trHeight w:val="675" w:hRule="atLeast"/>
        </w:trPr>
        <w:tc>
          <w:tcPr>
            <w:tcW w:w="406" w:type="dxa"/>
            <w:tcBorders>
              <w:top w:val="single" w:color="000000" w:sz="4" w:space="0"/>
              <w:left w:val="single" w:color="000000" w:sz="4" w:space="0"/>
              <w:bottom w:val="single" w:color="000000" w:sz="4" w:space="0"/>
              <w:right w:val="single" w:color="000000" w:sz="4"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8</w:t>
            </w:r>
          </w:p>
        </w:tc>
        <w:tc>
          <w:tcPr>
            <w:tcW w:w="1419" w:type="dxa"/>
            <w:tcBorders>
              <w:top w:val="single" w:color="000000" w:sz="4" w:space="0"/>
              <w:left w:val="single" w:color="000000" w:sz="4" w:space="0"/>
              <w:bottom w:val="single" w:color="000000" w:sz="4" w:space="0"/>
              <w:right w:val="single" w:color="000000" w:sz="4"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金山镇白家磅9组花蛇坡崩塌</w:t>
            </w:r>
          </w:p>
        </w:tc>
        <w:tc>
          <w:tcPr>
            <w:tcW w:w="764" w:type="dxa"/>
            <w:tcBorders>
              <w:top w:val="single" w:color="000000" w:sz="4" w:space="0"/>
              <w:left w:val="single" w:color="000000" w:sz="4" w:space="0"/>
              <w:bottom w:val="single" w:color="000000" w:sz="4" w:space="0"/>
              <w:right w:val="single" w:color="000000" w:sz="4"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金山镇</w:t>
            </w:r>
          </w:p>
        </w:tc>
        <w:tc>
          <w:tcPr>
            <w:tcW w:w="410" w:type="dxa"/>
            <w:tcBorders>
              <w:top w:val="single" w:color="000000" w:sz="4" w:space="0"/>
              <w:left w:val="single" w:color="000000" w:sz="4" w:space="0"/>
              <w:bottom w:val="single" w:color="000000" w:sz="4" w:space="0"/>
              <w:right w:val="single" w:color="000000" w:sz="4"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小型</w:t>
            </w:r>
          </w:p>
        </w:tc>
        <w:tc>
          <w:tcPr>
            <w:tcW w:w="765" w:type="dxa"/>
            <w:tcBorders>
              <w:top w:val="single" w:color="000000" w:sz="4" w:space="0"/>
              <w:left w:val="single" w:color="000000" w:sz="4" w:space="0"/>
              <w:bottom w:val="single" w:color="000000" w:sz="4" w:space="0"/>
              <w:right w:val="single" w:color="000000" w:sz="4"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欠稳定</w:t>
            </w:r>
          </w:p>
        </w:tc>
        <w:tc>
          <w:tcPr>
            <w:tcW w:w="765" w:type="dxa"/>
            <w:tcBorders>
              <w:top w:val="single" w:color="000000" w:sz="4" w:space="0"/>
              <w:left w:val="single" w:color="000000" w:sz="4" w:space="0"/>
              <w:bottom w:val="single" w:color="000000" w:sz="4" w:space="0"/>
              <w:right w:val="single" w:color="000000" w:sz="4"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欠稳定</w:t>
            </w:r>
          </w:p>
        </w:tc>
        <w:tc>
          <w:tcPr>
            <w:tcW w:w="693" w:type="dxa"/>
            <w:tcBorders>
              <w:top w:val="single" w:color="000000" w:sz="4" w:space="0"/>
              <w:left w:val="single" w:color="000000" w:sz="4" w:space="0"/>
              <w:bottom w:val="single" w:color="000000" w:sz="4" w:space="0"/>
              <w:right w:val="single" w:color="000000" w:sz="4"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7</w:t>
            </w:r>
          </w:p>
        </w:tc>
        <w:tc>
          <w:tcPr>
            <w:tcW w:w="559" w:type="dxa"/>
            <w:tcBorders>
              <w:top w:val="single" w:color="000000" w:sz="4" w:space="0"/>
              <w:left w:val="single" w:color="000000" w:sz="4" w:space="0"/>
              <w:bottom w:val="single" w:color="000000" w:sz="4" w:space="0"/>
              <w:right w:val="single" w:color="000000" w:sz="4"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25</w:t>
            </w:r>
          </w:p>
        </w:tc>
        <w:tc>
          <w:tcPr>
            <w:tcW w:w="938" w:type="dxa"/>
            <w:tcBorders>
              <w:top w:val="single" w:color="000000" w:sz="4" w:space="0"/>
              <w:left w:val="single" w:color="000000" w:sz="4" w:space="0"/>
              <w:bottom w:val="single" w:color="000000" w:sz="4" w:space="0"/>
              <w:right w:val="single" w:color="000000" w:sz="4"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凹腔封填+清危+被动网</w:t>
            </w:r>
          </w:p>
        </w:tc>
        <w:tc>
          <w:tcPr>
            <w:tcW w:w="679" w:type="dxa"/>
            <w:gridSpan w:val="2"/>
            <w:tcBorders>
              <w:top w:val="single" w:color="000000" w:sz="4" w:space="0"/>
              <w:left w:val="single" w:color="000000" w:sz="4" w:space="0"/>
              <w:bottom w:val="single" w:color="000000" w:sz="4" w:space="0"/>
              <w:right w:val="single" w:color="000000" w:sz="4"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20</w:t>
            </w:r>
          </w:p>
        </w:tc>
        <w:tc>
          <w:tcPr>
            <w:tcW w:w="765" w:type="dxa"/>
            <w:vMerge w:val="continue"/>
            <w:tcBorders>
              <w:top w:val="single" w:color="000000" w:sz="4" w:space="0"/>
              <w:left w:val="single" w:color="000000" w:sz="4" w:space="0"/>
              <w:bottom w:val="single" w:color="000000" w:sz="4" w:space="0"/>
              <w:right w:val="single" w:color="000000" w:sz="4" w:space="0"/>
            </w:tcBorders>
            <w:vAlign w:val="center"/>
          </w:tcPr>
          <w:p>
            <w:pPr>
              <w:widowControl/>
              <w:snapToGrid w:val="0"/>
              <w:spacing w:line="240" w:lineRule="auto"/>
              <w:ind w:firstLine="0" w:firstLineChars="0"/>
              <w:jc w:val="center"/>
              <w:rPr>
                <w:rFonts w:ascii="仿宋" w:hAnsi="仿宋" w:eastAsia="仿宋" w:cs="仿宋"/>
                <w:color w:val="000000"/>
                <w:sz w:val="21"/>
                <w:szCs w:val="21"/>
              </w:rPr>
            </w:pPr>
          </w:p>
        </w:tc>
        <w:tc>
          <w:tcPr>
            <w:tcW w:w="765" w:type="dxa"/>
            <w:tcBorders>
              <w:top w:val="single" w:color="000000" w:sz="4" w:space="0"/>
              <w:left w:val="single" w:color="000000" w:sz="4" w:space="0"/>
              <w:bottom w:val="single" w:color="000000" w:sz="4" w:space="0"/>
              <w:right w:val="single" w:color="000000" w:sz="4"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2023</w:t>
            </w:r>
          </w:p>
        </w:tc>
      </w:tr>
      <w:tr>
        <w:tblPrEx>
          <w:tblCellMar>
            <w:top w:w="0" w:type="dxa"/>
            <w:left w:w="28" w:type="dxa"/>
            <w:bottom w:w="0" w:type="dxa"/>
            <w:right w:w="28" w:type="dxa"/>
          </w:tblCellMar>
        </w:tblPrEx>
        <w:trPr>
          <w:trHeight w:val="270" w:hRule="atLeast"/>
        </w:trPr>
        <w:tc>
          <w:tcPr>
            <w:tcW w:w="406" w:type="dxa"/>
            <w:tcBorders>
              <w:top w:val="single" w:color="000000" w:sz="4" w:space="0"/>
              <w:left w:val="single" w:color="000000" w:sz="4" w:space="0"/>
              <w:bottom w:val="single" w:color="000000" w:sz="4" w:space="0"/>
              <w:right w:val="single" w:color="000000" w:sz="4"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9</w:t>
            </w:r>
          </w:p>
        </w:tc>
        <w:tc>
          <w:tcPr>
            <w:tcW w:w="1419" w:type="dxa"/>
            <w:tcBorders>
              <w:top w:val="single" w:color="000000" w:sz="4" w:space="0"/>
              <w:left w:val="single" w:color="000000" w:sz="4" w:space="0"/>
              <w:bottom w:val="single" w:color="000000" w:sz="4" w:space="0"/>
              <w:right w:val="single" w:color="000000" w:sz="4"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兴隆湾崩塌</w:t>
            </w:r>
          </w:p>
        </w:tc>
        <w:tc>
          <w:tcPr>
            <w:tcW w:w="764" w:type="dxa"/>
            <w:tcBorders>
              <w:top w:val="single" w:color="000000" w:sz="4" w:space="0"/>
              <w:left w:val="single" w:color="000000" w:sz="4" w:space="0"/>
              <w:bottom w:val="single" w:color="000000" w:sz="4" w:space="0"/>
              <w:right w:val="single" w:color="000000" w:sz="4"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金山镇</w:t>
            </w:r>
          </w:p>
        </w:tc>
        <w:tc>
          <w:tcPr>
            <w:tcW w:w="410" w:type="dxa"/>
            <w:tcBorders>
              <w:top w:val="single" w:color="000000" w:sz="4" w:space="0"/>
              <w:left w:val="single" w:color="000000" w:sz="4" w:space="0"/>
              <w:bottom w:val="single" w:color="000000" w:sz="4" w:space="0"/>
              <w:right w:val="single" w:color="000000" w:sz="4"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小型</w:t>
            </w:r>
          </w:p>
        </w:tc>
        <w:tc>
          <w:tcPr>
            <w:tcW w:w="765" w:type="dxa"/>
            <w:tcBorders>
              <w:top w:val="single" w:color="000000" w:sz="4" w:space="0"/>
              <w:left w:val="single" w:color="000000" w:sz="4" w:space="0"/>
              <w:bottom w:val="single" w:color="000000" w:sz="4" w:space="0"/>
              <w:right w:val="single" w:color="000000" w:sz="4"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欠稳定</w:t>
            </w:r>
          </w:p>
        </w:tc>
        <w:tc>
          <w:tcPr>
            <w:tcW w:w="765" w:type="dxa"/>
            <w:tcBorders>
              <w:top w:val="single" w:color="000000" w:sz="4" w:space="0"/>
              <w:left w:val="single" w:color="000000" w:sz="4" w:space="0"/>
              <w:bottom w:val="single" w:color="000000" w:sz="4" w:space="0"/>
              <w:right w:val="single" w:color="000000" w:sz="4"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欠稳定</w:t>
            </w:r>
          </w:p>
        </w:tc>
        <w:tc>
          <w:tcPr>
            <w:tcW w:w="693" w:type="dxa"/>
            <w:tcBorders>
              <w:top w:val="single" w:color="000000" w:sz="4" w:space="0"/>
              <w:left w:val="single" w:color="000000" w:sz="4" w:space="0"/>
              <w:bottom w:val="single" w:color="000000" w:sz="4" w:space="0"/>
              <w:right w:val="single" w:color="000000" w:sz="4"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4</w:t>
            </w:r>
          </w:p>
        </w:tc>
        <w:tc>
          <w:tcPr>
            <w:tcW w:w="559" w:type="dxa"/>
            <w:tcBorders>
              <w:top w:val="single" w:color="000000" w:sz="4" w:space="0"/>
              <w:left w:val="single" w:color="000000" w:sz="4" w:space="0"/>
              <w:bottom w:val="single" w:color="000000" w:sz="4" w:space="0"/>
              <w:right w:val="single" w:color="000000" w:sz="4"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12</w:t>
            </w:r>
          </w:p>
        </w:tc>
        <w:tc>
          <w:tcPr>
            <w:tcW w:w="938" w:type="dxa"/>
            <w:tcBorders>
              <w:top w:val="single" w:color="000000" w:sz="4" w:space="0"/>
              <w:left w:val="single" w:color="000000" w:sz="4" w:space="0"/>
              <w:bottom w:val="single" w:color="000000" w:sz="4" w:space="0"/>
              <w:right w:val="single" w:color="000000" w:sz="4"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主动防护网</w:t>
            </w:r>
          </w:p>
        </w:tc>
        <w:tc>
          <w:tcPr>
            <w:tcW w:w="679" w:type="dxa"/>
            <w:gridSpan w:val="2"/>
            <w:tcBorders>
              <w:top w:val="single" w:color="000000" w:sz="4" w:space="0"/>
              <w:left w:val="single" w:color="000000" w:sz="4" w:space="0"/>
              <w:bottom w:val="single" w:color="000000" w:sz="4" w:space="0"/>
              <w:right w:val="single" w:color="000000" w:sz="4"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10</w:t>
            </w:r>
          </w:p>
        </w:tc>
        <w:tc>
          <w:tcPr>
            <w:tcW w:w="765" w:type="dxa"/>
            <w:vMerge w:val="continue"/>
            <w:tcBorders>
              <w:top w:val="single" w:color="000000" w:sz="4" w:space="0"/>
              <w:left w:val="single" w:color="000000" w:sz="4" w:space="0"/>
              <w:bottom w:val="single" w:color="000000" w:sz="4" w:space="0"/>
              <w:right w:val="single" w:color="000000" w:sz="4" w:space="0"/>
            </w:tcBorders>
            <w:vAlign w:val="center"/>
          </w:tcPr>
          <w:p>
            <w:pPr>
              <w:widowControl/>
              <w:snapToGrid w:val="0"/>
              <w:spacing w:line="240" w:lineRule="auto"/>
              <w:ind w:firstLine="0" w:firstLineChars="0"/>
              <w:jc w:val="center"/>
              <w:rPr>
                <w:rFonts w:ascii="仿宋" w:hAnsi="仿宋" w:eastAsia="仿宋" w:cs="仿宋"/>
                <w:color w:val="000000"/>
                <w:sz w:val="21"/>
                <w:szCs w:val="21"/>
              </w:rPr>
            </w:pPr>
          </w:p>
        </w:tc>
        <w:tc>
          <w:tcPr>
            <w:tcW w:w="765" w:type="dxa"/>
            <w:tcBorders>
              <w:top w:val="single" w:color="000000" w:sz="4" w:space="0"/>
              <w:left w:val="single" w:color="000000" w:sz="4" w:space="0"/>
              <w:bottom w:val="single" w:color="000000" w:sz="4" w:space="0"/>
              <w:right w:val="single" w:color="000000" w:sz="4"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2021</w:t>
            </w:r>
          </w:p>
        </w:tc>
      </w:tr>
      <w:tr>
        <w:tblPrEx>
          <w:tblCellMar>
            <w:top w:w="0" w:type="dxa"/>
            <w:left w:w="28" w:type="dxa"/>
            <w:bottom w:w="0" w:type="dxa"/>
            <w:right w:w="28" w:type="dxa"/>
          </w:tblCellMar>
        </w:tblPrEx>
        <w:trPr>
          <w:trHeight w:val="270" w:hRule="atLeast"/>
        </w:trPr>
        <w:tc>
          <w:tcPr>
            <w:tcW w:w="406" w:type="dxa"/>
            <w:tcBorders>
              <w:top w:val="single" w:color="000000" w:sz="4" w:space="0"/>
              <w:left w:val="single" w:color="000000" w:sz="4" w:space="0"/>
              <w:bottom w:val="single" w:color="000000" w:sz="4" w:space="0"/>
              <w:right w:val="single" w:color="000000" w:sz="4"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10</w:t>
            </w:r>
          </w:p>
        </w:tc>
        <w:tc>
          <w:tcPr>
            <w:tcW w:w="1419" w:type="dxa"/>
            <w:tcBorders>
              <w:top w:val="single" w:color="000000" w:sz="4" w:space="0"/>
              <w:left w:val="single" w:color="000000" w:sz="4" w:space="0"/>
              <w:bottom w:val="single" w:color="000000" w:sz="4" w:space="0"/>
              <w:right w:val="single" w:color="000000" w:sz="4"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洞空子崩塌</w:t>
            </w:r>
          </w:p>
        </w:tc>
        <w:tc>
          <w:tcPr>
            <w:tcW w:w="764" w:type="dxa"/>
            <w:tcBorders>
              <w:top w:val="single" w:color="000000" w:sz="4" w:space="0"/>
              <w:left w:val="single" w:color="000000" w:sz="4" w:space="0"/>
              <w:bottom w:val="single" w:color="000000" w:sz="4" w:space="0"/>
              <w:right w:val="single" w:color="000000" w:sz="4"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金山镇</w:t>
            </w:r>
          </w:p>
        </w:tc>
        <w:tc>
          <w:tcPr>
            <w:tcW w:w="410" w:type="dxa"/>
            <w:tcBorders>
              <w:top w:val="single" w:color="000000" w:sz="4" w:space="0"/>
              <w:left w:val="single" w:color="000000" w:sz="4" w:space="0"/>
              <w:bottom w:val="single" w:color="000000" w:sz="4" w:space="0"/>
              <w:right w:val="single" w:color="000000" w:sz="4"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小型</w:t>
            </w:r>
          </w:p>
        </w:tc>
        <w:tc>
          <w:tcPr>
            <w:tcW w:w="765" w:type="dxa"/>
            <w:tcBorders>
              <w:top w:val="single" w:color="000000" w:sz="4" w:space="0"/>
              <w:left w:val="single" w:color="000000" w:sz="4" w:space="0"/>
              <w:bottom w:val="single" w:color="000000" w:sz="4" w:space="0"/>
              <w:right w:val="single" w:color="000000" w:sz="4"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欠稳定</w:t>
            </w:r>
          </w:p>
        </w:tc>
        <w:tc>
          <w:tcPr>
            <w:tcW w:w="765" w:type="dxa"/>
            <w:tcBorders>
              <w:top w:val="single" w:color="000000" w:sz="4" w:space="0"/>
              <w:left w:val="single" w:color="000000" w:sz="4" w:space="0"/>
              <w:bottom w:val="single" w:color="000000" w:sz="4" w:space="0"/>
              <w:right w:val="single" w:color="000000" w:sz="4"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欠稳定</w:t>
            </w:r>
          </w:p>
        </w:tc>
        <w:tc>
          <w:tcPr>
            <w:tcW w:w="693" w:type="dxa"/>
            <w:tcBorders>
              <w:top w:val="single" w:color="000000" w:sz="4" w:space="0"/>
              <w:left w:val="single" w:color="000000" w:sz="4" w:space="0"/>
              <w:bottom w:val="single" w:color="000000" w:sz="4" w:space="0"/>
              <w:right w:val="single" w:color="000000" w:sz="4"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4</w:t>
            </w:r>
          </w:p>
        </w:tc>
        <w:tc>
          <w:tcPr>
            <w:tcW w:w="559" w:type="dxa"/>
            <w:tcBorders>
              <w:top w:val="single" w:color="000000" w:sz="4" w:space="0"/>
              <w:left w:val="single" w:color="000000" w:sz="4" w:space="0"/>
              <w:bottom w:val="single" w:color="000000" w:sz="4" w:space="0"/>
              <w:right w:val="single" w:color="000000" w:sz="4"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12</w:t>
            </w:r>
          </w:p>
        </w:tc>
        <w:tc>
          <w:tcPr>
            <w:tcW w:w="938" w:type="dxa"/>
            <w:tcBorders>
              <w:top w:val="single" w:color="000000" w:sz="4" w:space="0"/>
              <w:left w:val="single" w:color="000000" w:sz="4" w:space="0"/>
              <w:bottom w:val="single" w:color="000000" w:sz="4" w:space="0"/>
              <w:right w:val="single" w:color="000000" w:sz="4"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清危</w:t>
            </w:r>
          </w:p>
        </w:tc>
        <w:tc>
          <w:tcPr>
            <w:tcW w:w="679" w:type="dxa"/>
            <w:gridSpan w:val="2"/>
            <w:tcBorders>
              <w:top w:val="single" w:color="000000" w:sz="4" w:space="0"/>
              <w:left w:val="single" w:color="000000" w:sz="4" w:space="0"/>
              <w:bottom w:val="single" w:color="000000" w:sz="4" w:space="0"/>
              <w:right w:val="single" w:color="000000" w:sz="4"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20</w:t>
            </w:r>
          </w:p>
        </w:tc>
        <w:tc>
          <w:tcPr>
            <w:tcW w:w="765" w:type="dxa"/>
            <w:vMerge w:val="continue"/>
            <w:tcBorders>
              <w:top w:val="single" w:color="000000" w:sz="4" w:space="0"/>
              <w:left w:val="single" w:color="000000" w:sz="4" w:space="0"/>
              <w:bottom w:val="single" w:color="000000" w:sz="4" w:space="0"/>
              <w:right w:val="single" w:color="000000" w:sz="4" w:space="0"/>
            </w:tcBorders>
            <w:vAlign w:val="center"/>
          </w:tcPr>
          <w:p>
            <w:pPr>
              <w:widowControl/>
              <w:snapToGrid w:val="0"/>
              <w:spacing w:line="240" w:lineRule="auto"/>
              <w:ind w:firstLine="0" w:firstLineChars="0"/>
              <w:jc w:val="center"/>
              <w:rPr>
                <w:rFonts w:ascii="仿宋" w:hAnsi="仿宋" w:eastAsia="仿宋" w:cs="仿宋"/>
                <w:color w:val="000000"/>
                <w:sz w:val="21"/>
                <w:szCs w:val="21"/>
              </w:rPr>
            </w:pPr>
          </w:p>
        </w:tc>
        <w:tc>
          <w:tcPr>
            <w:tcW w:w="765" w:type="dxa"/>
            <w:tcBorders>
              <w:top w:val="single" w:color="000000" w:sz="4" w:space="0"/>
              <w:left w:val="single" w:color="000000" w:sz="4" w:space="0"/>
              <w:bottom w:val="single" w:color="000000" w:sz="4" w:space="0"/>
              <w:right w:val="single" w:color="000000" w:sz="4"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2021</w:t>
            </w:r>
          </w:p>
        </w:tc>
      </w:tr>
      <w:tr>
        <w:tblPrEx>
          <w:tblCellMar>
            <w:top w:w="0" w:type="dxa"/>
            <w:left w:w="28" w:type="dxa"/>
            <w:bottom w:w="0" w:type="dxa"/>
            <w:right w:w="28" w:type="dxa"/>
          </w:tblCellMar>
        </w:tblPrEx>
        <w:trPr>
          <w:trHeight w:val="450" w:hRule="atLeast"/>
        </w:trPr>
        <w:tc>
          <w:tcPr>
            <w:tcW w:w="406" w:type="dxa"/>
            <w:tcBorders>
              <w:top w:val="single" w:color="000000" w:sz="4" w:space="0"/>
              <w:left w:val="single" w:color="000000" w:sz="4" w:space="0"/>
              <w:bottom w:val="single" w:color="000000" w:sz="4" w:space="0"/>
              <w:right w:val="single" w:color="000000" w:sz="4"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11</w:t>
            </w:r>
          </w:p>
        </w:tc>
        <w:tc>
          <w:tcPr>
            <w:tcW w:w="1419" w:type="dxa"/>
            <w:tcBorders>
              <w:top w:val="single" w:color="000000" w:sz="4" w:space="0"/>
              <w:left w:val="single" w:color="000000" w:sz="4" w:space="0"/>
              <w:bottom w:val="single" w:color="000000" w:sz="4" w:space="0"/>
              <w:right w:val="single" w:color="000000" w:sz="4"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左全洪房后崩塌</w:t>
            </w:r>
          </w:p>
        </w:tc>
        <w:tc>
          <w:tcPr>
            <w:tcW w:w="764" w:type="dxa"/>
            <w:tcBorders>
              <w:top w:val="single" w:color="000000" w:sz="4" w:space="0"/>
              <w:left w:val="single" w:color="000000" w:sz="4" w:space="0"/>
              <w:bottom w:val="single" w:color="000000" w:sz="4" w:space="0"/>
              <w:right w:val="single" w:color="000000" w:sz="4"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金山镇</w:t>
            </w:r>
          </w:p>
        </w:tc>
        <w:tc>
          <w:tcPr>
            <w:tcW w:w="410" w:type="dxa"/>
            <w:tcBorders>
              <w:top w:val="single" w:color="000000" w:sz="4" w:space="0"/>
              <w:left w:val="single" w:color="000000" w:sz="4" w:space="0"/>
              <w:bottom w:val="single" w:color="000000" w:sz="4" w:space="0"/>
              <w:right w:val="single" w:color="000000" w:sz="4"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小型</w:t>
            </w:r>
          </w:p>
        </w:tc>
        <w:tc>
          <w:tcPr>
            <w:tcW w:w="765" w:type="dxa"/>
            <w:tcBorders>
              <w:top w:val="single" w:color="000000" w:sz="4" w:space="0"/>
              <w:left w:val="single" w:color="000000" w:sz="4" w:space="0"/>
              <w:bottom w:val="single" w:color="000000" w:sz="4" w:space="0"/>
              <w:right w:val="single" w:color="000000" w:sz="4"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欠稳定</w:t>
            </w:r>
          </w:p>
        </w:tc>
        <w:tc>
          <w:tcPr>
            <w:tcW w:w="765" w:type="dxa"/>
            <w:tcBorders>
              <w:top w:val="single" w:color="000000" w:sz="4" w:space="0"/>
              <w:left w:val="single" w:color="000000" w:sz="4" w:space="0"/>
              <w:bottom w:val="single" w:color="000000" w:sz="4" w:space="0"/>
              <w:right w:val="single" w:color="000000" w:sz="4"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不稳定</w:t>
            </w:r>
          </w:p>
        </w:tc>
        <w:tc>
          <w:tcPr>
            <w:tcW w:w="693" w:type="dxa"/>
            <w:tcBorders>
              <w:top w:val="single" w:color="000000" w:sz="4" w:space="0"/>
              <w:left w:val="single" w:color="000000" w:sz="4" w:space="0"/>
              <w:bottom w:val="single" w:color="000000" w:sz="4" w:space="0"/>
              <w:right w:val="single" w:color="000000" w:sz="4"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1</w:t>
            </w:r>
          </w:p>
        </w:tc>
        <w:tc>
          <w:tcPr>
            <w:tcW w:w="559" w:type="dxa"/>
            <w:tcBorders>
              <w:top w:val="single" w:color="000000" w:sz="4" w:space="0"/>
              <w:left w:val="single" w:color="000000" w:sz="4" w:space="0"/>
              <w:bottom w:val="single" w:color="000000" w:sz="4" w:space="0"/>
              <w:right w:val="single" w:color="000000" w:sz="4"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5</w:t>
            </w:r>
          </w:p>
        </w:tc>
        <w:tc>
          <w:tcPr>
            <w:tcW w:w="938" w:type="dxa"/>
            <w:tcBorders>
              <w:top w:val="single" w:color="000000" w:sz="4" w:space="0"/>
              <w:left w:val="single" w:color="000000" w:sz="4" w:space="0"/>
              <w:bottom w:val="single" w:color="000000" w:sz="4" w:space="0"/>
              <w:right w:val="single" w:color="000000" w:sz="4"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清危+凹腔封填</w:t>
            </w:r>
          </w:p>
        </w:tc>
        <w:tc>
          <w:tcPr>
            <w:tcW w:w="679" w:type="dxa"/>
            <w:gridSpan w:val="2"/>
            <w:tcBorders>
              <w:top w:val="single" w:color="000000" w:sz="4" w:space="0"/>
              <w:left w:val="single" w:color="000000" w:sz="4" w:space="0"/>
              <w:bottom w:val="single" w:color="000000" w:sz="4" w:space="0"/>
              <w:right w:val="single" w:color="000000" w:sz="4"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8</w:t>
            </w:r>
          </w:p>
        </w:tc>
        <w:tc>
          <w:tcPr>
            <w:tcW w:w="765" w:type="dxa"/>
            <w:vMerge w:val="continue"/>
            <w:tcBorders>
              <w:top w:val="single" w:color="000000" w:sz="4" w:space="0"/>
              <w:left w:val="single" w:color="000000" w:sz="4" w:space="0"/>
              <w:bottom w:val="single" w:color="000000" w:sz="4" w:space="0"/>
              <w:right w:val="single" w:color="000000" w:sz="4" w:space="0"/>
            </w:tcBorders>
            <w:vAlign w:val="center"/>
          </w:tcPr>
          <w:p>
            <w:pPr>
              <w:widowControl/>
              <w:snapToGrid w:val="0"/>
              <w:spacing w:line="240" w:lineRule="auto"/>
              <w:ind w:firstLine="0" w:firstLineChars="0"/>
              <w:jc w:val="center"/>
              <w:rPr>
                <w:rFonts w:ascii="仿宋" w:hAnsi="仿宋" w:eastAsia="仿宋" w:cs="仿宋"/>
                <w:color w:val="000000"/>
                <w:sz w:val="21"/>
                <w:szCs w:val="21"/>
              </w:rPr>
            </w:pPr>
          </w:p>
        </w:tc>
        <w:tc>
          <w:tcPr>
            <w:tcW w:w="765" w:type="dxa"/>
            <w:tcBorders>
              <w:top w:val="single" w:color="000000" w:sz="4" w:space="0"/>
              <w:left w:val="single" w:color="000000" w:sz="4" w:space="0"/>
              <w:bottom w:val="single" w:color="000000" w:sz="4" w:space="0"/>
              <w:right w:val="single" w:color="000000" w:sz="4"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2022</w:t>
            </w:r>
          </w:p>
        </w:tc>
      </w:tr>
      <w:tr>
        <w:tblPrEx>
          <w:tblCellMar>
            <w:top w:w="0" w:type="dxa"/>
            <w:left w:w="28" w:type="dxa"/>
            <w:bottom w:w="0" w:type="dxa"/>
            <w:right w:w="28" w:type="dxa"/>
          </w:tblCellMar>
        </w:tblPrEx>
        <w:trPr>
          <w:trHeight w:val="450" w:hRule="atLeast"/>
        </w:trPr>
        <w:tc>
          <w:tcPr>
            <w:tcW w:w="406" w:type="dxa"/>
            <w:tcBorders>
              <w:top w:val="single" w:color="000000" w:sz="4" w:space="0"/>
              <w:left w:val="single" w:color="000000" w:sz="4" w:space="0"/>
              <w:bottom w:val="single" w:color="000000" w:sz="4" w:space="0"/>
              <w:right w:val="single" w:color="000000" w:sz="4"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12</w:t>
            </w:r>
          </w:p>
        </w:tc>
        <w:tc>
          <w:tcPr>
            <w:tcW w:w="1419" w:type="dxa"/>
            <w:tcBorders>
              <w:top w:val="single" w:color="000000" w:sz="4" w:space="0"/>
              <w:left w:val="single" w:color="000000" w:sz="4" w:space="0"/>
              <w:bottom w:val="single" w:color="000000" w:sz="4" w:space="0"/>
              <w:right w:val="single" w:color="000000" w:sz="4"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软桥沟（沟对面）崩塌</w:t>
            </w:r>
          </w:p>
        </w:tc>
        <w:tc>
          <w:tcPr>
            <w:tcW w:w="764" w:type="dxa"/>
            <w:tcBorders>
              <w:top w:val="single" w:color="000000" w:sz="4" w:space="0"/>
              <w:left w:val="single" w:color="000000" w:sz="4" w:space="0"/>
              <w:bottom w:val="single" w:color="000000" w:sz="4" w:space="0"/>
              <w:right w:val="single" w:color="000000" w:sz="4"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金山镇</w:t>
            </w:r>
          </w:p>
        </w:tc>
        <w:tc>
          <w:tcPr>
            <w:tcW w:w="410" w:type="dxa"/>
            <w:tcBorders>
              <w:top w:val="single" w:color="000000" w:sz="4" w:space="0"/>
              <w:left w:val="single" w:color="000000" w:sz="4" w:space="0"/>
              <w:bottom w:val="single" w:color="000000" w:sz="4" w:space="0"/>
              <w:right w:val="single" w:color="000000" w:sz="4"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小型</w:t>
            </w:r>
          </w:p>
        </w:tc>
        <w:tc>
          <w:tcPr>
            <w:tcW w:w="765" w:type="dxa"/>
            <w:tcBorders>
              <w:top w:val="single" w:color="000000" w:sz="4" w:space="0"/>
              <w:left w:val="single" w:color="000000" w:sz="4" w:space="0"/>
              <w:bottom w:val="single" w:color="000000" w:sz="4" w:space="0"/>
              <w:right w:val="single" w:color="000000" w:sz="4"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欠稳定</w:t>
            </w:r>
          </w:p>
        </w:tc>
        <w:tc>
          <w:tcPr>
            <w:tcW w:w="765" w:type="dxa"/>
            <w:tcBorders>
              <w:top w:val="single" w:color="000000" w:sz="4" w:space="0"/>
              <w:left w:val="single" w:color="000000" w:sz="4" w:space="0"/>
              <w:bottom w:val="single" w:color="000000" w:sz="4" w:space="0"/>
              <w:right w:val="single" w:color="000000" w:sz="4"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不稳定</w:t>
            </w:r>
          </w:p>
        </w:tc>
        <w:tc>
          <w:tcPr>
            <w:tcW w:w="693" w:type="dxa"/>
            <w:tcBorders>
              <w:top w:val="single" w:color="000000" w:sz="4" w:space="0"/>
              <w:left w:val="single" w:color="000000" w:sz="4" w:space="0"/>
              <w:bottom w:val="single" w:color="000000" w:sz="4" w:space="0"/>
              <w:right w:val="single" w:color="000000" w:sz="4"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4</w:t>
            </w:r>
          </w:p>
        </w:tc>
        <w:tc>
          <w:tcPr>
            <w:tcW w:w="559" w:type="dxa"/>
            <w:tcBorders>
              <w:top w:val="single" w:color="000000" w:sz="4" w:space="0"/>
              <w:left w:val="single" w:color="000000" w:sz="4" w:space="0"/>
              <w:bottom w:val="single" w:color="000000" w:sz="4" w:space="0"/>
              <w:right w:val="single" w:color="000000" w:sz="4"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11</w:t>
            </w:r>
          </w:p>
        </w:tc>
        <w:tc>
          <w:tcPr>
            <w:tcW w:w="938" w:type="dxa"/>
            <w:tcBorders>
              <w:top w:val="single" w:color="000000" w:sz="4" w:space="0"/>
              <w:left w:val="single" w:color="000000" w:sz="4" w:space="0"/>
              <w:bottom w:val="single" w:color="000000" w:sz="4" w:space="0"/>
              <w:right w:val="single" w:color="000000" w:sz="4"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清危+凹腔封填</w:t>
            </w:r>
          </w:p>
        </w:tc>
        <w:tc>
          <w:tcPr>
            <w:tcW w:w="679" w:type="dxa"/>
            <w:gridSpan w:val="2"/>
            <w:tcBorders>
              <w:top w:val="single" w:color="000000" w:sz="4" w:space="0"/>
              <w:left w:val="single" w:color="000000" w:sz="4" w:space="0"/>
              <w:bottom w:val="single" w:color="000000" w:sz="4" w:space="0"/>
              <w:right w:val="single" w:color="000000" w:sz="4"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8</w:t>
            </w:r>
          </w:p>
        </w:tc>
        <w:tc>
          <w:tcPr>
            <w:tcW w:w="765" w:type="dxa"/>
            <w:vMerge w:val="continue"/>
            <w:tcBorders>
              <w:top w:val="single" w:color="000000" w:sz="4" w:space="0"/>
              <w:left w:val="single" w:color="000000" w:sz="4" w:space="0"/>
              <w:bottom w:val="single" w:color="000000" w:sz="4" w:space="0"/>
              <w:right w:val="single" w:color="000000" w:sz="4" w:space="0"/>
            </w:tcBorders>
            <w:vAlign w:val="center"/>
          </w:tcPr>
          <w:p>
            <w:pPr>
              <w:widowControl/>
              <w:snapToGrid w:val="0"/>
              <w:spacing w:line="240" w:lineRule="auto"/>
              <w:ind w:firstLine="0" w:firstLineChars="0"/>
              <w:jc w:val="center"/>
              <w:rPr>
                <w:rFonts w:ascii="仿宋" w:hAnsi="仿宋" w:eastAsia="仿宋" w:cs="仿宋"/>
                <w:color w:val="000000"/>
                <w:sz w:val="21"/>
                <w:szCs w:val="21"/>
              </w:rPr>
            </w:pPr>
          </w:p>
        </w:tc>
        <w:tc>
          <w:tcPr>
            <w:tcW w:w="765" w:type="dxa"/>
            <w:tcBorders>
              <w:top w:val="single" w:color="000000" w:sz="4" w:space="0"/>
              <w:left w:val="single" w:color="000000" w:sz="4" w:space="0"/>
              <w:bottom w:val="single" w:color="000000" w:sz="4" w:space="0"/>
              <w:right w:val="single" w:color="000000" w:sz="4"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2023</w:t>
            </w:r>
          </w:p>
        </w:tc>
      </w:tr>
      <w:tr>
        <w:tblPrEx>
          <w:tblCellMar>
            <w:top w:w="0" w:type="dxa"/>
            <w:left w:w="28" w:type="dxa"/>
            <w:bottom w:w="0" w:type="dxa"/>
            <w:right w:w="28" w:type="dxa"/>
          </w:tblCellMar>
        </w:tblPrEx>
        <w:trPr>
          <w:trHeight w:val="270" w:hRule="atLeast"/>
        </w:trPr>
        <w:tc>
          <w:tcPr>
            <w:tcW w:w="406" w:type="dxa"/>
            <w:tcBorders>
              <w:top w:val="single" w:color="000000" w:sz="4" w:space="0"/>
              <w:left w:val="single" w:color="000000" w:sz="4" w:space="0"/>
              <w:bottom w:val="single" w:color="000000" w:sz="4" w:space="0"/>
              <w:right w:val="single" w:color="000000" w:sz="4"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13</w:t>
            </w:r>
          </w:p>
        </w:tc>
        <w:tc>
          <w:tcPr>
            <w:tcW w:w="1419" w:type="dxa"/>
            <w:tcBorders>
              <w:top w:val="single" w:color="000000" w:sz="4" w:space="0"/>
              <w:left w:val="single" w:color="000000" w:sz="4" w:space="0"/>
              <w:bottom w:val="single" w:color="000000" w:sz="4" w:space="0"/>
              <w:right w:val="single" w:color="000000" w:sz="4"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深沟寺崩塌</w:t>
            </w:r>
          </w:p>
        </w:tc>
        <w:tc>
          <w:tcPr>
            <w:tcW w:w="764" w:type="dxa"/>
            <w:tcBorders>
              <w:top w:val="single" w:color="000000" w:sz="4" w:space="0"/>
              <w:left w:val="single" w:color="000000" w:sz="4" w:space="0"/>
              <w:bottom w:val="single" w:color="000000" w:sz="4" w:space="0"/>
              <w:right w:val="single" w:color="000000" w:sz="4"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金山镇</w:t>
            </w:r>
          </w:p>
        </w:tc>
        <w:tc>
          <w:tcPr>
            <w:tcW w:w="410" w:type="dxa"/>
            <w:tcBorders>
              <w:top w:val="single" w:color="000000" w:sz="4" w:space="0"/>
              <w:left w:val="single" w:color="000000" w:sz="4" w:space="0"/>
              <w:bottom w:val="single" w:color="000000" w:sz="4" w:space="0"/>
              <w:right w:val="single" w:color="000000" w:sz="4"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小型</w:t>
            </w:r>
          </w:p>
        </w:tc>
        <w:tc>
          <w:tcPr>
            <w:tcW w:w="765" w:type="dxa"/>
            <w:tcBorders>
              <w:top w:val="single" w:color="000000" w:sz="4" w:space="0"/>
              <w:left w:val="single" w:color="000000" w:sz="4" w:space="0"/>
              <w:bottom w:val="single" w:color="000000" w:sz="4" w:space="0"/>
              <w:right w:val="single" w:color="000000" w:sz="4"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欠稳定</w:t>
            </w:r>
          </w:p>
        </w:tc>
        <w:tc>
          <w:tcPr>
            <w:tcW w:w="765" w:type="dxa"/>
            <w:tcBorders>
              <w:top w:val="single" w:color="000000" w:sz="4" w:space="0"/>
              <w:left w:val="single" w:color="000000" w:sz="4" w:space="0"/>
              <w:bottom w:val="single" w:color="000000" w:sz="4" w:space="0"/>
              <w:right w:val="single" w:color="000000" w:sz="4"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不稳定</w:t>
            </w:r>
          </w:p>
        </w:tc>
        <w:tc>
          <w:tcPr>
            <w:tcW w:w="693" w:type="dxa"/>
            <w:tcBorders>
              <w:top w:val="single" w:color="000000" w:sz="4" w:space="0"/>
              <w:left w:val="single" w:color="000000" w:sz="4" w:space="0"/>
              <w:bottom w:val="single" w:color="000000" w:sz="4" w:space="0"/>
              <w:right w:val="single" w:color="000000" w:sz="4"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2</w:t>
            </w:r>
          </w:p>
        </w:tc>
        <w:tc>
          <w:tcPr>
            <w:tcW w:w="559" w:type="dxa"/>
            <w:tcBorders>
              <w:top w:val="single" w:color="000000" w:sz="4" w:space="0"/>
              <w:left w:val="single" w:color="000000" w:sz="4" w:space="0"/>
              <w:bottom w:val="single" w:color="000000" w:sz="4" w:space="0"/>
              <w:right w:val="single" w:color="000000" w:sz="4"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10</w:t>
            </w:r>
          </w:p>
        </w:tc>
        <w:tc>
          <w:tcPr>
            <w:tcW w:w="938" w:type="dxa"/>
            <w:tcBorders>
              <w:top w:val="single" w:color="000000" w:sz="4" w:space="0"/>
              <w:left w:val="single" w:color="000000" w:sz="4" w:space="0"/>
              <w:bottom w:val="single" w:color="000000" w:sz="4" w:space="0"/>
              <w:right w:val="single" w:color="000000" w:sz="4"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清危</w:t>
            </w:r>
          </w:p>
        </w:tc>
        <w:tc>
          <w:tcPr>
            <w:tcW w:w="679" w:type="dxa"/>
            <w:gridSpan w:val="2"/>
            <w:tcBorders>
              <w:top w:val="single" w:color="000000" w:sz="4" w:space="0"/>
              <w:left w:val="single" w:color="000000" w:sz="4" w:space="0"/>
              <w:bottom w:val="single" w:color="000000" w:sz="4" w:space="0"/>
              <w:right w:val="single" w:color="000000" w:sz="4"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15</w:t>
            </w:r>
          </w:p>
        </w:tc>
        <w:tc>
          <w:tcPr>
            <w:tcW w:w="765" w:type="dxa"/>
            <w:vMerge w:val="continue"/>
            <w:tcBorders>
              <w:top w:val="single" w:color="000000" w:sz="4" w:space="0"/>
              <w:left w:val="single" w:color="000000" w:sz="4" w:space="0"/>
              <w:bottom w:val="single" w:color="000000" w:sz="4" w:space="0"/>
              <w:right w:val="single" w:color="000000" w:sz="4" w:space="0"/>
            </w:tcBorders>
            <w:vAlign w:val="center"/>
          </w:tcPr>
          <w:p>
            <w:pPr>
              <w:widowControl/>
              <w:snapToGrid w:val="0"/>
              <w:spacing w:line="240" w:lineRule="auto"/>
              <w:ind w:firstLine="0" w:firstLineChars="0"/>
              <w:jc w:val="center"/>
              <w:rPr>
                <w:rFonts w:ascii="仿宋" w:hAnsi="仿宋" w:eastAsia="仿宋" w:cs="仿宋"/>
                <w:color w:val="000000"/>
                <w:sz w:val="21"/>
                <w:szCs w:val="21"/>
              </w:rPr>
            </w:pPr>
          </w:p>
        </w:tc>
        <w:tc>
          <w:tcPr>
            <w:tcW w:w="765" w:type="dxa"/>
            <w:tcBorders>
              <w:top w:val="single" w:color="000000" w:sz="4" w:space="0"/>
              <w:left w:val="single" w:color="000000" w:sz="4" w:space="0"/>
              <w:bottom w:val="single" w:color="000000" w:sz="4" w:space="0"/>
              <w:right w:val="single" w:color="000000" w:sz="4"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2023</w:t>
            </w:r>
          </w:p>
        </w:tc>
      </w:tr>
      <w:tr>
        <w:tblPrEx>
          <w:tblCellMar>
            <w:top w:w="0" w:type="dxa"/>
            <w:left w:w="28" w:type="dxa"/>
            <w:bottom w:w="0" w:type="dxa"/>
            <w:right w:w="28" w:type="dxa"/>
          </w:tblCellMar>
        </w:tblPrEx>
        <w:trPr>
          <w:trHeight w:val="270" w:hRule="atLeast"/>
        </w:trPr>
        <w:tc>
          <w:tcPr>
            <w:tcW w:w="406" w:type="dxa"/>
            <w:tcBorders>
              <w:top w:val="single" w:color="000000" w:sz="4" w:space="0"/>
              <w:left w:val="single" w:color="000000" w:sz="4" w:space="0"/>
              <w:bottom w:val="single" w:color="000000" w:sz="4" w:space="0"/>
              <w:right w:val="single" w:color="000000" w:sz="4"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14</w:t>
            </w:r>
          </w:p>
        </w:tc>
        <w:tc>
          <w:tcPr>
            <w:tcW w:w="1419" w:type="dxa"/>
            <w:tcBorders>
              <w:top w:val="single" w:color="000000" w:sz="4" w:space="0"/>
              <w:left w:val="single" w:color="000000" w:sz="4" w:space="0"/>
              <w:bottom w:val="single" w:color="000000" w:sz="4" w:space="0"/>
              <w:right w:val="single" w:color="000000" w:sz="4"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高子山崩塌</w:t>
            </w:r>
          </w:p>
        </w:tc>
        <w:tc>
          <w:tcPr>
            <w:tcW w:w="764" w:type="dxa"/>
            <w:tcBorders>
              <w:top w:val="single" w:color="000000" w:sz="4" w:space="0"/>
              <w:left w:val="single" w:color="000000" w:sz="4" w:space="0"/>
              <w:bottom w:val="single" w:color="000000" w:sz="4" w:space="0"/>
              <w:right w:val="single" w:color="000000" w:sz="4"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金山镇</w:t>
            </w:r>
          </w:p>
        </w:tc>
        <w:tc>
          <w:tcPr>
            <w:tcW w:w="410" w:type="dxa"/>
            <w:tcBorders>
              <w:top w:val="single" w:color="000000" w:sz="4" w:space="0"/>
              <w:left w:val="single" w:color="000000" w:sz="4" w:space="0"/>
              <w:bottom w:val="single" w:color="000000" w:sz="4" w:space="0"/>
              <w:right w:val="single" w:color="000000" w:sz="4"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小型</w:t>
            </w:r>
          </w:p>
        </w:tc>
        <w:tc>
          <w:tcPr>
            <w:tcW w:w="765" w:type="dxa"/>
            <w:tcBorders>
              <w:top w:val="single" w:color="000000" w:sz="4" w:space="0"/>
              <w:left w:val="single" w:color="000000" w:sz="4" w:space="0"/>
              <w:bottom w:val="single" w:color="000000" w:sz="4" w:space="0"/>
              <w:right w:val="single" w:color="000000" w:sz="4"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不稳定</w:t>
            </w:r>
          </w:p>
        </w:tc>
        <w:tc>
          <w:tcPr>
            <w:tcW w:w="765" w:type="dxa"/>
            <w:tcBorders>
              <w:top w:val="single" w:color="000000" w:sz="4" w:space="0"/>
              <w:left w:val="single" w:color="000000" w:sz="4" w:space="0"/>
              <w:bottom w:val="single" w:color="000000" w:sz="4" w:space="0"/>
              <w:right w:val="single" w:color="000000" w:sz="4"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不稳定</w:t>
            </w:r>
          </w:p>
        </w:tc>
        <w:tc>
          <w:tcPr>
            <w:tcW w:w="693" w:type="dxa"/>
            <w:tcBorders>
              <w:top w:val="single" w:color="000000" w:sz="4" w:space="0"/>
              <w:left w:val="single" w:color="000000" w:sz="4" w:space="0"/>
              <w:bottom w:val="single" w:color="000000" w:sz="4" w:space="0"/>
              <w:right w:val="single" w:color="000000" w:sz="4"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2</w:t>
            </w:r>
          </w:p>
        </w:tc>
        <w:tc>
          <w:tcPr>
            <w:tcW w:w="559" w:type="dxa"/>
            <w:tcBorders>
              <w:top w:val="single" w:color="000000" w:sz="4" w:space="0"/>
              <w:left w:val="single" w:color="000000" w:sz="4" w:space="0"/>
              <w:bottom w:val="single" w:color="000000" w:sz="4" w:space="0"/>
              <w:right w:val="single" w:color="000000" w:sz="4"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6</w:t>
            </w:r>
          </w:p>
        </w:tc>
        <w:tc>
          <w:tcPr>
            <w:tcW w:w="938" w:type="dxa"/>
            <w:tcBorders>
              <w:top w:val="single" w:color="000000" w:sz="4" w:space="0"/>
              <w:left w:val="single" w:color="000000" w:sz="4" w:space="0"/>
              <w:bottom w:val="single" w:color="000000" w:sz="4" w:space="0"/>
              <w:right w:val="single" w:color="000000" w:sz="4"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被动网</w:t>
            </w:r>
          </w:p>
        </w:tc>
        <w:tc>
          <w:tcPr>
            <w:tcW w:w="679" w:type="dxa"/>
            <w:gridSpan w:val="2"/>
            <w:tcBorders>
              <w:top w:val="single" w:color="000000" w:sz="4" w:space="0"/>
              <w:left w:val="single" w:color="000000" w:sz="4" w:space="0"/>
              <w:bottom w:val="single" w:color="000000" w:sz="4" w:space="0"/>
              <w:right w:val="single" w:color="000000" w:sz="4"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30</w:t>
            </w:r>
          </w:p>
        </w:tc>
        <w:tc>
          <w:tcPr>
            <w:tcW w:w="765" w:type="dxa"/>
            <w:vMerge w:val="continue"/>
            <w:tcBorders>
              <w:top w:val="single" w:color="000000" w:sz="4" w:space="0"/>
              <w:left w:val="single" w:color="000000" w:sz="4" w:space="0"/>
              <w:bottom w:val="single" w:color="000000" w:sz="4" w:space="0"/>
              <w:right w:val="single" w:color="000000" w:sz="4" w:space="0"/>
            </w:tcBorders>
            <w:vAlign w:val="center"/>
          </w:tcPr>
          <w:p>
            <w:pPr>
              <w:widowControl/>
              <w:snapToGrid w:val="0"/>
              <w:spacing w:line="240" w:lineRule="auto"/>
              <w:ind w:firstLine="0" w:firstLineChars="0"/>
              <w:jc w:val="center"/>
              <w:rPr>
                <w:rFonts w:ascii="仿宋" w:hAnsi="仿宋" w:eastAsia="仿宋" w:cs="仿宋"/>
                <w:color w:val="000000"/>
                <w:sz w:val="21"/>
                <w:szCs w:val="21"/>
              </w:rPr>
            </w:pPr>
          </w:p>
        </w:tc>
        <w:tc>
          <w:tcPr>
            <w:tcW w:w="765" w:type="dxa"/>
            <w:tcBorders>
              <w:top w:val="single" w:color="000000" w:sz="4" w:space="0"/>
              <w:left w:val="single" w:color="000000" w:sz="4" w:space="0"/>
              <w:bottom w:val="single" w:color="000000" w:sz="4" w:space="0"/>
              <w:right w:val="single" w:color="000000" w:sz="4"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2023</w:t>
            </w:r>
          </w:p>
        </w:tc>
      </w:tr>
      <w:tr>
        <w:tblPrEx>
          <w:tblCellMar>
            <w:top w:w="0" w:type="dxa"/>
            <w:left w:w="28" w:type="dxa"/>
            <w:bottom w:w="0" w:type="dxa"/>
            <w:right w:w="28" w:type="dxa"/>
          </w:tblCellMar>
        </w:tblPrEx>
        <w:trPr>
          <w:trHeight w:val="270" w:hRule="atLeast"/>
        </w:trPr>
        <w:tc>
          <w:tcPr>
            <w:tcW w:w="406" w:type="dxa"/>
            <w:tcBorders>
              <w:top w:val="single" w:color="000000" w:sz="4" w:space="0"/>
              <w:left w:val="single" w:color="000000" w:sz="4" w:space="0"/>
              <w:bottom w:val="single" w:color="000000" w:sz="4" w:space="0"/>
              <w:right w:val="single" w:color="000000" w:sz="4"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15</w:t>
            </w:r>
          </w:p>
        </w:tc>
        <w:tc>
          <w:tcPr>
            <w:tcW w:w="1419" w:type="dxa"/>
            <w:tcBorders>
              <w:top w:val="single" w:color="000000" w:sz="4" w:space="0"/>
              <w:left w:val="single" w:color="000000" w:sz="4" w:space="0"/>
              <w:bottom w:val="single" w:color="000000" w:sz="4" w:space="0"/>
              <w:right w:val="single" w:color="000000" w:sz="4"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庆子山崩塌</w:t>
            </w:r>
          </w:p>
        </w:tc>
        <w:tc>
          <w:tcPr>
            <w:tcW w:w="764" w:type="dxa"/>
            <w:tcBorders>
              <w:top w:val="single" w:color="000000" w:sz="4" w:space="0"/>
              <w:left w:val="single" w:color="000000" w:sz="4" w:space="0"/>
              <w:bottom w:val="single" w:color="000000" w:sz="4" w:space="0"/>
              <w:right w:val="single" w:color="000000" w:sz="4"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金山镇</w:t>
            </w:r>
          </w:p>
        </w:tc>
        <w:tc>
          <w:tcPr>
            <w:tcW w:w="410" w:type="dxa"/>
            <w:tcBorders>
              <w:top w:val="single" w:color="000000" w:sz="4" w:space="0"/>
              <w:left w:val="single" w:color="000000" w:sz="4" w:space="0"/>
              <w:bottom w:val="single" w:color="000000" w:sz="4" w:space="0"/>
              <w:right w:val="single" w:color="000000" w:sz="4"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小型</w:t>
            </w:r>
          </w:p>
        </w:tc>
        <w:tc>
          <w:tcPr>
            <w:tcW w:w="765" w:type="dxa"/>
            <w:tcBorders>
              <w:top w:val="single" w:color="000000" w:sz="4" w:space="0"/>
              <w:left w:val="single" w:color="000000" w:sz="4" w:space="0"/>
              <w:bottom w:val="single" w:color="000000" w:sz="4" w:space="0"/>
              <w:right w:val="single" w:color="000000" w:sz="4"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欠稳定</w:t>
            </w:r>
          </w:p>
        </w:tc>
        <w:tc>
          <w:tcPr>
            <w:tcW w:w="765" w:type="dxa"/>
            <w:tcBorders>
              <w:top w:val="single" w:color="000000" w:sz="4" w:space="0"/>
              <w:left w:val="single" w:color="000000" w:sz="4" w:space="0"/>
              <w:bottom w:val="single" w:color="000000" w:sz="4" w:space="0"/>
              <w:right w:val="single" w:color="000000" w:sz="4"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欠稳定</w:t>
            </w:r>
          </w:p>
        </w:tc>
        <w:tc>
          <w:tcPr>
            <w:tcW w:w="693" w:type="dxa"/>
            <w:tcBorders>
              <w:top w:val="single" w:color="000000" w:sz="4" w:space="0"/>
              <w:left w:val="single" w:color="000000" w:sz="4" w:space="0"/>
              <w:bottom w:val="single" w:color="000000" w:sz="4" w:space="0"/>
              <w:right w:val="single" w:color="000000" w:sz="4"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1</w:t>
            </w:r>
          </w:p>
        </w:tc>
        <w:tc>
          <w:tcPr>
            <w:tcW w:w="559" w:type="dxa"/>
            <w:tcBorders>
              <w:top w:val="single" w:color="000000" w:sz="4" w:space="0"/>
              <w:left w:val="single" w:color="000000" w:sz="4" w:space="0"/>
              <w:bottom w:val="single" w:color="000000" w:sz="4" w:space="0"/>
              <w:right w:val="single" w:color="000000" w:sz="4"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2</w:t>
            </w:r>
          </w:p>
        </w:tc>
        <w:tc>
          <w:tcPr>
            <w:tcW w:w="938" w:type="dxa"/>
            <w:tcBorders>
              <w:top w:val="single" w:color="000000" w:sz="4" w:space="0"/>
              <w:left w:val="single" w:color="000000" w:sz="4" w:space="0"/>
              <w:bottom w:val="single" w:color="000000" w:sz="4" w:space="0"/>
              <w:right w:val="single" w:color="000000" w:sz="4"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清危</w:t>
            </w:r>
          </w:p>
        </w:tc>
        <w:tc>
          <w:tcPr>
            <w:tcW w:w="679" w:type="dxa"/>
            <w:gridSpan w:val="2"/>
            <w:tcBorders>
              <w:top w:val="single" w:color="000000" w:sz="4" w:space="0"/>
              <w:left w:val="single" w:color="000000" w:sz="4" w:space="0"/>
              <w:bottom w:val="single" w:color="000000" w:sz="4" w:space="0"/>
              <w:right w:val="single" w:color="000000" w:sz="4"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10</w:t>
            </w:r>
          </w:p>
        </w:tc>
        <w:tc>
          <w:tcPr>
            <w:tcW w:w="765" w:type="dxa"/>
            <w:vMerge w:val="continue"/>
            <w:tcBorders>
              <w:top w:val="single" w:color="000000" w:sz="4" w:space="0"/>
              <w:left w:val="single" w:color="000000" w:sz="4" w:space="0"/>
              <w:bottom w:val="single" w:color="000000" w:sz="4" w:space="0"/>
              <w:right w:val="single" w:color="000000" w:sz="4" w:space="0"/>
            </w:tcBorders>
            <w:vAlign w:val="center"/>
          </w:tcPr>
          <w:p>
            <w:pPr>
              <w:widowControl/>
              <w:snapToGrid w:val="0"/>
              <w:spacing w:line="240" w:lineRule="auto"/>
              <w:ind w:firstLine="0" w:firstLineChars="0"/>
              <w:jc w:val="center"/>
              <w:rPr>
                <w:rFonts w:ascii="仿宋" w:hAnsi="仿宋" w:eastAsia="仿宋" w:cs="仿宋"/>
                <w:color w:val="000000"/>
                <w:sz w:val="21"/>
                <w:szCs w:val="21"/>
              </w:rPr>
            </w:pPr>
          </w:p>
        </w:tc>
        <w:tc>
          <w:tcPr>
            <w:tcW w:w="765" w:type="dxa"/>
            <w:tcBorders>
              <w:top w:val="single" w:color="000000" w:sz="4" w:space="0"/>
              <w:left w:val="single" w:color="000000" w:sz="4" w:space="0"/>
              <w:bottom w:val="single" w:color="000000" w:sz="4" w:space="0"/>
              <w:right w:val="single" w:color="000000" w:sz="4"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2022</w:t>
            </w:r>
          </w:p>
        </w:tc>
      </w:tr>
      <w:tr>
        <w:tblPrEx>
          <w:tblCellMar>
            <w:top w:w="0" w:type="dxa"/>
            <w:left w:w="28" w:type="dxa"/>
            <w:bottom w:w="0" w:type="dxa"/>
            <w:right w:w="28" w:type="dxa"/>
          </w:tblCellMar>
        </w:tblPrEx>
        <w:trPr>
          <w:trHeight w:val="675" w:hRule="atLeast"/>
        </w:trPr>
        <w:tc>
          <w:tcPr>
            <w:tcW w:w="406" w:type="dxa"/>
            <w:tcBorders>
              <w:top w:val="single" w:color="000000" w:sz="4" w:space="0"/>
              <w:left w:val="single" w:color="000000" w:sz="4" w:space="0"/>
              <w:bottom w:val="single" w:color="000000" w:sz="4" w:space="0"/>
              <w:right w:val="single" w:color="000000" w:sz="4"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16</w:t>
            </w:r>
          </w:p>
        </w:tc>
        <w:tc>
          <w:tcPr>
            <w:tcW w:w="1419" w:type="dxa"/>
            <w:tcBorders>
              <w:top w:val="single" w:color="000000" w:sz="4" w:space="0"/>
              <w:left w:val="single" w:color="000000" w:sz="4" w:space="0"/>
              <w:bottom w:val="single" w:color="000000" w:sz="4" w:space="0"/>
              <w:right w:val="single" w:color="000000" w:sz="4"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红豆村7组人和井老虎岩崩塌</w:t>
            </w:r>
          </w:p>
        </w:tc>
        <w:tc>
          <w:tcPr>
            <w:tcW w:w="764" w:type="dxa"/>
            <w:tcBorders>
              <w:top w:val="single" w:color="000000" w:sz="4" w:space="0"/>
              <w:left w:val="single" w:color="000000" w:sz="4" w:space="0"/>
              <w:bottom w:val="single" w:color="000000" w:sz="4" w:space="0"/>
              <w:right w:val="single" w:color="000000" w:sz="4"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竹根镇</w:t>
            </w:r>
          </w:p>
        </w:tc>
        <w:tc>
          <w:tcPr>
            <w:tcW w:w="410" w:type="dxa"/>
            <w:tcBorders>
              <w:top w:val="single" w:color="000000" w:sz="4" w:space="0"/>
              <w:left w:val="single" w:color="000000" w:sz="4" w:space="0"/>
              <w:bottom w:val="single" w:color="000000" w:sz="4" w:space="0"/>
              <w:right w:val="single" w:color="000000" w:sz="4"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小型</w:t>
            </w:r>
          </w:p>
        </w:tc>
        <w:tc>
          <w:tcPr>
            <w:tcW w:w="765" w:type="dxa"/>
            <w:tcBorders>
              <w:top w:val="single" w:color="000000" w:sz="4" w:space="0"/>
              <w:left w:val="single" w:color="000000" w:sz="4" w:space="0"/>
              <w:bottom w:val="single" w:color="000000" w:sz="4" w:space="0"/>
              <w:right w:val="single" w:color="000000" w:sz="4"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不稳定</w:t>
            </w:r>
          </w:p>
        </w:tc>
        <w:tc>
          <w:tcPr>
            <w:tcW w:w="765" w:type="dxa"/>
            <w:tcBorders>
              <w:top w:val="single" w:color="000000" w:sz="4" w:space="0"/>
              <w:left w:val="single" w:color="000000" w:sz="4" w:space="0"/>
              <w:bottom w:val="single" w:color="000000" w:sz="4" w:space="0"/>
              <w:right w:val="single" w:color="000000" w:sz="4"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不稳定</w:t>
            </w:r>
          </w:p>
        </w:tc>
        <w:tc>
          <w:tcPr>
            <w:tcW w:w="693" w:type="dxa"/>
            <w:tcBorders>
              <w:top w:val="single" w:color="000000" w:sz="4" w:space="0"/>
              <w:left w:val="single" w:color="000000" w:sz="4" w:space="0"/>
              <w:bottom w:val="single" w:color="000000" w:sz="4" w:space="0"/>
              <w:right w:val="single" w:color="000000" w:sz="4"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6</w:t>
            </w:r>
          </w:p>
        </w:tc>
        <w:tc>
          <w:tcPr>
            <w:tcW w:w="559" w:type="dxa"/>
            <w:tcBorders>
              <w:top w:val="single" w:color="000000" w:sz="4" w:space="0"/>
              <w:left w:val="single" w:color="000000" w:sz="4" w:space="0"/>
              <w:bottom w:val="single" w:color="000000" w:sz="4" w:space="0"/>
              <w:right w:val="single" w:color="000000" w:sz="4"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21</w:t>
            </w:r>
          </w:p>
        </w:tc>
        <w:tc>
          <w:tcPr>
            <w:tcW w:w="938" w:type="dxa"/>
            <w:tcBorders>
              <w:top w:val="single" w:color="000000" w:sz="4" w:space="0"/>
              <w:left w:val="single" w:color="000000" w:sz="4" w:space="0"/>
              <w:bottom w:val="single" w:color="000000" w:sz="4" w:space="0"/>
              <w:right w:val="single" w:color="000000" w:sz="4"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清危</w:t>
            </w:r>
          </w:p>
        </w:tc>
        <w:tc>
          <w:tcPr>
            <w:tcW w:w="679" w:type="dxa"/>
            <w:gridSpan w:val="2"/>
            <w:tcBorders>
              <w:top w:val="single" w:color="000000" w:sz="4" w:space="0"/>
              <w:left w:val="single" w:color="000000" w:sz="4" w:space="0"/>
              <w:bottom w:val="single" w:color="000000" w:sz="4" w:space="0"/>
              <w:right w:val="single" w:color="000000" w:sz="4"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18</w:t>
            </w:r>
          </w:p>
        </w:tc>
        <w:tc>
          <w:tcPr>
            <w:tcW w:w="765" w:type="dxa"/>
            <w:vMerge w:val="continue"/>
            <w:tcBorders>
              <w:top w:val="single" w:color="000000" w:sz="4" w:space="0"/>
              <w:left w:val="single" w:color="000000" w:sz="4" w:space="0"/>
              <w:bottom w:val="single" w:color="000000" w:sz="4" w:space="0"/>
              <w:right w:val="single" w:color="000000" w:sz="4" w:space="0"/>
            </w:tcBorders>
            <w:vAlign w:val="center"/>
          </w:tcPr>
          <w:p>
            <w:pPr>
              <w:widowControl/>
              <w:snapToGrid w:val="0"/>
              <w:spacing w:line="240" w:lineRule="auto"/>
              <w:ind w:firstLine="0" w:firstLineChars="0"/>
              <w:jc w:val="center"/>
              <w:rPr>
                <w:rFonts w:ascii="仿宋" w:hAnsi="仿宋" w:eastAsia="仿宋" w:cs="仿宋"/>
                <w:color w:val="000000"/>
                <w:sz w:val="21"/>
                <w:szCs w:val="21"/>
              </w:rPr>
            </w:pPr>
          </w:p>
        </w:tc>
        <w:tc>
          <w:tcPr>
            <w:tcW w:w="765" w:type="dxa"/>
            <w:tcBorders>
              <w:top w:val="single" w:color="000000" w:sz="4" w:space="0"/>
              <w:left w:val="single" w:color="000000" w:sz="4" w:space="0"/>
              <w:bottom w:val="single" w:color="000000" w:sz="4" w:space="0"/>
              <w:right w:val="single" w:color="000000" w:sz="4"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2021</w:t>
            </w:r>
          </w:p>
        </w:tc>
      </w:tr>
      <w:tr>
        <w:tblPrEx>
          <w:tblCellMar>
            <w:top w:w="0" w:type="dxa"/>
            <w:left w:w="28" w:type="dxa"/>
            <w:bottom w:w="0" w:type="dxa"/>
            <w:right w:w="28" w:type="dxa"/>
          </w:tblCellMar>
        </w:tblPrEx>
        <w:trPr>
          <w:trHeight w:val="450" w:hRule="atLeast"/>
        </w:trPr>
        <w:tc>
          <w:tcPr>
            <w:tcW w:w="406" w:type="dxa"/>
            <w:tcBorders>
              <w:top w:val="single" w:color="000000" w:sz="4" w:space="0"/>
              <w:left w:val="single" w:color="000000" w:sz="4" w:space="0"/>
              <w:bottom w:val="single" w:color="000000" w:sz="4" w:space="0"/>
              <w:right w:val="single" w:color="000000" w:sz="4"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17</w:t>
            </w:r>
          </w:p>
        </w:tc>
        <w:tc>
          <w:tcPr>
            <w:tcW w:w="1419" w:type="dxa"/>
            <w:tcBorders>
              <w:top w:val="single" w:color="000000" w:sz="4" w:space="0"/>
              <w:left w:val="single" w:color="000000" w:sz="4" w:space="0"/>
              <w:bottom w:val="single" w:color="000000" w:sz="4" w:space="0"/>
              <w:right w:val="single" w:color="000000" w:sz="4"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柑子村5组崩塌</w:t>
            </w:r>
          </w:p>
        </w:tc>
        <w:tc>
          <w:tcPr>
            <w:tcW w:w="764" w:type="dxa"/>
            <w:tcBorders>
              <w:top w:val="single" w:color="000000" w:sz="4" w:space="0"/>
              <w:left w:val="single" w:color="000000" w:sz="4" w:space="0"/>
              <w:bottom w:val="single" w:color="000000" w:sz="4" w:space="0"/>
              <w:right w:val="single" w:color="000000" w:sz="4"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竹根镇</w:t>
            </w:r>
          </w:p>
        </w:tc>
        <w:tc>
          <w:tcPr>
            <w:tcW w:w="410" w:type="dxa"/>
            <w:tcBorders>
              <w:top w:val="single" w:color="000000" w:sz="4" w:space="0"/>
              <w:left w:val="single" w:color="000000" w:sz="4" w:space="0"/>
              <w:bottom w:val="single" w:color="000000" w:sz="4" w:space="0"/>
              <w:right w:val="single" w:color="000000" w:sz="4"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小型</w:t>
            </w:r>
          </w:p>
        </w:tc>
        <w:tc>
          <w:tcPr>
            <w:tcW w:w="765" w:type="dxa"/>
            <w:tcBorders>
              <w:top w:val="single" w:color="000000" w:sz="4" w:space="0"/>
              <w:left w:val="single" w:color="000000" w:sz="4" w:space="0"/>
              <w:bottom w:val="single" w:color="000000" w:sz="4" w:space="0"/>
              <w:right w:val="single" w:color="000000" w:sz="4"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基本稳定</w:t>
            </w:r>
          </w:p>
        </w:tc>
        <w:tc>
          <w:tcPr>
            <w:tcW w:w="765" w:type="dxa"/>
            <w:tcBorders>
              <w:top w:val="single" w:color="000000" w:sz="4" w:space="0"/>
              <w:left w:val="single" w:color="000000" w:sz="4" w:space="0"/>
              <w:bottom w:val="single" w:color="000000" w:sz="4" w:space="0"/>
              <w:right w:val="single" w:color="000000" w:sz="4"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基本稳定</w:t>
            </w:r>
          </w:p>
        </w:tc>
        <w:tc>
          <w:tcPr>
            <w:tcW w:w="693" w:type="dxa"/>
            <w:tcBorders>
              <w:top w:val="single" w:color="000000" w:sz="4" w:space="0"/>
              <w:left w:val="single" w:color="000000" w:sz="4" w:space="0"/>
              <w:bottom w:val="single" w:color="000000" w:sz="4" w:space="0"/>
              <w:right w:val="single" w:color="000000" w:sz="4"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4</w:t>
            </w:r>
          </w:p>
        </w:tc>
        <w:tc>
          <w:tcPr>
            <w:tcW w:w="559" w:type="dxa"/>
            <w:tcBorders>
              <w:top w:val="single" w:color="000000" w:sz="4" w:space="0"/>
              <w:left w:val="single" w:color="000000" w:sz="4" w:space="0"/>
              <w:bottom w:val="single" w:color="000000" w:sz="4" w:space="0"/>
              <w:right w:val="single" w:color="000000" w:sz="4"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13</w:t>
            </w:r>
          </w:p>
        </w:tc>
        <w:tc>
          <w:tcPr>
            <w:tcW w:w="938" w:type="dxa"/>
            <w:tcBorders>
              <w:top w:val="single" w:color="000000" w:sz="4" w:space="0"/>
              <w:left w:val="single" w:color="000000" w:sz="4" w:space="0"/>
              <w:bottom w:val="single" w:color="000000" w:sz="4" w:space="0"/>
              <w:right w:val="single" w:color="000000" w:sz="4"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清危+锚杆支护</w:t>
            </w:r>
          </w:p>
        </w:tc>
        <w:tc>
          <w:tcPr>
            <w:tcW w:w="679" w:type="dxa"/>
            <w:gridSpan w:val="2"/>
            <w:tcBorders>
              <w:top w:val="single" w:color="000000" w:sz="4" w:space="0"/>
              <w:left w:val="single" w:color="000000" w:sz="4" w:space="0"/>
              <w:bottom w:val="single" w:color="000000" w:sz="4" w:space="0"/>
              <w:right w:val="single" w:color="000000" w:sz="4"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37</w:t>
            </w:r>
          </w:p>
        </w:tc>
        <w:tc>
          <w:tcPr>
            <w:tcW w:w="765" w:type="dxa"/>
            <w:vMerge w:val="continue"/>
            <w:tcBorders>
              <w:top w:val="single" w:color="000000" w:sz="4" w:space="0"/>
              <w:left w:val="single" w:color="000000" w:sz="4" w:space="0"/>
              <w:bottom w:val="single" w:color="000000" w:sz="4" w:space="0"/>
              <w:right w:val="single" w:color="000000" w:sz="4" w:space="0"/>
            </w:tcBorders>
            <w:vAlign w:val="center"/>
          </w:tcPr>
          <w:p>
            <w:pPr>
              <w:widowControl/>
              <w:snapToGrid w:val="0"/>
              <w:spacing w:line="240" w:lineRule="auto"/>
              <w:ind w:firstLine="0" w:firstLineChars="0"/>
              <w:jc w:val="center"/>
              <w:rPr>
                <w:rFonts w:ascii="仿宋" w:hAnsi="仿宋" w:eastAsia="仿宋" w:cs="仿宋"/>
                <w:color w:val="000000"/>
                <w:sz w:val="21"/>
                <w:szCs w:val="21"/>
              </w:rPr>
            </w:pPr>
          </w:p>
        </w:tc>
        <w:tc>
          <w:tcPr>
            <w:tcW w:w="765" w:type="dxa"/>
            <w:tcBorders>
              <w:top w:val="single" w:color="000000" w:sz="4" w:space="0"/>
              <w:left w:val="single" w:color="000000" w:sz="4" w:space="0"/>
              <w:bottom w:val="single" w:color="000000" w:sz="4" w:space="0"/>
              <w:right w:val="single" w:color="000000" w:sz="4"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2021</w:t>
            </w:r>
          </w:p>
        </w:tc>
      </w:tr>
      <w:tr>
        <w:tblPrEx>
          <w:tblCellMar>
            <w:top w:w="0" w:type="dxa"/>
            <w:left w:w="28" w:type="dxa"/>
            <w:bottom w:w="0" w:type="dxa"/>
            <w:right w:w="28" w:type="dxa"/>
          </w:tblCellMar>
        </w:tblPrEx>
        <w:trPr>
          <w:trHeight w:val="450" w:hRule="atLeast"/>
        </w:trPr>
        <w:tc>
          <w:tcPr>
            <w:tcW w:w="406" w:type="dxa"/>
            <w:tcBorders>
              <w:top w:val="single" w:color="000000" w:sz="4" w:space="0"/>
              <w:left w:val="single" w:color="000000" w:sz="4" w:space="0"/>
              <w:bottom w:val="single" w:color="000000" w:sz="4" w:space="0"/>
              <w:right w:val="single" w:color="000000" w:sz="4"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18</w:t>
            </w:r>
          </w:p>
        </w:tc>
        <w:tc>
          <w:tcPr>
            <w:tcW w:w="1419" w:type="dxa"/>
            <w:tcBorders>
              <w:top w:val="single" w:color="000000" w:sz="4" w:space="0"/>
              <w:left w:val="single" w:color="000000" w:sz="4" w:space="0"/>
              <w:bottom w:val="single" w:color="000000" w:sz="4" w:space="0"/>
              <w:right w:val="single" w:color="000000" w:sz="4"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半边街社区7组滑坡</w:t>
            </w:r>
          </w:p>
        </w:tc>
        <w:tc>
          <w:tcPr>
            <w:tcW w:w="764" w:type="dxa"/>
            <w:tcBorders>
              <w:top w:val="single" w:color="000000" w:sz="4" w:space="0"/>
              <w:left w:val="single" w:color="000000" w:sz="4" w:space="0"/>
              <w:bottom w:val="single" w:color="000000" w:sz="4" w:space="0"/>
              <w:right w:val="single" w:color="000000" w:sz="4"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牛华镇</w:t>
            </w:r>
          </w:p>
        </w:tc>
        <w:tc>
          <w:tcPr>
            <w:tcW w:w="410" w:type="dxa"/>
            <w:tcBorders>
              <w:top w:val="single" w:color="000000" w:sz="4" w:space="0"/>
              <w:left w:val="single" w:color="000000" w:sz="4" w:space="0"/>
              <w:bottom w:val="single" w:color="000000" w:sz="4" w:space="0"/>
              <w:right w:val="single" w:color="000000" w:sz="4"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小型</w:t>
            </w:r>
          </w:p>
        </w:tc>
        <w:tc>
          <w:tcPr>
            <w:tcW w:w="765" w:type="dxa"/>
            <w:tcBorders>
              <w:top w:val="single" w:color="000000" w:sz="4" w:space="0"/>
              <w:left w:val="single" w:color="000000" w:sz="4" w:space="0"/>
              <w:bottom w:val="single" w:color="000000" w:sz="4" w:space="0"/>
              <w:right w:val="single" w:color="000000" w:sz="4"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基本稳定</w:t>
            </w:r>
          </w:p>
        </w:tc>
        <w:tc>
          <w:tcPr>
            <w:tcW w:w="765" w:type="dxa"/>
            <w:tcBorders>
              <w:top w:val="single" w:color="000000" w:sz="4" w:space="0"/>
              <w:left w:val="single" w:color="000000" w:sz="4" w:space="0"/>
              <w:bottom w:val="single" w:color="000000" w:sz="4" w:space="0"/>
              <w:right w:val="single" w:color="000000" w:sz="4"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基本稳定</w:t>
            </w:r>
          </w:p>
        </w:tc>
        <w:tc>
          <w:tcPr>
            <w:tcW w:w="693" w:type="dxa"/>
            <w:tcBorders>
              <w:top w:val="single" w:color="000000" w:sz="4" w:space="0"/>
              <w:left w:val="single" w:color="000000" w:sz="4" w:space="0"/>
              <w:bottom w:val="single" w:color="000000" w:sz="4" w:space="0"/>
              <w:right w:val="single" w:color="000000" w:sz="4"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11</w:t>
            </w:r>
          </w:p>
        </w:tc>
        <w:tc>
          <w:tcPr>
            <w:tcW w:w="559" w:type="dxa"/>
            <w:tcBorders>
              <w:top w:val="single" w:color="000000" w:sz="4" w:space="0"/>
              <w:left w:val="single" w:color="000000" w:sz="4" w:space="0"/>
              <w:bottom w:val="single" w:color="000000" w:sz="4" w:space="0"/>
              <w:right w:val="single" w:color="000000" w:sz="4"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36</w:t>
            </w:r>
          </w:p>
        </w:tc>
        <w:tc>
          <w:tcPr>
            <w:tcW w:w="938" w:type="dxa"/>
            <w:tcBorders>
              <w:top w:val="single" w:color="000000" w:sz="4" w:space="0"/>
              <w:left w:val="single" w:color="000000" w:sz="4" w:space="0"/>
              <w:bottom w:val="single" w:color="000000" w:sz="4" w:space="0"/>
              <w:right w:val="single" w:color="000000" w:sz="4"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挡土墙+截排水沟</w:t>
            </w:r>
          </w:p>
        </w:tc>
        <w:tc>
          <w:tcPr>
            <w:tcW w:w="679" w:type="dxa"/>
            <w:gridSpan w:val="2"/>
            <w:tcBorders>
              <w:top w:val="single" w:color="000000" w:sz="4" w:space="0"/>
              <w:left w:val="single" w:color="000000" w:sz="4" w:space="0"/>
              <w:bottom w:val="single" w:color="000000" w:sz="4" w:space="0"/>
              <w:right w:val="single" w:color="000000" w:sz="4"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15</w:t>
            </w:r>
          </w:p>
        </w:tc>
        <w:tc>
          <w:tcPr>
            <w:tcW w:w="765" w:type="dxa"/>
            <w:vMerge w:val="continue"/>
            <w:tcBorders>
              <w:top w:val="single" w:color="000000" w:sz="4" w:space="0"/>
              <w:left w:val="single" w:color="000000" w:sz="4" w:space="0"/>
              <w:bottom w:val="single" w:color="000000" w:sz="4" w:space="0"/>
              <w:right w:val="single" w:color="000000" w:sz="4" w:space="0"/>
            </w:tcBorders>
            <w:vAlign w:val="center"/>
          </w:tcPr>
          <w:p>
            <w:pPr>
              <w:widowControl/>
              <w:snapToGrid w:val="0"/>
              <w:spacing w:line="240" w:lineRule="auto"/>
              <w:ind w:firstLine="0" w:firstLineChars="0"/>
              <w:jc w:val="center"/>
              <w:rPr>
                <w:rFonts w:ascii="仿宋" w:hAnsi="仿宋" w:eastAsia="仿宋" w:cs="仿宋"/>
                <w:color w:val="000000"/>
                <w:sz w:val="21"/>
                <w:szCs w:val="21"/>
              </w:rPr>
            </w:pPr>
          </w:p>
        </w:tc>
        <w:tc>
          <w:tcPr>
            <w:tcW w:w="765" w:type="dxa"/>
            <w:tcBorders>
              <w:top w:val="single" w:color="000000" w:sz="4" w:space="0"/>
              <w:left w:val="single" w:color="000000" w:sz="4" w:space="0"/>
              <w:bottom w:val="single" w:color="000000" w:sz="4" w:space="0"/>
              <w:right w:val="single" w:color="000000" w:sz="4"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2021</w:t>
            </w:r>
          </w:p>
        </w:tc>
      </w:tr>
      <w:tr>
        <w:tblPrEx>
          <w:tblCellMar>
            <w:top w:w="0" w:type="dxa"/>
            <w:left w:w="28" w:type="dxa"/>
            <w:bottom w:w="0" w:type="dxa"/>
            <w:right w:w="28" w:type="dxa"/>
          </w:tblCellMar>
        </w:tblPrEx>
        <w:trPr>
          <w:trHeight w:val="450" w:hRule="atLeast"/>
        </w:trPr>
        <w:tc>
          <w:tcPr>
            <w:tcW w:w="406" w:type="dxa"/>
            <w:tcBorders>
              <w:top w:val="single" w:color="000000" w:sz="4" w:space="0"/>
              <w:left w:val="single" w:color="000000" w:sz="4" w:space="0"/>
              <w:bottom w:val="single" w:color="000000" w:sz="4" w:space="0"/>
              <w:right w:val="single" w:color="000000" w:sz="4"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19</w:t>
            </w:r>
          </w:p>
        </w:tc>
        <w:tc>
          <w:tcPr>
            <w:tcW w:w="1419" w:type="dxa"/>
            <w:tcBorders>
              <w:top w:val="single" w:color="000000" w:sz="4" w:space="0"/>
              <w:left w:val="single" w:color="000000" w:sz="4" w:space="0"/>
              <w:bottom w:val="single" w:color="000000" w:sz="4" w:space="0"/>
              <w:right w:val="single" w:color="000000" w:sz="4"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大石山崩塌</w:t>
            </w:r>
          </w:p>
        </w:tc>
        <w:tc>
          <w:tcPr>
            <w:tcW w:w="764" w:type="dxa"/>
            <w:tcBorders>
              <w:top w:val="single" w:color="000000" w:sz="4" w:space="0"/>
              <w:left w:val="single" w:color="000000" w:sz="4" w:space="0"/>
              <w:bottom w:val="single" w:color="000000" w:sz="4" w:space="0"/>
              <w:right w:val="single" w:color="000000" w:sz="4"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牛华镇</w:t>
            </w:r>
          </w:p>
        </w:tc>
        <w:tc>
          <w:tcPr>
            <w:tcW w:w="410" w:type="dxa"/>
            <w:tcBorders>
              <w:top w:val="single" w:color="000000" w:sz="4" w:space="0"/>
              <w:left w:val="single" w:color="000000" w:sz="4" w:space="0"/>
              <w:bottom w:val="single" w:color="000000" w:sz="4" w:space="0"/>
              <w:right w:val="single" w:color="000000" w:sz="4"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小型</w:t>
            </w:r>
          </w:p>
        </w:tc>
        <w:tc>
          <w:tcPr>
            <w:tcW w:w="765" w:type="dxa"/>
            <w:tcBorders>
              <w:top w:val="single" w:color="000000" w:sz="4" w:space="0"/>
              <w:left w:val="single" w:color="000000" w:sz="4" w:space="0"/>
              <w:bottom w:val="single" w:color="000000" w:sz="4" w:space="0"/>
              <w:right w:val="single" w:color="000000" w:sz="4"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基本稳定</w:t>
            </w:r>
          </w:p>
        </w:tc>
        <w:tc>
          <w:tcPr>
            <w:tcW w:w="765" w:type="dxa"/>
            <w:tcBorders>
              <w:top w:val="single" w:color="000000" w:sz="4" w:space="0"/>
              <w:left w:val="single" w:color="000000" w:sz="4" w:space="0"/>
              <w:bottom w:val="single" w:color="000000" w:sz="4" w:space="0"/>
              <w:right w:val="single" w:color="000000" w:sz="4"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欠稳定</w:t>
            </w:r>
          </w:p>
        </w:tc>
        <w:tc>
          <w:tcPr>
            <w:tcW w:w="693" w:type="dxa"/>
            <w:tcBorders>
              <w:top w:val="single" w:color="000000" w:sz="4" w:space="0"/>
              <w:left w:val="single" w:color="000000" w:sz="4" w:space="0"/>
              <w:bottom w:val="single" w:color="000000" w:sz="4" w:space="0"/>
              <w:right w:val="single" w:color="000000" w:sz="4"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5</w:t>
            </w:r>
          </w:p>
        </w:tc>
        <w:tc>
          <w:tcPr>
            <w:tcW w:w="559" w:type="dxa"/>
            <w:tcBorders>
              <w:top w:val="single" w:color="000000" w:sz="4" w:space="0"/>
              <w:left w:val="single" w:color="000000" w:sz="4" w:space="0"/>
              <w:bottom w:val="single" w:color="000000" w:sz="4" w:space="0"/>
              <w:right w:val="single" w:color="000000" w:sz="4"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14</w:t>
            </w:r>
          </w:p>
        </w:tc>
        <w:tc>
          <w:tcPr>
            <w:tcW w:w="938" w:type="dxa"/>
            <w:tcBorders>
              <w:top w:val="single" w:color="000000" w:sz="4" w:space="0"/>
              <w:left w:val="single" w:color="000000" w:sz="4" w:space="0"/>
              <w:bottom w:val="single" w:color="000000" w:sz="4" w:space="0"/>
              <w:right w:val="single" w:color="000000" w:sz="4"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清危+被动防护网</w:t>
            </w:r>
          </w:p>
        </w:tc>
        <w:tc>
          <w:tcPr>
            <w:tcW w:w="679" w:type="dxa"/>
            <w:gridSpan w:val="2"/>
            <w:tcBorders>
              <w:top w:val="single" w:color="000000" w:sz="4" w:space="0"/>
              <w:left w:val="single" w:color="000000" w:sz="4" w:space="0"/>
              <w:bottom w:val="single" w:color="000000" w:sz="4" w:space="0"/>
              <w:right w:val="single" w:color="000000" w:sz="4"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4</w:t>
            </w:r>
          </w:p>
        </w:tc>
        <w:tc>
          <w:tcPr>
            <w:tcW w:w="765" w:type="dxa"/>
            <w:vMerge w:val="continue"/>
            <w:tcBorders>
              <w:top w:val="single" w:color="000000" w:sz="4" w:space="0"/>
              <w:left w:val="single" w:color="000000" w:sz="4" w:space="0"/>
              <w:bottom w:val="single" w:color="000000" w:sz="4" w:space="0"/>
              <w:right w:val="single" w:color="000000" w:sz="4" w:space="0"/>
            </w:tcBorders>
            <w:vAlign w:val="center"/>
          </w:tcPr>
          <w:p>
            <w:pPr>
              <w:widowControl/>
              <w:snapToGrid w:val="0"/>
              <w:spacing w:line="240" w:lineRule="auto"/>
              <w:ind w:firstLine="0" w:firstLineChars="0"/>
              <w:jc w:val="center"/>
              <w:rPr>
                <w:rFonts w:ascii="仿宋" w:hAnsi="仿宋" w:eastAsia="仿宋" w:cs="仿宋"/>
                <w:color w:val="000000"/>
                <w:sz w:val="21"/>
                <w:szCs w:val="21"/>
              </w:rPr>
            </w:pPr>
          </w:p>
        </w:tc>
        <w:tc>
          <w:tcPr>
            <w:tcW w:w="765" w:type="dxa"/>
            <w:tcBorders>
              <w:top w:val="single" w:color="000000" w:sz="4" w:space="0"/>
              <w:left w:val="single" w:color="000000" w:sz="4" w:space="0"/>
              <w:bottom w:val="single" w:color="000000" w:sz="4" w:space="0"/>
              <w:right w:val="single" w:color="000000" w:sz="4"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2021</w:t>
            </w:r>
          </w:p>
        </w:tc>
      </w:tr>
      <w:tr>
        <w:tblPrEx>
          <w:tblCellMar>
            <w:top w:w="0" w:type="dxa"/>
            <w:left w:w="28" w:type="dxa"/>
            <w:bottom w:w="0" w:type="dxa"/>
            <w:right w:w="28" w:type="dxa"/>
          </w:tblCellMar>
        </w:tblPrEx>
        <w:trPr>
          <w:trHeight w:val="270" w:hRule="atLeast"/>
        </w:trPr>
        <w:tc>
          <w:tcPr>
            <w:tcW w:w="406" w:type="dxa"/>
            <w:tcBorders>
              <w:top w:val="single" w:color="000000" w:sz="4" w:space="0"/>
              <w:left w:val="single" w:color="000000" w:sz="4" w:space="0"/>
              <w:bottom w:val="single" w:color="000000" w:sz="4" w:space="0"/>
              <w:right w:val="single" w:color="000000" w:sz="4"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20</w:t>
            </w:r>
          </w:p>
        </w:tc>
        <w:tc>
          <w:tcPr>
            <w:tcW w:w="1419" w:type="dxa"/>
            <w:tcBorders>
              <w:top w:val="single" w:color="000000" w:sz="4" w:space="0"/>
              <w:left w:val="single" w:color="000000" w:sz="4" w:space="0"/>
              <w:bottom w:val="single" w:color="000000" w:sz="4" w:space="0"/>
              <w:right w:val="single" w:color="000000" w:sz="4"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侧儿崖滑坡</w:t>
            </w:r>
          </w:p>
        </w:tc>
        <w:tc>
          <w:tcPr>
            <w:tcW w:w="764" w:type="dxa"/>
            <w:tcBorders>
              <w:top w:val="single" w:color="000000" w:sz="4" w:space="0"/>
              <w:left w:val="single" w:color="000000" w:sz="4" w:space="0"/>
              <w:bottom w:val="single" w:color="000000" w:sz="4" w:space="0"/>
              <w:right w:val="single" w:color="000000" w:sz="4"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冠英镇</w:t>
            </w:r>
          </w:p>
        </w:tc>
        <w:tc>
          <w:tcPr>
            <w:tcW w:w="410" w:type="dxa"/>
            <w:tcBorders>
              <w:top w:val="single" w:color="000000" w:sz="4" w:space="0"/>
              <w:left w:val="single" w:color="000000" w:sz="4" w:space="0"/>
              <w:bottom w:val="single" w:color="000000" w:sz="4" w:space="0"/>
              <w:right w:val="single" w:color="000000" w:sz="4"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小型</w:t>
            </w:r>
          </w:p>
        </w:tc>
        <w:tc>
          <w:tcPr>
            <w:tcW w:w="765" w:type="dxa"/>
            <w:tcBorders>
              <w:top w:val="single" w:color="000000" w:sz="4" w:space="0"/>
              <w:left w:val="single" w:color="000000" w:sz="4" w:space="0"/>
              <w:bottom w:val="single" w:color="000000" w:sz="4" w:space="0"/>
              <w:right w:val="single" w:color="000000" w:sz="4"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欠稳定</w:t>
            </w:r>
          </w:p>
        </w:tc>
        <w:tc>
          <w:tcPr>
            <w:tcW w:w="765" w:type="dxa"/>
            <w:tcBorders>
              <w:top w:val="single" w:color="000000" w:sz="4" w:space="0"/>
              <w:left w:val="single" w:color="000000" w:sz="4" w:space="0"/>
              <w:bottom w:val="single" w:color="000000" w:sz="4" w:space="0"/>
              <w:right w:val="single" w:color="000000" w:sz="4"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欠稳定</w:t>
            </w:r>
          </w:p>
        </w:tc>
        <w:tc>
          <w:tcPr>
            <w:tcW w:w="693" w:type="dxa"/>
            <w:tcBorders>
              <w:top w:val="single" w:color="000000" w:sz="4" w:space="0"/>
              <w:left w:val="single" w:color="000000" w:sz="4" w:space="0"/>
              <w:bottom w:val="single" w:color="000000" w:sz="4" w:space="0"/>
              <w:right w:val="single" w:color="000000" w:sz="4"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2</w:t>
            </w:r>
          </w:p>
        </w:tc>
        <w:tc>
          <w:tcPr>
            <w:tcW w:w="559" w:type="dxa"/>
            <w:tcBorders>
              <w:top w:val="single" w:color="000000" w:sz="4" w:space="0"/>
              <w:left w:val="single" w:color="000000" w:sz="4" w:space="0"/>
              <w:bottom w:val="single" w:color="000000" w:sz="4" w:space="0"/>
              <w:right w:val="single" w:color="000000" w:sz="4"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9</w:t>
            </w:r>
          </w:p>
        </w:tc>
        <w:tc>
          <w:tcPr>
            <w:tcW w:w="938" w:type="dxa"/>
            <w:tcBorders>
              <w:top w:val="single" w:color="000000" w:sz="4" w:space="0"/>
              <w:left w:val="single" w:color="000000" w:sz="4" w:space="0"/>
              <w:bottom w:val="single" w:color="000000" w:sz="4" w:space="0"/>
              <w:right w:val="single" w:color="000000" w:sz="4"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挡墙</w:t>
            </w:r>
          </w:p>
        </w:tc>
        <w:tc>
          <w:tcPr>
            <w:tcW w:w="679" w:type="dxa"/>
            <w:gridSpan w:val="2"/>
            <w:tcBorders>
              <w:top w:val="single" w:color="000000" w:sz="4" w:space="0"/>
              <w:left w:val="single" w:color="000000" w:sz="4" w:space="0"/>
              <w:bottom w:val="single" w:color="000000" w:sz="4" w:space="0"/>
              <w:right w:val="single" w:color="000000" w:sz="4"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5</w:t>
            </w:r>
          </w:p>
        </w:tc>
        <w:tc>
          <w:tcPr>
            <w:tcW w:w="765" w:type="dxa"/>
            <w:vMerge w:val="continue"/>
            <w:tcBorders>
              <w:top w:val="single" w:color="000000" w:sz="4" w:space="0"/>
              <w:left w:val="single" w:color="000000" w:sz="4" w:space="0"/>
              <w:bottom w:val="single" w:color="000000" w:sz="4" w:space="0"/>
              <w:right w:val="single" w:color="000000" w:sz="4" w:space="0"/>
            </w:tcBorders>
            <w:vAlign w:val="center"/>
          </w:tcPr>
          <w:p>
            <w:pPr>
              <w:widowControl/>
              <w:snapToGrid w:val="0"/>
              <w:spacing w:line="240" w:lineRule="auto"/>
              <w:ind w:firstLine="0" w:firstLineChars="0"/>
              <w:jc w:val="center"/>
              <w:rPr>
                <w:rFonts w:ascii="仿宋" w:hAnsi="仿宋" w:eastAsia="仿宋" w:cs="仿宋"/>
                <w:color w:val="000000"/>
                <w:sz w:val="21"/>
                <w:szCs w:val="21"/>
              </w:rPr>
            </w:pPr>
          </w:p>
        </w:tc>
        <w:tc>
          <w:tcPr>
            <w:tcW w:w="765" w:type="dxa"/>
            <w:tcBorders>
              <w:top w:val="single" w:color="000000" w:sz="4" w:space="0"/>
              <w:left w:val="single" w:color="000000" w:sz="4" w:space="0"/>
              <w:bottom w:val="single" w:color="000000" w:sz="4" w:space="0"/>
              <w:right w:val="single" w:color="000000" w:sz="4"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2021</w:t>
            </w:r>
          </w:p>
        </w:tc>
      </w:tr>
      <w:tr>
        <w:tblPrEx>
          <w:tblCellMar>
            <w:top w:w="0" w:type="dxa"/>
            <w:left w:w="28" w:type="dxa"/>
            <w:bottom w:w="0" w:type="dxa"/>
            <w:right w:w="28" w:type="dxa"/>
          </w:tblCellMar>
        </w:tblPrEx>
        <w:trPr>
          <w:trHeight w:val="270" w:hRule="atLeast"/>
        </w:trPr>
        <w:tc>
          <w:tcPr>
            <w:tcW w:w="7008" w:type="dxa"/>
            <w:gridSpan w:val="10"/>
            <w:tcBorders>
              <w:top w:val="single" w:color="000000" w:sz="4" w:space="0"/>
              <w:left w:val="single" w:color="000000" w:sz="4" w:space="0"/>
              <w:bottom w:val="single" w:color="000000" w:sz="4" w:space="0"/>
              <w:right w:val="single" w:color="000000" w:sz="4" w:space="0"/>
            </w:tcBorders>
            <w:noWrap/>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合计</w:t>
            </w:r>
          </w:p>
        </w:tc>
        <w:tc>
          <w:tcPr>
            <w:tcW w:w="1920" w:type="dxa"/>
            <w:gridSpan w:val="3"/>
            <w:tcBorders>
              <w:top w:val="single" w:color="000000" w:sz="4" w:space="0"/>
              <w:left w:val="single" w:color="000000" w:sz="4" w:space="0"/>
              <w:bottom w:val="single" w:color="000000" w:sz="4" w:space="0"/>
              <w:right w:val="single" w:color="000000" w:sz="4" w:space="0"/>
            </w:tcBorders>
            <w:noWrap/>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387</w:t>
            </w:r>
          </w:p>
        </w:tc>
      </w:tr>
    </w:tbl>
    <w:p>
      <w:pPr>
        <w:snapToGrid w:val="0"/>
        <w:ind w:firstLine="0" w:firstLineChars="0"/>
        <w:jc w:val="center"/>
        <w:rPr>
          <w:rFonts w:ascii="仿宋" w:hAnsi="仿宋" w:eastAsia="仿宋" w:cs="仿宋"/>
          <w:b/>
        </w:rPr>
      </w:pPr>
      <w:r>
        <w:rPr>
          <w:rFonts w:hint="eastAsia" w:ascii="仿宋" w:hAnsi="仿宋" w:eastAsia="仿宋" w:cs="仿宋"/>
          <w:b/>
        </w:rPr>
        <w:t>表10-4  地质灾害工程治理投资经费估算表</w:t>
      </w:r>
    </w:p>
    <w:tbl>
      <w:tblPr>
        <w:tblStyle w:val="33"/>
        <w:tblW w:w="9388" w:type="dxa"/>
        <w:jc w:val="center"/>
        <w:tblLayout w:type="fixed"/>
        <w:tblCellMar>
          <w:top w:w="0" w:type="dxa"/>
          <w:left w:w="108" w:type="dxa"/>
          <w:bottom w:w="0" w:type="dxa"/>
          <w:right w:w="108" w:type="dxa"/>
        </w:tblCellMar>
      </w:tblPr>
      <w:tblGrid>
        <w:gridCol w:w="851"/>
        <w:gridCol w:w="2023"/>
        <w:gridCol w:w="850"/>
        <w:gridCol w:w="709"/>
        <w:gridCol w:w="709"/>
        <w:gridCol w:w="1701"/>
        <w:gridCol w:w="709"/>
        <w:gridCol w:w="817"/>
        <w:gridCol w:w="1019"/>
      </w:tblGrid>
      <w:tr>
        <w:tblPrEx>
          <w:tblCellMar>
            <w:top w:w="0" w:type="dxa"/>
            <w:left w:w="108" w:type="dxa"/>
            <w:bottom w:w="0" w:type="dxa"/>
            <w:right w:w="108" w:type="dxa"/>
          </w:tblCellMar>
        </w:tblPrEx>
        <w:trPr>
          <w:trHeight w:val="454" w:hRule="atLeast"/>
          <w:jc w:val="center"/>
        </w:trPr>
        <w:tc>
          <w:tcPr>
            <w:tcW w:w="851" w:type="dxa"/>
            <w:tcBorders>
              <w:top w:val="single" w:color="000000" w:sz="4" w:space="0"/>
              <w:left w:val="single" w:color="000000" w:sz="4" w:space="0"/>
              <w:bottom w:val="single" w:color="000000" w:sz="4" w:space="0"/>
              <w:right w:val="single" w:color="000000" w:sz="4" w:space="0"/>
            </w:tcBorders>
            <w:noWrap/>
            <w:vAlign w:val="center"/>
          </w:tcPr>
          <w:p>
            <w:pPr>
              <w:widowControl/>
              <w:snapToGrid w:val="0"/>
              <w:spacing w:line="240" w:lineRule="auto"/>
              <w:ind w:firstLine="0" w:firstLineChars="0"/>
              <w:jc w:val="center"/>
              <w:textAlignment w:val="center"/>
              <w:rPr>
                <w:rFonts w:ascii="仿宋" w:hAnsi="仿宋" w:eastAsia="仿宋" w:cs="仿宋"/>
                <w:b/>
                <w:bCs/>
                <w:color w:val="000000"/>
                <w:sz w:val="21"/>
                <w:szCs w:val="21"/>
              </w:rPr>
            </w:pPr>
            <w:r>
              <w:rPr>
                <w:rFonts w:hint="eastAsia" w:ascii="仿宋" w:hAnsi="仿宋" w:eastAsia="仿宋" w:cs="仿宋"/>
                <w:b/>
                <w:bCs/>
                <w:color w:val="000000"/>
                <w:kern w:val="0"/>
                <w:sz w:val="21"/>
                <w:szCs w:val="21"/>
                <w:lang w:bidi="ar"/>
              </w:rPr>
              <w:t>统一编号</w:t>
            </w:r>
          </w:p>
        </w:tc>
        <w:tc>
          <w:tcPr>
            <w:tcW w:w="2023" w:type="dxa"/>
            <w:tcBorders>
              <w:top w:val="single" w:color="000000" w:sz="4" w:space="0"/>
              <w:left w:val="single" w:color="000000" w:sz="4" w:space="0"/>
              <w:bottom w:val="single" w:color="000000" w:sz="4" w:space="0"/>
              <w:right w:val="single" w:color="000000" w:sz="4" w:space="0"/>
            </w:tcBorders>
            <w:vAlign w:val="center"/>
          </w:tcPr>
          <w:p>
            <w:pPr>
              <w:widowControl/>
              <w:snapToGrid w:val="0"/>
              <w:spacing w:line="240" w:lineRule="auto"/>
              <w:ind w:firstLine="0" w:firstLineChars="0"/>
              <w:jc w:val="center"/>
              <w:textAlignment w:val="center"/>
              <w:rPr>
                <w:rFonts w:ascii="仿宋" w:hAnsi="仿宋" w:eastAsia="仿宋" w:cs="仿宋"/>
                <w:b/>
                <w:bCs/>
                <w:color w:val="000000"/>
                <w:sz w:val="21"/>
                <w:szCs w:val="21"/>
              </w:rPr>
            </w:pPr>
            <w:r>
              <w:rPr>
                <w:rFonts w:hint="eastAsia" w:ascii="仿宋" w:hAnsi="仿宋" w:eastAsia="仿宋" w:cs="仿宋"/>
                <w:b/>
                <w:bCs/>
                <w:color w:val="000000"/>
                <w:kern w:val="0"/>
                <w:sz w:val="21"/>
                <w:szCs w:val="21"/>
                <w:lang w:bidi="ar"/>
              </w:rPr>
              <w:t>灾害隐患点名称</w:t>
            </w:r>
          </w:p>
        </w:tc>
        <w:tc>
          <w:tcPr>
            <w:tcW w:w="850" w:type="dxa"/>
            <w:tcBorders>
              <w:top w:val="single" w:color="000000" w:sz="4" w:space="0"/>
              <w:left w:val="single" w:color="000000" w:sz="4" w:space="0"/>
              <w:bottom w:val="single" w:color="000000" w:sz="4" w:space="0"/>
              <w:right w:val="single" w:color="000000" w:sz="4" w:space="0"/>
            </w:tcBorders>
            <w:vAlign w:val="center"/>
          </w:tcPr>
          <w:p>
            <w:pPr>
              <w:widowControl/>
              <w:snapToGrid w:val="0"/>
              <w:spacing w:line="240" w:lineRule="auto"/>
              <w:ind w:firstLine="0" w:firstLineChars="0"/>
              <w:jc w:val="center"/>
              <w:textAlignment w:val="center"/>
              <w:rPr>
                <w:rFonts w:ascii="仿宋" w:hAnsi="仿宋" w:eastAsia="仿宋" w:cs="仿宋"/>
                <w:b/>
                <w:bCs/>
                <w:color w:val="000000"/>
                <w:sz w:val="21"/>
                <w:szCs w:val="21"/>
              </w:rPr>
            </w:pPr>
            <w:r>
              <w:rPr>
                <w:rFonts w:hint="eastAsia" w:ascii="仿宋" w:hAnsi="仿宋" w:eastAsia="仿宋" w:cs="仿宋"/>
                <w:b/>
                <w:bCs/>
                <w:color w:val="000000"/>
                <w:kern w:val="0"/>
                <w:sz w:val="21"/>
                <w:szCs w:val="21"/>
                <w:lang w:bidi="ar"/>
              </w:rPr>
              <w:t>规模</w:t>
            </w:r>
          </w:p>
        </w:tc>
        <w:tc>
          <w:tcPr>
            <w:tcW w:w="709" w:type="dxa"/>
            <w:tcBorders>
              <w:top w:val="single" w:color="000000" w:sz="4" w:space="0"/>
              <w:left w:val="single" w:color="000000" w:sz="4" w:space="0"/>
              <w:bottom w:val="single" w:color="000000" w:sz="4" w:space="0"/>
              <w:right w:val="single" w:color="000000" w:sz="4" w:space="0"/>
            </w:tcBorders>
            <w:vAlign w:val="center"/>
          </w:tcPr>
          <w:p>
            <w:pPr>
              <w:widowControl/>
              <w:snapToGrid w:val="0"/>
              <w:spacing w:line="240" w:lineRule="auto"/>
              <w:ind w:firstLine="0" w:firstLineChars="0"/>
              <w:jc w:val="center"/>
              <w:textAlignment w:val="center"/>
              <w:rPr>
                <w:rFonts w:ascii="仿宋" w:hAnsi="仿宋" w:eastAsia="仿宋" w:cs="仿宋"/>
                <w:b/>
                <w:bCs/>
                <w:color w:val="000000"/>
                <w:sz w:val="21"/>
                <w:szCs w:val="21"/>
              </w:rPr>
            </w:pPr>
            <w:r>
              <w:rPr>
                <w:rFonts w:hint="eastAsia" w:ascii="仿宋" w:hAnsi="仿宋" w:eastAsia="仿宋" w:cs="仿宋"/>
                <w:b/>
                <w:bCs/>
                <w:color w:val="000000"/>
                <w:kern w:val="0"/>
                <w:sz w:val="21"/>
                <w:szCs w:val="21"/>
                <w:lang w:bidi="ar"/>
              </w:rPr>
              <w:t>受威胁户数</w:t>
            </w:r>
          </w:p>
        </w:tc>
        <w:tc>
          <w:tcPr>
            <w:tcW w:w="709" w:type="dxa"/>
            <w:tcBorders>
              <w:top w:val="single" w:color="000000" w:sz="4" w:space="0"/>
              <w:left w:val="single" w:color="000000" w:sz="4" w:space="0"/>
              <w:bottom w:val="single" w:color="000000" w:sz="4" w:space="0"/>
              <w:right w:val="single" w:color="000000" w:sz="4" w:space="0"/>
            </w:tcBorders>
            <w:vAlign w:val="center"/>
          </w:tcPr>
          <w:p>
            <w:pPr>
              <w:widowControl/>
              <w:snapToGrid w:val="0"/>
              <w:spacing w:line="240" w:lineRule="auto"/>
              <w:ind w:firstLine="0" w:firstLineChars="0"/>
              <w:jc w:val="center"/>
              <w:textAlignment w:val="center"/>
              <w:rPr>
                <w:rFonts w:ascii="仿宋" w:hAnsi="仿宋" w:eastAsia="仿宋" w:cs="仿宋"/>
                <w:b/>
                <w:bCs/>
                <w:color w:val="000000"/>
                <w:sz w:val="21"/>
                <w:szCs w:val="21"/>
              </w:rPr>
            </w:pPr>
            <w:r>
              <w:rPr>
                <w:rFonts w:hint="eastAsia" w:ascii="仿宋" w:hAnsi="仿宋" w:eastAsia="仿宋" w:cs="仿宋"/>
                <w:b/>
                <w:bCs/>
                <w:color w:val="000000"/>
                <w:kern w:val="0"/>
                <w:sz w:val="21"/>
                <w:szCs w:val="21"/>
                <w:lang w:bidi="ar"/>
              </w:rPr>
              <w:t>受威胁人数</w:t>
            </w:r>
          </w:p>
        </w:tc>
        <w:tc>
          <w:tcPr>
            <w:tcW w:w="1701" w:type="dxa"/>
            <w:tcBorders>
              <w:top w:val="single" w:color="000000" w:sz="4" w:space="0"/>
              <w:left w:val="single" w:color="000000" w:sz="4" w:space="0"/>
              <w:bottom w:val="single" w:color="000000" w:sz="4" w:space="0"/>
              <w:right w:val="single" w:color="000000" w:sz="4" w:space="0"/>
            </w:tcBorders>
            <w:vAlign w:val="center"/>
          </w:tcPr>
          <w:p>
            <w:pPr>
              <w:widowControl/>
              <w:snapToGrid w:val="0"/>
              <w:spacing w:line="240" w:lineRule="auto"/>
              <w:ind w:firstLine="0" w:firstLineChars="0"/>
              <w:jc w:val="center"/>
              <w:textAlignment w:val="center"/>
              <w:rPr>
                <w:rFonts w:ascii="仿宋" w:hAnsi="仿宋" w:eastAsia="仿宋" w:cs="仿宋"/>
                <w:b/>
                <w:bCs/>
                <w:color w:val="000000"/>
                <w:sz w:val="21"/>
                <w:szCs w:val="21"/>
              </w:rPr>
            </w:pPr>
            <w:r>
              <w:rPr>
                <w:rFonts w:hint="eastAsia" w:ascii="仿宋" w:hAnsi="仿宋" w:eastAsia="仿宋" w:cs="仿宋"/>
                <w:b/>
                <w:bCs/>
                <w:color w:val="000000"/>
                <w:kern w:val="0"/>
                <w:sz w:val="21"/>
                <w:szCs w:val="21"/>
                <w:lang w:bidi="ar"/>
              </w:rPr>
              <w:t>治理措施</w:t>
            </w:r>
          </w:p>
        </w:tc>
        <w:tc>
          <w:tcPr>
            <w:tcW w:w="709" w:type="dxa"/>
            <w:tcBorders>
              <w:top w:val="single" w:color="000000" w:sz="4" w:space="0"/>
              <w:left w:val="single" w:color="000000" w:sz="4" w:space="0"/>
              <w:bottom w:val="single" w:color="000000" w:sz="4" w:space="0"/>
              <w:right w:val="single" w:color="000000" w:sz="4" w:space="0"/>
            </w:tcBorders>
            <w:vAlign w:val="center"/>
          </w:tcPr>
          <w:p>
            <w:pPr>
              <w:widowControl/>
              <w:snapToGrid w:val="0"/>
              <w:spacing w:line="240" w:lineRule="auto"/>
              <w:ind w:firstLine="0" w:firstLineChars="0"/>
              <w:jc w:val="center"/>
              <w:textAlignment w:val="center"/>
              <w:rPr>
                <w:rFonts w:ascii="仿宋" w:hAnsi="仿宋" w:eastAsia="仿宋" w:cs="仿宋"/>
                <w:b/>
                <w:bCs/>
                <w:color w:val="000000"/>
                <w:sz w:val="21"/>
                <w:szCs w:val="21"/>
              </w:rPr>
            </w:pPr>
            <w:r>
              <w:rPr>
                <w:rFonts w:hint="eastAsia" w:ascii="仿宋" w:hAnsi="仿宋" w:eastAsia="仿宋" w:cs="仿宋"/>
                <w:b/>
                <w:bCs/>
                <w:color w:val="000000"/>
                <w:kern w:val="0"/>
                <w:sz w:val="21"/>
                <w:szCs w:val="21"/>
                <w:lang w:bidi="ar"/>
              </w:rPr>
              <w:t>经费估算(万)</w:t>
            </w:r>
          </w:p>
        </w:tc>
        <w:tc>
          <w:tcPr>
            <w:tcW w:w="817" w:type="dxa"/>
            <w:tcBorders>
              <w:top w:val="single" w:color="000000" w:sz="4" w:space="0"/>
              <w:left w:val="single" w:color="000000" w:sz="4" w:space="0"/>
              <w:bottom w:val="single" w:color="000000" w:sz="4" w:space="0"/>
              <w:right w:val="single" w:color="000000" w:sz="4" w:space="0"/>
            </w:tcBorders>
            <w:vAlign w:val="center"/>
          </w:tcPr>
          <w:p>
            <w:pPr>
              <w:widowControl/>
              <w:snapToGrid w:val="0"/>
              <w:spacing w:line="240" w:lineRule="auto"/>
              <w:ind w:firstLine="0" w:firstLineChars="0"/>
              <w:jc w:val="center"/>
              <w:textAlignment w:val="center"/>
              <w:rPr>
                <w:rFonts w:ascii="仿宋" w:hAnsi="仿宋" w:eastAsia="仿宋" w:cs="仿宋"/>
                <w:b/>
                <w:bCs/>
                <w:color w:val="000000"/>
                <w:sz w:val="21"/>
                <w:szCs w:val="21"/>
              </w:rPr>
            </w:pPr>
            <w:r>
              <w:rPr>
                <w:rFonts w:hint="eastAsia" w:ascii="仿宋" w:hAnsi="仿宋" w:eastAsia="仿宋" w:cs="仿宋"/>
                <w:b/>
                <w:bCs/>
                <w:color w:val="000000"/>
                <w:kern w:val="0"/>
                <w:sz w:val="21"/>
                <w:szCs w:val="21"/>
                <w:lang w:bidi="ar"/>
              </w:rPr>
              <w:t>资金来源</w:t>
            </w:r>
          </w:p>
        </w:tc>
        <w:tc>
          <w:tcPr>
            <w:tcW w:w="1019" w:type="dxa"/>
            <w:tcBorders>
              <w:top w:val="single" w:color="000000" w:sz="4" w:space="0"/>
              <w:left w:val="single" w:color="000000" w:sz="4" w:space="0"/>
              <w:bottom w:val="single" w:color="000000" w:sz="4" w:space="0"/>
              <w:right w:val="single" w:color="000000" w:sz="4" w:space="0"/>
            </w:tcBorders>
            <w:noWrap/>
            <w:vAlign w:val="center"/>
          </w:tcPr>
          <w:p>
            <w:pPr>
              <w:widowControl/>
              <w:snapToGrid w:val="0"/>
              <w:spacing w:line="240" w:lineRule="auto"/>
              <w:ind w:firstLine="0" w:firstLineChars="0"/>
              <w:jc w:val="center"/>
              <w:textAlignment w:val="center"/>
              <w:rPr>
                <w:rFonts w:ascii="仿宋" w:hAnsi="仿宋" w:eastAsia="仿宋" w:cs="仿宋"/>
                <w:b/>
                <w:bCs/>
                <w:color w:val="000000"/>
                <w:sz w:val="21"/>
                <w:szCs w:val="21"/>
              </w:rPr>
            </w:pPr>
            <w:r>
              <w:rPr>
                <w:rFonts w:hint="eastAsia" w:ascii="仿宋" w:hAnsi="仿宋" w:eastAsia="仿宋" w:cs="仿宋"/>
                <w:b/>
                <w:bCs/>
                <w:color w:val="000000"/>
                <w:kern w:val="0"/>
                <w:sz w:val="21"/>
                <w:szCs w:val="21"/>
                <w:lang w:bidi="ar"/>
              </w:rPr>
              <w:t>实施年限</w:t>
            </w:r>
          </w:p>
        </w:tc>
      </w:tr>
      <w:tr>
        <w:tblPrEx>
          <w:tblCellMar>
            <w:top w:w="0" w:type="dxa"/>
            <w:left w:w="108" w:type="dxa"/>
            <w:bottom w:w="0" w:type="dxa"/>
            <w:right w:w="108" w:type="dxa"/>
          </w:tblCellMar>
        </w:tblPrEx>
        <w:trPr>
          <w:trHeight w:val="454" w:hRule="atLeast"/>
          <w:jc w:val="center"/>
        </w:trPr>
        <w:tc>
          <w:tcPr>
            <w:tcW w:w="851" w:type="dxa"/>
            <w:tcBorders>
              <w:top w:val="single" w:color="000000" w:sz="4" w:space="0"/>
              <w:left w:val="single" w:color="000000" w:sz="4" w:space="0"/>
              <w:bottom w:val="single" w:color="000000" w:sz="4" w:space="0"/>
              <w:right w:val="single" w:color="000000" w:sz="4" w:space="0"/>
            </w:tcBorders>
            <w:noWrap/>
            <w:vAlign w:val="center"/>
          </w:tcPr>
          <w:p>
            <w:pPr>
              <w:widowControl/>
              <w:snapToGrid w:val="0"/>
              <w:spacing w:line="240" w:lineRule="auto"/>
              <w:ind w:firstLine="0" w:firstLineChars="0"/>
              <w:jc w:val="center"/>
              <w:textAlignment w:val="center"/>
              <w:rPr>
                <w:rFonts w:ascii="仿宋" w:hAnsi="仿宋" w:eastAsia="仿宋" w:cs="仿宋"/>
                <w:b/>
                <w:bCs/>
                <w:color w:val="000000"/>
                <w:sz w:val="21"/>
                <w:szCs w:val="21"/>
              </w:rPr>
            </w:pPr>
            <w:r>
              <w:rPr>
                <w:rFonts w:hint="eastAsia" w:ascii="仿宋" w:hAnsi="仿宋" w:eastAsia="仿宋" w:cs="仿宋"/>
                <w:b/>
                <w:bCs/>
                <w:color w:val="000000"/>
                <w:kern w:val="0"/>
                <w:sz w:val="21"/>
                <w:szCs w:val="21"/>
                <w:lang w:bidi="ar"/>
              </w:rPr>
              <w:t>1</w:t>
            </w:r>
          </w:p>
        </w:tc>
        <w:tc>
          <w:tcPr>
            <w:tcW w:w="2023" w:type="dxa"/>
            <w:tcBorders>
              <w:top w:val="single" w:color="000000" w:sz="4" w:space="0"/>
              <w:left w:val="single" w:color="000000" w:sz="4" w:space="0"/>
              <w:bottom w:val="single" w:color="000000" w:sz="4" w:space="0"/>
              <w:right w:val="single" w:color="000000" w:sz="4" w:space="0"/>
            </w:tcBorders>
            <w:noWrap/>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石麟镇张坳口村8组斑竹林湾崩塌</w:t>
            </w:r>
          </w:p>
        </w:tc>
        <w:tc>
          <w:tcPr>
            <w:tcW w:w="850" w:type="dxa"/>
            <w:tcBorders>
              <w:top w:val="single" w:color="000000" w:sz="4" w:space="0"/>
              <w:left w:val="single" w:color="000000" w:sz="4" w:space="0"/>
              <w:bottom w:val="single" w:color="000000" w:sz="4" w:space="0"/>
              <w:right w:val="single" w:color="000000" w:sz="4"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小型</w:t>
            </w:r>
          </w:p>
        </w:tc>
        <w:tc>
          <w:tcPr>
            <w:tcW w:w="709" w:type="dxa"/>
            <w:tcBorders>
              <w:top w:val="single" w:color="000000" w:sz="4" w:space="0"/>
              <w:left w:val="single" w:color="000000" w:sz="4" w:space="0"/>
              <w:bottom w:val="single" w:color="000000" w:sz="4" w:space="0"/>
              <w:right w:val="single" w:color="000000" w:sz="4" w:space="0"/>
            </w:tcBorders>
            <w:noWrap/>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7</w:t>
            </w:r>
          </w:p>
        </w:tc>
        <w:tc>
          <w:tcPr>
            <w:tcW w:w="709" w:type="dxa"/>
            <w:tcBorders>
              <w:top w:val="single" w:color="000000" w:sz="4" w:space="0"/>
              <w:left w:val="single" w:color="000000" w:sz="4" w:space="0"/>
              <w:bottom w:val="single" w:color="000000" w:sz="4" w:space="0"/>
              <w:right w:val="single" w:color="000000" w:sz="4" w:space="0"/>
            </w:tcBorders>
            <w:noWrap/>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17</w:t>
            </w:r>
          </w:p>
        </w:tc>
        <w:tc>
          <w:tcPr>
            <w:tcW w:w="1701" w:type="dxa"/>
            <w:tcBorders>
              <w:top w:val="single" w:color="000000" w:sz="4" w:space="0"/>
              <w:left w:val="single" w:color="000000" w:sz="4" w:space="0"/>
              <w:bottom w:val="single" w:color="000000" w:sz="4" w:space="0"/>
              <w:right w:val="single" w:color="000000" w:sz="4" w:space="0"/>
            </w:tcBorders>
            <w:noWrap/>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被动网+桩板拦石墙</w:t>
            </w:r>
          </w:p>
        </w:tc>
        <w:tc>
          <w:tcPr>
            <w:tcW w:w="709" w:type="dxa"/>
            <w:tcBorders>
              <w:top w:val="single" w:color="000000" w:sz="4" w:space="0"/>
              <w:left w:val="single" w:color="000000" w:sz="4" w:space="0"/>
              <w:bottom w:val="single" w:color="000000" w:sz="4" w:space="0"/>
              <w:right w:val="single" w:color="000000" w:sz="4" w:space="0"/>
            </w:tcBorders>
            <w:noWrap/>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100</w:t>
            </w:r>
          </w:p>
        </w:tc>
        <w:tc>
          <w:tcPr>
            <w:tcW w:w="817" w:type="dxa"/>
            <w:tcBorders>
              <w:top w:val="single" w:color="000000" w:sz="4" w:space="0"/>
              <w:left w:val="single" w:color="000000" w:sz="4" w:space="0"/>
              <w:bottom w:val="single" w:color="000000" w:sz="4" w:space="0"/>
              <w:right w:val="single" w:color="000000" w:sz="4" w:space="0"/>
            </w:tcBorders>
            <w:vAlign w:val="center"/>
          </w:tcPr>
          <w:p>
            <w:pPr>
              <w:widowControl/>
              <w:snapToGrid w:val="0"/>
              <w:spacing w:line="240" w:lineRule="auto"/>
              <w:ind w:firstLine="0" w:firstLineChars="0"/>
              <w:jc w:val="center"/>
              <w:rPr>
                <w:rFonts w:ascii="仿宋" w:hAnsi="仿宋" w:eastAsia="仿宋" w:cs="仿宋"/>
                <w:b/>
                <w:bCs/>
                <w:color w:val="000000"/>
                <w:sz w:val="21"/>
                <w:szCs w:val="21"/>
              </w:rPr>
            </w:pPr>
          </w:p>
        </w:tc>
        <w:tc>
          <w:tcPr>
            <w:tcW w:w="1019" w:type="dxa"/>
            <w:tcBorders>
              <w:top w:val="single" w:color="000000" w:sz="4" w:space="0"/>
              <w:left w:val="single" w:color="000000" w:sz="4" w:space="0"/>
              <w:bottom w:val="single" w:color="000000" w:sz="4" w:space="0"/>
              <w:right w:val="single" w:color="000000" w:sz="4" w:space="0"/>
            </w:tcBorders>
            <w:noWrap/>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2024年</w:t>
            </w:r>
          </w:p>
        </w:tc>
      </w:tr>
      <w:tr>
        <w:tblPrEx>
          <w:tblCellMar>
            <w:top w:w="0" w:type="dxa"/>
            <w:left w:w="108" w:type="dxa"/>
            <w:bottom w:w="0" w:type="dxa"/>
            <w:right w:w="108" w:type="dxa"/>
          </w:tblCellMar>
        </w:tblPrEx>
        <w:trPr>
          <w:trHeight w:val="454" w:hRule="atLeast"/>
          <w:jc w:val="center"/>
        </w:trPr>
        <w:tc>
          <w:tcPr>
            <w:tcW w:w="851" w:type="dxa"/>
            <w:tcBorders>
              <w:top w:val="single" w:color="000000" w:sz="4" w:space="0"/>
              <w:left w:val="single" w:color="000000" w:sz="4" w:space="0"/>
              <w:bottom w:val="single" w:color="000000" w:sz="4" w:space="0"/>
              <w:right w:val="single" w:color="000000" w:sz="4" w:space="0"/>
            </w:tcBorders>
            <w:noWrap/>
            <w:vAlign w:val="center"/>
          </w:tcPr>
          <w:p>
            <w:pPr>
              <w:widowControl/>
              <w:snapToGrid w:val="0"/>
              <w:spacing w:line="240" w:lineRule="auto"/>
              <w:ind w:firstLine="0" w:firstLineChars="0"/>
              <w:jc w:val="center"/>
              <w:textAlignment w:val="center"/>
              <w:rPr>
                <w:rFonts w:ascii="仿宋" w:hAnsi="仿宋" w:eastAsia="仿宋" w:cs="仿宋"/>
                <w:b/>
                <w:bCs/>
                <w:color w:val="000000"/>
                <w:sz w:val="21"/>
                <w:szCs w:val="21"/>
              </w:rPr>
            </w:pPr>
            <w:r>
              <w:rPr>
                <w:rFonts w:hint="eastAsia" w:ascii="仿宋" w:hAnsi="仿宋" w:eastAsia="仿宋" w:cs="仿宋"/>
                <w:b/>
                <w:bCs/>
                <w:color w:val="000000"/>
                <w:kern w:val="0"/>
                <w:sz w:val="21"/>
                <w:szCs w:val="21"/>
                <w:lang w:bidi="ar"/>
              </w:rPr>
              <w:t>2</w:t>
            </w:r>
          </w:p>
        </w:tc>
        <w:tc>
          <w:tcPr>
            <w:tcW w:w="2023" w:type="dxa"/>
            <w:tcBorders>
              <w:top w:val="single" w:color="000000" w:sz="4" w:space="0"/>
              <w:left w:val="single" w:color="000000" w:sz="4" w:space="0"/>
              <w:bottom w:val="single" w:color="000000" w:sz="4" w:space="0"/>
              <w:right w:val="single" w:color="000000" w:sz="4"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 xml:space="preserve"> 马儿石村8组崩塌</w:t>
            </w:r>
          </w:p>
        </w:tc>
        <w:tc>
          <w:tcPr>
            <w:tcW w:w="850" w:type="dxa"/>
            <w:tcBorders>
              <w:top w:val="single" w:color="000000" w:sz="4" w:space="0"/>
              <w:left w:val="single" w:color="000000" w:sz="4" w:space="0"/>
              <w:bottom w:val="single" w:color="000000" w:sz="4" w:space="0"/>
              <w:right w:val="single" w:color="000000" w:sz="4"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小型</w:t>
            </w:r>
          </w:p>
        </w:tc>
        <w:tc>
          <w:tcPr>
            <w:tcW w:w="709" w:type="dxa"/>
            <w:tcBorders>
              <w:top w:val="single" w:color="000000" w:sz="4" w:space="0"/>
              <w:left w:val="single" w:color="000000" w:sz="4" w:space="0"/>
              <w:bottom w:val="single" w:color="000000" w:sz="4" w:space="0"/>
              <w:right w:val="single" w:color="000000" w:sz="4"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6</w:t>
            </w:r>
          </w:p>
        </w:tc>
        <w:tc>
          <w:tcPr>
            <w:tcW w:w="709" w:type="dxa"/>
            <w:tcBorders>
              <w:top w:val="single" w:color="000000" w:sz="4" w:space="0"/>
              <w:left w:val="single" w:color="000000" w:sz="4" w:space="0"/>
              <w:bottom w:val="single" w:color="000000" w:sz="4" w:space="0"/>
              <w:right w:val="single" w:color="000000" w:sz="4"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25</w:t>
            </w:r>
          </w:p>
        </w:tc>
        <w:tc>
          <w:tcPr>
            <w:tcW w:w="1701" w:type="dxa"/>
            <w:tcBorders>
              <w:top w:val="single" w:color="000000" w:sz="4" w:space="0"/>
              <w:left w:val="single" w:color="000000" w:sz="4" w:space="0"/>
              <w:bottom w:val="single" w:color="000000" w:sz="4" w:space="0"/>
              <w:right w:val="single" w:color="000000" w:sz="4"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凹腔嵌补+截排水沟+锚杆锚固</w:t>
            </w:r>
          </w:p>
        </w:tc>
        <w:tc>
          <w:tcPr>
            <w:tcW w:w="709" w:type="dxa"/>
            <w:tcBorders>
              <w:top w:val="single" w:color="000000" w:sz="4" w:space="0"/>
              <w:left w:val="single" w:color="000000" w:sz="4" w:space="0"/>
              <w:bottom w:val="single" w:color="000000" w:sz="4" w:space="0"/>
              <w:right w:val="single" w:color="000000" w:sz="4"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60</w:t>
            </w:r>
          </w:p>
        </w:tc>
        <w:tc>
          <w:tcPr>
            <w:tcW w:w="817" w:type="dxa"/>
            <w:vMerge w:val="restart"/>
            <w:tcBorders>
              <w:top w:val="single" w:color="000000" w:sz="4" w:space="0"/>
              <w:left w:val="single" w:color="000000" w:sz="4" w:space="0"/>
              <w:bottom w:val="single" w:color="000000" w:sz="4" w:space="0"/>
              <w:right w:val="single" w:color="000000" w:sz="4"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国家、省地质灾害防治专项资金+区级自筹</w:t>
            </w:r>
          </w:p>
        </w:tc>
        <w:tc>
          <w:tcPr>
            <w:tcW w:w="1019" w:type="dxa"/>
            <w:tcBorders>
              <w:top w:val="single" w:color="000000" w:sz="4" w:space="0"/>
              <w:left w:val="single" w:color="000000" w:sz="4" w:space="0"/>
              <w:bottom w:val="single" w:color="000000" w:sz="4" w:space="0"/>
              <w:right w:val="single" w:color="000000" w:sz="4"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2021年</w:t>
            </w:r>
          </w:p>
        </w:tc>
      </w:tr>
      <w:tr>
        <w:tblPrEx>
          <w:tblCellMar>
            <w:top w:w="0" w:type="dxa"/>
            <w:left w:w="108" w:type="dxa"/>
            <w:bottom w:w="0" w:type="dxa"/>
            <w:right w:w="108" w:type="dxa"/>
          </w:tblCellMar>
        </w:tblPrEx>
        <w:trPr>
          <w:trHeight w:val="454" w:hRule="atLeast"/>
          <w:jc w:val="center"/>
        </w:trPr>
        <w:tc>
          <w:tcPr>
            <w:tcW w:w="851" w:type="dxa"/>
            <w:tcBorders>
              <w:top w:val="single" w:color="000000" w:sz="4" w:space="0"/>
              <w:left w:val="single" w:color="000000" w:sz="4" w:space="0"/>
              <w:bottom w:val="single" w:color="000000" w:sz="4" w:space="0"/>
              <w:right w:val="single" w:color="000000" w:sz="4" w:space="0"/>
            </w:tcBorders>
            <w:noWrap/>
            <w:vAlign w:val="center"/>
          </w:tcPr>
          <w:p>
            <w:pPr>
              <w:widowControl/>
              <w:snapToGrid w:val="0"/>
              <w:spacing w:line="240" w:lineRule="auto"/>
              <w:ind w:firstLine="0" w:firstLineChars="0"/>
              <w:jc w:val="center"/>
              <w:textAlignment w:val="center"/>
              <w:rPr>
                <w:rFonts w:ascii="仿宋" w:hAnsi="仿宋" w:eastAsia="仿宋" w:cs="仿宋"/>
                <w:b/>
                <w:bCs/>
                <w:color w:val="000000"/>
                <w:sz w:val="21"/>
                <w:szCs w:val="21"/>
              </w:rPr>
            </w:pPr>
            <w:r>
              <w:rPr>
                <w:rFonts w:hint="eastAsia" w:ascii="仿宋" w:hAnsi="仿宋" w:eastAsia="仿宋" w:cs="仿宋"/>
                <w:b/>
                <w:bCs/>
                <w:color w:val="000000"/>
                <w:kern w:val="0"/>
                <w:sz w:val="21"/>
                <w:szCs w:val="21"/>
                <w:lang w:bidi="ar"/>
              </w:rPr>
              <w:t>3</w:t>
            </w:r>
          </w:p>
        </w:tc>
        <w:tc>
          <w:tcPr>
            <w:tcW w:w="2023" w:type="dxa"/>
            <w:tcBorders>
              <w:top w:val="single" w:color="000000" w:sz="4" w:space="0"/>
              <w:left w:val="single" w:color="000000" w:sz="4" w:space="0"/>
              <w:bottom w:val="single" w:color="000000" w:sz="4" w:space="0"/>
              <w:right w:val="single" w:color="000000" w:sz="4"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南山村桥坝滑坡</w:t>
            </w:r>
          </w:p>
        </w:tc>
        <w:tc>
          <w:tcPr>
            <w:tcW w:w="850" w:type="dxa"/>
            <w:tcBorders>
              <w:top w:val="single" w:color="000000" w:sz="4" w:space="0"/>
              <w:left w:val="single" w:color="000000" w:sz="4" w:space="0"/>
              <w:bottom w:val="single" w:color="000000" w:sz="4" w:space="0"/>
              <w:right w:val="single" w:color="000000" w:sz="4"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小型</w:t>
            </w:r>
          </w:p>
        </w:tc>
        <w:tc>
          <w:tcPr>
            <w:tcW w:w="709" w:type="dxa"/>
            <w:tcBorders>
              <w:top w:val="single" w:color="000000" w:sz="4" w:space="0"/>
              <w:left w:val="single" w:color="000000" w:sz="4" w:space="0"/>
              <w:bottom w:val="single" w:color="000000" w:sz="4" w:space="0"/>
              <w:right w:val="single" w:color="000000" w:sz="4"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12</w:t>
            </w:r>
          </w:p>
        </w:tc>
        <w:tc>
          <w:tcPr>
            <w:tcW w:w="709" w:type="dxa"/>
            <w:tcBorders>
              <w:top w:val="single" w:color="000000" w:sz="4" w:space="0"/>
              <w:left w:val="single" w:color="000000" w:sz="4" w:space="0"/>
              <w:bottom w:val="single" w:color="000000" w:sz="4" w:space="0"/>
              <w:right w:val="single" w:color="000000" w:sz="4"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33</w:t>
            </w:r>
          </w:p>
        </w:tc>
        <w:tc>
          <w:tcPr>
            <w:tcW w:w="1701" w:type="dxa"/>
            <w:tcBorders>
              <w:top w:val="single" w:color="000000" w:sz="4" w:space="0"/>
              <w:left w:val="single" w:color="000000" w:sz="4" w:space="0"/>
              <w:bottom w:val="single" w:color="000000" w:sz="4" w:space="0"/>
              <w:right w:val="single" w:color="000000" w:sz="4"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帷幕灌浆+抗滑桩+重力式挡土墙+截排水沟</w:t>
            </w:r>
          </w:p>
        </w:tc>
        <w:tc>
          <w:tcPr>
            <w:tcW w:w="709" w:type="dxa"/>
            <w:tcBorders>
              <w:top w:val="single" w:color="000000" w:sz="4" w:space="0"/>
              <w:left w:val="single" w:color="000000" w:sz="4" w:space="0"/>
              <w:bottom w:val="single" w:color="000000" w:sz="4" w:space="0"/>
              <w:right w:val="single" w:color="000000" w:sz="4"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130</w:t>
            </w:r>
          </w:p>
        </w:tc>
        <w:tc>
          <w:tcPr>
            <w:tcW w:w="817" w:type="dxa"/>
            <w:vMerge w:val="continue"/>
            <w:tcBorders>
              <w:top w:val="single" w:color="000000" w:sz="4" w:space="0"/>
              <w:left w:val="single" w:color="000000" w:sz="4" w:space="0"/>
              <w:bottom w:val="single" w:color="000000" w:sz="4" w:space="0"/>
              <w:right w:val="single" w:color="000000" w:sz="4" w:space="0"/>
            </w:tcBorders>
            <w:vAlign w:val="center"/>
          </w:tcPr>
          <w:p>
            <w:pPr>
              <w:widowControl/>
              <w:snapToGrid w:val="0"/>
              <w:spacing w:line="240" w:lineRule="auto"/>
              <w:ind w:firstLine="0" w:firstLineChars="0"/>
              <w:jc w:val="center"/>
              <w:rPr>
                <w:rFonts w:ascii="仿宋" w:hAnsi="仿宋" w:eastAsia="仿宋" w:cs="仿宋"/>
                <w:color w:val="000000"/>
                <w:sz w:val="21"/>
                <w:szCs w:val="21"/>
              </w:rPr>
            </w:pPr>
          </w:p>
        </w:tc>
        <w:tc>
          <w:tcPr>
            <w:tcW w:w="1019" w:type="dxa"/>
            <w:tcBorders>
              <w:top w:val="single" w:color="000000" w:sz="4" w:space="0"/>
              <w:left w:val="single" w:color="000000" w:sz="4" w:space="0"/>
              <w:bottom w:val="single" w:color="000000" w:sz="4" w:space="0"/>
              <w:right w:val="single" w:color="000000" w:sz="4"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2021年</w:t>
            </w:r>
          </w:p>
        </w:tc>
      </w:tr>
      <w:tr>
        <w:tblPrEx>
          <w:tblCellMar>
            <w:top w:w="0" w:type="dxa"/>
            <w:left w:w="108" w:type="dxa"/>
            <w:bottom w:w="0" w:type="dxa"/>
            <w:right w:w="108" w:type="dxa"/>
          </w:tblCellMar>
        </w:tblPrEx>
        <w:trPr>
          <w:trHeight w:val="454" w:hRule="atLeast"/>
          <w:jc w:val="center"/>
        </w:trPr>
        <w:tc>
          <w:tcPr>
            <w:tcW w:w="851" w:type="dxa"/>
            <w:tcBorders>
              <w:top w:val="single" w:color="000000" w:sz="4" w:space="0"/>
              <w:left w:val="single" w:color="000000" w:sz="4" w:space="0"/>
              <w:bottom w:val="single" w:color="000000" w:sz="4" w:space="0"/>
              <w:right w:val="single" w:color="000000" w:sz="4" w:space="0"/>
            </w:tcBorders>
            <w:noWrap/>
            <w:vAlign w:val="center"/>
          </w:tcPr>
          <w:p>
            <w:pPr>
              <w:widowControl/>
              <w:snapToGrid w:val="0"/>
              <w:spacing w:line="240" w:lineRule="auto"/>
              <w:ind w:firstLine="0" w:firstLineChars="0"/>
              <w:jc w:val="center"/>
              <w:textAlignment w:val="center"/>
              <w:rPr>
                <w:rFonts w:ascii="仿宋" w:hAnsi="仿宋" w:eastAsia="仿宋" w:cs="仿宋"/>
                <w:b/>
                <w:bCs/>
                <w:color w:val="000000"/>
                <w:sz w:val="21"/>
                <w:szCs w:val="21"/>
              </w:rPr>
            </w:pPr>
            <w:r>
              <w:rPr>
                <w:rFonts w:hint="eastAsia" w:ascii="仿宋" w:hAnsi="仿宋" w:eastAsia="仿宋" w:cs="仿宋"/>
                <w:b/>
                <w:bCs/>
                <w:color w:val="000000"/>
                <w:kern w:val="0"/>
                <w:sz w:val="21"/>
                <w:szCs w:val="21"/>
                <w:lang w:bidi="ar"/>
              </w:rPr>
              <w:t>4</w:t>
            </w:r>
          </w:p>
        </w:tc>
        <w:tc>
          <w:tcPr>
            <w:tcW w:w="2023" w:type="dxa"/>
            <w:tcBorders>
              <w:top w:val="single" w:color="000000" w:sz="4" w:space="0"/>
              <w:left w:val="single" w:color="000000" w:sz="4" w:space="0"/>
              <w:bottom w:val="single" w:color="000000" w:sz="4" w:space="0"/>
              <w:right w:val="single" w:color="000000" w:sz="4"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 xml:space="preserve"> 大寺尚滑坡</w:t>
            </w:r>
          </w:p>
        </w:tc>
        <w:tc>
          <w:tcPr>
            <w:tcW w:w="850" w:type="dxa"/>
            <w:tcBorders>
              <w:top w:val="single" w:color="000000" w:sz="4" w:space="0"/>
              <w:left w:val="single" w:color="000000" w:sz="4" w:space="0"/>
              <w:bottom w:val="single" w:color="000000" w:sz="4" w:space="0"/>
              <w:right w:val="single" w:color="000000" w:sz="4"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小型</w:t>
            </w:r>
          </w:p>
        </w:tc>
        <w:tc>
          <w:tcPr>
            <w:tcW w:w="709" w:type="dxa"/>
            <w:tcBorders>
              <w:top w:val="single" w:color="000000" w:sz="4" w:space="0"/>
              <w:left w:val="single" w:color="000000" w:sz="4" w:space="0"/>
              <w:bottom w:val="single" w:color="000000" w:sz="4" w:space="0"/>
              <w:right w:val="single" w:color="000000" w:sz="4"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12</w:t>
            </w:r>
          </w:p>
        </w:tc>
        <w:tc>
          <w:tcPr>
            <w:tcW w:w="709" w:type="dxa"/>
            <w:tcBorders>
              <w:top w:val="single" w:color="000000" w:sz="4" w:space="0"/>
              <w:left w:val="single" w:color="000000" w:sz="4" w:space="0"/>
              <w:bottom w:val="single" w:color="000000" w:sz="4" w:space="0"/>
              <w:right w:val="single" w:color="000000" w:sz="4"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41</w:t>
            </w:r>
          </w:p>
        </w:tc>
        <w:tc>
          <w:tcPr>
            <w:tcW w:w="1701" w:type="dxa"/>
            <w:tcBorders>
              <w:top w:val="single" w:color="000000" w:sz="4" w:space="0"/>
              <w:left w:val="single" w:color="000000" w:sz="4" w:space="0"/>
              <w:bottom w:val="single" w:color="000000" w:sz="4" w:space="0"/>
              <w:right w:val="single" w:color="000000" w:sz="4"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清危+截排水沟+挡土墙</w:t>
            </w:r>
          </w:p>
        </w:tc>
        <w:tc>
          <w:tcPr>
            <w:tcW w:w="709" w:type="dxa"/>
            <w:tcBorders>
              <w:top w:val="single" w:color="000000" w:sz="4" w:space="0"/>
              <w:left w:val="single" w:color="000000" w:sz="4" w:space="0"/>
              <w:bottom w:val="single" w:color="000000" w:sz="4" w:space="0"/>
              <w:right w:val="single" w:color="000000" w:sz="4"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12</w:t>
            </w:r>
          </w:p>
        </w:tc>
        <w:tc>
          <w:tcPr>
            <w:tcW w:w="817" w:type="dxa"/>
            <w:vMerge w:val="continue"/>
            <w:tcBorders>
              <w:top w:val="single" w:color="000000" w:sz="4" w:space="0"/>
              <w:left w:val="single" w:color="000000" w:sz="4" w:space="0"/>
              <w:bottom w:val="single" w:color="000000" w:sz="4" w:space="0"/>
              <w:right w:val="single" w:color="000000" w:sz="4" w:space="0"/>
            </w:tcBorders>
            <w:vAlign w:val="center"/>
          </w:tcPr>
          <w:p>
            <w:pPr>
              <w:widowControl/>
              <w:snapToGrid w:val="0"/>
              <w:spacing w:line="240" w:lineRule="auto"/>
              <w:ind w:firstLine="0" w:firstLineChars="0"/>
              <w:jc w:val="center"/>
              <w:rPr>
                <w:rFonts w:ascii="仿宋" w:hAnsi="仿宋" w:eastAsia="仿宋" w:cs="仿宋"/>
                <w:color w:val="000000"/>
                <w:sz w:val="21"/>
                <w:szCs w:val="21"/>
              </w:rPr>
            </w:pPr>
          </w:p>
        </w:tc>
        <w:tc>
          <w:tcPr>
            <w:tcW w:w="1019" w:type="dxa"/>
            <w:tcBorders>
              <w:top w:val="single" w:color="000000" w:sz="4" w:space="0"/>
              <w:left w:val="single" w:color="000000" w:sz="4" w:space="0"/>
              <w:bottom w:val="single" w:color="000000" w:sz="4" w:space="0"/>
              <w:right w:val="single" w:color="000000" w:sz="4"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2021年</w:t>
            </w:r>
          </w:p>
        </w:tc>
      </w:tr>
      <w:tr>
        <w:tblPrEx>
          <w:tblCellMar>
            <w:top w:w="0" w:type="dxa"/>
            <w:left w:w="108" w:type="dxa"/>
            <w:bottom w:w="0" w:type="dxa"/>
            <w:right w:w="108" w:type="dxa"/>
          </w:tblCellMar>
        </w:tblPrEx>
        <w:trPr>
          <w:trHeight w:val="454" w:hRule="atLeast"/>
          <w:jc w:val="center"/>
        </w:trPr>
        <w:tc>
          <w:tcPr>
            <w:tcW w:w="851" w:type="dxa"/>
            <w:tcBorders>
              <w:top w:val="single" w:color="000000" w:sz="4" w:space="0"/>
              <w:left w:val="single" w:color="000000" w:sz="4" w:space="0"/>
              <w:bottom w:val="single" w:color="000000" w:sz="4" w:space="0"/>
              <w:right w:val="single" w:color="000000" w:sz="4" w:space="0"/>
            </w:tcBorders>
            <w:noWrap/>
            <w:vAlign w:val="center"/>
          </w:tcPr>
          <w:p>
            <w:pPr>
              <w:widowControl/>
              <w:snapToGrid w:val="0"/>
              <w:spacing w:line="240" w:lineRule="auto"/>
              <w:ind w:firstLine="0" w:firstLineChars="0"/>
              <w:jc w:val="center"/>
              <w:textAlignment w:val="center"/>
              <w:rPr>
                <w:rFonts w:ascii="仿宋" w:hAnsi="仿宋" w:eastAsia="仿宋" w:cs="仿宋"/>
                <w:b/>
                <w:bCs/>
                <w:color w:val="000000"/>
                <w:sz w:val="21"/>
                <w:szCs w:val="21"/>
              </w:rPr>
            </w:pPr>
            <w:r>
              <w:rPr>
                <w:rFonts w:hint="eastAsia" w:ascii="仿宋" w:hAnsi="仿宋" w:eastAsia="仿宋" w:cs="仿宋"/>
                <w:b/>
                <w:bCs/>
                <w:color w:val="000000"/>
                <w:kern w:val="0"/>
                <w:sz w:val="21"/>
                <w:szCs w:val="21"/>
                <w:lang w:bidi="ar"/>
              </w:rPr>
              <w:t>5</w:t>
            </w:r>
          </w:p>
        </w:tc>
        <w:tc>
          <w:tcPr>
            <w:tcW w:w="2023" w:type="dxa"/>
            <w:tcBorders>
              <w:top w:val="single" w:color="000000" w:sz="4" w:space="0"/>
              <w:left w:val="single" w:color="000000" w:sz="4" w:space="0"/>
              <w:bottom w:val="single" w:color="000000" w:sz="4" w:space="0"/>
              <w:right w:val="single" w:color="000000" w:sz="4"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 xml:space="preserve"> 乌龟石滑坡</w:t>
            </w:r>
          </w:p>
        </w:tc>
        <w:tc>
          <w:tcPr>
            <w:tcW w:w="850" w:type="dxa"/>
            <w:tcBorders>
              <w:top w:val="single" w:color="000000" w:sz="4" w:space="0"/>
              <w:left w:val="single" w:color="000000" w:sz="4" w:space="0"/>
              <w:bottom w:val="single" w:color="000000" w:sz="4" w:space="0"/>
              <w:right w:val="single" w:color="000000" w:sz="4"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小型</w:t>
            </w:r>
          </w:p>
        </w:tc>
        <w:tc>
          <w:tcPr>
            <w:tcW w:w="709" w:type="dxa"/>
            <w:tcBorders>
              <w:top w:val="single" w:color="000000" w:sz="4" w:space="0"/>
              <w:left w:val="single" w:color="000000" w:sz="4" w:space="0"/>
              <w:bottom w:val="single" w:color="000000" w:sz="4" w:space="0"/>
              <w:right w:val="single" w:color="000000" w:sz="4"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3</w:t>
            </w:r>
          </w:p>
        </w:tc>
        <w:tc>
          <w:tcPr>
            <w:tcW w:w="709" w:type="dxa"/>
            <w:tcBorders>
              <w:top w:val="single" w:color="000000" w:sz="4" w:space="0"/>
              <w:left w:val="single" w:color="000000" w:sz="4" w:space="0"/>
              <w:bottom w:val="single" w:color="000000" w:sz="4" w:space="0"/>
              <w:right w:val="single" w:color="000000" w:sz="4"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7</w:t>
            </w:r>
          </w:p>
        </w:tc>
        <w:tc>
          <w:tcPr>
            <w:tcW w:w="1701" w:type="dxa"/>
            <w:tcBorders>
              <w:top w:val="single" w:color="000000" w:sz="4" w:space="0"/>
              <w:left w:val="single" w:color="000000" w:sz="4" w:space="0"/>
              <w:bottom w:val="single" w:color="000000" w:sz="4" w:space="0"/>
              <w:right w:val="single" w:color="000000" w:sz="4"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截水沟+抗滑桩</w:t>
            </w:r>
          </w:p>
        </w:tc>
        <w:tc>
          <w:tcPr>
            <w:tcW w:w="709" w:type="dxa"/>
            <w:tcBorders>
              <w:top w:val="single" w:color="000000" w:sz="4" w:space="0"/>
              <w:left w:val="single" w:color="000000" w:sz="4" w:space="0"/>
              <w:bottom w:val="single" w:color="000000" w:sz="4" w:space="0"/>
              <w:right w:val="single" w:color="000000" w:sz="4"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60</w:t>
            </w:r>
          </w:p>
        </w:tc>
        <w:tc>
          <w:tcPr>
            <w:tcW w:w="817" w:type="dxa"/>
            <w:vMerge w:val="continue"/>
            <w:tcBorders>
              <w:top w:val="single" w:color="000000" w:sz="4" w:space="0"/>
              <w:left w:val="single" w:color="000000" w:sz="4" w:space="0"/>
              <w:bottom w:val="single" w:color="000000" w:sz="4" w:space="0"/>
              <w:right w:val="single" w:color="000000" w:sz="4" w:space="0"/>
            </w:tcBorders>
            <w:vAlign w:val="center"/>
          </w:tcPr>
          <w:p>
            <w:pPr>
              <w:widowControl/>
              <w:snapToGrid w:val="0"/>
              <w:spacing w:line="240" w:lineRule="auto"/>
              <w:ind w:firstLine="0" w:firstLineChars="0"/>
              <w:jc w:val="center"/>
              <w:rPr>
                <w:rFonts w:ascii="仿宋" w:hAnsi="仿宋" w:eastAsia="仿宋" w:cs="仿宋"/>
                <w:color w:val="000000"/>
                <w:sz w:val="21"/>
                <w:szCs w:val="21"/>
              </w:rPr>
            </w:pPr>
          </w:p>
        </w:tc>
        <w:tc>
          <w:tcPr>
            <w:tcW w:w="1019" w:type="dxa"/>
            <w:tcBorders>
              <w:top w:val="single" w:color="000000" w:sz="4" w:space="0"/>
              <w:left w:val="single" w:color="000000" w:sz="4" w:space="0"/>
              <w:bottom w:val="single" w:color="000000" w:sz="4" w:space="0"/>
              <w:right w:val="single" w:color="000000" w:sz="4"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2021年</w:t>
            </w:r>
          </w:p>
        </w:tc>
      </w:tr>
      <w:tr>
        <w:tblPrEx>
          <w:tblCellMar>
            <w:top w:w="0" w:type="dxa"/>
            <w:left w:w="108" w:type="dxa"/>
            <w:bottom w:w="0" w:type="dxa"/>
            <w:right w:w="108" w:type="dxa"/>
          </w:tblCellMar>
        </w:tblPrEx>
        <w:trPr>
          <w:trHeight w:val="454" w:hRule="atLeast"/>
          <w:jc w:val="center"/>
        </w:trPr>
        <w:tc>
          <w:tcPr>
            <w:tcW w:w="851" w:type="dxa"/>
            <w:tcBorders>
              <w:top w:val="single" w:color="000000" w:sz="4" w:space="0"/>
              <w:left w:val="single" w:color="000000" w:sz="4" w:space="0"/>
              <w:bottom w:val="single" w:color="000000" w:sz="4" w:space="0"/>
              <w:right w:val="single" w:color="000000" w:sz="4" w:space="0"/>
            </w:tcBorders>
            <w:noWrap/>
            <w:vAlign w:val="center"/>
          </w:tcPr>
          <w:p>
            <w:pPr>
              <w:widowControl/>
              <w:snapToGrid w:val="0"/>
              <w:spacing w:line="240" w:lineRule="auto"/>
              <w:ind w:firstLine="0" w:firstLineChars="0"/>
              <w:jc w:val="center"/>
              <w:textAlignment w:val="center"/>
              <w:rPr>
                <w:rFonts w:ascii="仿宋" w:hAnsi="仿宋" w:eastAsia="仿宋" w:cs="仿宋"/>
                <w:b/>
                <w:bCs/>
                <w:color w:val="000000"/>
                <w:sz w:val="21"/>
                <w:szCs w:val="21"/>
              </w:rPr>
            </w:pPr>
            <w:r>
              <w:rPr>
                <w:rFonts w:hint="eastAsia" w:ascii="仿宋" w:hAnsi="仿宋" w:eastAsia="仿宋" w:cs="仿宋"/>
                <w:b/>
                <w:bCs/>
                <w:color w:val="000000"/>
                <w:kern w:val="0"/>
                <w:sz w:val="21"/>
                <w:szCs w:val="21"/>
                <w:lang w:bidi="ar"/>
              </w:rPr>
              <w:t>6</w:t>
            </w:r>
          </w:p>
        </w:tc>
        <w:tc>
          <w:tcPr>
            <w:tcW w:w="2023" w:type="dxa"/>
            <w:tcBorders>
              <w:top w:val="single" w:color="000000" w:sz="4" w:space="0"/>
              <w:left w:val="single" w:color="000000" w:sz="4" w:space="0"/>
              <w:bottom w:val="single" w:color="000000" w:sz="4" w:space="0"/>
              <w:right w:val="single" w:color="000000" w:sz="4"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 xml:space="preserve"> 田江坡滑坡</w:t>
            </w:r>
          </w:p>
        </w:tc>
        <w:tc>
          <w:tcPr>
            <w:tcW w:w="850" w:type="dxa"/>
            <w:tcBorders>
              <w:top w:val="single" w:color="000000" w:sz="4" w:space="0"/>
              <w:left w:val="single" w:color="000000" w:sz="4" w:space="0"/>
              <w:bottom w:val="single" w:color="000000" w:sz="4" w:space="0"/>
              <w:right w:val="single" w:color="000000" w:sz="4"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小型</w:t>
            </w:r>
          </w:p>
        </w:tc>
        <w:tc>
          <w:tcPr>
            <w:tcW w:w="709" w:type="dxa"/>
            <w:tcBorders>
              <w:top w:val="single" w:color="000000" w:sz="4" w:space="0"/>
              <w:left w:val="single" w:color="000000" w:sz="4" w:space="0"/>
              <w:bottom w:val="single" w:color="000000" w:sz="4" w:space="0"/>
              <w:right w:val="single" w:color="000000" w:sz="4"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13</w:t>
            </w:r>
          </w:p>
        </w:tc>
        <w:tc>
          <w:tcPr>
            <w:tcW w:w="709" w:type="dxa"/>
            <w:tcBorders>
              <w:top w:val="single" w:color="000000" w:sz="4" w:space="0"/>
              <w:left w:val="single" w:color="000000" w:sz="4" w:space="0"/>
              <w:bottom w:val="single" w:color="000000" w:sz="4" w:space="0"/>
              <w:right w:val="single" w:color="000000" w:sz="4"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40</w:t>
            </w:r>
          </w:p>
        </w:tc>
        <w:tc>
          <w:tcPr>
            <w:tcW w:w="1701" w:type="dxa"/>
            <w:tcBorders>
              <w:top w:val="single" w:color="000000" w:sz="4" w:space="0"/>
              <w:left w:val="single" w:color="000000" w:sz="4" w:space="0"/>
              <w:bottom w:val="single" w:color="000000" w:sz="4" w:space="0"/>
              <w:right w:val="single" w:color="000000" w:sz="4"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削坡</w:t>
            </w:r>
          </w:p>
        </w:tc>
        <w:tc>
          <w:tcPr>
            <w:tcW w:w="709" w:type="dxa"/>
            <w:tcBorders>
              <w:top w:val="single" w:color="000000" w:sz="4" w:space="0"/>
              <w:left w:val="single" w:color="000000" w:sz="4" w:space="0"/>
              <w:bottom w:val="single" w:color="000000" w:sz="4" w:space="0"/>
              <w:right w:val="single" w:color="000000" w:sz="4"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50</w:t>
            </w:r>
          </w:p>
        </w:tc>
        <w:tc>
          <w:tcPr>
            <w:tcW w:w="817" w:type="dxa"/>
            <w:vMerge w:val="continue"/>
            <w:tcBorders>
              <w:top w:val="single" w:color="000000" w:sz="4" w:space="0"/>
              <w:left w:val="single" w:color="000000" w:sz="4" w:space="0"/>
              <w:bottom w:val="single" w:color="000000" w:sz="4" w:space="0"/>
              <w:right w:val="single" w:color="000000" w:sz="4" w:space="0"/>
            </w:tcBorders>
            <w:vAlign w:val="center"/>
          </w:tcPr>
          <w:p>
            <w:pPr>
              <w:widowControl/>
              <w:snapToGrid w:val="0"/>
              <w:spacing w:line="240" w:lineRule="auto"/>
              <w:ind w:firstLine="0" w:firstLineChars="0"/>
              <w:jc w:val="center"/>
              <w:rPr>
                <w:rFonts w:ascii="仿宋" w:hAnsi="仿宋" w:eastAsia="仿宋" w:cs="仿宋"/>
                <w:color w:val="000000"/>
                <w:sz w:val="21"/>
                <w:szCs w:val="21"/>
              </w:rPr>
            </w:pPr>
          </w:p>
        </w:tc>
        <w:tc>
          <w:tcPr>
            <w:tcW w:w="1019" w:type="dxa"/>
            <w:tcBorders>
              <w:top w:val="single" w:color="000000" w:sz="4" w:space="0"/>
              <w:left w:val="single" w:color="000000" w:sz="4" w:space="0"/>
              <w:bottom w:val="single" w:color="000000" w:sz="4" w:space="0"/>
              <w:right w:val="single" w:color="000000" w:sz="4"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2021年</w:t>
            </w:r>
          </w:p>
        </w:tc>
      </w:tr>
      <w:tr>
        <w:tblPrEx>
          <w:tblCellMar>
            <w:top w:w="0" w:type="dxa"/>
            <w:left w:w="108" w:type="dxa"/>
            <w:bottom w:w="0" w:type="dxa"/>
            <w:right w:w="108" w:type="dxa"/>
          </w:tblCellMar>
        </w:tblPrEx>
        <w:trPr>
          <w:trHeight w:val="454" w:hRule="atLeast"/>
          <w:jc w:val="center"/>
        </w:trPr>
        <w:tc>
          <w:tcPr>
            <w:tcW w:w="851" w:type="dxa"/>
            <w:tcBorders>
              <w:top w:val="single" w:color="000000" w:sz="4" w:space="0"/>
              <w:left w:val="single" w:color="000000" w:sz="4" w:space="0"/>
              <w:bottom w:val="single" w:color="000000" w:sz="4" w:space="0"/>
              <w:right w:val="single" w:color="000000" w:sz="4" w:space="0"/>
            </w:tcBorders>
            <w:noWrap/>
            <w:vAlign w:val="center"/>
          </w:tcPr>
          <w:p>
            <w:pPr>
              <w:widowControl/>
              <w:snapToGrid w:val="0"/>
              <w:spacing w:line="240" w:lineRule="auto"/>
              <w:ind w:firstLine="0" w:firstLineChars="0"/>
              <w:jc w:val="center"/>
              <w:textAlignment w:val="center"/>
              <w:rPr>
                <w:rFonts w:ascii="仿宋" w:hAnsi="仿宋" w:eastAsia="仿宋" w:cs="仿宋"/>
                <w:b/>
                <w:bCs/>
                <w:color w:val="000000"/>
                <w:sz w:val="21"/>
                <w:szCs w:val="21"/>
              </w:rPr>
            </w:pPr>
            <w:r>
              <w:rPr>
                <w:rFonts w:hint="eastAsia" w:ascii="仿宋" w:hAnsi="仿宋" w:eastAsia="仿宋" w:cs="仿宋"/>
                <w:b/>
                <w:bCs/>
                <w:color w:val="000000"/>
                <w:kern w:val="0"/>
                <w:sz w:val="21"/>
                <w:szCs w:val="21"/>
                <w:lang w:bidi="ar"/>
              </w:rPr>
              <w:t>7</w:t>
            </w:r>
          </w:p>
        </w:tc>
        <w:tc>
          <w:tcPr>
            <w:tcW w:w="2023" w:type="dxa"/>
            <w:tcBorders>
              <w:top w:val="single" w:color="000000" w:sz="4" w:space="0"/>
              <w:left w:val="single" w:color="000000" w:sz="4" w:space="0"/>
              <w:bottom w:val="single" w:color="000000" w:sz="4" w:space="0"/>
              <w:right w:val="single" w:color="000000" w:sz="4"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牛华中学操场后滑坡</w:t>
            </w:r>
          </w:p>
        </w:tc>
        <w:tc>
          <w:tcPr>
            <w:tcW w:w="850" w:type="dxa"/>
            <w:tcBorders>
              <w:top w:val="single" w:color="000000" w:sz="4" w:space="0"/>
              <w:left w:val="single" w:color="000000" w:sz="4" w:space="0"/>
              <w:bottom w:val="single" w:color="000000" w:sz="4" w:space="0"/>
              <w:right w:val="single" w:color="000000" w:sz="4"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小型</w:t>
            </w:r>
          </w:p>
        </w:tc>
        <w:tc>
          <w:tcPr>
            <w:tcW w:w="709" w:type="dxa"/>
            <w:tcBorders>
              <w:top w:val="single" w:color="000000" w:sz="4" w:space="0"/>
              <w:left w:val="single" w:color="000000" w:sz="4" w:space="0"/>
              <w:bottom w:val="single" w:color="000000" w:sz="4" w:space="0"/>
              <w:right w:val="single" w:color="000000" w:sz="4"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10</w:t>
            </w:r>
          </w:p>
        </w:tc>
        <w:tc>
          <w:tcPr>
            <w:tcW w:w="709" w:type="dxa"/>
            <w:tcBorders>
              <w:top w:val="single" w:color="000000" w:sz="4" w:space="0"/>
              <w:left w:val="single" w:color="000000" w:sz="4" w:space="0"/>
              <w:bottom w:val="single" w:color="000000" w:sz="4" w:space="0"/>
              <w:right w:val="single" w:color="000000" w:sz="4"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23</w:t>
            </w:r>
          </w:p>
        </w:tc>
        <w:tc>
          <w:tcPr>
            <w:tcW w:w="1701" w:type="dxa"/>
            <w:tcBorders>
              <w:top w:val="single" w:color="000000" w:sz="4" w:space="0"/>
              <w:left w:val="single" w:color="000000" w:sz="4" w:space="0"/>
              <w:bottom w:val="single" w:color="000000" w:sz="4" w:space="0"/>
              <w:right w:val="single" w:color="000000" w:sz="4"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清危+抗滑桩+抗滑挡土墙+护坡+截排水沟</w:t>
            </w:r>
          </w:p>
        </w:tc>
        <w:tc>
          <w:tcPr>
            <w:tcW w:w="709" w:type="dxa"/>
            <w:tcBorders>
              <w:top w:val="single" w:color="000000" w:sz="4" w:space="0"/>
              <w:left w:val="single" w:color="000000" w:sz="4" w:space="0"/>
              <w:bottom w:val="single" w:color="000000" w:sz="4" w:space="0"/>
              <w:right w:val="single" w:color="000000" w:sz="4"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150</w:t>
            </w:r>
          </w:p>
        </w:tc>
        <w:tc>
          <w:tcPr>
            <w:tcW w:w="817" w:type="dxa"/>
            <w:vMerge w:val="continue"/>
            <w:tcBorders>
              <w:top w:val="single" w:color="000000" w:sz="4" w:space="0"/>
              <w:left w:val="single" w:color="000000" w:sz="4" w:space="0"/>
              <w:bottom w:val="single" w:color="000000" w:sz="4" w:space="0"/>
              <w:right w:val="single" w:color="000000" w:sz="4" w:space="0"/>
            </w:tcBorders>
            <w:vAlign w:val="center"/>
          </w:tcPr>
          <w:p>
            <w:pPr>
              <w:widowControl/>
              <w:snapToGrid w:val="0"/>
              <w:spacing w:line="240" w:lineRule="auto"/>
              <w:ind w:firstLine="0" w:firstLineChars="0"/>
              <w:jc w:val="center"/>
              <w:rPr>
                <w:rFonts w:ascii="仿宋" w:hAnsi="仿宋" w:eastAsia="仿宋" w:cs="仿宋"/>
                <w:color w:val="000000"/>
                <w:sz w:val="21"/>
                <w:szCs w:val="21"/>
              </w:rPr>
            </w:pPr>
          </w:p>
        </w:tc>
        <w:tc>
          <w:tcPr>
            <w:tcW w:w="1019" w:type="dxa"/>
            <w:tcBorders>
              <w:top w:val="single" w:color="000000" w:sz="4" w:space="0"/>
              <w:left w:val="single" w:color="000000" w:sz="4" w:space="0"/>
              <w:bottom w:val="single" w:color="000000" w:sz="4" w:space="0"/>
              <w:right w:val="single" w:color="000000" w:sz="4"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2021年</w:t>
            </w:r>
          </w:p>
        </w:tc>
      </w:tr>
      <w:tr>
        <w:tblPrEx>
          <w:tblCellMar>
            <w:top w:w="0" w:type="dxa"/>
            <w:left w:w="108" w:type="dxa"/>
            <w:bottom w:w="0" w:type="dxa"/>
            <w:right w:w="108" w:type="dxa"/>
          </w:tblCellMar>
        </w:tblPrEx>
        <w:trPr>
          <w:trHeight w:val="454" w:hRule="atLeast"/>
          <w:jc w:val="center"/>
        </w:trPr>
        <w:tc>
          <w:tcPr>
            <w:tcW w:w="6843" w:type="dxa"/>
            <w:gridSpan w:val="6"/>
            <w:tcBorders>
              <w:top w:val="single" w:color="000000" w:sz="4" w:space="0"/>
              <w:left w:val="single" w:color="000000" w:sz="4" w:space="0"/>
              <w:bottom w:val="single" w:color="000000" w:sz="4" w:space="0"/>
              <w:right w:val="single" w:color="000000" w:sz="4" w:space="0"/>
            </w:tcBorders>
            <w:noWrap/>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合计</w:t>
            </w:r>
          </w:p>
        </w:tc>
        <w:tc>
          <w:tcPr>
            <w:tcW w:w="2545" w:type="dxa"/>
            <w:gridSpan w:val="3"/>
            <w:tcBorders>
              <w:top w:val="single" w:color="000000" w:sz="4" w:space="0"/>
              <w:left w:val="single" w:color="000000" w:sz="4" w:space="0"/>
              <w:bottom w:val="single" w:color="000000" w:sz="4" w:space="0"/>
              <w:right w:val="single" w:color="000000" w:sz="4" w:space="0"/>
            </w:tcBorders>
            <w:noWrap/>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562</w:t>
            </w:r>
          </w:p>
        </w:tc>
      </w:tr>
    </w:tbl>
    <w:p>
      <w:pPr>
        <w:snapToGrid w:val="0"/>
        <w:ind w:firstLine="0" w:firstLineChars="0"/>
        <w:jc w:val="center"/>
        <w:rPr>
          <w:b/>
        </w:rPr>
      </w:pPr>
      <w:r>
        <w:rPr>
          <w:rFonts w:hint="eastAsia" w:ascii="仿宋" w:hAnsi="仿宋" w:eastAsia="仿宋" w:cs="仿宋"/>
          <w:b/>
        </w:rPr>
        <w:t>表10-5  地质灾害避让搬迁投资经费估算表</w:t>
      </w:r>
    </w:p>
    <w:tbl>
      <w:tblPr>
        <w:tblStyle w:val="33"/>
        <w:tblW w:w="928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788"/>
        <w:gridCol w:w="851"/>
        <w:gridCol w:w="1537"/>
        <w:gridCol w:w="669"/>
        <w:gridCol w:w="669"/>
        <w:gridCol w:w="669"/>
        <w:gridCol w:w="669"/>
        <w:gridCol w:w="669"/>
        <w:gridCol w:w="936"/>
        <w:gridCol w:w="182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788" w:type="dxa"/>
            <w:vMerge w:val="restart"/>
            <w:vAlign w:val="center"/>
          </w:tcPr>
          <w:p>
            <w:pPr>
              <w:widowControl/>
              <w:snapToGrid w:val="0"/>
              <w:spacing w:line="240" w:lineRule="auto"/>
              <w:ind w:firstLine="0" w:firstLineChars="0"/>
              <w:jc w:val="center"/>
              <w:rPr>
                <w:rFonts w:ascii="仿宋" w:hAnsi="仿宋" w:eastAsia="仿宋" w:cs="仿宋"/>
                <w:b/>
                <w:bCs/>
                <w:kern w:val="0"/>
              </w:rPr>
            </w:pPr>
            <w:r>
              <w:rPr>
                <w:rFonts w:hint="eastAsia" w:ascii="仿宋" w:hAnsi="仿宋" w:eastAsia="仿宋" w:cs="仿宋"/>
                <w:b/>
                <w:bCs/>
                <w:kern w:val="0"/>
              </w:rPr>
              <w:t>项目</w:t>
            </w:r>
          </w:p>
        </w:tc>
        <w:tc>
          <w:tcPr>
            <w:tcW w:w="851" w:type="dxa"/>
            <w:vMerge w:val="restart"/>
            <w:vAlign w:val="center"/>
          </w:tcPr>
          <w:p>
            <w:pPr>
              <w:widowControl/>
              <w:snapToGrid w:val="0"/>
              <w:spacing w:line="240" w:lineRule="auto"/>
              <w:ind w:firstLine="0" w:firstLineChars="0"/>
              <w:jc w:val="center"/>
              <w:rPr>
                <w:rFonts w:ascii="仿宋" w:hAnsi="仿宋" w:eastAsia="仿宋" w:cs="仿宋"/>
                <w:b/>
                <w:bCs/>
                <w:kern w:val="0"/>
              </w:rPr>
            </w:pPr>
            <w:r>
              <w:rPr>
                <w:rFonts w:hint="eastAsia" w:ascii="仿宋" w:hAnsi="仿宋" w:eastAsia="仿宋" w:cs="仿宋"/>
                <w:b/>
                <w:bCs/>
                <w:kern w:val="0"/>
              </w:rPr>
              <w:t>估算标准</w:t>
            </w:r>
          </w:p>
        </w:tc>
        <w:tc>
          <w:tcPr>
            <w:tcW w:w="1537" w:type="dxa"/>
            <w:vMerge w:val="restart"/>
            <w:vAlign w:val="center"/>
          </w:tcPr>
          <w:p>
            <w:pPr>
              <w:widowControl/>
              <w:snapToGrid w:val="0"/>
              <w:spacing w:line="240" w:lineRule="auto"/>
              <w:ind w:firstLine="0" w:firstLineChars="0"/>
              <w:jc w:val="center"/>
              <w:rPr>
                <w:rFonts w:ascii="仿宋" w:hAnsi="仿宋" w:eastAsia="仿宋" w:cs="仿宋"/>
                <w:b/>
                <w:bCs/>
                <w:kern w:val="0"/>
              </w:rPr>
            </w:pPr>
            <w:r>
              <w:rPr>
                <w:rFonts w:hint="eastAsia" w:ascii="仿宋" w:hAnsi="仿宋" w:eastAsia="仿宋" w:cs="仿宋"/>
                <w:b/>
                <w:bCs/>
                <w:kern w:val="0"/>
              </w:rPr>
              <w:t>数量</w:t>
            </w:r>
          </w:p>
        </w:tc>
        <w:tc>
          <w:tcPr>
            <w:tcW w:w="3345" w:type="dxa"/>
            <w:gridSpan w:val="5"/>
          </w:tcPr>
          <w:p>
            <w:pPr>
              <w:snapToGrid w:val="0"/>
              <w:spacing w:line="240" w:lineRule="auto"/>
              <w:ind w:firstLine="0" w:firstLineChars="0"/>
              <w:jc w:val="center"/>
              <w:rPr>
                <w:rFonts w:ascii="仿宋" w:hAnsi="仿宋" w:eastAsia="仿宋" w:cs="仿宋"/>
                <w:b/>
              </w:rPr>
            </w:pPr>
            <w:r>
              <w:rPr>
                <w:rFonts w:hint="eastAsia" w:ascii="仿宋" w:hAnsi="仿宋" w:eastAsia="仿宋" w:cs="仿宋"/>
                <w:b/>
              </w:rPr>
              <w:t>年度资金安排（年/万元）</w:t>
            </w:r>
          </w:p>
        </w:tc>
        <w:tc>
          <w:tcPr>
            <w:tcW w:w="936" w:type="dxa"/>
            <w:vMerge w:val="restart"/>
          </w:tcPr>
          <w:p>
            <w:pPr>
              <w:widowControl/>
              <w:snapToGrid w:val="0"/>
              <w:spacing w:line="240" w:lineRule="auto"/>
              <w:ind w:firstLine="0" w:firstLineChars="0"/>
              <w:jc w:val="center"/>
              <w:rPr>
                <w:rFonts w:ascii="仿宋" w:hAnsi="仿宋" w:eastAsia="仿宋" w:cs="仿宋"/>
                <w:b/>
                <w:bCs/>
                <w:kern w:val="0"/>
              </w:rPr>
            </w:pPr>
            <w:r>
              <w:rPr>
                <w:rFonts w:hint="eastAsia" w:ascii="仿宋" w:hAnsi="仿宋" w:eastAsia="仿宋" w:cs="仿宋"/>
                <w:b/>
                <w:bCs/>
                <w:kern w:val="0"/>
              </w:rPr>
              <w:t>合计</w:t>
            </w:r>
          </w:p>
          <w:p>
            <w:pPr>
              <w:snapToGrid w:val="0"/>
              <w:spacing w:line="240" w:lineRule="auto"/>
              <w:ind w:firstLine="0" w:firstLineChars="0"/>
              <w:rPr>
                <w:rFonts w:ascii="仿宋" w:hAnsi="仿宋" w:eastAsia="仿宋" w:cs="仿宋"/>
                <w:b/>
              </w:rPr>
            </w:pPr>
            <w:r>
              <w:rPr>
                <w:rFonts w:hint="eastAsia" w:ascii="仿宋" w:hAnsi="仿宋" w:eastAsia="仿宋" w:cs="仿宋"/>
                <w:b/>
                <w:bCs/>
                <w:kern w:val="0"/>
              </w:rPr>
              <w:t>(万元)</w:t>
            </w:r>
          </w:p>
        </w:tc>
        <w:tc>
          <w:tcPr>
            <w:tcW w:w="1829" w:type="dxa"/>
            <w:vMerge w:val="restart"/>
          </w:tcPr>
          <w:p>
            <w:pPr>
              <w:snapToGrid w:val="0"/>
              <w:spacing w:line="240" w:lineRule="auto"/>
              <w:ind w:firstLine="0" w:firstLineChars="0"/>
              <w:jc w:val="center"/>
              <w:rPr>
                <w:rFonts w:ascii="仿宋" w:hAnsi="仿宋" w:eastAsia="仿宋" w:cs="仿宋"/>
                <w:b/>
              </w:rPr>
            </w:pPr>
            <w:r>
              <w:rPr>
                <w:rFonts w:hint="eastAsia" w:ascii="仿宋" w:hAnsi="仿宋" w:eastAsia="仿宋" w:cs="仿宋"/>
                <w:b/>
              </w:rPr>
              <w:t>资金来源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788" w:type="dxa"/>
            <w:vMerge w:val="continue"/>
            <w:vAlign w:val="center"/>
          </w:tcPr>
          <w:p>
            <w:pPr>
              <w:widowControl/>
              <w:snapToGrid w:val="0"/>
              <w:spacing w:line="240" w:lineRule="auto"/>
              <w:ind w:firstLine="0" w:firstLineChars="0"/>
              <w:jc w:val="center"/>
              <w:rPr>
                <w:rFonts w:ascii="仿宋" w:hAnsi="仿宋" w:eastAsia="仿宋" w:cs="仿宋"/>
                <w:kern w:val="0"/>
              </w:rPr>
            </w:pPr>
          </w:p>
        </w:tc>
        <w:tc>
          <w:tcPr>
            <w:tcW w:w="851" w:type="dxa"/>
            <w:vMerge w:val="continue"/>
            <w:vAlign w:val="center"/>
          </w:tcPr>
          <w:p>
            <w:pPr>
              <w:widowControl/>
              <w:snapToGrid w:val="0"/>
              <w:spacing w:line="240" w:lineRule="auto"/>
              <w:ind w:firstLine="0" w:firstLineChars="0"/>
              <w:jc w:val="center"/>
              <w:rPr>
                <w:rFonts w:ascii="仿宋" w:hAnsi="仿宋" w:eastAsia="仿宋" w:cs="仿宋"/>
                <w:kern w:val="0"/>
              </w:rPr>
            </w:pPr>
          </w:p>
        </w:tc>
        <w:tc>
          <w:tcPr>
            <w:tcW w:w="1537" w:type="dxa"/>
            <w:vMerge w:val="continue"/>
            <w:vAlign w:val="center"/>
          </w:tcPr>
          <w:p>
            <w:pPr>
              <w:snapToGrid w:val="0"/>
              <w:spacing w:line="240" w:lineRule="auto"/>
              <w:ind w:firstLine="0" w:firstLineChars="0"/>
              <w:jc w:val="center"/>
              <w:rPr>
                <w:rFonts w:ascii="仿宋" w:hAnsi="仿宋" w:eastAsia="仿宋" w:cs="仿宋"/>
                <w:b/>
                <w:bCs/>
                <w:vertAlign w:val="superscript"/>
              </w:rPr>
            </w:pPr>
          </w:p>
        </w:tc>
        <w:tc>
          <w:tcPr>
            <w:tcW w:w="669" w:type="dxa"/>
          </w:tcPr>
          <w:p>
            <w:pPr>
              <w:snapToGrid w:val="0"/>
              <w:spacing w:line="240" w:lineRule="auto"/>
              <w:ind w:firstLine="0" w:firstLineChars="0"/>
              <w:jc w:val="center"/>
              <w:rPr>
                <w:rFonts w:ascii="仿宋" w:hAnsi="仿宋" w:eastAsia="仿宋" w:cs="仿宋"/>
                <w:b/>
              </w:rPr>
            </w:pPr>
            <w:r>
              <w:rPr>
                <w:rFonts w:hint="eastAsia" w:ascii="仿宋" w:hAnsi="仿宋" w:eastAsia="仿宋" w:cs="仿宋"/>
                <w:b/>
              </w:rPr>
              <w:t>2021</w:t>
            </w:r>
          </w:p>
        </w:tc>
        <w:tc>
          <w:tcPr>
            <w:tcW w:w="669" w:type="dxa"/>
          </w:tcPr>
          <w:p>
            <w:pPr>
              <w:snapToGrid w:val="0"/>
              <w:spacing w:line="240" w:lineRule="auto"/>
              <w:ind w:firstLine="0" w:firstLineChars="0"/>
              <w:jc w:val="center"/>
              <w:rPr>
                <w:rFonts w:ascii="仿宋" w:hAnsi="仿宋" w:eastAsia="仿宋" w:cs="仿宋"/>
                <w:b/>
              </w:rPr>
            </w:pPr>
            <w:r>
              <w:rPr>
                <w:rFonts w:hint="eastAsia" w:ascii="仿宋" w:hAnsi="仿宋" w:eastAsia="仿宋" w:cs="仿宋"/>
                <w:b/>
              </w:rPr>
              <w:t>2022</w:t>
            </w:r>
          </w:p>
        </w:tc>
        <w:tc>
          <w:tcPr>
            <w:tcW w:w="669" w:type="dxa"/>
          </w:tcPr>
          <w:p>
            <w:pPr>
              <w:snapToGrid w:val="0"/>
              <w:spacing w:line="240" w:lineRule="auto"/>
              <w:ind w:firstLine="0" w:firstLineChars="0"/>
              <w:jc w:val="center"/>
              <w:rPr>
                <w:rFonts w:ascii="仿宋" w:hAnsi="仿宋" w:eastAsia="仿宋" w:cs="仿宋"/>
                <w:b/>
              </w:rPr>
            </w:pPr>
            <w:r>
              <w:rPr>
                <w:rFonts w:hint="eastAsia" w:ascii="仿宋" w:hAnsi="仿宋" w:eastAsia="仿宋" w:cs="仿宋"/>
                <w:b/>
              </w:rPr>
              <w:t>2023</w:t>
            </w:r>
          </w:p>
        </w:tc>
        <w:tc>
          <w:tcPr>
            <w:tcW w:w="669" w:type="dxa"/>
          </w:tcPr>
          <w:p>
            <w:pPr>
              <w:snapToGrid w:val="0"/>
              <w:spacing w:line="240" w:lineRule="auto"/>
              <w:ind w:firstLine="0" w:firstLineChars="0"/>
              <w:jc w:val="center"/>
              <w:rPr>
                <w:rFonts w:ascii="仿宋" w:hAnsi="仿宋" w:eastAsia="仿宋" w:cs="仿宋"/>
                <w:b/>
              </w:rPr>
            </w:pPr>
            <w:r>
              <w:rPr>
                <w:rFonts w:hint="eastAsia" w:ascii="仿宋" w:hAnsi="仿宋" w:eastAsia="仿宋" w:cs="仿宋"/>
                <w:b/>
              </w:rPr>
              <w:t>2024</w:t>
            </w:r>
          </w:p>
        </w:tc>
        <w:tc>
          <w:tcPr>
            <w:tcW w:w="669" w:type="dxa"/>
          </w:tcPr>
          <w:p>
            <w:pPr>
              <w:snapToGrid w:val="0"/>
              <w:spacing w:line="240" w:lineRule="auto"/>
              <w:ind w:firstLine="0" w:firstLineChars="0"/>
              <w:jc w:val="center"/>
              <w:rPr>
                <w:rFonts w:ascii="仿宋" w:hAnsi="仿宋" w:eastAsia="仿宋" w:cs="仿宋"/>
                <w:b/>
              </w:rPr>
            </w:pPr>
            <w:r>
              <w:rPr>
                <w:rFonts w:hint="eastAsia" w:ascii="仿宋" w:hAnsi="仿宋" w:eastAsia="仿宋" w:cs="仿宋"/>
                <w:b/>
              </w:rPr>
              <w:t>2020</w:t>
            </w:r>
          </w:p>
        </w:tc>
        <w:tc>
          <w:tcPr>
            <w:tcW w:w="936" w:type="dxa"/>
            <w:vMerge w:val="continue"/>
          </w:tcPr>
          <w:p>
            <w:pPr>
              <w:snapToGrid w:val="0"/>
              <w:spacing w:line="240" w:lineRule="auto"/>
              <w:ind w:firstLine="0" w:firstLineChars="0"/>
              <w:jc w:val="center"/>
              <w:rPr>
                <w:rFonts w:ascii="仿宋" w:hAnsi="仿宋" w:eastAsia="仿宋" w:cs="仿宋"/>
                <w:b/>
              </w:rPr>
            </w:pPr>
          </w:p>
        </w:tc>
        <w:tc>
          <w:tcPr>
            <w:tcW w:w="1829" w:type="dxa"/>
            <w:vMerge w:val="continue"/>
          </w:tcPr>
          <w:p>
            <w:pPr>
              <w:snapToGrid w:val="0"/>
              <w:spacing w:line="240" w:lineRule="auto"/>
              <w:ind w:firstLine="0" w:firstLineChars="0"/>
              <w:jc w:val="center"/>
              <w:rPr>
                <w:rFonts w:ascii="仿宋" w:hAnsi="仿宋" w:eastAsia="仿宋" w:cs="仿宋"/>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788" w:type="dxa"/>
            <w:vAlign w:val="center"/>
          </w:tcPr>
          <w:p>
            <w:pPr>
              <w:widowControl/>
              <w:snapToGrid w:val="0"/>
              <w:spacing w:line="240" w:lineRule="auto"/>
              <w:ind w:firstLine="0" w:firstLineChars="0"/>
              <w:jc w:val="center"/>
              <w:rPr>
                <w:rFonts w:ascii="仿宋" w:hAnsi="仿宋" w:eastAsia="仿宋" w:cs="仿宋"/>
                <w:kern w:val="0"/>
              </w:rPr>
            </w:pPr>
            <w:r>
              <w:rPr>
                <w:rFonts w:hint="eastAsia" w:ascii="仿宋" w:hAnsi="仿宋" w:eastAsia="仿宋" w:cs="仿宋"/>
                <w:kern w:val="0"/>
              </w:rPr>
              <w:t>避让搬迁安置</w:t>
            </w:r>
          </w:p>
        </w:tc>
        <w:tc>
          <w:tcPr>
            <w:tcW w:w="851" w:type="dxa"/>
            <w:vAlign w:val="center"/>
          </w:tcPr>
          <w:p>
            <w:pPr>
              <w:widowControl/>
              <w:snapToGrid w:val="0"/>
              <w:spacing w:line="240" w:lineRule="auto"/>
              <w:ind w:firstLine="0" w:firstLineChars="0"/>
              <w:jc w:val="center"/>
              <w:rPr>
                <w:rFonts w:ascii="仿宋" w:hAnsi="仿宋" w:eastAsia="仿宋" w:cs="仿宋"/>
                <w:kern w:val="0"/>
              </w:rPr>
            </w:pPr>
            <w:r>
              <w:rPr>
                <w:rFonts w:hint="eastAsia" w:ascii="仿宋" w:hAnsi="仿宋" w:eastAsia="仿宋" w:cs="仿宋"/>
                <w:kern w:val="0"/>
              </w:rPr>
              <w:t>3.5万元/户</w:t>
            </w:r>
          </w:p>
        </w:tc>
        <w:tc>
          <w:tcPr>
            <w:tcW w:w="1537" w:type="dxa"/>
            <w:vAlign w:val="center"/>
          </w:tcPr>
          <w:p>
            <w:pPr>
              <w:snapToGrid w:val="0"/>
              <w:spacing w:line="240" w:lineRule="auto"/>
              <w:ind w:firstLine="0" w:firstLineChars="0"/>
              <w:jc w:val="center"/>
              <w:rPr>
                <w:rFonts w:ascii="仿宋" w:hAnsi="仿宋" w:eastAsia="仿宋" w:cs="仿宋"/>
                <w:b/>
              </w:rPr>
            </w:pPr>
            <w:r>
              <w:rPr>
                <w:rFonts w:hint="eastAsia" w:ascii="仿宋" w:hAnsi="仿宋" w:eastAsia="仿宋" w:cs="仿宋"/>
              </w:rPr>
              <w:t>15+3+0+2+0</w:t>
            </w:r>
          </w:p>
        </w:tc>
        <w:tc>
          <w:tcPr>
            <w:tcW w:w="669" w:type="dxa"/>
            <w:vAlign w:val="center"/>
          </w:tcPr>
          <w:p>
            <w:pPr>
              <w:snapToGrid w:val="0"/>
              <w:spacing w:line="240" w:lineRule="auto"/>
              <w:ind w:firstLine="0" w:firstLineChars="0"/>
              <w:jc w:val="center"/>
              <w:rPr>
                <w:rFonts w:ascii="仿宋" w:hAnsi="仿宋" w:eastAsia="仿宋" w:cs="仿宋"/>
              </w:rPr>
            </w:pPr>
            <w:r>
              <w:rPr>
                <w:rFonts w:hint="eastAsia" w:ascii="仿宋" w:hAnsi="仿宋" w:eastAsia="仿宋" w:cs="仿宋"/>
              </w:rPr>
              <w:t>52.5</w:t>
            </w:r>
          </w:p>
        </w:tc>
        <w:tc>
          <w:tcPr>
            <w:tcW w:w="669" w:type="dxa"/>
            <w:vAlign w:val="center"/>
          </w:tcPr>
          <w:p>
            <w:pPr>
              <w:snapToGrid w:val="0"/>
              <w:spacing w:line="240" w:lineRule="auto"/>
              <w:ind w:firstLine="0" w:firstLineChars="0"/>
              <w:jc w:val="center"/>
              <w:rPr>
                <w:rFonts w:ascii="仿宋" w:hAnsi="仿宋" w:eastAsia="仿宋" w:cs="仿宋"/>
              </w:rPr>
            </w:pPr>
            <w:r>
              <w:rPr>
                <w:rFonts w:hint="eastAsia" w:ascii="仿宋" w:hAnsi="仿宋" w:eastAsia="仿宋" w:cs="仿宋"/>
              </w:rPr>
              <w:t>10.5</w:t>
            </w:r>
          </w:p>
        </w:tc>
        <w:tc>
          <w:tcPr>
            <w:tcW w:w="669" w:type="dxa"/>
            <w:vAlign w:val="center"/>
          </w:tcPr>
          <w:p>
            <w:pPr>
              <w:snapToGrid w:val="0"/>
              <w:spacing w:line="240" w:lineRule="auto"/>
              <w:ind w:firstLine="0" w:firstLineChars="0"/>
              <w:jc w:val="center"/>
              <w:rPr>
                <w:rFonts w:ascii="仿宋" w:hAnsi="仿宋" w:eastAsia="仿宋" w:cs="仿宋"/>
              </w:rPr>
            </w:pPr>
            <w:r>
              <w:rPr>
                <w:rFonts w:hint="eastAsia" w:ascii="仿宋" w:hAnsi="仿宋" w:eastAsia="仿宋" w:cs="仿宋"/>
              </w:rPr>
              <w:t>0</w:t>
            </w:r>
          </w:p>
        </w:tc>
        <w:tc>
          <w:tcPr>
            <w:tcW w:w="669" w:type="dxa"/>
            <w:vAlign w:val="center"/>
          </w:tcPr>
          <w:p>
            <w:pPr>
              <w:snapToGrid w:val="0"/>
              <w:spacing w:line="240" w:lineRule="auto"/>
              <w:ind w:firstLine="0" w:firstLineChars="0"/>
              <w:jc w:val="center"/>
              <w:rPr>
                <w:rFonts w:ascii="仿宋" w:hAnsi="仿宋" w:eastAsia="仿宋" w:cs="仿宋"/>
              </w:rPr>
            </w:pPr>
            <w:r>
              <w:rPr>
                <w:rFonts w:hint="eastAsia" w:ascii="仿宋" w:hAnsi="仿宋" w:eastAsia="仿宋" w:cs="仿宋"/>
              </w:rPr>
              <w:t>7</w:t>
            </w:r>
          </w:p>
        </w:tc>
        <w:tc>
          <w:tcPr>
            <w:tcW w:w="669" w:type="dxa"/>
            <w:vAlign w:val="center"/>
          </w:tcPr>
          <w:p>
            <w:pPr>
              <w:snapToGrid w:val="0"/>
              <w:spacing w:line="240" w:lineRule="auto"/>
              <w:ind w:firstLine="0" w:firstLineChars="0"/>
              <w:jc w:val="center"/>
              <w:rPr>
                <w:rFonts w:ascii="仿宋" w:hAnsi="仿宋" w:eastAsia="仿宋" w:cs="仿宋"/>
              </w:rPr>
            </w:pPr>
            <w:r>
              <w:rPr>
                <w:rFonts w:hint="eastAsia" w:ascii="仿宋" w:hAnsi="仿宋" w:eastAsia="仿宋" w:cs="仿宋"/>
              </w:rPr>
              <w:t>0</w:t>
            </w:r>
          </w:p>
        </w:tc>
        <w:tc>
          <w:tcPr>
            <w:tcW w:w="936" w:type="dxa"/>
            <w:vAlign w:val="center"/>
          </w:tcPr>
          <w:p>
            <w:pPr>
              <w:snapToGrid w:val="0"/>
              <w:spacing w:line="240" w:lineRule="auto"/>
              <w:ind w:firstLine="0" w:firstLineChars="0"/>
              <w:jc w:val="center"/>
              <w:rPr>
                <w:rFonts w:ascii="仿宋" w:hAnsi="仿宋" w:eastAsia="仿宋" w:cs="仿宋"/>
              </w:rPr>
            </w:pPr>
            <w:r>
              <w:rPr>
                <w:rFonts w:hint="eastAsia" w:ascii="仿宋" w:hAnsi="仿宋" w:eastAsia="仿宋" w:cs="仿宋"/>
              </w:rPr>
              <w:t>70</w:t>
            </w:r>
          </w:p>
        </w:tc>
        <w:tc>
          <w:tcPr>
            <w:tcW w:w="1829" w:type="dxa"/>
          </w:tcPr>
          <w:p>
            <w:pPr>
              <w:snapToGrid w:val="0"/>
              <w:spacing w:line="240" w:lineRule="auto"/>
              <w:ind w:firstLine="0" w:firstLineChars="0"/>
              <w:jc w:val="center"/>
              <w:rPr>
                <w:rFonts w:ascii="仿宋" w:hAnsi="仿宋" w:eastAsia="仿宋" w:cs="仿宋"/>
                <w:b/>
              </w:rPr>
            </w:pPr>
            <w:r>
              <w:rPr>
                <w:rFonts w:hint="eastAsia" w:ascii="仿宋" w:hAnsi="仿宋" w:eastAsia="仿宋" w:cs="仿宋"/>
              </w:rPr>
              <w:t>国家、省地质灾害防治专项资金；地方财政配套</w:t>
            </w:r>
          </w:p>
        </w:tc>
      </w:tr>
    </w:tbl>
    <w:p>
      <w:pPr>
        <w:snapToGrid w:val="0"/>
        <w:ind w:firstLine="0" w:firstLineChars="0"/>
        <w:jc w:val="center"/>
        <w:rPr>
          <w:rFonts w:ascii="仿宋" w:hAnsi="仿宋" w:eastAsia="仿宋" w:cs="仿宋"/>
          <w:b/>
          <w:szCs w:val="21"/>
          <w:lang w:val="en-GB"/>
        </w:rPr>
      </w:pPr>
    </w:p>
    <w:p>
      <w:pPr>
        <w:snapToGrid w:val="0"/>
        <w:ind w:firstLine="480"/>
      </w:pPr>
      <w:bookmarkStart w:id="489" w:name="_Toc468259854"/>
      <w:bookmarkStart w:id="490" w:name="_Toc468259716"/>
      <w:bookmarkStart w:id="491" w:name="_Toc468260320"/>
      <w:bookmarkStart w:id="492" w:name="_Toc468221708"/>
      <w:r>
        <w:rPr>
          <w:rFonts w:hint="eastAsia"/>
        </w:rPr>
        <w:t>三、</w:t>
      </w:r>
      <w:bookmarkEnd w:id="489"/>
      <w:bookmarkEnd w:id="490"/>
      <w:bookmarkEnd w:id="491"/>
      <w:bookmarkEnd w:id="492"/>
      <w:r>
        <w:rPr>
          <w:rFonts w:hint="eastAsia"/>
        </w:rPr>
        <w:t>地质灾害应急体系建设</w:t>
      </w:r>
    </w:p>
    <w:p>
      <w:pPr>
        <w:snapToGrid w:val="0"/>
        <w:ind w:firstLine="0" w:firstLineChars="0"/>
        <w:jc w:val="center"/>
        <w:rPr>
          <w:b/>
          <w:szCs w:val="21"/>
          <w:lang w:val="en-GB"/>
        </w:rPr>
      </w:pPr>
      <w:r>
        <w:rPr>
          <w:rFonts w:hint="eastAsia" w:ascii="仿宋" w:hAnsi="仿宋" w:eastAsia="仿宋" w:cs="仿宋"/>
          <w:b/>
          <w:szCs w:val="21"/>
          <w:lang w:val="en-GB"/>
        </w:rPr>
        <w:t>表10-6  地质灾害应急体系建设投资经费估算表</w:t>
      </w:r>
    </w:p>
    <w:tbl>
      <w:tblPr>
        <w:tblStyle w:val="33"/>
        <w:tblW w:w="0" w:type="auto"/>
        <w:tblInd w:w="96" w:type="dxa"/>
        <w:tblLayout w:type="autofit"/>
        <w:tblCellMar>
          <w:top w:w="0" w:type="dxa"/>
          <w:left w:w="28" w:type="dxa"/>
          <w:bottom w:w="0" w:type="dxa"/>
          <w:right w:w="28" w:type="dxa"/>
        </w:tblCellMar>
      </w:tblPr>
      <w:tblGrid>
        <w:gridCol w:w="1243"/>
        <w:gridCol w:w="1808"/>
        <w:gridCol w:w="2268"/>
        <w:gridCol w:w="992"/>
        <w:gridCol w:w="992"/>
        <w:gridCol w:w="1023"/>
        <w:gridCol w:w="478"/>
      </w:tblGrid>
      <w:tr>
        <w:tblPrEx>
          <w:tblCellMar>
            <w:top w:w="0" w:type="dxa"/>
            <w:left w:w="28" w:type="dxa"/>
            <w:bottom w:w="0" w:type="dxa"/>
            <w:right w:w="28" w:type="dxa"/>
          </w:tblCellMar>
        </w:tblPrEx>
        <w:trPr>
          <w:trHeight w:val="510" w:hRule="atLeast"/>
        </w:trPr>
        <w:tc>
          <w:tcPr>
            <w:tcW w:w="3051" w:type="dxa"/>
            <w:gridSpan w:val="2"/>
            <w:tcBorders>
              <w:top w:val="single" w:color="000000" w:sz="8" w:space="0"/>
              <w:left w:val="single" w:color="000000" w:sz="8" w:space="0"/>
              <w:bottom w:val="single" w:color="000000" w:sz="8" w:space="0"/>
              <w:right w:val="single" w:color="000000" w:sz="8" w:space="0"/>
            </w:tcBorders>
            <w:vAlign w:val="center"/>
          </w:tcPr>
          <w:p>
            <w:pPr>
              <w:widowControl/>
              <w:snapToGrid w:val="0"/>
              <w:spacing w:line="240" w:lineRule="auto"/>
              <w:ind w:firstLine="0" w:firstLineChars="0"/>
              <w:jc w:val="center"/>
              <w:textAlignment w:val="center"/>
              <w:rPr>
                <w:rFonts w:ascii="仿宋" w:hAnsi="仿宋" w:eastAsia="仿宋" w:cs="仿宋"/>
                <w:b/>
                <w:bCs/>
                <w:color w:val="000000"/>
                <w:sz w:val="21"/>
                <w:szCs w:val="21"/>
              </w:rPr>
            </w:pPr>
            <w:r>
              <w:rPr>
                <w:rFonts w:hint="eastAsia" w:ascii="仿宋" w:hAnsi="仿宋" w:eastAsia="仿宋" w:cs="仿宋"/>
                <w:b/>
                <w:bCs/>
                <w:color w:val="000000"/>
                <w:kern w:val="0"/>
                <w:sz w:val="21"/>
                <w:szCs w:val="21"/>
                <w:lang w:bidi="ar"/>
              </w:rPr>
              <w:t>内  容</w:t>
            </w:r>
          </w:p>
        </w:tc>
        <w:tc>
          <w:tcPr>
            <w:tcW w:w="2268" w:type="dxa"/>
            <w:tcBorders>
              <w:top w:val="single" w:color="000000" w:sz="8" w:space="0"/>
              <w:left w:val="single" w:color="000000" w:sz="8" w:space="0"/>
              <w:bottom w:val="single" w:color="000000" w:sz="8" w:space="0"/>
              <w:right w:val="single" w:color="auto" w:sz="4" w:space="0"/>
            </w:tcBorders>
            <w:vAlign w:val="center"/>
          </w:tcPr>
          <w:p>
            <w:pPr>
              <w:widowControl/>
              <w:snapToGrid w:val="0"/>
              <w:spacing w:line="240" w:lineRule="auto"/>
              <w:ind w:firstLine="0" w:firstLineChars="0"/>
              <w:jc w:val="center"/>
              <w:textAlignment w:val="center"/>
              <w:rPr>
                <w:rFonts w:ascii="仿宋" w:hAnsi="仿宋" w:eastAsia="仿宋" w:cs="仿宋"/>
                <w:b/>
                <w:bCs/>
                <w:color w:val="000000"/>
                <w:sz w:val="21"/>
                <w:szCs w:val="21"/>
              </w:rPr>
            </w:pPr>
            <w:r>
              <w:rPr>
                <w:rFonts w:hint="eastAsia" w:ascii="仿宋" w:hAnsi="仿宋" w:eastAsia="仿宋" w:cs="仿宋"/>
                <w:b/>
                <w:bCs/>
                <w:color w:val="000000"/>
                <w:kern w:val="0"/>
                <w:sz w:val="21"/>
                <w:szCs w:val="21"/>
                <w:lang w:bidi="ar"/>
              </w:rPr>
              <w:t>标  准</w:t>
            </w:r>
          </w:p>
        </w:tc>
        <w:tc>
          <w:tcPr>
            <w:tcW w:w="992" w:type="dxa"/>
            <w:tcBorders>
              <w:top w:val="single" w:color="auto" w:sz="4" w:space="0"/>
              <w:left w:val="single" w:color="auto" w:sz="4" w:space="0"/>
              <w:bottom w:val="single" w:color="auto" w:sz="4" w:space="0"/>
              <w:right w:val="single" w:color="auto" w:sz="4" w:space="0"/>
            </w:tcBorders>
            <w:vAlign w:val="center"/>
          </w:tcPr>
          <w:p>
            <w:pPr>
              <w:widowControl/>
              <w:snapToGrid w:val="0"/>
              <w:spacing w:line="240" w:lineRule="auto"/>
              <w:ind w:firstLine="0" w:firstLineChars="0"/>
              <w:jc w:val="center"/>
              <w:textAlignment w:val="center"/>
              <w:rPr>
                <w:rFonts w:ascii="仿宋" w:hAnsi="仿宋" w:eastAsia="仿宋" w:cs="仿宋"/>
                <w:b/>
                <w:bCs/>
                <w:color w:val="000000"/>
                <w:sz w:val="21"/>
                <w:szCs w:val="21"/>
              </w:rPr>
            </w:pPr>
            <w:r>
              <w:rPr>
                <w:rFonts w:hint="eastAsia" w:ascii="仿宋" w:hAnsi="仿宋" w:eastAsia="仿宋" w:cs="仿宋"/>
                <w:b/>
                <w:bCs/>
                <w:color w:val="000000"/>
                <w:kern w:val="0"/>
                <w:sz w:val="21"/>
                <w:szCs w:val="21"/>
                <w:lang w:bidi="ar"/>
              </w:rPr>
              <w:t>小 计</w:t>
            </w:r>
          </w:p>
          <w:p>
            <w:pPr>
              <w:snapToGrid w:val="0"/>
              <w:spacing w:line="240" w:lineRule="auto"/>
              <w:ind w:firstLine="0" w:firstLineChars="0"/>
              <w:jc w:val="center"/>
              <w:textAlignment w:val="center"/>
              <w:rPr>
                <w:rFonts w:ascii="仿宋" w:hAnsi="仿宋" w:eastAsia="仿宋" w:cs="仿宋"/>
                <w:b/>
                <w:bCs/>
                <w:color w:val="000000"/>
                <w:sz w:val="21"/>
                <w:szCs w:val="21"/>
              </w:rPr>
            </w:pPr>
            <w:r>
              <w:rPr>
                <w:rFonts w:hint="eastAsia" w:ascii="仿宋" w:hAnsi="仿宋" w:eastAsia="仿宋" w:cs="仿宋"/>
                <w:b/>
                <w:bCs/>
                <w:color w:val="000000"/>
                <w:kern w:val="0"/>
                <w:sz w:val="21"/>
                <w:szCs w:val="21"/>
                <w:lang w:bidi="ar"/>
              </w:rPr>
              <w:t>（万元）</w:t>
            </w:r>
          </w:p>
        </w:tc>
        <w:tc>
          <w:tcPr>
            <w:tcW w:w="992" w:type="dxa"/>
            <w:tcBorders>
              <w:top w:val="single" w:color="auto" w:sz="4" w:space="0"/>
              <w:left w:val="single" w:color="auto" w:sz="4" w:space="0"/>
              <w:bottom w:val="single" w:color="auto" w:sz="4" w:space="0"/>
              <w:right w:val="single" w:color="auto" w:sz="4" w:space="0"/>
            </w:tcBorders>
            <w:vAlign w:val="center"/>
          </w:tcPr>
          <w:p>
            <w:pPr>
              <w:widowControl/>
              <w:snapToGrid w:val="0"/>
              <w:spacing w:line="240" w:lineRule="auto"/>
              <w:ind w:firstLine="0" w:firstLineChars="0"/>
              <w:jc w:val="center"/>
              <w:textAlignment w:val="center"/>
              <w:rPr>
                <w:rFonts w:ascii="仿宋" w:hAnsi="仿宋" w:eastAsia="仿宋" w:cs="仿宋"/>
                <w:b/>
                <w:bCs/>
                <w:color w:val="000000"/>
                <w:sz w:val="21"/>
                <w:szCs w:val="21"/>
              </w:rPr>
            </w:pPr>
            <w:r>
              <w:rPr>
                <w:rFonts w:hint="eastAsia" w:ascii="仿宋" w:hAnsi="仿宋" w:eastAsia="仿宋" w:cs="仿宋"/>
                <w:b/>
                <w:bCs/>
                <w:color w:val="000000"/>
                <w:kern w:val="0"/>
                <w:sz w:val="21"/>
                <w:szCs w:val="21"/>
                <w:lang w:bidi="ar"/>
              </w:rPr>
              <w:t>合 计</w:t>
            </w:r>
          </w:p>
          <w:p>
            <w:pPr>
              <w:snapToGrid w:val="0"/>
              <w:spacing w:line="240" w:lineRule="auto"/>
              <w:ind w:firstLine="0" w:firstLineChars="0"/>
              <w:jc w:val="center"/>
              <w:textAlignment w:val="center"/>
              <w:rPr>
                <w:rFonts w:ascii="仿宋" w:hAnsi="仿宋" w:eastAsia="仿宋" w:cs="仿宋"/>
                <w:b/>
                <w:bCs/>
                <w:color w:val="000000"/>
                <w:sz w:val="21"/>
                <w:szCs w:val="21"/>
              </w:rPr>
            </w:pPr>
            <w:r>
              <w:rPr>
                <w:rFonts w:hint="eastAsia" w:ascii="仿宋" w:hAnsi="仿宋" w:eastAsia="仿宋" w:cs="仿宋"/>
                <w:b/>
                <w:bCs/>
                <w:color w:val="000000"/>
                <w:kern w:val="0"/>
                <w:sz w:val="21"/>
                <w:szCs w:val="21"/>
                <w:lang w:bidi="ar"/>
              </w:rPr>
              <w:t>（万元）</w:t>
            </w:r>
          </w:p>
        </w:tc>
        <w:tc>
          <w:tcPr>
            <w:tcW w:w="1023" w:type="dxa"/>
            <w:tcBorders>
              <w:top w:val="single" w:color="000000" w:sz="8" w:space="0"/>
              <w:left w:val="single" w:color="auto" w:sz="4" w:space="0"/>
              <w:bottom w:val="single" w:color="000000" w:sz="8" w:space="0"/>
              <w:right w:val="single" w:color="000000" w:sz="8" w:space="0"/>
            </w:tcBorders>
            <w:vAlign w:val="center"/>
          </w:tcPr>
          <w:p>
            <w:pPr>
              <w:widowControl/>
              <w:snapToGrid w:val="0"/>
              <w:spacing w:line="240" w:lineRule="auto"/>
              <w:ind w:firstLine="0" w:firstLineChars="0"/>
              <w:jc w:val="center"/>
              <w:textAlignment w:val="center"/>
              <w:rPr>
                <w:rFonts w:ascii="仿宋" w:hAnsi="仿宋" w:eastAsia="仿宋" w:cs="仿宋"/>
                <w:b/>
                <w:bCs/>
                <w:color w:val="000000"/>
                <w:sz w:val="21"/>
                <w:szCs w:val="21"/>
              </w:rPr>
            </w:pPr>
            <w:r>
              <w:rPr>
                <w:rFonts w:hint="eastAsia" w:ascii="仿宋" w:hAnsi="仿宋" w:eastAsia="仿宋" w:cs="仿宋"/>
                <w:b/>
                <w:bCs/>
                <w:color w:val="000000"/>
                <w:kern w:val="0"/>
                <w:sz w:val="21"/>
                <w:szCs w:val="21"/>
                <w:lang w:bidi="ar"/>
              </w:rPr>
              <w:t>资金来源</w:t>
            </w:r>
          </w:p>
        </w:tc>
        <w:tc>
          <w:tcPr>
            <w:tcW w:w="0" w:type="auto"/>
            <w:tcBorders>
              <w:top w:val="single" w:color="000000" w:sz="8" w:space="0"/>
              <w:left w:val="single" w:color="000000" w:sz="8" w:space="0"/>
              <w:bottom w:val="single" w:color="000000" w:sz="8" w:space="0"/>
              <w:right w:val="single" w:color="000000" w:sz="8" w:space="0"/>
            </w:tcBorders>
            <w:vAlign w:val="center"/>
          </w:tcPr>
          <w:p>
            <w:pPr>
              <w:widowControl/>
              <w:snapToGrid w:val="0"/>
              <w:spacing w:line="240" w:lineRule="auto"/>
              <w:ind w:firstLine="0" w:firstLineChars="0"/>
              <w:jc w:val="center"/>
              <w:textAlignment w:val="center"/>
              <w:rPr>
                <w:rFonts w:ascii="仿宋" w:hAnsi="仿宋" w:eastAsia="仿宋" w:cs="仿宋"/>
                <w:b/>
                <w:bCs/>
                <w:color w:val="000000"/>
                <w:sz w:val="21"/>
                <w:szCs w:val="21"/>
              </w:rPr>
            </w:pPr>
            <w:r>
              <w:rPr>
                <w:rFonts w:hint="eastAsia" w:ascii="仿宋" w:hAnsi="仿宋" w:eastAsia="仿宋" w:cs="仿宋"/>
                <w:b/>
                <w:bCs/>
                <w:color w:val="000000"/>
                <w:kern w:val="0"/>
                <w:sz w:val="21"/>
                <w:szCs w:val="21"/>
                <w:lang w:bidi="ar"/>
              </w:rPr>
              <w:t>备注</w:t>
            </w:r>
          </w:p>
        </w:tc>
      </w:tr>
      <w:tr>
        <w:tblPrEx>
          <w:tblCellMar>
            <w:top w:w="0" w:type="dxa"/>
            <w:left w:w="28" w:type="dxa"/>
            <w:bottom w:w="0" w:type="dxa"/>
            <w:right w:w="28" w:type="dxa"/>
          </w:tblCellMar>
        </w:tblPrEx>
        <w:trPr>
          <w:trHeight w:val="397" w:hRule="atLeast"/>
        </w:trPr>
        <w:tc>
          <w:tcPr>
            <w:tcW w:w="0" w:type="auto"/>
            <w:vMerge w:val="restart"/>
            <w:tcBorders>
              <w:top w:val="nil"/>
              <w:left w:val="single" w:color="000000" w:sz="8" w:space="0"/>
              <w:bottom w:val="single" w:color="000000" w:sz="8" w:space="0"/>
              <w:right w:val="single" w:color="000000" w:sz="8"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宣传培训与应急演练</w:t>
            </w:r>
          </w:p>
        </w:tc>
        <w:tc>
          <w:tcPr>
            <w:tcW w:w="1808" w:type="dxa"/>
            <w:tcBorders>
              <w:top w:val="nil"/>
              <w:left w:val="single" w:color="000000" w:sz="8" w:space="0"/>
              <w:bottom w:val="single" w:color="000000" w:sz="8" w:space="0"/>
              <w:right w:val="single" w:color="000000" w:sz="8" w:space="0"/>
            </w:tcBorders>
            <w:vAlign w:val="center"/>
          </w:tcPr>
          <w:p>
            <w:pPr>
              <w:widowControl/>
              <w:snapToGrid w:val="0"/>
              <w:spacing w:line="240" w:lineRule="auto"/>
              <w:ind w:firstLine="0" w:firstLineChars="0"/>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科普宣传培训材料</w:t>
            </w:r>
          </w:p>
        </w:tc>
        <w:tc>
          <w:tcPr>
            <w:tcW w:w="2268" w:type="dxa"/>
            <w:tcBorders>
              <w:top w:val="nil"/>
              <w:left w:val="single" w:color="000000" w:sz="8" w:space="0"/>
              <w:bottom w:val="single" w:color="000000" w:sz="8" w:space="0"/>
              <w:right w:val="single" w:color="000000" w:sz="8"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20元/套*0.4万套</w:t>
            </w:r>
          </w:p>
        </w:tc>
        <w:tc>
          <w:tcPr>
            <w:tcW w:w="992" w:type="dxa"/>
            <w:tcBorders>
              <w:top w:val="single" w:color="auto" w:sz="4" w:space="0"/>
              <w:left w:val="nil"/>
              <w:bottom w:val="single" w:color="000000" w:sz="8" w:space="0"/>
              <w:right w:val="single" w:color="000000" w:sz="8"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8</w:t>
            </w:r>
          </w:p>
        </w:tc>
        <w:tc>
          <w:tcPr>
            <w:tcW w:w="992" w:type="dxa"/>
            <w:vMerge w:val="restart"/>
            <w:tcBorders>
              <w:top w:val="single" w:color="auto" w:sz="4" w:space="0"/>
              <w:left w:val="single" w:color="000000" w:sz="8" w:space="0"/>
              <w:bottom w:val="single" w:color="000000" w:sz="8" w:space="0"/>
              <w:right w:val="single" w:color="000000" w:sz="8"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215</w:t>
            </w:r>
          </w:p>
        </w:tc>
        <w:tc>
          <w:tcPr>
            <w:tcW w:w="1023" w:type="dxa"/>
            <w:vMerge w:val="restart"/>
            <w:tcBorders>
              <w:top w:val="nil"/>
              <w:left w:val="single" w:color="000000" w:sz="8" w:space="0"/>
              <w:bottom w:val="single" w:color="000000" w:sz="8" w:space="0"/>
              <w:right w:val="single" w:color="000000" w:sz="8" w:space="0"/>
            </w:tcBorders>
            <w:vAlign w:val="center"/>
          </w:tcPr>
          <w:p>
            <w:pPr>
              <w:widowControl/>
              <w:snapToGrid w:val="0"/>
              <w:spacing w:line="240" w:lineRule="auto"/>
              <w:ind w:firstLine="0" w:firstLineChars="0"/>
              <w:jc w:val="left"/>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国家、省地质灾害防治专项资金；地方财政配套</w:t>
            </w:r>
          </w:p>
        </w:tc>
        <w:tc>
          <w:tcPr>
            <w:tcW w:w="0" w:type="auto"/>
            <w:vMerge w:val="restart"/>
            <w:tcBorders>
              <w:top w:val="nil"/>
              <w:left w:val="single" w:color="000000" w:sz="8" w:space="0"/>
              <w:right w:val="single" w:color="000000" w:sz="8" w:space="0"/>
            </w:tcBorders>
            <w:vAlign w:val="center"/>
          </w:tcPr>
          <w:p>
            <w:pPr>
              <w:widowControl/>
              <w:snapToGrid w:val="0"/>
              <w:spacing w:line="240" w:lineRule="auto"/>
              <w:ind w:firstLine="0" w:firstLineChars="0"/>
              <w:jc w:val="center"/>
              <w:textAlignment w:val="center"/>
              <w:rPr>
                <w:rFonts w:ascii="仿宋" w:hAnsi="仿宋" w:eastAsia="仿宋" w:cs="仿宋"/>
                <w:color w:val="000000"/>
                <w:kern w:val="0"/>
                <w:sz w:val="21"/>
                <w:szCs w:val="21"/>
                <w:lang w:bidi="ar"/>
              </w:rPr>
            </w:pPr>
            <w:r>
              <w:rPr>
                <w:rFonts w:hint="eastAsia" w:ascii="仿宋" w:hAnsi="仿宋" w:eastAsia="仿宋" w:cs="仿宋"/>
                <w:color w:val="000000"/>
                <w:kern w:val="0"/>
                <w:sz w:val="21"/>
                <w:szCs w:val="21"/>
                <w:lang w:bidi="ar"/>
              </w:rPr>
              <w:t>5年</w:t>
            </w:r>
          </w:p>
          <w:p>
            <w:pPr>
              <w:widowControl/>
              <w:snapToGrid w:val="0"/>
              <w:spacing w:line="240" w:lineRule="auto"/>
              <w:ind w:firstLine="0" w:firstLineChars="0"/>
              <w:jc w:val="center"/>
              <w:textAlignment w:val="center"/>
              <w:rPr>
                <w:rFonts w:ascii="仿宋" w:hAnsi="仿宋" w:eastAsia="仿宋" w:cs="仿宋"/>
                <w:color w:val="000000"/>
                <w:sz w:val="21"/>
                <w:szCs w:val="21"/>
              </w:rPr>
            </w:pPr>
          </w:p>
        </w:tc>
      </w:tr>
      <w:tr>
        <w:tblPrEx>
          <w:tblCellMar>
            <w:top w:w="0" w:type="dxa"/>
            <w:left w:w="28" w:type="dxa"/>
            <w:bottom w:w="0" w:type="dxa"/>
            <w:right w:w="28" w:type="dxa"/>
          </w:tblCellMar>
        </w:tblPrEx>
        <w:trPr>
          <w:trHeight w:val="397" w:hRule="atLeast"/>
        </w:trPr>
        <w:tc>
          <w:tcPr>
            <w:tcW w:w="0" w:type="auto"/>
            <w:vMerge w:val="continue"/>
            <w:tcBorders>
              <w:top w:val="nil"/>
              <w:left w:val="single" w:color="000000" w:sz="8" w:space="0"/>
              <w:bottom w:val="single" w:color="000000" w:sz="8" w:space="0"/>
              <w:right w:val="single" w:color="000000" w:sz="8" w:space="0"/>
            </w:tcBorders>
            <w:vAlign w:val="center"/>
          </w:tcPr>
          <w:p>
            <w:pPr>
              <w:widowControl/>
              <w:snapToGrid w:val="0"/>
              <w:spacing w:line="240" w:lineRule="auto"/>
              <w:ind w:firstLine="0" w:firstLineChars="0"/>
              <w:jc w:val="center"/>
              <w:rPr>
                <w:rFonts w:ascii="仿宋" w:hAnsi="仿宋" w:eastAsia="仿宋" w:cs="仿宋"/>
                <w:color w:val="000000"/>
                <w:sz w:val="21"/>
                <w:szCs w:val="21"/>
              </w:rPr>
            </w:pPr>
          </w:p>
        </w:tc>
        <w:tc>
          <w:tcPr>
            <w:tcW w:w="1808" w:type="dxa"/>
            <w:tcBorders>
              <w:top w:val="nil"/>
              <w:left w:val="single" w:color="000000" w:sz="8" w:space="0"/>
              <w:bottom w:val="single" w:color="000000" w:sz="8" w:space="0"/>
              <w:right w:val="single" w:color="000000" w:sz="8" w:space="0"/>
            </w:tcBorders>
            <w:vAlign w:val="center"/>
          </w:tcPr>
          <w:p>
            <w:pPr>
              <w:widowControl/>
              <w:snapToGrid w:val="0"/>
              <w:spacing w:line="240" w:lineRule="auto"/>
              <w:ind w:firstLine="0" w:firstLineChars="0"/>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防灾避险应急演练</w:t>
            </w:r>
          </w:p>
        </w:tc>
        <w:tc>
          <w:tcPr>
            <w:tcW w:w="2268" w:type="dxa"/>
            <w:tcBorders>
              <w:top w:val="nil"/>
              <w:left w:val="single" w:color="000000" w:sz="8" w:space="0"/>
              <w:bottom w:val="single" w:color="000000" w:sz="8" w:space="0"/>
              <w:right w:val="single" w:color="000000" w:sz="8"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30万元/年·县*5年</w:t>
            </w:r>
          </w:p>
        </w:tc>
        <w:tc>
          <w:tcPr>
            <w:tcW w:w="992" w:type="dxa"/>
            <w:tcBorders>
              <w:top w:val="nil"/>
              <w:left w:val="nil"/>
              <w:bottom w:val="single" w:color="000000" w:sz="8" w:space="0"/>
              <w:right w:val="single" w:color="000000" w:sz="8"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150</w:t>
            </w:r>
          </w:p>
        </w:tc>
        <w:tc>
          <w:tcPr>
            <w:tcW w:w="992" w:type="dxa"/>
            <w:vMerge w:val="continue"/>
            <w:tcBorders>
              <w:top w:val="nil"/>
              <w:left w:val="single" w:color="000000" w:sz="8" w:space="0"/>
              <w:bottom w:val="single" w:color="000000" w:sz="8" w:space="0"/>
              <w:right w:val="single" w:color="000000" w:sz="8" w:space="0"/>
            </w:tcBorders>
            <w:vAlign w:val="center"/>
          </w:tcPr>
          <w:p>
            <w:pPr>
              <w:widowControl/>
              <w:snapToGrid w:val="0"/>
              <w:spacing w:line="240" w:lineRule="auto"/>
              <w:ind w:firstLine="0" w:firstLineChars="0"/>
              <w:jc w:val="center"/>
              <w:rPr>
                <w:rFonts w:ascii="仿宋" w:hAnsi="仿宋" w:eastAsia="仿宋" w:cs="仿宋"/>
                <w:color w:val="000000"/>
                <w:sz w:val="21"/>
                <w:szCs w:val="21"/>
              </w:rPr>
            </w:pPr>
          </w:p>
        </w:tc>
        <w:tc>
          <w:tcPr>
            <w:tcW w:w="1023" w:type="dxa"/>
            <w:vMerge w:val="continue"/>
            <w:tcBorders>
              <w:top w:val="nil"/>
              <w:left w:val="single" w:color="000000" w:sz="8" w:space="0"/>
              <w:bottom w:val="single" w:color="000000" w:sz="8" w:space="0"/>
              <w:right w:val="single" w:color="000000" w:sz="8" w:space="0"/>
            </w:tcBorders>
            <w:vAlign w:val="center"/>
          </w:tcPr>
          <w:p>
            <w:pPr>
              <w:widowControl/>
              <w:snapToGrid w:val="0"/>
              <w:spacing w:line="240" w:lineRule="auto"/>
              <w:ind w:firstLine="0" w:firstLineChars="0"/>
              <w:rPr>
                <w:rFonts w:ascii="仿宋" w:hAnsi="仿宋" w:eastAsia="仿宋" w:cs="仿宋"/>
                <w:color w:val="000000"/>
                <w:sz w:val="21"/>
                <w:szCs w:val="21"/>
              </w:rPr>
            </w:pPr>
          </w:p>
        </w:tc>
        <w:tc>
          <w:tcPr>
            <w:tcW w:w="0" w:type="auto"/>
            <w:vMerge w:val="continue"/>
            <w:tcBorders>
              <w:left w:val="single" w:color="000000" w:sz="8" w:space="0"/>
              <w:right w:val="single" w:color="000000" w:sz="8"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p>
        </w:tc>
      </w:tr>
      <w:tr>
        <w:tblPrEx>
          <w:tblCellMar>
            <w:top w:w="0" w:type="dxa"/>
            <w:left w:w="28" w:type="dxa"/>
            <w:bottom w:w="0" w:type="dxa"/>
            <w:right w:w="28" w:type="dxa"/>
          </w:tblCellMar>
        </w:tblPrEx>
        <w:trPr>
          <w:trHeight w:val="397" w:hRule="atLeast"/>
        </w:trPr>
        <w:tc>
          <w:tcPr>
            <w:tcW w:w="0" w:type="auto"/>
            <w:vMerge w:val="restart"/>
            <w:tcBorders>
              <w:top w:val="nil"/>
              <w:left w:val="single" w:color="000000" w:sz="8" w:space="0"/>
              <w:bottom w:val="single" w:color="000000" w:sz="8" w:space="0"/>
              <w:right w:val="single" w:color="000000" w:sz="8"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应急物资储备与保障</w:t>
            </w:r>
          </w:p>
        </w:tc>
        <w:tc>
          <w:tcPr>
            <w:tcW w:w="1808" w:type="dxa"/>
            <w:tcBorders>
              <w:top w:val="nil"/>
              <w:left w:val="single" w:color="000000" w:sz="8" w:space="0"/>
              <w:bottom w:val="single" w:color="000000" w:sz="8" w:space="0"/>
              <w:right w:val="single" w:color="000000" w:sz="8" w:space="0"/>
            </w:tcBorders>
            <w:vAlign w:val="center"/>
          </w:tcPr>
          <w:p>
            <w:pPr>
              <w:widowControl/>
              <w:snapToGrid w:val="0"/>
              <w:spacing w:line="240" w:lineRule="auto"/>
              <w:ind w:firstLine="0" w:firstLineChars="0"/>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物资保障</w:t>
            </w:r>
          </w:p>
        </w:tc>
        <w:tc>
          <w:tcPr>
            <w:tcW w:w="2268" w:type="dxa"/>
            <w:tcBorders>
              <w:top w:val="nil"/>
              <w:left w:val="single" w:color="000000" w:sz="8" w:space="0"/>
              <w:bottom w:val="single" w:color="000000" w:sz="8" w:space="0"/>
              <w:right w:val="single" w:color="000000" w:sz="8" w:space="0"/>
            </w:tcBorders>
            <w:vAlign w:val="center"/>
          </w:tcPr>
          <w:p>
            <w:pPr>
              <w:widowControl/>
              <w:snapToGrid w:val="0"/>
              <w:spacing w:line="240" w:lineRule="auto"/>
              <w:ind w:firstLine="0" w:firstLineChars="0"/>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10万元/县（区）</w:t>
            </w:r>
          </w:p>
        </w:tc>
        <w:tc>
          <w:tcPr>
            <w:tcW w:w="992" w:type="dxa"/>
            <w:tcBorders>
              <w:top w:val="nil"/>
              <w:left w:val="nil"/>
              <w:bottom w:val="single" w:color="000000" w:sz="8" w:space="0"/>
              <w:right w:val="single" w:color="000000" w:sz="8" w:space="0"/>
            </w:tcBorders>
            <w:vAlign w:val="center"/>
          </w:tcPr>
          <w:p>
            <w:pPr>
              <w:widowControl/>
              <w:snapToGrid w:val="0"/>
              <w:spacing w:line="240" w:lineRule="auto"/>
              <w:ind w:firstLine="0" w:firstLineChars="0"/>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50</w:t>
            </w:r>
          </w:p>
        </w:tc>
        <w:tc>
          <w:tcPr>
            <w:tcW w:w="992" w:type="dxa"/>
            <w:tcBorders>
              <w:top w:val="nil"/>
              <w:left w:val="single" w:color="000000" w:sz="8" w:space="0"/>
              <w:bottom w:val="single" w:color="000000" w:sz="8" w:space="0"/>
              <w:right w:val="single" w:color="000000" w:sz="8"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50</w:t>
            </w:r>
          </w:p>
        </w:tc>
        <w:tc>
          <w:tcPr>
            <w:tcW w:w="1023" w:type="dxa"/>
            <w:vMerge w:val="continue"/>
            <w:tcBorders>
              <w:top w:val="nil"/>
              <w:left w:val="single" w:color="000000" w:sz="8" w:space="0"/>
              <w:bottom w:val="single" w:color="000000" w:sz="8" w:space="0"/>
              <w:right w:val="single" w:color="000000" w:sz="8" w:space="0"/>
            </w:tcBorders>
            <w:vAlign w:val="center"/>
          </w:tcPr>
          <w:p>
            <w:pPr>
              <w:widowControl/>
              <w:snapToGrid w:val="0"/>
              <w:spacing w:line="240" w:lineRule="auto"/>
              <w:ind w:firstLine="0" w:firstLineChars="0"/>
              <w:rPr>
                <w:rFonts w:ascii="仿宋" w:hAnsi="仿宋" w:eastAsia="仿宋" w:cs="仿宋"/>
                <w:color w:val="000000"/>
                <w:sz w:val="21"/>
                <w:szCs w:val="21"/>
              </w:rPr>
            </w:pPr>
          </w:p>
        </w:tc>
        <w:tc>
          <w:tcPr>
            <w:tcW w:w="0" w:type="auto"/>
            <w:vMerge w:val="continue"/>
            <w:tcBorders>
              <w:left w:val="single" w:color="000000" w:sz="8" w:space="0"/>
              <w:right w:val="single" w:color="000000" w:sz="8"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p>
        </w:tc>
      </w:tr>
      <w:tr>
        <w:tblPrEx>
          <w:tblCellMar>
            <w:top w:w="0" w:type="dxa"/>
            <w:left w:w="28" w:type="dxa"/>
            <w:bottom w:w="0" w:type="dxa"/>
            <w:right w:w="28" w:type="dxa"/>
          </w:tblCellMar>
        </w:tblPrEx>
        <w:trPr>
          <w:trHeight w:val="397" w:hRule="atLeast"/>
        </w:trPr>
        <w:tc>
          <w:tcPr>
            <w:tcW w:w="0" w:type="auto"/>
            <w:vMerge w:val="continue"/>
            <w:tcBorders>
              <w:top w:val="nil"/>
              <w:left w:val="single" w:color="000000" w:sz="8" w:space="0"/>
              <w:bottom w:val="single" w:color="000000" w:sz="8" w:space="0"/>
              <w:right w:val="single" w:color="000000" w:sz="8" w:space="0"/>
            </w:tcBorders>
            <w:vAlign w:val="center"/>
          </w:tcPr>
          <w:p>
            <w:pPr>
              <w:widowControl/>
              <w:snapToGrid w:val="0"/>
              <w:spacing w:line="240" w:lineRule="auto"/>
              <w:ind w:firstLine="0" w:firstLineChars="0"/>
              <w:jc w:val="center"/>
              <w:rPr>
                <w:rFonts w:ascii="仿宋" w:hAnsi="仿宋" w:eastAsia="仿宋" w:cs="仿宋"/>
                <w:color w:val="000000"/>
                <w:sz w:val="21"/>
                <w:szCs w:val="21"/>
              </w:rPr>
            </w:pPr>
          </w:p>
        </w:tc>
        <w:tc>
          <w:tcPr>
            <w:tcW w:w="1808" w:type="dxa"/>
            <w:tcBorders>
              <w:top w:val="nil"/>
              <w:left w:val="single" w:color="000000" w:sz="8" w:space="0"/>
              <w:bottom w:val="single" w:color="000000" w:sz="8" w:space="0"/>
              <w:right w:val="single" w:color="000000" w:sz="8"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物质储备库（县级）</w:t>
            </w:r>
          </w:p>
        </w:tc>
        <w:tc>
          <w:tcPr>
            <w:tcW w:w="2268" w:type="dxa"/>
            <w:tcBorders>
              <w:top w:val="nil"/>
              <w:left w:val="single" w:color="000000" w:sz="8" w:space="0"/>
              <w:bottom w:val="single" w:color="000000" w:sz="8" w:space="0"/>
              <w:right w:val="single" w:color="000000" w:sz="8"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10万元/县（区）</w:t>
            </w:r>
          </w:p>
        </w:tc>
        <w:tc>
          <w:tcPr>
            <w:tcW w:w="992" w:type="dxa"/>
            <w:tcBorders>
              <w:top w:val="nil"/>
              <w:left w:val="nil"/>
              <w:bottom w:val="single" w:color="000000" w:sz="8" w:space="0"/>
              <w:right w:val="single" w:color="000000" w:sz="8" w:space="0"/>
            </w:tcBorders>
            <w:vAlign w:val="center"/>
          </w:tcPr>
          <w:p>
            <w:pPr>
              <w:widowControl/>
              <w:snapToGrid w:val="0"/>
              <w:spacing w:line="240" w:lineRule="auto"/>
              <w:ind w:firstLine="0" w:firstLineChars="0"/>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50</w:t>
            </w:r>
          </w:p>
        </w:tc>
        <w:tc>
          <w:tcPr>
            <w:tcW w:w="992" w:type="dxa"/>
            <w:tcBorders>
              <w:top w:val="nil"/>
              <w:left w:val="single" w:color="000000" w:sz="8" w:space="0"/>
              <w:bottom w:val="single" w:color="000000" w:sz="8" w:space="0"/>
              <w:right w:val="single" w:color="000000" w:sz="8"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r>
              <w:rPr>
                <w:rFonts w:hint="eastAsia" w:ascii="仿宋" w:hAnsi="仿宋" w:eastAsia="仿宋" w:cs="仿宋"/>
                <w:color w:val="000000"/>
                <w:kern w:val="0"/>
                <w:sz w:val="21"/>
                <w:szCs w:val="21"/>
                <w:lang w:bidi="ar"/>
              </w:rPr>
              <w:t>50</w:t>
            </w:r>
          </w:p>
        </w:tc>
        <w:tc>
          <w:tcPr>
            <w:tcW w:w="1023" w:type="dxa"/>
            <w:vMerge w:val="continue"/>
            <w:tcBorders>
              <w:top w:val="nil"/>
              <w:left w:val="single" w:color="000000" w:sz="8" w:space="0"/>
              <w:bottom w:val="single" w:color="000000" w:sz="8" w:space="0"/>
              <w:right w:val="single" w:color="000000" w:sz="8" w:space="0"/>
            </w:tcBorders>
            <w:vAlign w:val="center"/>
          </w:tcPr>
          <w:p>
            <w:pPr>
              <w:widowControl/>
              <w:snapToGrid w:val="0"/>
              <w:spacing w:line="240" w:lineRule="auto"/>
              <w:ind w:firstLine="0" w:firstLineChars="0"/>
              <w:rPr>
                <w:rFonts w:ascii="仿宋" w:hAnsi="仿宋" w:eastAsia="仿宋" w:cs="仿宋"/>
                <w:color w:val="000000"/>
                <w:sz w:val="21"/>
                <w:szCs w:val="21"/>
              </w:rPr>
            </w:pPr>
          </w:p>
        </w:tc>
        <w:tc>
          <w:tcPr>
            <w:tcW w:w="0" w:type="auto"/>
            <w:vMerge w:val="continue"/>
            <w:tcBorders>
              <w:left w:val="single" w:color="000000" w:sz="8" w:space="0"/>
              <w:bottom w:val="single" w:color="000000" w:sz="8" w:space="0"/>
              <w:right w:val="single" w:color="000000" w:sz="8" w:space="0"/>
            </w:tcBorders>
            <w:vAlign w:val="center"/>
          </w:tcPr>
          <w:p>
            <w:pPr>
              <w:widowControl/>
              <w:snapToGrid w:val="0"/>
              <w:spacing w:line="240" w:lineRule="auto"/>
              <w:ind w:firstLine="0" w:firstLineChars="0"/>
              <w:jc w:val="center"/>
              <w:textAlignment w:val="center"/>
              <w:rPr>
                <w:rFonts w:ascii="仿宋" w:hAnsi="仿宋" w:eastAsia="仿宋" w:cs="仿宋"/>
                <w:color w:val="000000"/>
                <w:sz w:val="21"/>
                <w:szCs w:val="21"/>
              </w:rPr>
            </w:pPr>
          </w:p>
        </w:tc>
      </w:tr>
      <w:tr>
        <w:tblPrEx>
          <w:tblCellMar>
            <w:top w:w="0" w:type="dxa"/>
            <w:left w:w="28" w:type="dxa"/>
            <w:bottom w:w="0" w:type="dxa"/>
            <w:right w:w="28" w:type="dxa"/>
          </w:tblCellMar>
        </w:tblPrEx>
        <w:trPr>
          <w:trHeight w:val="397" w:hRule="atLeast"/>
        </w:trPr>
        <w:tc>
          <w:tcPr>
            <w:tcW w:w="6311" w:type="dxa"/>
            <w:gridSpan w:val="4"/>
            <w:tcBorders>
              <w:top w:val="nil"/>
              <w:left w:val="single" w:color="000000" w:sz="8" w:space="0"/>
              <w:bottom w:val="single" w:color="000000" w:sz="8" w:space="0"/>
              <w:right w:val="single" w:color="000000" w:sz="8" w:space="0"/>
            </w:tcBorders>
            <w:vAlign w:val="bottom"/>
          </w:tcPr>
          <w:p>
            <w:pPr>
              <w:widowControl/>
              <w:snapToGrid w:val="0"/>
              <w:spacing w:line="240" w:lineRule="auto"/>
              <w:ind w:firstLine="0" w:firstLineChars="0"/>
              <w:jc w:val="center"/>
              <w:textAlignment w:val="bottom"/>
              <w:rPr>
                <w:rFonts w:ascii="仿宋" w:hAnsi="仿宋" w:eastAsia="仿宋" w:cs="仿宋"/>
                <w:color w:val="000000"/>
                <w:sz w:val="21"/>
                <w:szCs w:val="21"/>
              </w:rPr>
            </w:pPr>
            <w:r>
              <w:rPr>
                <w:rFonts w:hint="eastAsia" w:ascii="仿宋" w:hAnsi="仿宋" w:eastAsia="仿宋" w:cs="仿宋"/>
                <w:color w:val="000000"/>
                <w:kern w:val="0"/>
                <w:sz w:val="21"/>
                <w:szCs w:val="21"/>
                <w:lang w:bidi="ar"/>
              </w:rPr>
              <w:t>合 计</w:t>
            </w:r>
          </w:p>
        </w:tc>
        <w:tc>
          <w:tcPr>
            <w:tcW w:w="2493" w:type="dxa"/>
            <w:gridSpan w:val="3"/>
            <w:tcBorders>
              <w:top w:val="nil"/>
              <w:left w:val="nil"/>
              <w:bottom w:val="single" w:color="000000" w:sz="8" w:space="0"/>
              <w:right w:val="single" w:color="000000" w:sz="8" w:space="0"/>
            </w:tcBorders>
            <w:vAlign w:val="bottom"/>
          </w:tcPr>
          <w:p>
            <w:pPr>
              <w:widowControl/>
              <w:snapToGrid w:val="0"/>
              <w:spacing w:line="240" w:lineRule="auto"/>
              <w:ind w:firstLine="0" w:firstLineChars="0"/>
              <w:jc w:val="center"/>
              <w:textAlignment w:val="bottom"/>
              <w:rPr>
                <w:rFonts w:ascii="仿宋" w:hAnsi="仿宋" w:eastAsia="仿宋" w:cs="仿宋"/>
                <w:color w:val="000000"/>
                <w:sz w:val="21"/>
                <w:szCs w:val="21"/>
              </w:rPr>
            </w:pPr>
            <w:r>
              <w:rPr>
                <w:rFonts w:hint="eastAsia" w:ascii="仿宋" w:hAnsi="仿宋" w:eastAsia="仿宋" w:cs="仿宋"/>
                <w:color w:val="000000"/>
                <w:kern w:val="0"/>
                <w:sz w:val="21"/>
                <w:szCs w:val="21"/>
                <w:lang w:bidi="ar"/>
              </w:rPr>
              <w:t>315</w:t>
            </w:r>
          </w:p>
        </w:tc>
      </w:tr>
    </w:tbl>
    <w:p>
      <w:pPr>
        <w:pStyle w:val="7"/>
        <w:snapToGrid w:val="0"/>
        <w:spacing w:beforeLines="0" w:afterLines="0"/>
        <w:ind w:firstLine="0" w:firstLineChars="0"/>
        <w:rPr>
          <w:rFonts w:ascii="仿宋" w:hAnsi="仿宋" w:eastAsia="仿宋" w:cs="仿宋"/>
        </w:rPr>
      </w:pPr>
      <w:r>
        <w:rPr>
          <w:rFonts w:hint="eastAsia" w:ascii="仿宋" w:hAnsi="仿宋" w:eastAsia="仿宋" w:cs="仿宋"/>
        </w:rPr>
        <w:t>（三）年度资金需求估算</w:t>
      </w:r>
    </w:p>
    <w:p>
      <w:pPr>
        <w:pStyle w:val="66"/>
        <w:snapToGrid w:val="0"/>
        <w:spacing w:line="360" w:lineRule="auto"/>
      </w:pPr>
      <w:r>
        <w:rPr>
          <w:rFonts w:hint="eastAsia"/>
        </w:rPr>
        <w:t>本次“十四五”规划年度资金安排详见下表。</w:t>
      </w:r>
    </w:p>
    <w:p>
      <w:pPr>
        <w:pStyle w:val="66"/>
        <w:snapToGrid w:val="0"/>
        <w:spacing w:line="360" w:lineRule="auto"/>
        <w:jc w:val="center"/>
      </w:pPr>
      <w:r>
        <w:rPr>
          <w:rFonts w:hint="eastAsia"/>
        </w:rPr>
        <w:t>表10-7年度资金规划表</w:t>
      </w:r>
    </w:p>
    <w:tbl>
      <w:tblPr>
        <w:tblStyle w:val="33"/>
        <w:tblW w:w="0" w:type="auto"/>
        <w:jc w:val="center"/>
        <w:tblLayout w:type="fixed"/>
        <w:tblCellMar>
          <w:top w:w="0" w:type="dxa"/>
          <w:left w:w="108" w:type="dxa"/>
          <w:bottom w:w="0" w:type="dxa"/>
          <w:right w:w="108" w:type="dxa"/>
        </w:tblCellMar>
      </w:tblPr>
      <w:tblGrid>
        <w:gridCol w:w="959"/>
        <w:gridCol w:w="1559"/>
        <w:gridCol w:w="1736"/>
        <w:gridCol w:w="830"/>
        <w:gridCol w:w="830"/>
        <w:gridCol w:w="753"/>
        <w:gridCol w:w="753"/>
        <w:gridCol w:w="753"/>
        <w:gridCol w:w="887"/>
      </w:tblGrid>
      <w:tr>
        <w:tblPrEx>
          <w:tblCellMar>
            <w:top w:w="0" w:type="dxa"/>
            <w:left w:w="108" w:type="dxa"/>
            <w:bottom w:w="0" w:type="dxa"/>
            <w:right w:w="108" w:type="dxa"/>
          </w:tblCellMar>
        </w:tblPrEx>
        <w:trPr>
          <w:trHeight w:val="454" w:hRule="atLeast"/>
          <w:jc w:val="center"/>
        </w:trPr>
        <w:tc>
          <w:tcPr>
            <w:tcW w:w="959" w:type="dxa"/>
            <w:tcBorders>
              <w:top w:val="single" w:color="000000" w:sz="4" w:space="0"/>
              <w:left w:val="single" w:color="000000" w:sz="4" w:space="0"/>
              <w:bottom w:val="single" w:color="000000" w:sz="4" w:space="0"/>
              <w:right w:val="single" w:color="000000" w:sz="4" w:space="0"/>
            </w:tcBorders>
            <w:noWrap/>
            <w:vAlign w:val="bottom"/>
          </w:tcPr>
          <w:p>
            <w:pPr>
              <w:widowControl/>
              <w:snapToGrid w:val="0"/>
              <w:spacing w:line="240" w:lineRule="auto"/>
              <w:ind w:firstLine="0" w:firstLineChars="0"/>
              <w:jc w:val="center"/>
              <w:textAlignment w:val="bottom"/>
              <w:rPr>
                <w:rFonts w:ascii="仿宋_GB2312" w:hAnsi="宋体" w:eastAsia="仿宋_GB2312" w:cs="宋体"/>
                <w:color w:val="000000"/>
                <w:sz w:val="21"/>
                <w:szCs w:val="21"/>
              </w:rPr>
            </w:pPr>
            <w:r>
              <w:rPr>
                <w:rFonts w:hint="eastAsia" w:ascii="仿宋_GB2312" w:hAnsi="宋体" w:eastAsia="仿宋_GB2312" w:cs="宋体"/>
                <w:color w:val="000000"/>
                <w:kern w:val="0"/>
                <w:sz w:val="21"/>
                <w:szCs w:val="21"/>
                <w:lang w:bidi="ar"/>
              </w:rPr>
              <w:t>实施年限</w:t>
            </w:r>
          </w:p>
        </w:tc>
        <w:tc>
          <w:tcPr>
            <w:tcW w:w="1559" w:type="dxa"/>
            <w:tcBorders>
              <w:top w:val="single" w:color="000000" w:sz="4" w:space="0"/>
              <w:left w:val="single" w:color="000000" w:sz="4" w:space="0"/>
              <w:bottom w:val="single" w:color="000000" w:sz="4" w:space="0"/>
              <w:right w:val="single" w:color="000000" w:sz="4" w:space="0"/>
            </w:tcBorders>
            <w:noWrap/>
            <w:vAlign w:val="bottom"/>
          </w:tcPr>
          <w:p>
            <w:pPr>
              <w:widowControl/>
              <w:snapToGrid w:val="0"/>
              <w:spacing w:line="240" w:lineRule="auto"/>
              <w:ind w:firstLine="0" w:firstLineChars="0"/>
              <w:jc w:val="center"/>
              <w:textAlignment w:val="bottom"/>
              <w:rPr>
                <w:rFonts w:ascii="仿宋_GB2312" w:hAnsi="宋体" w:eastAsia="仿宋_GB2312" w:cs="宋体"/>
                <w:color w:val="000000"/>
                <w:sz w:val="21"/>
                <w:szCs w:val="21"/>
              </w:rPr>
            </w:pPr>
            <w:r>
              <w:rPr>
                <w:rFonts w:hint="eastAsia" w:ascii="仿宋_GB2312" w:eastAsia="仿宋_GB2312"/>
                <w:sz w:val="21"/>
                <w:szCs w:val="21"/>
              </w:rPr>
              <w:t>地质灾害调查评价</w:t>
            </w:r>
          </w:p>
        </w:tc>
        <w:tc>
          <w:tcPr>
            <w:tcW w:w="1736" w:type="dxa"/>
            <w:tcBorders>
              <w:top w:val="single" w:color="000000" w:sz="4" w:space="0"/>
              <w:left w:val="single" w:color="000000" w:sz="4" w:space="0"/>
              <w:bottom w:val="single" w:color="000000" w:sz="4" w:space="0"/>
              <w:right w:val="single" w:color="000000" w:sz="4" w:space="0"/>
            </w:tcBorders>
            <w:noWrap/>
            <w:vAlign w:val="bottom"/>
          </w:tcPr>
          <w:p>
            <w:pPr>
              <w:widowControl/>
              <w:snapToGrid w:val="0"/>
              <w:spacing w:line="240" w:lineRule="auto"/>
              <w:ind w:firstLine="0" w:firstLineChars="0"/>
              <w:jc w:val="center"/>
              <w:textAlignment w:val="bottom"/>
              <w:rPr>
                <w:rFonts w:ascii="仿宋_GB2312" w:hAnsi="宋体" w:eastAsia="仿宋_GB2312" w:cs="宋体"/>
                <w:color w:val="000000"/>
                <w:sz w:val="21"/>
                <w:szCs w:val="21"/>
              </w:rPr>
            </w:pPr>
            <w:r>
              <w:rPr>
                <w:rFonts w:hint="eastAsia" w:ascii="仿宋_GB2312" w:eastAsia="仿宋_GB2312"/>
                <w:sz w:val="21"/>
                <w:szCs w:val="21"/>
              </w:rPr>
              <w:t>地质灾害督导排查技术支撑</w:t>
            </w:r>
          </w:p>
        </w:tc>
        <w:tc>
          <w:tcPr>
            <w:tcW w:w="830" w:type="dxa"/>
            <w:tcBorders>
              <w:top w:val="single" w:color="000000" w:sz="4" w:space="0"/>
              <w:left w:val="single" w:color="000000" w:sz="4" w:space="0"/>
              <w:bottom w:val="single" w:color="000000" w:sz="4" w:space="0"/>
              <w:right w:val="single" w:color="000000" w:sz="4" w:space="0"/>
            </w:tcBorders>
            <w:noWrap/>
            <w:vAlign w:val="bottom"/>
          </w:tcPr>
          <w:p>
            <w:pPr>
              <w:widowControl/>
              <w:snapToGrid w:val="0"/>
              <w:spacing w:line="240" w:lineRule="auto"/>
              <w:ind w:firstLine="0" w:firstLineChars="0"/>
              <w:jc w:val="center"/>
              <w:textAlignment w:val="bottom"/>
              <w:rPr>
                <w:rFonts w:ascii="仿宋_GB2312" w:hAnsi="宋体" w:eastAsia="仿宋_GB2312" w:cs="宋体"/>
                <w:color w:val="000000"/>
                <w:sz w:val="21"/>
                <w:szCs w:val="21"/>
              </w:rPr>
            </w:pPr>
            <w:r>
              <w:rPr>
                <w:rFonts w:hint="eastAsia" w:ascii="仿宋_GB2312" w:eastAsia="仿宋_GB2312"/>
                <w:sz w:val="21"/>
                <w:szCs w:val="21"/>
              </w:rPr>
              <w:t>监测预警</w:t>
            </w:r>
          </w:p>
        </w:tc>
        <w:tc>
          <w:tcPr>
            <w:tcW w:w="830" w:type="dxa"/>
            <w:tcBorders>
              <w:top w:val="single" w:color="000000" w:sz="4" w:space="0"/>
              <w:left w:val="single" w:color="000000" w:sz="4" w:space="0"/>
              <w:bottom w:val="single" w:color="000000" w:sz="4" w:space="0"/>
              <w:right w:val="single" w:color="000000" w:sz="4" w:space="0"/>
            </w:tcBorders>
            <w:noWrap/>
            <w:vAlign w:val="bottom"/>
          </w:tcPr>
          <w:p>
            <w:pPr>
              <w:widowControl/>
              <w:snapToGrid w:val="0"/>
              <w:spacing w:line="240" w:lineRule="auto"/>
              <w:ind w:firstLine="0" w:firstLineChars="0"/>
              <w:jc w:val="center"/>
              <w:textAlignment w:val="bottom"/>
              <w:rPr>
                <w:rFonts w:ascii="仿宋_GB2312" w:hAnsi="宋体" w:eastAsia="仿宋_GB2312" w:cs="宋体"/>
                <w:color w:val="000000"/>
                <w:sz w:val="21"/>
                <w:szCs w:val="21"/>
              </w:rPr>
            </w:pPr>
            <w:r>
              <w:rPr>
                <w:rFonts w:hint="eastAsia" w:ascii="仿宋_GB2312" w:eastAsia="仿宋_GB2312"/>
                <w:sz w:val="21"/>
                <w:szCs w:val="21"/>
              </w:rPr>
              <w:t>排危除险</w:t>
            </w:r>
          </w:p>
        </w:tc>
        <w:tc>
          <w:tcPr>
            <w:tcW w:w="753" w:type="dxa"/>
            <w:tcBorders>
              <w:top w:val="single" w:color="000000" w:sz="4" w:space="0"/>
              <w:left w:val="single" w:color="000000" w:sz="4" w:space="0"/>
              <w:bottom w:val="single" w:color="000000" w:sz="4" w:space="0"/>
              <w:right w:val="single" w:color="000000" w:sz="4" w:space="0"/>
            </w:tcBorders>
            <w:noWrap/>
            <w:vAlign w:val="bottom"/>
          </w:tcPr>
          <w:p>
            <w:pPr>
              <w:widowControl/>
              <w:snapToGrid w:val="0"/>
              <w:spacing w:line="240" w:lineRule="auto"/>
              <w:ind w:firstLine="0" w:firstLineChars="0"/>
              <w:jc w:val="center"/>
              <w:textAlignment w:val="bottom"/>
              <w:rPr>
                <w:rFonts w:ascii="仿宋_GB2312" w:hAnsi="宋体" w:eastAsia="仿宋_GB2312" w:cs="宋体"/>
                <w:color w:val="000000"/>
                <w:sz w:val="21"/>
                <w:szCs w:val="21"/>
              </w:rPr>
            </w:pPr>
            <w:r>
              <w:rPr>
                <w:rFonts w:hint="eastAsia" w:ascii="仿宋_GB2312" w:hAnsi="宋体" w:eastAsia="仿宋_GB2312" w:cs="宋体"/>
                <w:color w:val="000000"/>
                <w:kern w:val="0"/>
                <w:sz w:val="21"/>
                <w:szCs w:val="21"/>
                <w:lang w:bidi="ar"/>
              </w:rPr>
              <w:t>工程治理</w:t>
            </w:r>
          </w:p>
        </w:tc>
        <w:tc>
          <w:tcPr>
            <w:tcW w:w="753" w:type="dxa"/>
            <w:tcBorders>
              <w:top w:val="single" w:color="000000" w:sz="4" w:space="0"/>
              <w:left w:val="single" w:color="000000" w:sz="4" w:space="0"/>
              <w:bottom w:val="single" w:color="000000" w:sz="4" w:space="0"/>
              <w:right w:val="single" w:color="000000" w:sz="4" w:space="0"/>
            </w:tcBorders>
            <w:noWrap/>
            <w:vAlign w:val="bottom"/>
          </w:tcPr>
          <w:p>
            <w:pPr>
              <w:widowControl/>
              <w:snapToGrid w:val="0"/>
              <w:spacing w:line="240" w:lineRule="auto"/>
              <w:ind w:firstLine="0" w:firstLineChars="0"/>
              <w:jc w:val="center"/>
              <w:textAlignment w:val="bottom"/>
              <w:rPr>
                <w:rFonts w:ascii="仿宋_GB2312" w:hAnsi="宋体" w:eastAsia="仿宋_GB2312" w:cs="宋体"/>
                <w:color w:val="000000"/>
                <w:sz w:val="21"/>
                <w:szCs w:val="21"/>
              </w:rPr>
            </w:pPr>
            <w:r>
              <w:rPr>
                <w:rFonts w:hint="eastAsia" w:ascii="仿宋_GB2312" w:hAnsi="宋体" w:eastAsia="仿宋_GB2312" w:cs="宋体"/>
                <w:color w:val="000000"/>
                <w:kern w:val="0"/>
                <w:sz w:val="21"/>
                <w:szCs w:val="21"/>
                <w:lang w:bidi="ar"/>
              </w:rPr>
              <w:t>避险搬迁</w:t>
            </w:r>
          </w:p>
        </w:tc>
        <w:tc>
          <w:tcPr>
            <w:tcW w:w="753" w:type="dxa"/>
            <w:tcBorders>
              <w:top w:val="single" w:color="000000" w:sz="4" w:space="0"/>
              <w:left w:val="single" w:color="000000" w:sz="4" w:space="0"/>
              <w:bottom w:val="single" w:color="000000" w:sz="4" w:space="0"/>
              <w:right w:val="single" w:color="000000" w:sz="4" w:space="0"/>
            </w:tcBorders>
            <w:noWrap/>
            <w:vAlign w:val="bottom"/>
          </w:tcPr>
          <w:p>
            <w:pPr>
              <w:widowControl/>
              <w:snapToGrid w:val="0"/>
              <w:spacing w:line="240" w:lineRule="auto"/>
              <w:ind w:firstLine="0" w:firstLineChars="0"/>
              <w:jc w:val="center"/>
              <w:textAlignment w:val="bottom"/>
              <w:rPr>
                <w:rFonts w:ascii="仿宋_GB2312" w:hAnsi="宋体" w:eastAsia="仿宋_GB2312" w:cs="宋体"/>
                <w:color w:val="000000"/>
                <w:sz w:val="21"/>
                <w:szCs w:val="21"/>
              </w:rPr>
            </w:pPr>
            <w:r>
              <w:rPr>
                <w:rFonts w:hint="eastAsia" w:ascii="仿宋_GB2312" w:hAnsi="宋体" w:eastAsia="仿宋_GB2312" w:cs="宋体"/>
                <w:color w:val="000000"/>
                <w:kern w:val="0"/>
                <w:sz w:val="21"/>
                <w:szCs w:val="21"/>
                <w:lang w:bidi="ar"/>
              </w:rPr>
              <w:t>应急体系</w:t>
            </w:r>
          </w:p>
        </w:tc>
        <w:tc>
          <w:tcPr>
            <w:tcW w:w="887" w:type="dxa"/>
            <w:tcBorders>
              <w:top w:val="single" w:color="000000" w:sz="4" w:space="0"/>
              <w:left w:val="single" w:color="000000" w:sz="4" w:space="0"/>
              <w:bottom w:val="single" w:color="000000" w:sz="4" w:space="0"/>
              <w:right w:val="single" w:color="000000" w:sz="4" w:space="0"/>
            </w:tcBorders>
            <w:noWrap/>
            <w:vAlign w:val="bottom"/>
          </w:tcPr>
          <w:p>
            <w:pPr>
              <w:widowControl/>
              <w:snapToGrid w:val="0"/>
              <w:spacing w:line="240" w:lineRule="auto"/>
              <w:ind w:firstLine="0" w:firstLineChars="0"/>
              <w:jc w:val="center"/>
              <w:textAlignment w:val="bottom"/>
              <w:rPr>
                <w:rFonts w:ascii="仿宋_GB2312" w:hAnsi="宋体" w:eastAsia="仿宋_GB2312" w:cs="宋体"/>
                <w:color w:val="000000"/>
                <w:sz w:val="21"/>
                <w:szCs w:val="21"/>
              </w:rPr>
            </w:pPr>
            <w:r>
              <w:rPr>
                <w:rFonts w:hint="eastAsia" w:ascii="仿宋_GB2312" w:hAnsi="宋体" w:eastAsia="仿宋_GB2312" w:cs="宋体"/>
                <w:color w:val="000000"/>
                <w:kern w:val="0"/>
                <w:sz w:val="21"/>
                <w:szCs w:val="21"/>
                <w:lang w:bidi="ar"/>
              </w:rPr>
              <w:t>合计(万元)</w:t>
            </w:r>
          </w:p>
        </w:tc>
      </w:tr>
      <w:tr>
        <w:tblPrEx>
          <w:tblCellMar>
            <w:top w:w="0" w:type="dxa"/>
            <w:left w:w="108" w:type="dxa"/>
            <w:bottom w:w="0" w:type="dxa"/>
            <w:right w:w="108" w:type="dxa"/>
          </w:tblCellMar>
        </w:tblPrEx>
        <w:trPr>
          <w:trHeight w:val="454" w:hRule="atLeast"/>
          <w:jc w:val="center"/>
        </w:trPr>
        <w:tc>
          <w:tcPr>
            <w:tcW w:w="959" w:type="dxa"/>
            <w:tcBorders>
              <w:top w:val="single" w:color="000000" w:sz="4" w:space="0"/>
              <w:left w:val="single" w:color="000000" w:sz="4" w:space="0"/>
              <w:bottom w:val="single" w:color="000000" w:sz="4" w:space="0"/>
              <w:right w:val="single" w:color="000000" w:sz="4" w:space="0"/>
            </w:tcBorders>
            <w:noWrap/>
            <w:vAlign w:val="bottom"/>
          </w:tcPr>
          <w:p>
            <w:pPr>
              <w:widowControl/>
              <w:snapToGrid w:val="0"/>
              <w:spacing w:line="240" w:lineRule="auto"/>
              <w:ind w:firstLine="0" w:firstLineChars="0"/>
              <w:jc w:val="center"/>
              <w:textAlignment w:val="bottom"/>
              <w:rPr>
                <w:rFonts w:ascii="仿宋_GB2312" w:hAnsi="宋体" w:eastAsia="仿宋_GB2312" w:cs="宋体"/>
                <w:color w:val="000000"/>
                <w:sz w:val="21"/>
                <w:szCs w:val="21"/>
              </w:rPr>
            </w:pPr>
            <w:r>
              <w:rPr>
                <w:rFonts w:hint="eastAsia" w:ascii="仿宋_GB2312" w:hAnsi="宋体" w:eastAsia="仿宋_GB2312" w:cs="宋体"/>
                <w:color w:val="000000"/>
                <w:kern w:val="0"/>
                <w:sz w:val="21"/>
                <w:szCs w:val="21"/>
                <w:lang w:bidi="ar"/>
              </w:rPr>
              <w:t>2021年</w:t>
            </w:r>
          </w:p>
        </w:tc>
        <w:tc>
          <w:tcPr>
            <w:tcW w:w="1559" w:type="dxa"/>
            <w:tcBorders>
              <w:top w:val="single" w:color="000000" w:sz="4" w:space="0"/>
              <w:left w:val="single" w:color="000000" w:sz="4" w:space="0"/>
              <w:bottom w:val="single" w:color="000000" w:sz="4" w:space="0"/>
              <w:right w:val="single" w:color="000000" w:sz="4" w:space="0"/>
            </w:tcBorders>
            <w:noWrap/>
            <w:vAlign w:val="bottom"/>
          </w:tcPr>
          <w:p>
            <w:pPr>
              <w:widowControl/>
              <w:snapToGrid w:val="0"/>
              <w:spacing w:line="240" w:lineRule="auto"/>
              <w:ind w:firstLine="0" w:firstLineChars="0"/>
              <w:jc w:val="center"/>
              <w:textAlignment w:val="bottom"/>
              <w:rPr>
                <w:rFonts w:ascii="仿宋_GB2312" w:hAnsi="宋体" w:eastAsia="仿宋_GB2312" w:cs="宋体"/>
                <w:color w:val="000000"/>
                <w:sz w:val="21"/>
                <w:szCs w:val="21"/>
              </w:rPr>
            </w:pPr>
            <w:r>
              <w:rPr>
                <w:rFonts w:hint="eastAsia" w:ascii="仿宋_GB2312" w:hAnsi="宋体" w:eastAsia="仿宋_GB2312" w:cs="宋体"/>
                <w:color w:val="000000"/>
                <w:kern w:val="0"/>
                <w:sz w:val="21"/>
                <w:szCs w:val="21"/>
                <w:lang w:bidi="ar"/>
              </w:rPr>
              <w:t>80</w:t>
            </w:r>
          </w:p>
        </w:tc>
        <w:tc>
          <w:tcPr>
            <w:tcW w:w="1736" w:type="dxa"/>
            <w:tcBorders>
              <w:top w:val="single" w:color="000000" w:sz="4" w:space="0"/>
              <w:left w:val="single" w:color="000000" w:sz="4" w:space="0"/>
              <w:bottom w:val="single" w:color="000000" w:sz="4" w:space="0"/>
              <w:right w:val="single" w:color="000000" w:sz="4" w:space="0"/>
            </w:tcBorders>
            <w:noWrap/>
            <w:vAlign w:val="bottom"/>
          </w:tcPr>
          <w:p>
            <w:pPr>
              <w:widowControl/>
              <w:snapToGrid w:val="0"/>
              <w:spacing w:line="240" w:lineRule="auto"/>
              <w:ind w:firstLine="0" w:firstLineChars="0"/>
              <w:jc w:val="center"/>
              <w:textAlignment w:val="bottom"/>
              <w:rPr>
                <w:rFonts w:ascii="仿宋_GB2312" w:hAnsi="宋体" w:eastAsia="仿宋_GB2312" w:cs="宋体"/>
                <w:color w:val="000000"/>
                <w:sz w:val="21"/>
                <w:szCs w:val="21"/>
              </w:rPr>
            </w:pPr>
            <w:r>
              <w:rPr>
                <w:rFonts w:hint="eastAsia" w:ascii="仿宋_GB2312" w:hAnsi="宋体" w:eastAsia="仿宋_GB2312" w:cs="宋体"/>
                <w:color w:val="000000"/>
                <w:kern w:val="0"/>
                <w:sz w:val="21"/>
                <w:szCs w:val="21"/>
                <w:lang w:bidi="ar"/>
              </w:rPr>
              <w:t>30</w:t>
            </w:r>
          </w:p>
        </w:tc>
        <w:tc>
          <w:tcPr>
            <w:tcW w:w="830" w:type="dxa"/>
            <w:tcBorders>
              <w:top w:val="single" w:color="000000" w:sz="4" w:space="0"/>
              <w:left w:val="single" w:color="000000" w:sz="4" w:space="0"/>
              <w:bottom w:val="single" w:color="000000" w:sz="4" w:space="0"/>
              <w:right w:val="single" w:color="000000" w:sz="4" w:space="0"/>
            </w:tcBorders>
            <w:noWrap/>
            <w:vAlign w:val="bottom"/>
          </w:tcPr>
          <w:p>
            <w:pPr>
              <w:widowControl/>
              <w:snapToGrid w:val="0"/>
              <w:spacing w:line="240" w:lineRule="auto"/>
              <w:ind w:firstLine="0" w:firstLineChars="0"/>
              <w:jc w:val="center"/>
              <w:textAlignment w:val="bottom"/>
              <w:rPr>
                <w:rFonts w:ascii="仿宋_GB2312" w:hAnsi="宋体" w:eastAsia="仿宋_GB2312" w:cs="宋体"/>
                <w:color w:val="000000"/>
                <w:sz w:val="21"/>
                <w:szCs w:val="21"/>
              </w:rPr>
            </w:pPr>
            <w:r>
              <w:rPr>
                <w:rFonts w:hint="eastAsia" w:ascii="仿宋_GB2312" w:hAnsi="宋体" w:eastAsia="仿宋_GB2312" w:cs="宋体"/>
                <w:color w:val="000000"/>
                <w:kern w:val="0"/>
                <w:sz w:val="21"/>
                <w:szCs w:val="21"/>
                <w:lang w:bidi="ar"/>
              </w:rPr>
              <w:t>19.8</w:t>
            </w:r>
          </w:p>
        </w:tc>
        <w:tc>
          <w:tcPr>
            <w:tcW w:w="830" w:type="dxa"/>
            <w:tcBorders>
              <w:top w:val="single" w:color="000000" w:sz="4" w:space="0"/>
              <w:left w:val="single" w:color="000000" w:sz="4" w:space="0"/>
              <w:bottom w:val="single" w:color="000000" w:sz="4" w:space="0"/>
              <w:right w:val="single" w:color="000000" w:sz="4" w:space="0"/>
            </w:tcBorders>
            <w:noWrap/>
            <w:vAlign w:val="bottom"/>
          </w:tcPr>
          <w:p>
            <w:pPr>
              <w:widowControl/>
              <w:snapToGrid w:val="0"/>
              <w:spacing w:line="240" w:lineRule="auto"/>
              <w:ind w:firstLine="0" w:firstLineChars="0"/>
              <w:jc w:val="center"/>
              <w:textAlignment w:val="bottom"/>
              <w:rPr>
                <w:rFonts w:ascii="仿宋_GB2312" w:hAnsi="宋体" w:eastAsia="仿宋_GB2312" w:cs="宋体"/>
                <w:color w:val="000000"/>
                <w:sz w:val="21"/>
                <w:szCs w:val="21"/>
              </w:rPr>
            </w:pPr>
            <w:r>
              <w:rPr>
                <w:rFonts w:hint="eastAsia" w:ascii="仿宋_GB2312" w:hAnsi="宋体" w:eastAsia="仿宋_GB2312" w:cs="宋体"/>
                <w:color w:val="000000"/>
                <w:kern w:val="0"/>
                <w:sz w:val="21"/>
                <w:szCs w:val="21"/>
                <w:lang w:bidi="ar"/>
              </w:rPr>
              <w:t>171</w:t>
            </w:r>
          </w:p>
        </w:tc>
        <w:tc>
          <w:tcPr>
            <w:tcW w:w="753" w:type="dxa"/>
            <w:tcBorders>
              <w:top w:val="single" w:color="000000" w:sz="4" w:space="0"/>
              <w:left w:val="single" w:color="000000" w:sz="4" w:space="0"/>
              <w:bottom w:val="single" w:color="000000" w:sz="4" w:space="0"/>
              <w:right w:val="single" w:color="000000" w:sz="4" w:space="0"/>
            </w:tcBorders>
            <w:noWrap/>
            <w:vAlign w:val="bottom"/>
          </w:tcPr>
          <w:p>
            <w:pPr>
              <w:widowControl/>
              <w:snapToGrid w:val="0"/>
              <w:spacing w:line="240" w:lineRule="auto"/>
              <w:ind w:firstLine="0" w:firstLineChars="0"/>
              <w:jc w:val="center"/>
              <w:textAlignment w:val="bottom"/>
              <w:rPr>
                <w:rFonts w:ascii="仿宋_GB2312" w:hAnsi="宋体" w:eastAsia="仿宋_GB2312" w:cs="宋体"/>
                <w:color w:val="000000"/>
                <w:sz w:val="21"/>
                <w:szCs w:val="21"/>
              </w:rPr>
            </w:pPr>
            <w:r>
              <w:rPr>
                <w:rFonts w:hint="eastAsia" w:ascii="仿宋_GB2312" w:hAnsi="宋体" w:eastAsia="仿宋_GB2312" w:cs="宋体"/>
                <w:color w:val="000000"/>
                <w:kern w:val="0"/>
                <w:sz w:val="21"/>
                <w:szCs w:val="21"/>
                <w:lang w:bidi="ar"/>
              </w:rPr>
              <w:t>462</w:t>
            </w:r>
          </w:p>
        </w:tc>
        <w:tc>
          <w:tcPr>
            <w:tcW w:w="753" w:type="dxa"/>
            <w:tcBorders>
              <w:top w:val="single" w:color="000000" w:sz="4" w:space="0"/>
              <w:left w:val="single" w:color="000000" w:sz="4" w:space="0"/>
              <w:bottom w:val="single" w:color="000000" w:sz="4" w:space="0"/>
              <w:right w:val="single" w:color="000000" w:sz="4" w:space="0"/>
            </w:tcBorders>
            <w:noWrap/>
            <w:vAlign w:val="bottom"/>
          </w:tcPr>
          <w:p>
            <w:pPr>
              <w:widowControl/>
              <w:snapToGrid w:val="0"/>
              <w:spacing w:line="240" w:lineRule="auto"/>
              <w:ind w:firstLine="0" w:firstLineChars="0"/>
              <w:jc w:val="center"/>
              <w:textAlignment w:val="bottom"/>
              <w:rPr>
                <w:rFonts w:ascii="仿宋_GB2312" w:hAnsi="宋体" w:eastAsia="仿宋_GB2312" w:cs="宋体"/>
                <w:color w:val="000000"/>
                <w:sz w:val="21"/>
                <w:szCs w:val="21"/>
              </w:rPr>
            </w:pPr>
            <w:r>
              <w:rPr>
                <w:rFonts w:hint="eastAsia" w:ascii="仿宋_GB2312" w:hAnsi="宋体" w:eastAsia="仿宋_GB2312" w:cs="宋体"/>
                <w:color w:val="000000"/>
                <w:kern w:val="0"/>
                <w:sz w:val="21"/>
                <w:szCs w:val="21"/>
                <w:lang w:bidi="ar"/>
              </w:rPr>
              <w:t>52.5</w:t>
            </w:r>
          </w:p>
        </w:tc>
        <w:tc>
          <w:tcPr>
            <w:tcW w:w="753" w:type="dxa"/>
            <w:tcBorders>
              <w:top w:val="single" w:color="000000" w:sz="4" w:space="0"/>
              <w:left w:val="single" w:color="000000" w:sz="4" w:space="0"/>
              <w:bottom w:val="single" w:color="000000" w:sz="4" w:space="0"/>
              <w:right w:val="single" w:color="000000" w:sz="4" w:space="0"/>
            </w:tcBorders>
            <w:noWrap/>
            <w:vAlign w:val="bottom"/>
          </w:tcPr>
          <w:p>
            <w:pPr>
              <w:widowControl/>
              <w:snapToGrid w:val="0"/>
              <w:spacing w:line="240" w:lineRule="auto"/>
              <w:ind w:firstLine="0" w:firstLineChars="0"/>
              <w:jc w:val="center"/>
              <w:textAlignment w:val="bottom"/>
              <w:rPr>
                <w:rFonts w:ascii="仿宋_GB2312" w:hAnsi="宋体" w:eastAsia="仿宋_GB2312" w:cs="宋体"/>
                <w:color w:val="000000"/>
                <w:sz w:val="21"/>
                <w:szCs w:val="21"/>
              </w:rPr>
            </w:pPr>
            <w:r>
              <w:rPr>
                <w:rFonts w:hint="eastAsia" w:ascii="仿宋_GB2312" w:hAnsi="宋体" w:eastAsia="仿宋_GB2312" w:cs="宋体"/>
                <w:color w:val="000000"/>
                <w:kern w:val="0"/>
                <w:sz w:val="21"/>
                <w:szCs w:val="21"/>
                <w:lang w:bidi="ar"/>
              </w:rPr>
              <w:t>63</w:t>
            </w:r>
          </w:p>
        </w:tc>
        <w:tc>
          <w:tcPr>
            <w:tcW w:w="887" w:type="dxa"/>
            <w:tcBorders>
              <w:top w:val="single" w:color="000000" w:sz="4" w:space="0"/>
              <w:left w:val="single" w:color="000000" w:sz="4" w:space="0"/>
              <w:bottom w:val="single" w:color="000000" w:sz="4" w:space="0"/>
              <w:right w:val="single" w:color="000000" w:sz="4" w:space="0"/>
            </w:tcBorders>
            <w:noWrap/>
            <w:vAlign w:val="bottom"/>
          </w:tcPr>
          <w:p>
            <w:pPr>
              <w:widowControl/>
              <w:snapToGrid w:val="0"/>
              <w:spacing w:line="240" w:lineRule="auto"/>
              <w:ind w:firstLine="0" w:firstLineChars="0"/>
              <w:jc w:val="center"/>
              <w:textAlignment w:val="bottom"/>
              <w:rPr>
                <w:rFonts w:ascii="仿宋_GB2312" w:hAnsi="宋体" w:eastAsia="仿宋_GB2312" w:cs="宋体"/>
                <w:color w:val="000000"/>
                <w:sz w:val="21"/>
                <w:szCs w:val="21"/>
              </w:rPr>
            </w:pPr>
            <w:r>
              <w:rPr>
                <w:rFonts w:hint="eastAsia" w:ascii="仿宋_GB2312" w:hAnsi="宋体" w:eastAsia="仿宋_GB2312" w:cs="宋体"/>
                <w:color w:val="000000"/>
                <w:kern w:val="0"/>
                <w:sz w:val="21"/>
                <w:szCs w:val="21"/>
                <w:lang w:bidi="ar"/>
              </w:rPr>
              <w:t>878.3</w:t>
            </w:r>
          </w:p>
        </w:tc>
      </w:tr>
      <w:tr>
        <w:tblPrEx>
          <w:tblCellMar>
            <w:top w:w="0" w:type="dxa"/>
            <w:left w:w="108" w:type="dxa"/>
            <w:bottom w:w="0" w:type="dxa"/>
            <w:right w:w="108" w:type="dxa"/>
          </w:tblCellMar>
        </w:tblPrEx>
        <w:trPr>
          <w:trHeight w:val="454" w:hRule="atLeast"/>
          <w:jc w:val="center"/>
        </w:trPr>
        <w:tc>
          <w:tcPr>
            <w:tcW w:w="959" w:type="dxa"/>
            <w:tcBorders>
              <w:top w:val="single" w:color="000000" w:sz="4" w:space="0"/>
              <w:left w:val="single" w:color="000000" w:sz="4" w:space="0"/>
              <w:bottom w:val="single" w:color="000000" w:sz="4" w:space="0"/>
              <w:right w:val="single" w:color="000000" w:sz="4" w:space="0"/>
            </w:tcBorders>
            <w:noWrap/>
            <w:vAlign w:val="bottom"/>
          </w:tcPr>
          <w:p>
            <w:pPr>
              <w:widowControl/>
              <w:snapToGrid w:val="0"/>
              <w:spacing w:line="240" w:lineRule="auto"/>
              <w:ind w:firstLine="0" w:firstLineChars="0"/>
              <w:jc w:val="center"/>
              <w:textAlignment w:val="bottom"/>
              <w:rPr>
                <w:rFonts w:ascii="仿宋_GB2312" w:hAnsi="宋体" w:eastAsia="仿宋_GB2312" w:cs="宋体"/>
                <w:color w:val="000000"/>
                <w:sz w:val="21"/>
                <w:szCs w:val="21"/>
              </w:rPr>
            </w:pPr>
            <w:r>
              <w:rPr>
                <w:rFonts w:hint="eastAsia" w:ascii="仿宋_GB2312" w:hAnsi="宋体" w:eastAsia="仿宋_GB2312" w:cs="宋体"/>
                <w:color w:val="000000"/>
                <w:kern w:val="0"/>
                <w:sz w:val="21"/>
                <w:szCs w:val="21"/>
                <w:lang w:bidi="ar"/>
              </w:rPr>
              <w:t>2022年</w:t>
            </w:r>
          </w:p>
        </w:tc>
        <w:tc>
          <w:tcPr>
            <w:tcW w:w="1559" w:type="dxa"/>
            <w:tcBorders>
              <w:top w:val="single" w:color="000000" w:sz="4" w:space="0"/>
              <w:left w:val="single" w:color="000000" w:sz="4" w:space="0"/>
              <w:bottom w:val="single" w:color="000000" w:sz="4" w:space="0"/>
              <w:right w:val="single" w:color="000000" w:sz="4" w:space="0"/>
            </w:tcBorders>
            <w:noWrap/>
            <w:vAlign w:val="bottom"/>
          </w:tcPr>
          <w:p>
            <w:pPr>
              <w:widowControl/>
              <w:snapToGrid w:val="0"/>
              <w:spacing w:line="240" w:lineRule="auto"/>
              <w:ind w:firstLine="0" w:firstLineChars="0"/>
              <w:jc w:val="center"/>
              <w:textAlignment w:val="bottom"/>
              <w:rPr>
                <w:rFonts w:ascii="仿宋_GB2312" w:hAnsi="宋体" w:eastAsia="仿宋_GB2312" w:cs="宋体"/>
                <w:color w:val="000000"/>
                <w:sz w:val="21"/>
                <w:szCs w:val="21"/>
              </w:rPr>
            </w:pPr>
            <w:r>
              <w:rPr>
                <w:rFonts w:hint="eastAsia" w:ascii="仿宋_GB2312" w:hAnsi="宋体" w:eastAsia="仿宋_GB2312" w:cs="宋体"/>
                <w:color w:val="000000"/>
                <w:kern w:val="0"/>
                <w:sz w:val="21"/>
                <w:szCs w:val="21"/>
                <w:lang w:bidi="ar"/>
              </w:rPr>
              <w:t>0</w:t>
            </w:r>
          </w:p>
        </w:tc>
        <w:tc>
          <w:tcPr>
            <w:tcW w:w="1736" w:type="dxa"/>
            <w:tcBorders>
              <w:top w:val="single" w:color="000000" w:sz="4" w:space="0"/>
              <w:left w:val="single" w:color="000000" w:sz="4" w:space="0"/>
              <w:bottom w:val="single" w:color="000000" w:sz="4" w:space="0"/>
              <w:right w:val="single" w:color="000000" w:sz="4" w:space="0"/>
            </w:tcBorders>
            <w:noWrap/>
            <w:vAlign w:val="bottom"/>
          </w:tcPr>
          <w:p>
            <w:pPr>
              <w:widowControl/>
              <w:snapToGrid w:val="0"/>
              <w:spacing w:line="240" w:lineRule="auto"/>
              <w:ind w:firstLine="0" w:firstLineChars="0"/>
              <w:jc w:val="center"/>
              <w:textAlignment w:val="bottom"/>
              <w:rPr>
                <w:rFonts w:ascii="仿宋_GB2312" w:hAnsi="宋体" w:eastAsia="仿宋_GB2312" w:cs="宋体"/>
                <w:color w:val="000000"/>
                <w:sz w:val="21"/>
                <w:szCs w:val="21"/>
              </w:rPr>
            </w:pPr>
            <w:r>
              <w:rPr>
                <w:rFonts w:hint="eastAsia" w:ascii="仿宋_GB2312" w:hAnsi="宋体" w:eastAsia="仿宋_GB2312" w:cs="宋体"/>
                <w:color w:val="000000"/>
                <w:kern w:val="0"/>
                <w:sz w:val="21"/>
                <w:szCs w:val="21"/>
                <w:lang w:bidi="ar"/>
              </w:rPr>
              <w:t>30</w:t>
            </w:r>
          </w:p>
        </w:tc>
        <w:tc>
          <w:tcPr>
            <w:tcW w:w="830" w:type="dxa"/>
            <w:tcBorders>
              <w:top w:val="single" w:color="000000" w:sz="4" w:space="0"/>
              <w:left w:val="single" w:color="000000" w:sz="4" w:space="0"/>
              <w:bottom w:val="single" w:color="000000" w:sz="4" w:space="0"/>
              <w:right w:val="single" w:color="000000" w:sz="4" w:space="0"/>
            </w:tcBorders>
            <w:noWrap/>
            <w:vAlign w:val="bottom"/>
          </w:tcPr>
          <w:p>
            <w:pPr>
              <w:widowControl/>
              <w:snapToGrid w:val="0"/>
              <w:spacing w:line="240" w:lineRule="auto"/>
              <w:ind w:firstLine="0" w:firstLineChars="0"/>
              <w:jc w:val="center"/>
              <w:textAlignment w:val="bottom"/>
              <w:rPr>
                <w:rFonts w:ascii="仿宋_GB2312" w:hAnsi="宋体" w:eastAsia="仿宋_GB2312" w:cs="宋体"/>
                <w:color w:val="000000"/>
                <w:sz w:val="21"/>
                <w:szCs w:val="21"/>
              </w:rPr>
            </w:pPr>
            <w:r>
              <w:rPr>
                <w:rFonts w:hint="eastAsia" w:ascii="仿宋_GB2312" w:hAnsi="宋体" w:eastAsia="仿宋_GB2312" w:cs="宋体"/>
                <w:color w:val="000000"/>
                <w:kern w:val="0"/>
                <w:sz w:val="21"/>
                <w:szCs w:val="21"/>
                <w:lang w:bidi="ar"/>
              </w:rPr>
              <w:t>13.68</w:t>
            </w:r>
          </w:p>
        </w:tc>
        <w:tc>
          <w:tcPr>
            <w:tcW w:w="830" w:type="dxa"/>
            <w:tcBorders>
              <w:top w:val="single" w:color="000000" w:sz="4" w:space="0"/>
              <w:left w:val="single" w:color="000000" w:sz="4" w:space="0"/>
              <w:bottom w:val="single" w:color="000000" w:sz="4" w:space="0"/>
              <w:right w:val="single" w:color="000000" w:sz="4" w:space="0"/>
            </w:tcBorders>
            <w:noWrap/>
            <w:vAlign w:val="bottom"/>
          </w:tcPr>
          <w:p>
            <w:pPr>
              <w:widowControl/>
              <w:snapToGrid w:val="0"/>
              <w:spacing w:line="240" w:lineRule="auto"/>
              <w:ind w:firstLine="0" w:firstLineChars="0"/>
              <w:jc w:val="center"/>
              <w:textAlignment w:val="bottom"/>
              <w:rPr>
                <w:rFonts w:ascii="仿宋_GB2312" w:hAnsi="宋体" w:eastAsia="仿宋_GB2312" w:cs="宋体"/>
                <w:color w:val="000000"/>
                <w:sz w:val="21"/>
                <w:szCs w:val="21"/>
              </w:rPr>
            </w:pPr>
            <w:r>
              <w:rPr>
                <w:rFonts w:hint="eastAsia" w:ascii="仿宋_GB2312" w:hAnsi="宋体" w:eastAsia="仿宋_GB2312" w:cs="宋体"/>
                <w:color w:val="000000"/>
                <w:kern w:val="0"/>
                <w:sz w:val="21"/>
                <w:szCs w:val="21"/>
                <w:lang w:bidi="ar"/>
              </w:rPr>
              <w:t>18</w:t>
            </w:r>
          </w:p>
        </w:tc>
        <w:tc>
          <w:tcPr>
            <w:tcW w:w="753" w:type="dxa"/>
            <w:tcBorders>
              <w:top w:val="single" w:color="000000" w:sz="4" w:space="0"/>
              <w:left w:val="single" w:color="000000" w:sz="4" w:space="0"/>
              <w:bottom w:val="single" w:color="000000" w:sz="4" w:space="0"/>
              <w:right w:val="single" w:color="000000" w:sz="4" w:space="0"/>
            </w:tcBorders>
            <w:noWrap/>
            <w:vAlign w:val="bottom"/>
          </w:tcPr>
          <w:p>
            <w:pPr>
              <w:widowControl/>
              <w:snapToGrid w:val="0"/>
              <w:spacing w:line="240" w:lineRule="auto"/>
              <w:ind w:firstLine="0" w:firstLineChars="0"/>
              <w:jc w:val="center"/>
              <w:textAlignment w:val="bottom"/>
              <w:rPr>
                <w:rFonts w:ascii="仿宋_GB2312" w:hAnsi="宋体" w:eastAsia="仿宋_GB2312" w:cs="宋体"/>
                <w:color w:val="000000"/>
                <w:sz w:val="21"/>
                <w:szCs w:val="21"/>
              </w:rPr>
            </w:pPr>
            <w:r>
              <w:rPr>
                <w:rFonts w:hint="eastAsia" w:ascii="仿宋_GB2312" w:hAnsi="宋体" w:eastAsia="仿宋_GB2312" w:cs="宋体"/>
                <w:color w:val="000000"/>
                <w:kern w:val="0"/>
                <w:sz w:val="21"/>
                <w:szCs w:val="21"/>
                <w:lang w:bidi="ar"/>
              </w:rPr>
              <w:t>0</w:t>
            </w:r>
          </w:p>
        </w:tc>
        <w:tc>
          <w:tcPr>
            <w:tcW w:w="753" w:type="dxa"/>
            <w:tcBorders>
              <w:top w:val="single" w:color="000000" w:sz="4" w:space="0"/>
              <w:left w:val="single" w:color="000000" w:sz="4" w:space="0"/>
              <w:bottom w:val="single" w:color="000000" w:sz="4" w:space="0"/>
              <w:right w:val="single" w:color="000000" w:sz="4" w:space="0"/>
            </w:tcBorders>
            <w:noWrap/>
            <w:vAlign w:val="bottom"/>
          </w:tcPr>
          <w:p>
            <w:pPr>
              <w:widowControl/>
              <w:snapToGrid w:val="0"/>
              <w:spacing w:line="240" w:lineRule="auto"/>
              <w:ind w:firstLine="0" w:firstLineChars="0"/>
              <w:jc w:val="center"/>
              <w:textAlignment w:val="bottom"/>
              <w:rPr>
                <w:rFonts w:ascii="仿宋_GB2312" w:hAnsi="宋体" w:eastAsia="仿宋_GB2312" w:cs="宋体"/>
                <w:color w:val="000000"/>
                <w:sz w:val="21"/>
                <w:szCs w:val="21"/>
              </w:rPr>
            </w:pPr>
            <w:r>
              <w:rPr>
                <w:rFonts w:hint="eastAsia" w:ascii="仿宋_GB2312" w:hAnsi="宋体" w:eastAsia="仿宋_GB2312" w:cs="宋体"/>
                <w:color w:val="000000"/>
                <w:kern w:val="0"/>
                <w:sz w:val="21"/>
                <w:szCs w:val="21"/>
                <w:lang w:bidi="ar"/>
              </w:rPr>
              <w:t>10.5</w:t>
            </w:r>
          </w:p>
        </w:tc>
        <w:tc>
          <w:tcPr>
            <w:tcW w:w="753" w:type="dxa"/>
            <w:tcBorders>
              <w:top w:val="single" w:color="000000" w:sz="4" w:space="0"/>
              <w:left w:val="single" w:color="000000" w:sz="4" w:space="0"/>
              <w:bottom w:val="single" w:color="000000" w:sz="4" w:space="0"/>
              <w:right w:val="single" w:color="000000" w:sz="4" w:space="0"/>
            </w:tcBorders>
            <w:noWrap/>
            <w:vAlign w:val="bottom"/>
          </w:tcPr>
          <w:p>
            <w:pPr>
              <w:widowControl/>
              <w:snapToGrid w:val="0"/>
              <w:spacing w:line="240" w:lineRule="auto"/>
              <w:ind w:firstLine="0" w:firstLineChars="0"/>
              <w:jc w:val="center"/>
              <w:textAlignment w:val="bottom"/>
              <w:rPr>
                <w:rFonts w:ascii="仿宋_GB2312" w:hAnsi="宋体" w:eastAsia="仿宋_GB2312" w:cs="宋体"/>
                <w:color w:val="000000"/>
                <w:sz w:val="21"/>
                <w:szCs w:val="21"/>
              </w:rPr>
            </w:pPr>
            <w:r>
              <w:rPr>
                <w:rFonts w:hint="eastAsia" w:ascii="仿宋_GB2312" w:hAnsi="宋体" w:eastAsia="仿宋_GB2312" w:cs="宋体"/>
                <w:color w:val="000000"/>
                <w:kern w:val="0"/>
                <w:sz w:val="21"/>
                <w:szCs w:val="21"/>
                <w:lang w:bidi="ar"/>
              </w:rPr>
              <w:t>63</w:t>
            </w:r>
          </w:p>
        </w:tc>
        <w:tc>
          <w:tcPr>
            <w:tcW w:w="887" w:type="dxa"/>
            <w:tcBorders>
              <w:top w:val="single" w:color="000000" w:sz="4" w:space="0"/>
              <w:left w:val="single" w:color="000000" w:sz="4" w:space="0"/>
              <w:bottom w:val="single" w:color="000000" w:sz="4" w:space="0"/>
              <w:right w:val="single" w:color="000000" w:sz="4" w:space="0"/>
            </w:tcBorders>
            <w:noWrap/>
            <w:vAlign w:val="bottom"/>
          </w:tcPr>
          <w:p>
            <w:pPr>
              <w:widowControl/>
              <w:snapToGrid w:val="0"/>
              <w:spacing w:line="240" w:lineRule="auto"/>
              <w:ind w:firstLine="0" w:firstLineChars="0"/>
              <w:jc w:val="center"/>
              <w:textAlignment w:val="bottom"/>
              <w:rPr>
                <w:rFonts w:ascii="仿宋_GB2312" w:hAnsi="宋体" w:eastAsia="仿宋_GB2312" w:cs="宋体"/>
                <w:color w:val="000000"/>
                <w:sz w:val="21"/>
                <w:szCs w:val="21"/>
              </w:rPr>
            </w:pPr>
            <w:r>
              <w:rPr>
                <w:rFonts w:hint="eastAsia" w:ascii="仿宋_GB2312" w:hAnsi="宋体" w:eastAsia="仿宋_GB2312" w:cs="宋体"/>
                <w:color w:val="000000"/>
                <w:kern w:val="0"/>
                <w:sz w:val="21"/>
                <w:szCs w:val="21"/>
                <w:lang w:bidi="ar"/>
              </w:rPr>
              <w:t>135.18</w:t>
            </w:r>
          </w:p>
        </w:tc>
      </w:tr>
      <w:tr>
        <w:tblPrEx>
          <w:tblCellMar>
            <w:top w:w="0" w:type="dxa"/>
            <w:left w:w="108" w:type="dxa"/>
            <w:bottom w:w="0" w:type="dxa"/>
            <w:right w:w="108" w:type="dxa"/>
          </w:tblCellMar>
        </w:tblPrEx>
        <w:trPr>
          <w:trHeight w:val="454" w:hRule="atLeast"/>
          <w:jc w:val="center"/>
        </w:trPr>
        <w:tc>
          <w:tcPr>
            <w:tcW w:w="959" w:type="dxa"/>
            <w:tcBorders>
              <w:top w:val="single" w:color="000000" w:sz="4" w:space="0"/>
              <w:left w:val="single" w:color="000000" w:sz="4" w:space="0"/>
              <w:bottom w:val="single" w:color="000000" w:sz="4" w:space="0"/>
              <w:right w:val="single" w:color="000000" w:sz="4" w:space="0"/>
            </w:tcBorders>
            <w:noWrap/>
            <w:vAlign w:val="bottom"/>
          </w:tcPr>
          <w:p>
            <w:pPr>
              <w:widowControl/>
              <w:snapToGrid w:val="0"/>
              <w:spacing w:line="240" w:lineRule="auto"/>
              <w:ind w:firstLine="0" w:firstLineChars="0"/>
              <w:jc w:val="center"/>
              <w:textAlignment w:val="bottom"/>
              <w:rPr>
                <w:rFonts w:ascii="仿宋_GB2312" w:hAnsi="宋体" w:eastAsia="仿宋_GB2312" w:cs="宋体"/>
                <w:color w:val="000000"/>
                <w:sz w:val="21"/>
                <w:szCs w:val="21"/>
              </w:rPr>
            </w:pPr>
            <w:r>
              <w:rPr>
                <w:rFonts w:hint="eastAsia" w:ascii="仿宋_GB2312" w:hAnsi="宋体" w:eastAsia="仿宋_GB2312" w:cs="宋体"/>
                <w:color w:val="000000"/>
                <w:kern w:val="0"/>
                <w:sz w:val="21"/>
                <w:szCs w:val="21"/>
                <w:lang w:bidi="ar"/>
              </w:rPr>
              <w:t>2023年</w:t>
            </w:r>
          </w:p>
        </w:tc>
        <w:tc>
          <w:tcPr>
            <w:tcW w:w="1559" w:type="dxa"/>
            <w:tcBorders>
              <w:top w:val="single" w:color="000000" w:sz="4" w:space="0"/>
              <w:left w:val="single" w:color="000000" w:sz="4" w:space="0"/>
              <w:bottom w:val="single" w:color="000000" w:sz="4" w:space="0"/>
              <w:right w:val="single" w:color="000000" w:sz="4" w:space="0"/>
            </w:tcBorders>
            <w:noWrap/>
            <w:vAlign w:val="bottom"/>
          </w:tcPr>
          <w:p>
            <w:pPr>
              <w:widowControl/>
              <w:snapToGrid w:val="0"/>
              <w:spacing w:line="240" w:lineRule="auto"/>
              <w:ind w:firstLine="0" w:firstLineChars="0"/>
              <w:jc w:val="center"/>
              <w:textAlignment w:val="bottom"/>
              <w:rPr>
                <w:rFonts w:ascii="仿宋_GB2312" w:hAnsi="宋体" w:eastAsia="仿宋_GB2312" w:cs="宋体"/>
                <w:color w:val="000000"/>
                <w:sz w:val="21"/>
                <w:szCs w:val="21"/>
              </w:rPr>
            </w:pPr>
            <w:r>
              <w:rPr>
                <w:rFonts w:hint="eastAsia" w:ascii="仿宋_GB2312" w:hAnsi="宋体" w:eastAsia="仿宋_GB2312" w:cs="宋体"/>
                <w:color w:val="000000"/>
                <w:kern w:val="0"/>
                <w:sz w:val="21"/>
                <w:szCs w:val="21"/>
                <w:lang w:bidi="ar"/>
              </w:rPr>
              <w:t>0</w:t>
            </w:r>
          </w:p>
        </w:tc>
        <w:tc>
          <w:tcPr>
            <w:tcW w:w="1736" w:type="dxa"/>
            <w:tcBorders>
              <w:top w:val="single" w:color="000000" w:sz="4" w:space="0"/>
              <w:left w:val="single" w:color="000000" w:sz="4" w:space="0"/>
              <w:bottom w:val="single" w:color="000000" w:sz="4" w:space="0"/>
              <w:right w:val="single" w:color="000000" w:sz="4" w:space="0"/>
            </w:tcBorders>
            <w:noWrap/>
            <w:vAlign w:val="bottom"/>
          </w:tcPr>
          <w:p>
            <w:pPr>
              <w:widowControl/>
              <w:snapToGrid w:val="0"/>
              <w:spacing w:line="240" w:lineRule="auto"/>
              <w:ind w:firstLine="0" w:firstLineChars="0"/>
              <w:jc w:val="center"/>
              <w:textAlignment w:val="bottom"/>
              <w:rPr>
                <w:rFonts w:ascii="仿宋_GB2312" w:hAnsi="宋体" w:eastAsia="仿宋_GB2312" w:cs="宋体"/>
                <w:color w:val="000000"/>
                <w:sz w:val="21"/>
                <w:szCs w:val="21"/>
              </w:rPr>
            </w:pPr>
            <w:r>
              <w:rPr>
                <w:rFonts w:hint="eastAsia" w:ascii="仿宋_GB2312" w:hAnsi="宋体" w:eastAsia="仿宋_GB2312" w:cs="宋体"/>
                <w:color w:val="000000"/>
                <w:kern w:val="0"/>
                <w:sz w:val="21"/>
                <w:szCs w:val="21"/>
                <w:lang w:bidi="ar"/>
              </w:rPr>
              <w:t>30</w:t>
            </w:r>
          </w:p>
        </w:tc>
        <w:tc>
          <w:tcPr>
            <w:tcW w:w="830" w:type="dxa"/>
            <w:tcBorders>
              <w:top w:val="single" w:color="000000" w:sz="4" w:space="0"/>
              <w:left w:val="single" w:color="000000" w:sz="4" w:space="0"/>
              <w:bottom w:val="single" w:color="000000" w:sz="4" w:space="0"/>
              <w:right w:val="single" w:color="000000" w:sz="4" w:space="0"/>
            </w:tcBorders>
            <w:noWrap/>
            <w:vAlign w:val="bottom"/>
          </w:tcPr>
          <w:p>
            <w:pPr>
              <w:widowControl/>
              <w:snapToGrid w:val="0"/>
              <w:spacing w:line="240" w:lineRule="auto"/>
              <w:ind w:firstLine="0" w:firstLineChars="0"/>
              <w:jc w:val="center"/>
              <w:textAlignment w:val="bottom"/>
              <w:rPr>
                <w:rFonts w:ascii="仿宋_GB2312" w:hAnsi="宋体" w:eastAsia="仿宋_GB2312" w:cs="宋体"/>
                <w:color w:val="000000"/>
                <w:sz w:val="21"/>
                <w:szCs w:val="21"/>
              </w:rPr>
            </w:pPr>
            <w:r>
              <w:rPr>
                <w:rFonts w:hint="eastAsia" w:ascii="仿宋_GB2312" w:hAnsi="宋体" w:eastAsia="仿宋_GB2312" w:cs="宋体"/>
                <w:color w:val="000000"/>
                <w:kern w:val="0"/>
                <w:sz w:val="21"/>
                <w:szCs w:val="21"/>
                <w:lang w:bidi="ar"/>
              </w:rPr>
              <w:t>13.68</w:t>
            </w:r>
          </w:p>
        </w:tc>
        <w:tc>
          <w:tcPr>
            <w:tcW w:w="830" w:type="dxa"/>
            <w:tcBorders>
              <w:top w:val="single" w:color="000000" w:sz="4" w:space="0"/>
              <w:left w:val="single" w:color="000000" w:sz="4" w:space="0"/>
              <w:bottom w:val="single" w:color="000000" w:sz="4" w:space="0"/>
              <w:right w:val="single" w:color="000000" w:sz="4" w:space="0"/>
            </w:tcBorders>
            <w:noWrap/>
            <w:vAlign w:val="bottom"/>
          </w:tcPr>
          <w:p>
            <w:pPr>
              <w:widowControl/>
              <w:snapToGrid w:val="0"/>
              <w:spacing w:line="240" w:lineRule="auto"/>
              <w:ind w:firstLine="0" w:firstLineChars="0"/>
              <w:jc w:val="center"/>
              <w:textAlignment w:val="bottom"/>
              <w:rPr>
                <w:rFonts w:ascii="仿宋_GB2312" w:hAnsi="宋体" w:eastAsia="仿宋_GB2312" w:cs="宋体"/>
                <w:color w:val="000000"/>
                <w:sz w:val="21"/>
                <w:szCs w:val="21"/>
              </w:rPr>
            </w:pPr>
            <w:r>
              <w:rPr>
                <w:rFonts w:hint="eastAsia" w:ascii="仿宋_GB2312" w:hAnsi="宋体" w:eastAsia="仿宋_GB2312" w:cs="宋体"/>
                <w:color w:val="000000"/>
                <w:kern w:val="0"/>
                <w:sz w:val="21"/>
                <w:szCs w:val="21"/>
                <w:lang w:bidi="ar"/>
              </w:rPr>
              <w:t>198</w:t>
            </w:r>
          </w:p>
        </w:tc>
        <w:tc>
          <w:tcPr>
            <w:tcW w:w="753" w:type="dxa"/>
            <w:tcBorders>
              <w:top w:val="single" w:color="000000" w:sz="4" w:space="0"/>
              <w:left w:val="single" w:color="000000" w:sz="4" w:space="0"/>
              <w:bottom w:val="single" w:color="000000" w:sz="4" w:space="0"/>
              <w:right w:val="single" w:color="000000" w:sz="4" w:space="0"/>
            </w:tcBorders>
            <w:noWrap/>
            <w:vAlign w:val="bottom"/>
          </w:tcPr>
          <w:p>
            <w:pPr>
              <w:widowControl/>
              <w:snapToGrid w:val="0"/>
              <w:spacing w:line="240" w:lineRule="auto"/>
              <w:ind w:firstLine="0" w:firstLineChars="0"/>
              <w:jc w:val="center"/>
              <w:textAlignment w:val="bottom"/>
              <w:rPr>
                <w:rFonts w:ascii="仿宋_GB2312" w:hAnsi="宋体" w:eastAsia="仿宋_GB2312" w:cs="宋体"/>
                <w:color w:val="000000"/>
                <w:sz w:val="21"/>
                <w:szCs w:val="21"/>
              </w:rPr>
            </w:pPr>
            <w:r>
              <w:rPr>
                <w:rFonts w:hint="eastAsia" w:ascii="仿宋_GB2312" w:hAnsi="宋体" w:eastAsia="仿宋_GB2312" w:cs="宋体"/>
                <w:color w:val="000000"/>
                <w:kern w:val="0"/>
                <w:sz w:val="21"/>
                <w:szCs w:val="21"/>
                <w:lang w:bidi="ar"/>
              </w:rPr>
              <w:t>0</w:t>
            </w:r>
          </w:p>
        </w:tc>
        <w:tc>
          <w:tcPr>
            <w:tcW w:w="753" w:type="dxa"/>
            <w:tcBorders>
              <w:top w:val="single" w:color="000000" w:sz="4" w:space="0"/>
              <w:left w:val="single" w:color="000000" w:sz="4" w:space="0"/>
              <w:bottom w:val="single" w:color="000000" w:sz="4" w:space="0"/>
              <w:right w:val="single" w:color="000000" w:sz="4" w:space="0"/>
            </w:tcBorders>
            <w:noWrap/>
            <w:vAlign w:val="bottom"/>
          </w:tcPr>
          <w:p>
            <w:pPr>
              <w:widowControl/>
              <w:snapToGrid w:val="0"/>
              <w:spacing w:line="240" w:lineRule="auto"/>
              <w:ind w:firstLine="0" w:firstLineChars="0"/>
              <w:jc w:val="center"/>
              <w:textAlignment w:val="bottom"/>
              <w:rPr>
                <w:rFonts w:ascii="仿宋_GB2312" w:hAnsi="宋体" w:eastAsia="仿宋_GB2312" w:cs="宋体"/>
                <w:color w:val="000000"/>
                <w:sz w:val="21"/>
                <w:szCs w:val="21"/>
              </w:rPr>
            </w:pPr>
            <w:r>
              <w:rPr>
                <w:rFonts w:hint="eastAsia" w:ascii="仿宋_GB2312" w:hAnsi="宋体" w:eastAsia="仿宋_GB2312" w:cs="宋体"/>
                <w:color w:val="000000"/>
                <w:kern w:val="0"/>
                <w:sz w:val="21"/>
                <w:szCs w:val="21"/>
                <w:lang w:bidi="ar"/>
              </w:rPr>
              <w:t>0</w:t>
            </w:r>
          </w:p>
        </w:tc>
        <w:tc>
          <w:tcPr>
            <w:tcW w:w="753" w:type="dxa"/>
            <w:tcBorders>
              <w:top w:val="single" w:color="000000" w:sz="4" w:space="0"/>
              <w:left w:val="single" w:color="000000" w:sz="4" w:space="0"/>
              <w:bottom w:val="single" w:color="000000" w:sz="4" w:space="0"/>
              <w:right w:val="single" w:color="000000" w:sz="4" w:space="0"/>
            </w:tcBorders>
            <w:noWrap/>
            <w:vAlign w:val="bottom"/>
          </w:tcPr>
          <w:p>
            <w:pPr>
              <w:widowControl/>
              <w:snapToGrid w:val="0"/>
              <w:spacing w:line="240" w:lineRule="auto"/>
              <w:ind w:firstLine="0" w:firstLineChars="0"/>
              <w:jc w:val="center"/>
              <w:textAlignment w:val="bottom"/>
              <w:rPr>
                <w:rFonts w:ascii="仿宋_GB2312" w:hAnsi="宋体" w:eastAsia="仿宋_GB2312" w:cs="宋体"/>
                <w:color w:val="000000"/>
                <w:sz w:val="21"/>
                <w:szCs w:val="21"/>
              </w:rPr>
            </w:pPr>
            <w:r>
              <w:rPr>
                <w:rFonts w:hint="eastAsia" w:ascii="仿宋_GB2312" w:hAnsi="宋体" w:eastAsia="仿宋_GB2312" w:cs="宋体"/>
                <w:color w:val="000000"/>
                <w:kern w:val="0"/>
                <w:sz w:val="21"/>
                <w:szCs w:val="21"/>
                <w:lang w:bidi="ar"/>
              </w:rPr>
              <w:t>63</w:t>
            </w:r>
          </w:p>
        </w:tc>
        <w:tc>
          <w:tcPr>
            <w:tcW w:w="887" w:type="dxa"/>
            <w:tcBorders>
              <w:top w:val="single" w:color="000000" w:sz="4" w:space="0"/>
              <w:left w:val="single" w:color="000000" w:sz="4" w:space="0"/>
              <w:bottom w:val="single" w:color="000000" w:sz="4" w:space="0"/>
              <w:right w:val="single" w:color="000000" w:sz="4" w:space="0"/>
            </w:tcBorders>
            <w:noWrap/>
            <w:vAlign w:val="bottom"/>
          </w:tcPr>
          <w:p>
            <w:pPr>
              <w:widowControl/>
              <w:snapToGrid w:val="0"/>
              <w:spacing w:line="240" w:lineRule="auto"/>
              <w:ind w:firstLine="0" w:firstLineChars="0"/>
              <w:jc w:val="center"/>
              <w:textAlignment w:val="bottom"/>
              <w:rPr>
                <w:rFonts w:ascii="仿宋_GB2312" w:hAnsi="宋体" w:eastAsia="仿宋_GB2312" w:cs="宋体"/>
                <w:color w:val="000000"/>
                <w:sz w:val="21"/>
                <w:szCs w:val="21"/>
              </w:rPr>
            </w:pPr>
            <w:r>
              <w:rPr>
                <w:rFonts w:hint="eastAsia" w:ascii="仿宋_GB2312" w:hAnsi="宋体" w:eastAsia="仿宋_GB2312" w:cs="宋体"/>
                <w:color w:val="000000"/>
                <w:kern w:val="0"/>
                <w:sz w:val="21"/>
                <w:szCs w:val="21"/>
                <w:lang w:bidi="ar"/>
              </w:rPr>
              <w:t>304.68</w:t>
            </w:r>
          </w:p>
        </w:tc>
      </w:tr>
      <w:tr>
        <w:tblPrEx>
          <w:tblCellMar>
            <w:top w:w="0" w:type="dxa"/>
            <w:left w:w="108" w:type="dxa"/>
            <w:bottom w:w="0" w:type="dxa"/>
            <w:right w:w="108" w:type="dxa"/>
          </w:tblCellMar>
        </w:tblPrEx>
        <w:trPr>
          <w:trHeight w:val="454" w:hRule="atLeast"/>
          <w:jc w:val="center"/>
        </w:trPr>
        <w:tc>
          <w:tcPr>
            <w:tcW w:w="959" w:type="dxa"/>
            <w:tcBorders>
              <w:top w:val="single" w:color="000000" w:sz="4" w:space="0"/>
              <w:left w:val="single" w:color="000000" w:sz="4" w:space="0"/>
              <w:bottom w:val="single" w:color="000000" w:sz="4" w:space="0"/>
              <w:right w:val="single" w:color="000000" w:sz="4" w:space="0"/>
            </w:tcBorders>
            <w:noWrap/>
            <w:vAlign w:val="bottom"/>
          </w:tcPr>
          <w:p>
            <w:pPr>
              <w:widowControl/>
              <w:snapToGrid w:val="0"/>
              <w:spacing w:line="240" w:lineRule="auto"/>
              <w:ind w:firstLine="0" w:firstLineChars="0"/>
              <w:jc w:val="center"/>
              <w:textAlignment w:val="bottom"/>
              <w:rPr>
                <w:rFonts w:ascii="仿宋_GB2312" w:hAnsi="宋体" w:eastAsia="仿宋_GB2312" w:cs="宋体"/>
                <w:color w:val="000000"/>
                <w:sz w:val="21"/>
                <w:szCs w:val="21"/>
              </w:rPr>
            </w:pPr>
            <w:r>
              <w:rPr>
                <w:rFonts w:hint="eastAsia" w:ascii="仿宋_GB2312" w:hAnsi="宋体" w:eastAsia="仿宋_GB2312" w:cs="宋体"/>
                <w:color w:val="000000"/>
                <w:kern w:val="0"/>
                <w:sz w:val="21"/>
                <w:szCs w:val="21"/>
                <w:lang w:bidi="ar"/>
              </w:rPr>
              <w:t>2024年</w:t>
            </w:r>
          </w:p>
        </w:tc>
        <w:tc>
          <w:tcPr>
            <w:tcW w:w="1559" w:type="dxa"/>
            <w:tcBorders>
              <w:top w:val="single" w:color="000000" w:sz="4" w:space="0"/>
              <w:left w:val="single" w:color="000000" w:sz="4" w:space="0"/>
              <w:bottom w:val="single" w:color="000000" w:sz="4" w:space="0"/>
              <w:right w:val="single" w:color="000000" w:sz="4" w:space="0"/>
            </w:tcBorders>
            <w:noWrap/>
            <w:vAlign w:val="bottom"/>
          </w:tcPr>
          <w:p>
            <w:pPr>
              <w:widowControl/>
              <w:snapToGrid w:val="0"/>
              <w:spacing w:line="240" w:lineRule="auto"/>
              <w:ind w:firstLine="0" w:firstLineChars="0"/>
              <w:jc w:val="center"/>
              <w:textAlignment w:val="bottom"/>
              <w:rPr>
                <w:rFonts w:ascii="仿宋_GB2312" w:hAnsi="宋体" w:eastAsia="仿宋_GB2312" w:cs="宋体"/>
                <w:color w:val="000000"/>
                <w:sz w:val="21"/>
                <w:szCs w:val="21"/>
              </w:rPr>
            </w:pPr>
            <w:r>
              <w:rPr>
                <w:rFonts w:hint="eastAsia" w:ascii="仿宋_GB2312" w:hAnsi="宋体" w:eastAsia="仿宋_GB2312" w:cs="宋体"/>
                <w:color w:val="000000"/>
                <w:kern w:val="0"/>
                <w:sz w:val="21"/>
                <w:szCs w:val="21"/>
                <w:lang w:bidi="ar"/>
              </w:rPr>
              <w:t>0</w:t>
            </w:r>
          </w:p>
        </w:tc>
        <w:tc>
          <w:tcPr>
            <w:tcW w:w="1736" w:type="dxa"/>
            <w:tcBorders>
              <w:top w:val="single" w:color="000000" w:sz="4" w:space="0"/>
              <w:left w:val="single" w:color="000000" w:sz="4" w:space="0"/>
              <w:bottom w:val="single" w:color="000000" w:sz="4" w:space="0"/>
              <w:right w:val="single" w:color="000000" w:sz="4" w:space="0"/>
            </w:tcBorders>
            <w:noWrap/>
            <w:vAlign w:val="bottom"/>
          </w:tcPr>
          <w:p>
            <w:pPr>
              <w:widowControl/>
              <w:snapToGrid w:val="0"/>
              <w:spacing w:line="240" w:lineRule="auto"/>
              <w:ind w:firstLine="0" w:firstLineChars="0"/>
              <w:jc w:val="center"/>
              <w:textAlignment w:val="bottom"/>
              <w:rPr>
                <w:rFonts w:ascii="仿宋_GB2312" w:hAnsi="宋体" w:eastAsia="仿宋_GB2312" w:cs="宋体"/>
                <w:color w:val="000000"/>
                <w:sz w:val="21"/>
                <w:szCs w:val="21"/>
              </w:rPr>
            </w:pPr>
            <w:r>
              <w:rPr>
                <w:rFonts w:hint="eastAsia" w:ascii="仿宋_GB2312" w:hAnsi="宋体" w:eastAsia="仿宋_GB2312" w:cs="宋体"/>
                <w:color w:val="000000"/>
                <w:kern w:val="0"/>
                <w:sz w:val="21"/>
                <w:szCs w:val="21"/>
                <w:lang w:bidi="ar"/>
              </w:rPr>
              <w:t>30</w:t>
            </w:r>
          </w:p>
        </w:tc>
        <w:tc>
          <w:tcPr>
            <w:tcW w:w="830" w:type="dxa"/>
            <w:tcBorders>
              <w:top w:val="single" w:color="000000" w:sz="4" w:space="0"/>
              <w:left w:val="single" w:color="000000" w:sz="4" w:space="0"/>
              <w:bottom w:val="single" w:color="000000" w:sz="4" w:space="0"/>
              <w:right w:val="single" w:color="000000" w:sz="4" w:space="0"/>
            </w:tcBorders>
            <w:noWrap/>
            <w:vAlign w:val="bottom"/>
          </w:tcPr>
          <w:p>
            <w:pPr>
              <w:widowControl/>
              <w:snapToGrid w:val="0"/>
              <w:spacing w:line="240" w:lineRule="auto"/>
              <w:ind w:firstLine="0" w:firstLineChars="0"/>
              <w:jc w:val="center"/>
              <w:textAlignment w:val="bottom"/>
              <w:rPr>
                <w:rFonts w:ascii="仿宋_GB2312" w:hAnsi="宋体" w:eastAsia="仿宋_GB2312" w:cs="宋体"/>
                <w:color w:val="000000"/>
                <w:sz w:val="21"/>
                <w:szCs w:val="21"/>
              </w:rPr>
            </w:pPr>
            <w:r>
              <w:rPr>
                <w:rFonts w:hint="eastAsia" w:ascii="仿宋_GB2312" w:hAnsi="宋体" w:eastAsia="仿宋_GB2312" w:cs="宋体"/>
                <w:color w:val="000000"/>
                <w:kern w:val="0"/>
                <w:sz w:val="21"/>
                <w:szCs w:val="21"/>
                <w:lang w:bidi="ar"/>
              </w:rPr>
              <w:t>7.92</w:t>
            </w:r>
          </w:p>
        </w:tc>
        <w:tc>
          <w:tcPr>
            <w:tcW w:w="830" w:type="dxa"/>
            <w:tcBorders>
              <w:top w:val="single" w:color="000000" w:sz="4" w:space="0"/>
              <w:left w:val="single" w:color="000000" w:sz="4" w:space="0"/>
              <w:bottom w:val="single" w:color="000000" w:sz="4" w:space="0"/>
              <w:right w:val="single" w:color="000000" w:sz="4" w:space="0"/>
            </w:tcBorders>
            <w:noWrap/>
            <w:vAlign w:val="bottom"/>
          </w:tcPr>
          <w:p>
            <w:pPr>
              <w:widowControl/>
              <w:snapToGrid w:val="0"/>
              <w:spacing w:line="240" w:lineRule="auto"/>
              <w:ind w:firstLine="0" w:firstLineChars="0"/>
              <w:jc w:val="center"/>
              <w:textAlignment w:val="bottom"/>
              <w:rPr>
                <w:rFonts w:ascii="仿宋_GB2312" w:hAnsi="宋体" w:eastAsia="仿宋_GB2312" w:cs="宋体"/>
                <w:color w:val="000000"/>
                <w:sz w:val="21"/>
                <w:szCs w:val="21"/>
              </w:rPr>
            </w:pPr>
            <w:r>
              <w:rPr>
                <w:rFonts w:hint="eastAsia" w:ascii="仿宋_GB2312" w:hAnsi="宋体" w:eastAsia="仿宋_GB2312" w:cs="宋体"/>
                <w:color w:val="000000"/>
                <w:kern w:val="0"/>
                <w:sz w:val="21"/>
                <w:szCs w:val="21"/>
                <w:lang w:bidi="ar"/>
              </w:rPr>
              <w:t>0</w:t>
            </w:r>
          </w:p>
        </w:tc>
        <w:tc>
          <w:tcPr>
            <w:tcW w:w="753" w:type="dxa"/>
            <w:tcBorders>
              <w:top w:val="single" w:color="000000" w:sz="4" w:space="0"/>
              <w:left w:val="single" w:color="000000" w:sz="4" w:space="0"/>
              <w:bottom w:val="single" w:color="000000" w:sz="4" w:space="0"/>
              <w:right w:val="single" w:color="000000" w:sz="4" w:space="0"/>
            </w:tcBorders>
            <w:noWrap/>
            <w:vAlign w:val="bottom"/>
          </w:tcPr>
          <w:p>
            <w:pPr>
              <w:widowControl/>
              <w:snapToGrid w:val="0"/>
              <w:spacing w:line="240" w:lineRule="auto"/>
              <w:ind w:firstLine="0" w:firstLineChars="0"/>
              <w:jc w:val="center"/>
              <w:textAlignment w:val="bottom"/>
              <w:rPr>
                <w:rFonts w:ascii="仿宋_GB2312" w:hAnsi="宋体" w:eastAsia="仿宋_GB2312" w:cs="宋体"/>
                <w:color w:val="000000"/>
                <w:sz w:val="21"/>
                <w:szCs w:val="21"/>
              </w:rPr>
            </w:pPr>
            <w:r>
              <w:rPr>
                <w:rFonts w:hint="eastAsia" w:ascii="仿宋_GB2312" w:hAnsi="宋体" w:eastAsia="仿宋_GB2312" w:cs="宋体"/>
                <w:color w:val="000000"/>
                <w:kern w:val="0"/>
                <w:sz w:val="21"/>
                <w:szCs w:val="21"/>
                <w:lang w:bidi="ar"/>
              </w:rPr>
              <w:t>100</w:t>
            </w:r>
          </w:p>
        </w:tc>
        <w:tc>
          <w:tcPr>
            <w:tcW w:w="753" w:type="dxa"/>
            <w:tcBorders>
              <w:top w:val="single" w:color="000000" w:sz="4" w:space="0"/>
              <w:left w:val="single" w:color="000000" w:sz="4" w:space="0"/>
              <w:bottom w:val="single" w:color="000000" w:sz="4" w:space="0"/>
              <w:right w:val="single" w:color="000000" w:sz="4" w:space="0"/>
            </w:tcBorders>
            <w:noWrap/>
            <w:vAlign w:val="bottom"/>
          </w:tcPr>
          <w:p>
            <w:pPr>
              <w:widowControl/>
              <w:snapToGrid w:val="0"/>
              <w:spacing w:line="240" w:lineRule="auto"/>
              <w:ind w:firstLine="0" w:firstLineChars="0"/>
              <w:jc w:val="center"/>
              <w:textAlignment w:val="bottom"/>
              <w:rPr>
                <w:rFonts w:ascii="仿宋_GB2312" w:hAnsi="宋体" w:eastAsia="仿宋_GB2312" w:cs="宋体"/>
                <w:color w:val="000000"/>
                <w:sz w:val="21"/>
                <w:szCs w:val="21"/>
              </w:rPr>
            </w:pPr>
            <w:r>
              <w:rPr>
                <w:rFonts w:hint="eastAsia" w:ascii="仿宋_GB2312" w:hAnsi="宋体" w:eastAsia="仿宋_GB2312" w:cs="宋体"/>
                <w:color w:val="000000"/>
                <w:kern w:val="0"/>
                <w:sz w:val="21"/>
                <w:szCs w:val="21"/>
                <w:lang w:bidi="ar"/>
              </w:rPr>
              <w:t>7</w:t>
            </w:r>
          </w:p>
        </w:tc>
        <w:tc>
          <w:tcPr>
            <w:tcW w:w="753" w:type="dxa"/>
            <w:tcBorders>
              <w:top w:val="single" w:color="000000" w:sz="4" w:space="0"/>
              <w:left w:val="single" w:color="000000" w:sz="4" w:space="0"/>
              <w:bottom w:val="single" w:color="000000" w:sz="4" w:space="0"/>
              <w:right w:val="single" w:color="000000" w:sz="4" w:space="0"/>
            </w:tcBorders>
            <w:noWrap/>
            <w:vAlign w:val="bottom"/>
          </w:tcPr>
          <w:p>
            <w:pPr>
              <w:widowControl/>
              <w:snapToGrid w:val="0"/>
              <w:spacing w:line="240" w:lineRule="auto"/>
              <w:ind w:firstLine="0" w:firstLineChars="0"/>
              <w:jc w:val="center"/>
              <w:textAlignment w:val="bottom"/>
              <w:rPr>
                <w:rFonts w:ascii="仿宋_GB2312" w:hAnsi="宋体" w:eastAsia="仿宋_GB2312" w:cs="宋体"/>
                <w:color w:val="000000"/>
                <w:sz w:val="21"/>
                <w:szCs w:val="21"/>
              </w:rPr>
            </w:pPr>
            <w:r>
              <w:rPr>
                <w:rFonts w:hint="eastAsia" w:ascii="仿宋_GB2312" w:hAnsi="宋体" w:eastAsia="仿宋_GB2312" w:cs="宋体"/>
                <w:color w:val="000000"/>
                <w:kern w:val="0"/>
                <w:sz w:val="21"/>
                <w:szCs w:val="21"/>
                <w:lang w:bidi="ar"/>
              </w:rPr>
              <w:t>63</w:t>
            </w:r>
          </w:p>
        </w:tc>
        <w:tc>
          <w:tcPr>
            <w:tcW w:w="887" w:type="dxa"/>
            <w:tcBorders>
              <w:top w:val="single" w:color="000000" w:sz="4" w:space="0"/>
              <w:left w:val="single" w:color="000000" w:sz="4" w:space="0"/>
              <w:bottom w:val="single" w:color="000000" w:sz="4" w:space="0"/>
              <w:right w:val="single" w:color="000000" w:sz="4" w:space="0"/>
            </w:tcBorders>
            <w:noWrap/>
            <w:vAlign w:val="bottom"/>
          </w:tcPr>
          <w:p>
            <w:pPr>
              <w:widowControl/>
              <w:snapToGrid w:val="0"/>
              <w:spacing w:line="240" w:lineRule="auto"/>
              <w:ind w:firstLine="0" w:firstLineChars="0"/>
              <w:jc w:val="center"/>
              <w:textAlignment w:val="bottom"/>
              <w:rPr>
                <w:rFonts w:ascii="仿宋_GB2312" w:hAnsi="宋体" w:eastAsia="仿宋_GB2312" w:cs="宋体"/>
                <w:color w:val="000000"/>
                <w:sz w:val="21"/>
                <w:szCs w:val="21"/>
              </w:rPr>
            </w:pPr>
            <w:r>
              <w:rPr>
                <w:rFonts w:hint="eastAsia" w:ascii="仿宋_GB2312" w:hAnsi="宋体" w:eastAsia="仿宋_GB2312" w:cs="宋体"/>
                <w:color w:val="000000"/>
                <w:kern w:val="0"/>
                <w:sz w:val="21"/>
                <w:szCs w:val="21"/>
                <w:lang w:bidi="ar"/>
              </w:rPr>
              <w:t>207.92</w:t>
            </w:r>
          </w:p>
        </w:tc>
      </w:tr>
      <w:tr>
        <w:tblPrEx>
          <w:tblCellMar>
            <w:top w:w="0" w:type="dxa"/>
            <w:left w:w="108" w:type="dxa"/>
            <w:bottom w:w="0" w:type="dxa"/>
            <w:right w:w="108" w:type="dxa"/>
          </w:tblCellMar>
        </w:tblPrEx>
        <w:trPr>
          <w:trHeight w:val="454" w:hRule="atLeast"/>
          <w:jc w:val="center"/>
        </w:trPr>
        <w:tc>
          <w:tcPr>
            <w:tcW w:w="959" w:type="dxa"/>
            <w:tcBorders>
              <w:top w:val="single" w:color="000000" w:sz="4" w:space="0"/>
              <w:left w:val="single" w:color="000000" w:sz="4" w:space="0"/>
              <w:bottom w:val="single" w:color="000000" w:sz="4" w:space="0"/>
              <w:right w:val="single" w:color="000000" w:sz="4" w:space="0"/>
            </w:tcBorders>
            <w:noWrap/>
            <w:vAlign w:val="bottom"/>
          </w:tcPr>
          <w:p>
            <w:pPr>
              <w:widowControl/>
              <w:snapToGrid w:val="0"/>
              <w:spacing w:line="240" w:lineRule="auto"/>
              <w:ind w:firstLine="0" w:firstLineChars="0"/>
              <w:jc w:val="center"/>
              <w:textAlignment w:val="bottom"/>
              <w:rPr>
                <w:rFonts w:ascii="仿宋_GB2312" w:hAnsi="宋体" w:eastAsia="仿宋_GB2312" w:cs="宋体"/>
                <w:color w:val="000000"/>
                <w:sz w:val="21"/>
                <w:szCs w:val="21"/>
              </w:rPr>
            </w:pPr>
            <w:r>
              <w:rPr>
                <w:rFonts w:hint="eastAsia" w:ascii="仿宋_GB2312" w:hAnsi="宋体" w:eastAsia="仿宋_GB2312" w:cs="宋体"/>
                <w:color w:val="000000"/>
                <w:kern w:val="0"/>
                <w:sz w:val="21"/>
                <w:szCs w:val="21"/>
                <w:lang w:bidi="ar"/>
              </w:rPr>
              <w:t>2025年</w:t>
            </w:r>
          </w:p>
        </w:tc>
        <w:tc>
          <w:tcPr>
            <w:tcW w:w="1559" w:type="dxa"/>
            <w:tcBorders>
              <w:top w:val="single" w:color="000000" w:sz="4" w:space="0"/>
              <w:left w:val="single" w:color="000000" w:sz="4" w:space="0"/>
              <w:bottom w:val="single" w:color="000000" w:sz="4" w:space="0"/>
              <w:right w:val="single" w:color="000000" w:sz="4" w:space="0"/>
            </w:tcBorders>
            <w:noWrap/>
            <w:vAlign w:val="bottom"/>
          </w:tcPr>
          <w:p>
            <w:pPr>
              <w:widowControl/>
              <w:snapToGrid w:val="0"/>
              <w:spacing w:line="240" w:lineRule="auto"/>
              <w:ind w:firstLine="0" w:firstLineChars="0"/>
              <w:jc w:val="center"/>
              <w:textAlignment w:val="bottom"/>
              <w:rPr>
                <w:rFonts w:ascii="仿宋_GB2312" w:hAnsi="宋体" w:eastAsia="仿宋_GB2312" w:cs="宋体"/>
                <w:color w:val="000000"/>
                <w:sz w:val="21"/>
                <w:szCs w:val="21"/>
              </w:rPr>
            </w:pPr>
            <w:r>
              <w:rPr>
                <w:rFonts w:hint="eastAsia" w:ascii="仿宋_GB2312" w:hAnsi="宋体" w:eastAsia="仿宋_GB2312" w:cs="宋体"/>
                <w:color w:val="000000"/>
                <w:kern w:val="0"/>
                <w:sz w:val="21"/>
                <w:szCs w:val="21"/>
                <w:lang w:bidi="ar"/>
              </w:rPr>
              <w:t>0</w:t>
            </w:r>
          </w:p>
        </w:tc>
        <w:tc>
          <w:tcPr>
            <w:tcW w:w="1736" w:type="dxa"/>
            <w:tcBorders>
              <w:top w:val="single" w:color="000000" w:sz="4" w:space="0"/>
              <w:left w:val="single" w:color="000000" w:sz="4" w:space="0"/>
              <w:bottom w:val="single" w:color="000000" w:sz="4" w:space="0"/>
              <w:right w:val="single" w:color="000000" w:sz="4" w:space="0"/>
            </w:tcBorders>
            <w:noWrap/>
            <w:vAlign w:val="bottom"/>
          </w:tcPr>
          <w:p>
            <w:pPr>
              <w:widowControl/>
              <w:snapToGrid w:val="0"/>
              <w:spacing w:line="240" w:lineRule="auto"/>
              <w:ind w:firstLine="0" w:firstLineChars="0"/>
              <w:jc w:val="center"/>
              <w:textAlignment w:val="bottom"/>
              <w:rPr>
                <w:rFonts w:ascii="仿宋_GB2312" w:hAnsi="宋体" w:eastAsia="仿宋_GB2312" w:cs="宋体"/>
                <w:color w:val="000000"/>
                <w:sz w:val="21"/>
                <w:szCs w:val="21"/>
              </w:rPr>
            </w:pPr>
            <w:r>
              <w:rPr>
                <w:rFonts w:hint="eastAsia" w:ascii="仿宋_GB2312" w:hAnsi="宋体" w:eastAsia="仿宋_GB2312" w:cs="宋体"/>
                <w:color w:val="000000"/>
                <w:kern w:val="0"/>
                <w:sz w:val="21"/>
                <w:szCs w:val="21"/>
                <w:lang w:bidi="ar"/>
              </w:rPr>
              <w:t>30</w:t>
            </w:r>
          </w:p>
        </w:tc>
        <w:tc>
          <w:tcPr>
            <w:tcW w:w="830" w:type="dxa"/>
            <w:tcBorders>
              <w:top w:val="single" w:color="000000" w:sz="4" w:space="0"/>
              <w:left w:val="single" w:color="000000" w:sz="4" w:space="0"/>
              <w:bottom w:val="single" w:color="000000" w:sz="4" w:space="0"/>
              <w:right w:val="single" w:color="000000" w:sz="4" w:space="0"/>
            </w:tcBorders>
            <w:noWrap/>
            <w:vAlign w:val="bottom"/>
          </w:tcPr>
          <w:p>
            <w:pPr>
              <w:widowControl/>
              <w:snapToGrid w:val="0"/>
              <w:spacing w:line="240" w:lineRule="auto"/>
              <w:ind w:firstLine="0" w:firstLineChars="0"/>
              <w:jc w:val="center"/>
              <w:textAlignment w:val="bottom"/>
              <w:rPr>
                <w:rFonts w:ascii="仿宋_GB2312" w:hAnsi="宋体" w:eastAsia="仿宋_GB2312" w:cs="宋体"/>
                <w:color w:val="000000"/>
                <w:sz w:val="21"/>
                <w:szCs w:val="21"/>
              </w:rPr>
            </w:pPr>
            <w:r>
              <w:rPr>
                <w:rFonts w:hint="eastAsia" w:ascii="仿宋_GB2312" w:hAnsi="宋体" w:eastAsia="仿宋_GB2312" w:cs="宋体"/>
                <w:color w:val="000000"/>
                <w:kern w:val="0"/>
                <w:sz w:val="21"/>
                <w:szCs w:val="21"/>
                <w:lang w:bidi="ar"/>
              </w:rPr>
              <w:t>6.84</w:t>
            </w:r>
          </w:p>
        </w:tc>
        <w:tc>
          <w:tcPr>
            <w:tcW w:w="830" w:type="dxa"/>
            <w:tcBorders>
              <w:top w:val="single" w:color="000000" w:sz="4" w:space="0"/>
              <w:left w:val="single" w:color="000000" w:sz="4" w:space="0"/>
              <w:bottom w:val="single" w:color="000000" w:sz="4" w:space="0"/>
              <w:right w:val="single" w:color="000000" w:sz="4" w:space="0"/>
            </w:tcBorders>
            <w:noWrap/>
            <w:vAlign w:val="bottom"/>
          </w:tcPr>
          <w:p>
            <w:pPr>
              <w:widowControl/>
              <w:snapToGrid w:val="0"/>
              <w:spacing w:line="240" w:lineRule="auto"/>
              <w:ind w:firstLine="0" w:firstLineChars="0"/>
              <w:jc w:val="center"/>
              <w:textAlignment w:val="bottom"/>
              <w:rPr>
                <w:rFonts w:ascii="仿宋_GB2312" w:hAnsi="宋体" w:eastAsia="仿宋_GB2312" w:cs="宋体"/>
                <w:color w:val="000000"/>
                <w:sz w:val="21"/>
                <w:szCs w:val="21"/>
              </w:rPr>
            </w:pPr>
            <w:r>
              <w:rPr>
                <w:rFonts w:hint="eastAsia" w:ascii="仿宋_GB2312" w:hAnsi="宋体" w:eastAsia="仿宋_GB2312" w:cs="宋体"/>
                <w:color w:val="000000"/>
                <w:kern w:val="0"/>
                <w:sz w:val="21"/>
                <w:szCs w:val="21"/>
                <w:lang w:bidi="ar"/>
              </w:rPr>
              <w:t>0</w:t>
            </w:r>
          </w:p>
        </w:tc>
        <w:tc>
          <w:tcPr>
            <w:tcW w:w="753" w:type="dxa"/>
            <w:tcBorders>
              <w:top w:val="single" w:color="000000" w:sz="4" w:space="0"/>
              <w:left w:val="single" w:color="000000" w:sz="4" w:space="0"/>
              <w:bottom w:val="single" w:color="000000" w:sz="4" w:space="0"/>
              <w:right w:val="single" w:color="000000" w:sz="4" w:space="0"/>
            </w:tcBorders>
            <w:noWrap/>
            <w:vAlign w:val="bottom"/>
          </w:tcPr>
          <w:p>
            <w:pPr>
              <w:widowControl/>
              <w:snapToGrid w:val="0"/>
              <w:spacing w:line="240" w:lineRule="auto"/>
              <w:ind w:firstLine="0" w:firstLineChars="0"/>
              <w:jc w:val="center"/>
              <w:textAlignment w:val="bottom"/>
              <w:rPr>
                <w:rFonts w:ascii="仿宋_GB2312" w:hAnsi="宋体" w:eastAsia="仿宋_GB2312" w:cs="宋体"/>
                <w:color w:val="000000"/>
                <w:sz w:val="21"/>
                <w:szCs w:val="21"/>
              </w:rPr>
            </w:pPr>
            <w:r>
              <w:rPr>
                <w:rFonts w:hint="eastAsia" w:ascii="仿宋_GB2312" w:hAnsi="宋体" w:eastAsia="仿宋_GB2312" w:cs="宋体"/>
                <w:color w:val="000000"/>
                <w:kern w:val="0"/>
                <w:sz w:val="21"/>
                <w:szCs w:val="21"/>
                <w:lang w:bidi="ar"/>
              </w:rPr>
              <w:t>0</w:t>
            </w:r>
          </w:p>
        </w:tc>
        <w:tc>
          <w:tcPr>
            <w:tcW w:w="753" w:type="dxa"/>
            <w:tcBorders>
              <w:top w:val="single" w:color="000000" w:sz="4" w:space="0"/>
              <w:left w:val="single" w:color="000000" w:sz="4" w:space="0"/>
              <w:bottom w:val="single" w:color="000000" w:sz="4" w:space="0"/>
              <w:right w:val="single" w:color="000000" w:sz="4" w:space="0"/>
            </w:tcBorders>
            <w:noWrap/>
            <w:vAlign w:val="bottom"/>
          </w:tcPr>
          <w:p>
            <w:pPr>
              <w:widowControl/>
              <w:snapToGrid w:val="0"/>
              <w:spacing w:line="240" w:lineRule="auto"/>
              <w:ind w:firstLine="0" w:firstLineChars="0"/>
              <w:jc w:val="center"/>
              <w:textAlignment w:val="bottom"/>
              <w:rPr>
                <w:rFonts w:ascii="仿宋_GB2312" w:hAnsi="宋体" w:eastAsia="仿宋_GB2312" w:cs="宋体"/>
                <w:color w:val="000000"/>
                <w:sz w:val="21"/>
                <w:szCs w:val="21"/>
              </w:rPr>
            </w:pPr>
            <w:r>
              <w:rPr>
                <w:rFonts w:hint="eastAsia" w:ascii="仿宋_GB2312" w:hAnsi="宋体" w:eastAsia="仿宋_GB2312" w:cs="宋体"/>
                <w:color w:val="000000"/>
                <w:kern w:val="0"/>
                <w:sz w:val="21"/>
                <w:szCs w:val="21"/>
                <w:lang w:bidi="ar"/>
              </w:rPr>
              <w:t>0</w:t>
            </w:r>
          </w:p>
        </w:tc>
        <w:tc>
          <w:tcPr>
            <w:tcW w:w="753" w:type="dxa"/>
            <w:tcBorders>
              <w:top w:val="single" w:color="000000" w:sz="4" w:space="0"/>
              <w:left w:val="single" w:color="000000" w:sz="4" w:space="0"/>
              <w:bottom w:val="single" w:color="000000" w:sz="4" w:space="0"/>
              <w:right w:val="single" w:color="000000" w:sz="4" w:space="0"/>
            </w:tcBorders>
            <w:noWrap/>
            <w:vAlign w:val="bottom"/>
          </w:tcPr>
          <w:p>
            <w:pPr>
              <w:widowControl/>
              <w:snapToGrid w:val="0"/>
              <w:spacing w:line="240" w:lineRule="auto"/>
              <w:ind w:firstLine="0" w:firstLineChars="0"/>
              <w:jc w:val="center"/>
              <w:textAlignment w:val="bottom"/>
              <w:rPr>
                <w:rFonts w:ascii="仿宋_GB2312" w:hAnsi="宋体" w:eastAsia="仿宋_GB2312" w:cs="宋体"/>
                <w:color w:val="000000"/>
                <w:sz w:val="21"/>
                <w:szCs w:val="21"/>
              </w:rPr>
            </w:pPr>
            <w:r>
              <w:rPr>
                <w:rFonts w:hint="eastAsia" w:ascii="仿宋_GB2312" w:hAnsi="宋体" w:eastAsia="仿宋_GB2312" w:cs="宋体"/>
                <w:color w:val="000000"/>
                <w:kern w:val="0"/>
                <w:sz w:val="21"/>
                <w:szCs w:val="21"/>
                <w:lang w:bidi="ar"/>
              </w:rPr>
              <w:t>63</w:t>
            </w:r>
          </w:p>
        </w:tc>
        <w:tc>
          <w:tcPr>
            <w:tcW w:w="887" w:type="dxa"/>
            <w:tcBorders>
              <w:top w:val="single" w:color="000000" w:sz="4" w:space="0"/>
              <w:left w:val="single" w:color="000000" w:sz="4" w:space="0"/>
              <w:bottom w:val="single" w:color="000000" w:sz="4" w:space="0"/>
              <w:right w:val="single" w:color="000000" w:sz="4" w:space="0"/>
            </w:tcBorders>
            <w:noWrap/>
            <w:vAlign w:val="bottom"/>
          </w:tcPr>
          <w:p>
            <w:pPr>
              <w:widowControl/>
              <w:snapToGrid w:val="0"/>
              <w:spacing w:line="240" w:lineRule="auto"/>
              <w:ind w:firstLine="0" w:firstLineChars="0"/>
              <w:jc w:val="center"/>
              <w:textAlignment w:val="bottom"/>
              <w:rPr>
                <w:rFonts w:ascii="仿宋_GB2312" w:hAnsi="宋体" w:eastAsia="仿宋_GB2312" w:cs="宋体"/>
                <w:color w:val="000000"/>
                <w:sz w:val="21"/>
                <w:szCs w:val="21"/>
              </w:rPr>
            </w:pPr>
            <w:r>
              <w:rPr>
                <w:rFonts w:hint="eastAsia" w:ascii="仿宋_GB2312" w:hAnsi="宋体" w:eastAsia="仿宋_GB2312" w:cs="宋体"/>
                <w:color w:val="000000"/>
                <w:kern w:val="0"/>
                <w:sz w:val="21"/>
                <w:szCs w:val="21"/>
                <w:lang w:bidi="ar"/>
              </w:rPr>
              <w:t>99.84</w:t>
            </w:r>
          </w:p>
        </w:tc>
      </w:tr>
      <w:tr>
        <w:tblPrEx>
          <w:tblCellMar>
            <w:top w:w="0" w:type="dxa"/>
            <w:left w:w="108" w:type="dxa"/>
            <w:bottom w:w="0" w:type="dxa"/>
            <w:right w:w="108" w:type="dxa"/>
          </w:tblCellMar>
        </w:tblPrEx>
        <w:trPr>
          <w:trHeight w:val="454" w:hRule="atLeast"/>
          <w:jc w:val="center"/>
        </w:trPr>
        <w:tc>
          <w:tcPr>
            <w:tcW w:w="8173" w:type="dxa"/>
            <w:gridSpan w:val="8"/>
            <w:tcBorders>
              <w:top w:val="single" w:color="000000" w:sz="4" w:space="0"/>
              <w:left w:val="single" w:color="000000" w:sz="4" w:space="0"/>
              <w:bottom w:val="single" w:color="000000" w:sz="4" w:space="0"/>
              <w:right w:val="single" w:color="000000" w:sz="4" w:space="0"/>
            </w:tcBorders>
            <w:noWrap/>
            <w:vAlign w:val="bottom"/>
          </w:tcPr>
          <w:p>
            <w:pPr>
              <w:widowControl/>
              <w:snapToGrid w:val="0"/>
              <w:spacing w:line="240" w:lineRule="auto"/>
              <w:ind w:firstLine="0" w:firstLineChars="0"/>
              <w:jc w:val="center"/>
              <w:textAlignment w:val="bottom"/>
              <w:rPr>
                <w:rFonts w:ascii="仿宋_GB2312" w:hAnsi="宋体" w:eastAsia="仿宋_GB2312" w:cs="宋体"/>
                <w:color w:val="000000"/>
                <w:kern w:val="0"/>
                <w:sz w:val="21"/>
                <w:szCs w:val="21"/>
                <w:lang w:bidi="ar"/>
              </w:rPr>
            </w:pPr>
            <w:r>
              <w:rPr>
                <w:rFonts w:hint="eastAsia" w:ascii="仿宋_GB2312" w:hAnsi="宋体" w:eastAsia="仿宋_GB2312" w:cs="宋体"/>
                <w:color w:val="000000"/>
                <w:kern w:val="0"/>
                <w:sz w:val="21"/>
                <w:szCs w:val="21"/>
                <w:lang w:bidi="ar"/>
              </w:rPr>
              <w:t>合计</w:t>
            </w:r>
          </w:p>
        </w:tc>
        <w:tc>
          <w:tcPr>
            <w:tcW w:w="887" w:type="dxa"/>
            <w:tcBorders>
              <w:top w:val="single" w:color="000000" w:sz="4" w:space="0"/>
              <w:left w:val="single" w:color="000000" w:sz="4" w:space="0"/>
              <w:bottom w:val="single" w:color="000000" w:sz="4" w:space="0"/>
              <w:right w:val="single" w:color="000000" w:sz="4" w:space="0"/>
            </w:tcBorders>
            <w:noWrap/>
            <w:vAlign w:val="bottom"/>
          </w:tcPr>
          <w:p>
            <w:pPr>
              <w:widowControl/>
              <w:snapToGrid w:val="0"/>
              <w:spacing w:line="240" w:lineRule="auto"/>
              <w:ind w:firstLine="0" w:firstLineChars="0"/>
              <w:jc w:val="center"/>
              <w:textAlignment w:val="bottom"/>
              <w:rPr>
                <w:rFonts w:ascii="仿宋_GB2312" w:hAnsi="宋体" w:eastAsia="仿宋_GB2312" w:cs="宋体"/>
                <w:color w:val="000000"/>
                <w:kern w:val="0"/>
                <w:sz w:val="21"/>
                <w:szCs w:val="21"/>
                <w:lang w:bidi="ar"/>
              </w:rPr>
            </w:pPr>
            <w:r>
              <w:rPr>
                <w:rFonts w:hint="eastAsia" w:ascii="仿宋_GB2312" w:hAnsi="宋体" w:eastAsia="仿宋_GB2312" w:cs="宋体"/>
                <w:color w:val="000000"/>
                <w:kern w:val="0"/>
                <w:sz w:val="21"/>
                <w:szCs w:val="21"/>
                <w:lang w:bidi="ar"/>
              </w:rPr>
              <w:t>1626</w:t>
            </w:r>
          </w:p>
        </w:tc>
      </w:tr>
    </w:tbl>
    <w:p>
      <w:pPr>
        <w:pStyle w:val="5"/>
        <w:snapToGrid w:val="0"/>
        <w:spacing w:beforeLines="0"/>
        <w:jc w:val="center"/>
        <w:rPr>
          <w:rStyle w:val="95"/>
          <w:rFonts w:ascii="仿宋" w:hAnsi="仿宋" w:eastAsia="仿宋" w:cs="仿宋"/>
          <w:sz w:val="30"/>
        </w:rPr>
      </w:pPr>
      <w:bookmarkStart w:id="493" w:name="_Toc30085"/>
      <w:bookmarkStart w:id="494" w:name="_Toc122683875"/>
      <w:r>
        <w:rPr>
          <w:rStyle w:val="95"/>
          <w:rFonts w:hint="eastAsia" w:ascii="仿宋" w:hAnsi="仿宋" w:eastAsia="仿宋" w:cs="仿宋"/>
          <w:sz w:val="30"/>
        </w:rPr>
        <w:t>第三节</w:t>
      </w:r>
      <w:r>
        <w:rPr>
          <w:rStyle w:val="95"/>
          <w:rFonts w:hint="eastAsia" w:cs="仿宋"/>
          <w:sz w:val="30"/>
        </w:rPr>
        <w:t>、</w:t>
      </w:r>
      <w:r>
        <w:rPr>
          <w:rStyle w:val="95"/>
          <w:rFonts w:hint="eastAsia" w:ascii="仿宋" w:hAnsi="仿宋" w:eastAsia="仿宋" w:cs="仿宋"/>
          <w:sz w:val="30"/>
        </w:rPr>
        <w:t>防治效益评估测</w:t>
      </w:r>
      <w:bookmarkEnd w:id="493"/>
      <w:bookmarkEnd w:id="494"/>
    </w:p>
    <w:p>
      <w:pPr>
        <w:pStyle w:val="7"/>
        <w:snapToGrid w:val="0"/>
        <w:spacing w:beforeLines="0" w:afterLines="0"/>
        <w:ind w:firstLine="0" w:firstLineChars="0"/>
        <w:rPr>
          <w:rFonts w:ascii="仿宋" w:hAnsi="仿宋" w:eastAsia="仿宋" w:cs="仿宋"/>
        </w:rPr>
      </w:pPr>
      <w:bookmarkStart w:id="495" w:name="_Toc327438404"/>
      <w:bookmarkStart w:id="496" w:name="_Toc10255"/>
      <w:bookmarkStart w:id="497" w:name="_Toc327438306"/>
      <w:bookmarkStart w:id="498" w:name="_Toc330300973"/>
      <w:bookmarkStart w:id="499" w:name="_Toc322436232"/>
      <w:bookmarkStart w:id="500" w:name="_Toc468259722"/>
      <w:bookmarkStart w:id="501" w:name="_Toc469046172"/>
      <w:bookmarkStart w:id="502" w:name="_Toc29029"/>
      <w:bookmarkStart w:id="503" w:name="_Toc322436889"/>
      <w:bookmarkStart w:id="504" w:name="_Toc468259860"/>
      <w:r>
        <w:rPr>
          <w:rFonts w:hint="eastAsia" w:ascii="仿宋" w:hAnsi="仿宋" w:eastAsia="仿宋" w:cs="仿宋"/>
        </w:rPr>
        <w:t>（一）经济效益</w:t>
      </w:r>
      <w:bookmarkEnd w:id="495"/>
      <w:bookmarkEnd w:id="496"/>
      <w:bookmarkEnd w:id="497"/>
      <w:bookmarkEnd w:id="498"/>
      <w:bookmarkEnd w:id="499"/>
      <w:bookmarkEnd w:id="500"/>
      <w:bookmarkEnd w:id="501"/>
      <w:bookmarkEnd w:id="502"/>
      <w:bookmarkEnd w:id="503"/>
      <w:bookmarkEnd w:id="504"/>
    </w:p>
    <w:p>
      <w:pPr>
        <w:snapToGrid w:val="0"/>
        <w:ind w:firstLine="560"/>
        <w:rPr>
          <w:rFonts w:ascii="仿宋" w:hAnsi="仿宋" w:eastAsia="仿宋" w:cs="仿宋"/>
          <w:sz w:val="28"/>
          <w:szCs w:val="28"/>
        </w:rPr>
      </w:pPr>
      <w:r>
        <w:rPr>
          <w:rFonts w:hint="eastAsia" w:ascii="仿宋" w:hAnsi="仿宋" w:eastAsia="仿宋" w:cs="仿宋"/>
          <w:sz w:val="28"/>
          <w:szCs w:val="28"/>
        </w:rPr>
        <w:t>通过对我区地质灾害隐患点的详细调查、评价，并对不同的地质灾害隐患点做出了相应的《规划》，针对不同类型的地质灾害隐患点分别采取监测、搬迁避让、治理并建立地质灾害应急避险场所等措施，可避免地质灾害的发生或降低其发生几率，使受地质灾害威胁的319户1035人以及2495万元财产得到有效保护，进一步减免地质灾害造成的经济损失，为保障跨越式发展目标的顺利实现提供地质环境安全保障。</w:t>
      </w:r>
    </w:p>
    <w:p>
      <w:pPr>
        <w:pStyle w:val="7"/>
        <w:snapToGrid w:val="0"/>
        <w:spacing w:beforeLines="0" w:afterLines="0"/>
        <w:ind w:firstLine="0" w:firstLineChars="0"/>
        <w:rPr>
          <w:rFonts w:ascii="仿宋" w:hAnsi="仿宋" w:eastAsia="仿宋" w:cs="仿宋"/>
        </w:rPr>
      </w:pPr>
      <w:bookmarkStart w:id="505" w:name="_Toc468259861"/>
      <w:bookmarkStart w:id="506" w:name="_Toc29684"/>
      <w:bookmarkStart w:id="507" w:name="_Toc468259723"/>
      <w:bookmarkStart w:id="508" w:name="_Toc327438405"/>
      <w:bookmarkStart w:id="509" w:name="_Toc322436233"/>
      <w:bookmarkStart w:id="510" w:name="_Toc469046173"/>
      <w:bookmarkStart w:id="511" w:name="_Toc322436890"/>
      <w:bookmarkStart w:id="512" w:name="_Toc330300974"/>
      <w:bookmarkStart w:id="513" w:name="_Toc12716"/>
      <w:bookmarkStart w:id="514" w:name="_Toc327438307"/>
      <w:r>
        <w:rPr>
          <w:rFonts w:hint="eastAsia" w:ascii="仿宋" w:hAnsi="仿宋" w:eastAsia="仿宋" w:cs="仿宋"/>
        </w:rPr>
        <w:t>（二）环境效益</w:t>
      </w:r>
      <w:bookmarkEnd w:id="505"/>
      <w:bookmarkEnd w:id="506"/>
      <w:bookmarkEnd w:id="507"/>
      <w:bookmarkEnd w:id="508"/>
      <w:bookmarkEnd w:id="509"/>
      <w:bookmarkEnd w:id="510"/>
      <w:bookmarkEnd w:id="511"/>
      <w:bookmarkEnd w:id="512"/>
      <w:bookmarkEnd w:id="513"/>
      <w:bookmarkEnd w:id="514"/>
    </w:p>
    <w:p>
      <w:pPr>
        <w:snapToGrid w:val="0"/>
        <w:ind w:firstLine="560"/>
        <w:rPr>
          <w:rFonts w:ascii="仿宋" w:hAnsi="仿宋" w:eastAsia="仿宋" w:cs="仿宋"/>
          <w:sz w:val="28"/>
          <w:szCs w:val="28"/>
        </w:rPr>
      </w:pPr>
      <w:r>
        <w:rPr>
          <w:rFonts w:hint="eastAsia" w:ascii="仿宋" w:hAnsi="仿宋" w:eastAsia="仿宋" w:cs="仿宋"/>
          <w:sz w:val="28"/>
          <w:szCs w:val="28"/>
        </w:rPr>
        <w:t>地质灾害一直威胁着我区部分群众的耕地和生活环境，特别是在灾害易发期间（雨季）让各灾害点区域的农作物以及树木等植被都会受到影响及破坏。一旦受灾后农作物的产量就会受到影响甚至被毁坏，直接影响到农户的农作物收成。对全区地质灾害隐患点提出相应的防治措施可以相应的减少甚至消除地质灾害对植被以及农作物的破坏，另外，矿山的恢复治理也使得周围环境得以恢复。因此，具有明显的环境效益。</w:t>
      </w:r>
    </w:p>
    <w:p>
      <w:pPr>
        <w:pStyle w:val="7"/>
        <w:snapToGrid w:val="0"/>
        <w:spacing w:beforeLines="0" w:afterLines="0"/>
        <w:ind w:firstLine="0" w:firstLineChars="0"/>
        <w:rPr>
          <w:rFonts w:ascii="仿宋" w:hAnsi="仿宋" w:eastAsia="仿宋" w:cs="仿宋"/>
        </w:rPr>
      </w:pPr>
      <w:bookmarkStart w:id="515" w:name="_Toc322436234"/>
      <w:bookmarkStart w:id="516" w:name="_Toc469046174"/>
      <w:bookmarkStart w:id="517" w:name="_Toc327438406"/>
      <w:bookmarkStart w:id="518" w:name="_Toc14341"/>
      <w:bookmarkStart w:id="519" w:name="_Toc330300975"/>
      <w:bookmarkStart w:id="520" w:name="_Toc327438308"/>
      <w:bookmarkStart w:id="521" w:name="_Toc3219"/>
      <w:bookmarkStart w:id="522" w:name="_Toc468259724"/>
      <w:bookmarkStart w:id="523" w:name="_Toc468259862"/>
      <w:bookmarkStart w:id="524" w:name="_Toc322436891"/>
      <w:r>
        <w:rPr>
          <w:rFonts w:hint="eastAsia" w:ascii="仿宋" w:hAnsi="仿宋" w:eastAsia="仿宋" w:cs="仿宋"/>
        </w:rPr>
        <w:t>（三）社会效益</w:t>
      </w:r>
      <w:bookmarkEnd w:id="515"/>
      <w:bookmarkEnd w:id="516"/>
      <w:bookmarkEnd w:id="517"/>
      <w:bookmarkEnd w:id="518"/>
      <w:bookmarkEnd w:id="519"/>
      <w:bookmarkEnd w:id="520"/>
      <w:bookmarkEnd w:id="521"/>
      <w:bookmarkEnd w:id="522"/>
      <w:bookmarkEnd w:id="523"/>
      <w:bookmarkEnd w:id="524"/>
    </w:p>
    <w:p>
      <w:pPr>
        <w:snapToGrid w:val="0"/>
        <w:ind w:firstLine="560"/>
        <w:rPr>
          <w:rFonts w:ascii="仿宋_GB2312" w:hAnsi="仿宋" w:eastAsia="仿宋_GB2312" w:cs="仿宋"/>
          <w:b/>
          <w:bCs/>
          <w:sz w:val="28"/>
          <w:szCs w:val="28"/>
        </w:rPr>
      </w:pPr>
      <w:r>
        <w:rPr>
          <w:rFonts w:hint="eastAsia" w:ascii="仿宋_GB2312" w:eastAsia="仿宋_GB2312"/>
          <w:sz w:val="28"/>
          <w:szCs w:val="28"/>
        </w:rPr>
        <w:t>规划实施后，不仅可以使受地质灾害威胁的乡镇的地质灾害防治水平达到与其经济社会发展水平基本适应的标准，受威胁农户生命财产安全得到有效的保护，避免群死群伤事件的发生，保证正常的生产和生活活动，还可减轻受灾威胁群众的精神负担和心理创伤，维护社会稳定；同时，还可以推动全区、市、省地质灾害防治工作向法制化、规范化、制度化的目标迈进，促进经济社会可持续发展。</w:t>
      </w:r>
    </w:p>
    <w:p>
      <w:pPr>
        <w:pStyle w:val="4"/>
        <w:snapToGrid w:val="0"/>
        <w:spacing w:before="0" w:after="0" w:line="360" w:lineRule="auto"/>
        <w:rPr>
          <w:rFonts w:cs="仿宋"/>
          <w:b/>
          <w:bCs/>
        </w:rPr>
      </w:pPr>
      <w:bookmarkStart w:id="525" w:name="_Toc122683876"/>
      <w:r>
        <w:rPr>
          <w:rFonts w:hint="eastAsia" w:cs="仿宋"/>
          <w:b/>
          <w:bCs/>
        </w:rPr>
        <w:t>第七章 保障措施</w:t>
      </w:r>
      <w:bookmarkEnd w:id="469"/>
      <w:bookmarkEnd w:id="525"/>
    </w:p>
    <w:p>
      <w:pPr>
        <w:pStyle w:val="5"/>
        <w:snapToGrid w:val="0"/>
        <w:spacing w:beforeLines="0"/>
        <w:jc w:val="center"/>
        <w:rPr>
          <w:rStyle w:val="95"/>
          <w:rFonts w:ascii="仿宋" w:hAnsi="仿宋" w:eastAsia="仿宋" w:cs="仿宋"/>
          <w:sz w:val="30"/>
        </w:rPr>
      </w:pPr>
      <w:bookmarkStart w:id="526" w:name="_Toc122683877"/>
      <w:bookmarkStart w:id="527" w:name="_Toc30304"/>
      <w:bookmarkStart w:id="528" w:name="_Toc327438407"/>
      <w:bookmarkStart w:id="529" w:name="_Toc327438309"/>
      <w:bookmarkStart w:id="530" w:name="_Toc322436235"/>
      <w:bookmarkStart w:id="531" w:name="_Toc330300976"/>
      <w:bookmarkStart w:id="532" w:name="_Toc322436892"/>
      <w:r>
        <w:rPr>
          <w:rStyle w:val="95"/>
          <w:rFonts w:hint="eastAsia" w:ascii="仿宋" w:hAnsi="仿宋" w:eastAsia="仿宋" w:cs="仿宋"/>
          <w:sz w:val="30"/>
        </w:rPr>
        <w:t>第一节 加强组织领导</w:t>
      </w:r>
      <w:bookmarkEnd w:id="526"/>
      <w:bookmarkEnd w:id="527"/>
    </w:p>
    <w:p>
      <w:pPr>
        <w:snapToGrid w:val="0"/>
        <w:ind w:firstLine="560"/>
        <w:rPr>
          <w:rFonts w:ascii="仿宋" w:hAnsi="仿宋" w:eastAsia="仿宋" w:cs="仿宋"/>
          <w:sz w:val="28"/>
          <w:szCs w:val="28"/>
        </w:rPr>
      </w:pPr>
      <w:r>
        <w:rPr>
          <w:rFonts w:hint="eastAsia" w:ascii="仿宋" w:hAnsi="仿宋" w:eastAsia="仿宋" w:cs="仿宋"/>
          <w:sz w:val="28"/>
          <w:szCs w:val="28"/>
        </w:rPr>
        <w:t>行政管理是保证地质灾害防治规划及防治工作开展的行政保证，根据《地质灾害防治条例》《四川省地质环境管理条例》《国务院关于加强地质灾害防治工作的决定》《国家突发地质灾害应急预案》等规定，地质灾害防治是各级政府重要职责，实行主要领导目标责任制。区级人民政府负责组织和领导本区地质灾害防治工作，自然资源局负责本行政区划内地质灾害防治的组织、协调、指导和监督工作，其他有关部门按照各自职责负责有关地质灾害的防治工作。</w:t>
      </w:r>
    </w:p>
    <w:p>
      <w:pPr>
        <w:snapToGrid w:val="0"/>
        <w:ind w:firstLine="560"/>
        <w:rPr>
          <w:rFonts w:ascii="仿宋" w:hAnsi="仿宋" w:eastAsia="仿宋" w:cs="仿宋"/>
          <w:sz w:val="28"/>
          <w:szCs w:val="28"/>
        </w:rPr>
      </w:pPr>
      <w:r>
        <w:rPr>
          <w:rFonts w:hint="eastAsia" w:ascii="仿宋" w:hAnsi="仿宋" w:eastAsia="仿宋" w:cs="仿宋"/>
          <w:sz w:val="28"/>
          <w:szCs w:val="28"/>
        </w:rPr>
        <w:t>区长为本区地质灾害防灾第一责任人，行政分管领导和自然资源局局长为主要责任人，分管副局长为重要责任人。故要成立五通桥区地质灾害防治领导小组，由主管副县长任组长，区自然资源局、水务局、财政局、计经委、旅游局、教育局、林业局、农业局、建委、交通局、规划局等单位和部门的负责人为成员；下设地质灾害防治办公室，设置3-4名通晓该项业务的技术人员；各乡镇也应建立相应的领导小组和分管科室，具体负责有关地质灾害防治的日常事务工作；村级主要负责地质灾害监测预警工作。</w:t>
      </w:r>
    </w:p>
    <w:p>
      <w:pPr>
        <w:snapToGrid w:val="0"/>
        <w:ind w:firstLine="560"/>
        <w:rPr>
          <w:rFonts w:ascii="仿宋" w:hAnsi="仿宋" w:eastAsia="仿宋" w:cs="仿宋"/>
          <w:sz w:val="28"/>
          <w:szCs w:val="28"/>
        </w:rPr>
      </w:pPr>
      <w:r>
        <w:rPr>
          <w:rFonts w:hint="eastAsia" w:ascii="仿宋" w:hAnsi="仿宋" w:eastAsia="仿宋" w:cs="仿宋"/>
          <w:sz w:val="28"/>
          <w:szCs w:val="28"/>
        </w:rPr>
        <w:t>要建立统一管理、部门职责明确、分工协作、分级管理的工作机制，充分发挥乡镇、村组在地质灾害防治中的作用，形成以政府领导亲自抓，有关部门共同抓，齐抓共管的局面，确保规划的全面实施。</w:t>
      </w:r>
    </w:p>
    <w:p>
      <w:pPr>
        <w:pStyle w:val="5"/>
        <w:snapToGrid w:val="0"/>
        <w:spacing w:beforeLines="0"/>
        <w:jc w:val="center"/>
        <w:rPr>
          <w:rStyle w:val="95"/>
          <w:rFonts w:ascii="仿宋" w:hAnsi="仿宋" w:eastAsia="仿宋" w:cs="仿宋"/>
          <w:sz w:val="30"/>
        </w:rPr>
      </w:pPr>
      <w:bookmarkStart w:id="533" w:name="_Toc31155"/>
      <w:bookmarkStart w:id="534" w:name="_Toc122683878"/>
      <w:r>
        <w:rPr>
          <w:rStyle w:val="95"/>
          <w:rFonts w:hint="eastAsia" w:ascii="仿宋" w:hAnsi="仿宋" w:eastAsia="仿宋" w:cs="仿宋"/>
          <w:sz w:val="30"/>
        </w:rPr>
        <w:t>第二节 强化资金保障</w:t>
      </w:r>
      <w:bookmarkEnd w:id="533"/>
      <w:bookmarkEnd w:id="534"/>
    </w:p>
    <w:p>
      <w:pPr>
        <w:snapToGrid w:val="0"/>
        <w:ind w:firstLine="560"/>
        <w:rPr>
          <w:rFonts w:ascii="仿宋" w:hAnsi="仿宋" w:eastAsia="仿宋" w:cs="仿宋"/>
          <w:sz w:val="28"/>
          <w:szCs w:val="28"/>
        </w:rPr>
      </w:pPr>
      <w:r>
        <w:rPr>
          <w:rFonts w:hint="eastAsia" w:ascii="仿宋" w:hAnsi="仿宋" w:eastAsia="仿宋" w:cs="仿宋"/>
          <w:sz w:val="28"/>
          <w:szCs w:val="28"/>
        </w:rPr>
        <w:t>根据《地质灾害防治条例》，地质灾害防治要遵循“谁诱发谁治理，谁受益谁出资”的原则。对因自然因素造成的巨型以下的地质灾害，确需治理的，在县级以上地方人民政府的领导下，由本级人民政府自然资源主管部门组织治理，实行中央、地方政府与受到灾害威胁的单位组织共同出资治理的方式。对因工程建设等人为活动引发的地质灾害，应由责任单位承担治理责任（责任单位由地质灾害发生地的县级以上人民政府自然资源主管部门负责组织专家对地质灾害的成因进行分析论证后认定），治理经费由责任单位承担。对涉及交通、通讯、水利水电等设施的地质灾害，由相关企业部门负责自行筹措相应治理经费，尤其是在矿业活动中的地质环境保护和矿山地质灾害治理应使用其地质环境恢复治理保证金。</w:t>
      </w:r>
    </w:p>
    <w:p>
      <w:pPr>
        <w:snapToGrid w:val="0"/>
        <w:ind w:firstLine="560"/>
        <w:rPr>
          <w:rFonts w:ascii="仿宋" w:hAnsi="仿宋" w:eastAsia="仿宋" w:cs="仿宋"/>
          <w:sz w:val="28"/>
          <w:szCs w:val="28"/>
        </w:rPr>
      </w:pPr>
      <w:r>
        <w:rPr>
          <w:rFonts w:hint="eastAsia" w:ascii="仿宋" w:hAnsi="仿宋" w:eastAsia="仿宋" w:cs="仿宋"/>
          <w:sz w:val="28"/>
          <w:szCs w:val="28"/>
        </w:rPr>
        <w:t>为了保证地质灾害防治目标的实现，除积极争取部、省、市的专项资金的投入外，地方政府还要不断加大对影响当地城乡居民的地质灾害防治工作的经费投入，并将其纳入当年的地方财政预算安排；地质灾害治理责任人也要出资对与其相关的地质灾害进行防治。同时，也可合理利用企业、社会和个人捐助，政府政策性融资，采矿权转让及矿产资源补偿费等资金进行地质灾害防治。除此之外，政府还可充分整合社会资源，调动社会各方面积极性，将地质灾害防治，特别是避险搬迁工程，与城市建设、棚户区改造、新农村建设、景区建设、道路建设等有机结合，提高地质灾害防治的社会化程度。到2020年以后，地质灾害防治意识已深入人心，工作经费除政府投资外将主要从社会筹集。</w:t>
      </w:r>
    </w:p>
    <w:p>
      <w:pPr>
        <w:snapToGrid w:val="0"/>
        <w:ind w:firstLine="560"/>
      </w:pPr>
      <w:r>
        <w:rPr>
          <w:rFonts w:hint="eastAsia" w:ascii="仿宋" w:hAnsi="仿宋" w:eastAsia="仿宋" w:cs="仿宋"/>
          <w:sz w:val="28"/>
          <w:szCs w:val="28"/>
        </w:rPr>
        <w:t>县级以上地方人民政府自然资源主管部门负责本行政区域内地质灾害防治的组织、协调、指导和监督工作。各级财政部门应加强对地质灾害防治经费的拨付和使用的监督。纪检监察部门要加强对地质灾害防治经费的使用情况的监督。要确保地质灾害防治资金的到位和专款专用，严格制止地质灾害防治资金的侵占和挪用行为。</w:t>
      </w:r>
    </w:p>
    <w:p>
      <w:pPr>
        <w:pStyle w:val="5"/>
        <w:snapToGrid w:val="0"/>
        <w:spacing w:beforeLines="0"/>
        <w:jc w:val="center"/>
        <w:rPr>
          <w:rStyle w:val="95"/>
          <w:rFonts w:ascii="仿宋" w:hAnsi="仿宋" w:eastAsia="仿宋" w:cs="仿宋"/>
          <w:sz w:val="30"/>
        </w:rPr>
      </w:pPr>
      <w:bookmarkStart w:id="535" w:name="_Toc324613197"/>
      <w:bookmarkStart w:id="536" w:name="_Toc112080576"/>
      <w:bookmarkStart w:id="537" w:name="_Toc19339"/>
      <w:bookmarkStart w:id="538" w:name="_Toc122683879"/>
      <w:r>
        <w:rPr>
          <w:rStyle w:val="95"/>
          <w:rFonts w:hint="eastAsia" w:ascii="仿宋" w:hAnsi="仿宋" w:eastAsia="仿宋" w:cs="仿宋"/>
          <w:sz w:val="30"/>
        </w:rPr>
        <w:t>第</w:t>
      </w:r>
      <w:r>
        <w:rPr>
          <w:rStyle w:val="95"/>
          <w:rFonts w:hint="eastAsia" w:cs="仿宋"/>
          <w:b w:val="0"/>
          <w:bCs w:val="0"/>
          <w:sz w:val="30"/>
        </w:rPr>
        <w:t>三</w:t>
      </w:r>
      <w:r>
        <w:rPr>
          <w:rStyle w:val="95"/>
          <w:rFonts w:hint="eastAsia" w:ascii="仿宋" w:hAnsi="仿宋" w:eastAsia="仿宋" w:cs="仿宋"/>
          <w:sz w:val="30"/>
        </w:rPr>
        <w:t>节</w:t>
      </w:r>
      <w:r>
        <w:rPr>
          <w:rStyle w:val="95"/>
          <w:rFonts w:hint="eastAsia" w:cs="仿宋"/>
          <w:sz w:val="30"/>
        </w:rPr>
        <w:t xml:space="preserve"> </w:t>
      </w:r>
      <w:r>
        <w:rPr>
          <w:rStyle w:val="95"/>
          <w:rFonts w:hint="eastAsia" w:ascii="仿宋" w:hAnsi="仿宋" w:eastAsia="仿宋" w:cs="仿宋"/>
          <w:sz w:val="30"/>
        </w:rPr>
        <w:t>技术保障措施</w:t>
      </w:r>
      <w:bookmarkEnd w:id="535"/>
      <w:bookmarkEnd w:id="536"/>
      <w:bookmarkEnd w:id="537"/>
      <w:bookmarkEnd w:id="538"/>
    </w:p>
    <w:p>
      <w:pPr>
        <w:snapToGrid w:val="0"/>
        <w:ind w:firstLine="560"/>
        <w:rPr>
          <w:rFonts w:ascii="仿宋" w:hAnsi="仿宋" w:eastAsia="仿宋" w:cs="仿宋"/>
          <w:sz w:val="28"/>
          <w:szCs w:val="28"/>
        </w:rPr>
      </w:pPr>
      <w:r>
        <w:rPr>
          <w:rFonts w:hint="eastAsia" w:ascii="仿宋" w:hAnsi="仿宋" w:eastAsia="仿宋" w:cs="仿宋"/>
          <w:sz w:val="28"/>
          <w:szCs w:val="28"/>
        </w:rPr>
        <w:t>面对地质灾害的严峻形势，必须加强地质灾害防治工作的技术投入，不断提高地质灾害监测预报、抗灾应急和综合防治的水平。要广泛应用地学科研成果为地质灾害防治工作服务，除了采用传统的群测群防的方法外，重视现代科学技术方法和手段，特别是现代遥感技术、信息技术和工程技术在地质灾害防治工作中的应用，尽快改变目前地质灾害防治科技含量不高的现状。要引进具有扎实的地质灾害防治经验的专业技术人员，也可出资与地质灾害防治也可出资与科研单位、生产单位与高等院校定向结对，充分发挥其技术优势，弥补地质灾害防治工作技术力量薄弱和专业技术人员短缺等问题，解决地质灾害防治工作中的关键技术问题和难题。</w:t>
      </w:r>
    </w:p>
    <w:p>
      <w:pPr>
        <w:pStyle w:val="5"/>
        <w:snapToGrid w:val="0"/>
        <w:spacing w:beforeLines="0"/>
        <w:jc w:val="center"/>
        <w:rPr>
          <w:rStyle w:val="95"/>
          <w:rFonts w:ascii="仿宋" w:hAnsi="仿宋" w:eastAsia="仿宋" w:cs="仿宋"/>
          <w:sz w:val="30"/>
        </w:rPr>
      </w:pPr>
      <w:bookmarkStart w:id="539" w:name="_Toc11388"/>
      <w:bookmarkStart w:id="540" w:name="_Toc122683880"/>
      <w:r>
        <w:rPr>
          <w:rStyle w:val="95"/>
          <w:rFonts w:hint="eastAsia" w:ascii="仿宋" w:hAnsi="仿宋" w:eastAsia="仿宋" w:cs="仿宋"/>
          <w:sz w:val="30"/>
        </w:rPr>
        <w:t>第</w:t>
      </w:r>
      <w:r>
        <w:rPr>
          <w:rStyle w:val="95"/>
          <w:rFonts w:hint="eastAsia" w:cs="仿宋"/>
          <w:b w:val="0"/>
          <w:bCs w:val="0"/>
          <w:sz w:val="30"/>
        </w:rPr>
        <w:t>四</w:t>
      </w:r>
      <w:r>
        <w:rPr>
          <w:rStyle w:val="95"/>
          <w:rFonts w:hint="eastAsia" w:ascii="仿宋" w:hAnsi="仿宋" w:eastAsia="仿宋" w:cs="仿宋"/>
          <w:sz w:val="30"/>
        </w:rPr>
        <w:t>节 严格监督评估</w:t>
      </w:r>
      <w:bookmarkEnd w:id="539"/>
      <w:bookmarkEnd w:id="540"/>
    </w:p>
    <w:p>
      <w:pPr>
        <w:snapToGrid w:val="0"/>
        <w:ind w:firstLine="560"/>
        <w:rPr>
          <w:rFonts w:ascii="仿宋" w:hAnsi="仿宋" w:eastAsia="仿宋" w:cs="仿宋"/>
          <w:sz w:val="28"/>
          <w:szCs w:val="28"/>
        </w:rPr>
      </w:pPr>
      <w:r>
        <w:rPr>
          <w:rFonts w:hint="eastAsia" w:ascii="仿宋" w:hAnsi="仿宋" w:eastAsia="仿宋" w:cs="仿宋"/>
          <w:sz w:val="28"/>
          <w:szCs w:val="28"/>
        </w:rPr>
        <w:t>建立规划实施的管理、监测和评估制度，将地质灾害防治规划工作落实情况纳入各级政府和有关部门重要议事日程，作为政策奖补、惩戒的重要依据。各地区各部门要严格落实规划实施中期和终期评估，确保规划内容、过程、结果可控。加大政务公开力度，增强地质灾害防治工作的透明度和公众知情权。对监督不力、责任落实不到位的，依法严肃追责问责。</w:t>
      </w:r>
    </w:p>
    <w:p>
      <w:pPr>
        <w:pStyle w:val="5"/>
        <w:snapToGrid w:val="0"/>
        <w:spacing w:beforeLines="0"/>
        <w:jc w:val="center"/>
        <w:rPr>
          <w:rStyle w:val="95"/>
          <w:rFonts w:ascii="仿宋" w:hAnsi="仿宋" w:eastAsia="仿宋" w:cs="仿宋"/>
          <w:sz w:val="30"/>
        </w:rPr>
      </w:pPr>
      <w:bookmarkStart w:id="541" w:name="_Toc2155"/>
      <w:bookmarkStart w:id="542" w:name="_Toc122683881"/>
      <w:r>
        <w:rPr>
          <w:rStyle w:val="95"/>
          <w:rFonts w:hint="eastAsia" w:ascii="仿宋" w:hAnsi="仿宋" w:eastAsia="仿宋" w:cs="仿宋"/>
          <w:sz w:val="30"/>
        </w:rPr>
        <w:t>第五节 做好宣传引导</w:t>
      </w:r>
      <w:bookmarkEnd w:id="541"/>
      <w:bookmarkEnd w:id="542"/>
    </w:p>
    <w:p>
      <w:pPr>
        <w:snapToGrid w:val="0"/>
        <w:ind w:firstLine="560"/>
        <w:rPr>
          <w:rFonts w:ascii="仿宋" w:hAnsi="仿宋" w:eastAsia="仿宋" w:cs="仿宋"/>
          <w:sz w:val="28"/>
          <w:szCs w:val="28"/>
        </w:rPr>
      </w:pPr>
      <w:r>
        <w:rPr>
          <w:rFonts w:hint="eastAsia" w:ascii="仿宋" w:hAnsi="仿宋" w:eastAsia="仿宋" w:cs="仿宋"/>
          <w:sz w:val="28"/>
          <w:szCs w:val="28"/>
        </w:rPr>
        <w:t>充分运用广播、电视、报刊、网络、微博、微信、短视频等融媒体平台，加大地质灾害防治知识宣传教育力度，进一步增强公众对防灾避险抗灾的认识，推动地质灾害全民共防。及时总结推广地质灾害防治的先进典型和创新举措，建立社会公众观摩地质灾害防治工程宣传教育模式，营造全社会参与防灾减灾的良好氛围。</w:t>
      </w:r>
      <w:bookmarkEnd w:id="528"/>
      <w:bookmarkEnd w:id="529"/>
      <w:bookmarkEnd w:id="530"/>
      <w:bookmarkEnd w:id="531"/>
      <w:bookmarkEnd w:id="532"/>
    </w:p>
    <w:sectPr>
      <w:headerReference r:id="rId6" w:type="default"/>
      <w:footerReference r:id="rId7" w:type="default"/>
      <w:pgSz w:w="11906" w:h="16838"/>
      <w:pgMar w:top="1701" w:right="1531" w:bottom="1474" w:left="1531" w:header="907" w:footer="907" w:gutter="0"/>
      <w:pgNumType w:start="1"/>
      <w:cols w:space="0" w:num="1"/>
      <w:docGrid w:type="lines" w:linePitch="326"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Arial Unicode MS">
    <w:altName w:val="Arial"/>
    <w:panose1 w:val="020B0604020202020204"/>
    <w:charset w:val="00"/>
    <w:family w:val="roman"/>
    <w:pitch w:val="default"/>
    <w:sig w:usb0="00000000" w:usb1="00000000" w:usb2="00000000" w:usb3="00000000" w:csb0="00000001" w:csb1="00000000"/>
  </w:font>
  <w:font w:name="仿宋_GB2312">
    <w:altName w:val="仿宋"/>
    <w:panose1 w:val="02010609030101010101"/>
    <w:charset w:val="86"/>
    <w:family w:val="modern"/>
    <w:pitch w:val="default"/>
    <w:sig w:usb0="00000000" w:usb1="00000000" w:usb2="00000010" w:usb3="00000000" w:csb0="00040000" w:csb1="00000000"/>
  </w:font>
  <w:font w:name="MingLiU">
    <w:altName w:val="PMingLiU-ExtB"/>
    <w:panose1 w:val="02010609000101010101"/>
    <w:charset w:val="88"/>
    <w:family w:val="modern"/>
    <w:pitch w:val="default"/>
    <w:sig w:usb0="00000000" w:usb1="00000000" w:usb2="00000010" w:usb3="00000000" w:csb0="00100000" w:csb1="00000000"/>
  </w:font>
  <w:font w:name="方正小标宋简体">
    <w:altName w:val="黑体"/>
    <w:panose1 w:val="02010601030101010101"/>
    <w:charset w:val="86"/>
    <w:family w:val="auto"/>
    <w:pitch w:val="default"/>
    <w:sig w:usb0="00000000" w:usb1="00000000" w:usb2="00000010" w:usb3="00000000" w:csb0="00040000" w:csb1="00000000"/>
  </w:font>
  <w:font w:name="等线">
    <w:panose1 w:val="02010600030101010101"/>
    <w:charset w:val="86"/>
    <w:family w:val="auto"/>
    <w:pitch w:val="default"/>
    <w:sig w:usb0="A00002BF" w:usb1="38CF7CFA" w:usb2="00000016" w:usb3="00000000" w:csb0="0004000F"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PMingLiU-ExtB">
    <w:panose1 w:val="02020500000000000000"/>
    <w:charset w:val="88"/>
    <w:family w:val="auto"/>
    <w:pitch w:val="default"/>
    <w:sig w:usb0="8000002F" w:usb1="02000008" w:usb2="00000000"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2"/>
      <w:ind w:firstLine="360"/>
    </w:pPr>
    <w:r>
      <w:pict>
        <v:shape id="_x0000_s3073" o:spid="_x0000_s3073" o:spt="202" type="#_x0000_t202" style="position:absolute;left:0pt;margin-top:0pt;height:144pt;width:144pt;mso-position-horizontal:center;mso-position-horizontal-relative:margin;mso-wrap-style:none;z-index:251660288;mso-width-relative:page;mso-height-relative:page;" filled="f" stroked="f" coordsize="21600,21600">
          <v:path/>
          <v:fill on="f" focussize="0,0"/>
          <v:stroke on="f" joinstyle="miter"/>
          <v:imagedata o:title=""/>
          <o:lock v:ext="edit"/>
          <v:textbox inset="0mm,0mm,0mm,0mm" style="mso-fit-shape-to-text:t;">
            <w:txbxContent>
              <w:p>
                <w:pPr>
                  <w:pStyle w:val="22"/>
                  <w:ind w:firstLine="0" w:firstLineChars="0"/>
                </w:pPr>
                <w:r>
                  <w:fldChar w:fldCharType="begin"/>
                </w:r>
                <w:r>
                  <w:instrText xml:space="preserve"> PAGE  \* MERGEFORMAT </w:instrText>
                </w:r>
                <w:r>
                  <w:fldChar w:fldCharType="separate"/>
                </w:r>
                <w:r>
                  <w:t>VI</w:t>
                </w:r>
                <w:r>
                  <w:fldChar w:fldCharType="end"/>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2"/>
      <w:ind w:firstLine="360"/>
      <w:jc w:val="center"/>
    </w:pPr>
    <w:r>
      <w:fldChar w:fldCharType="begin"/>
    </w:r>
    <w:r>
      <w:instrText xml:space="preserve"> PAGE   \* MERGEFORMAT </w:instrText>
    </w:r>
    <w:r>
      <w:fldChar w:fldCharType="separate"/>
    </w:r>
    <w:r>
      <w:rPr>
        <w:lang w:val="zh-CN"/>
      </w:rPr>
      <w:t>8</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480"/>
      </w:pPr>
      <w:r>
        <w:separator/>
      </w:r>
    </w:p>
  </w:footnote>
  <w:footnote w:type="continuationSeparator" w:id="1">
    <w:p>
      <w:pPr>
        <w:spacing w:line="360" w:lineRule="auto"/>
        <w:ind w:firstLine="48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3"/>
      <w:pBdr>
        <w:bottom w:val="none" w:color="auto" w:sz="0" w:space="0"/>
      </w:pBdr>
      <w:spacing w:line="240" w:lineRule="auto"/>
      <w:ind w:firstLine="360"/>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1B716DB"/>
    <w:multiLevelType w:val="singleLevel"/>
    <w:tmpl w:val="91B716DB"/>
    <w:lvl w:ilvl="0" w:tentative="0">
      <w:start w:val="6"/>
      <w:numFmt w:val="chineseCounting"/>
      <w:suff w:val="space"/>
      <w:lvlText w:val="第%1章"/>
      <w:lvlJc w:val="left"/>
      <w:rPr>
        <w:rFonts w:hint="eastAsia"/>
      </w:rPr>
    </w:lvl>
  </w:abstractNum>
  <w:abstractNum w:abstractNumId="1">
    <w:nsid w:val="0C1E1F66"/>
    <w:multiLevelType w:val="singleLevel"/>
    <w:tmpl w:val="0C1E1F66"/>
    <w:lvl w:ilvl="0" w:tentative="0">
      <w:start w:val="5"/>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hideSpellingErrors/>
  <w:documentProtection w:enforcement="0"/>
  <w:defaultTabStop w:val="420"/>
  <w:drawingGridHorizontalSpacing w:val="120"/>
  <w:drawingGridVerticalSpacing w:val="163"/>
  <w:displayHorizontalDrawingGridEvery w:val="2"/>
  <w:displayVerticalDrawingGridEvery w:val="2"/>
  <w:noPunctuationKerning w:val="1"/>
  <w:characterSpacingControl w:val="compressPunctuation"/>
  <w:hdrShapeDefaults>
    <o:shapelayout v:ext="edit">
      <o:idmap v:ext="edit" data="2,3"/>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NGFjYjE5M2Y2ZTMxNjdkMzVjYzc4NjVjMzZhZDc2NjEifQ=="/>
  </w:docVars>
  <w:rsids>
    <w:rsidRoot w:val="00D2764D"/>
    <w:rsid w:val="00001067"/>
    <w:rsid w:val="0000499E"/>
    <w:rsid w:val="0000687F"/>
    <w:rsid w:val="00006E42"/>
    <w:rsid w:val="00007A22"/>
    <w:rsid w:val="00010F98"/>
    <w:rsid w:val="00011602"/>
    <w:rsid w:val="00011D25"/>
    <w:rsid w:val="00013C4F"/>
    <w:rsid w:val="00016416"/>
    <w:rsid w:val="00016485"/>
    <w:rsid w:val="00016539"/>
    <w:rsid w:val="00020270"/>
    <w:rsid w:val="00020939"/>
    <w:rsid w:val="00020C19"/>
    <w:rsid w:val="00022588"/>
    <w:rsid w:val="00023D36"/>
    <w:rsid w:val="00024753"/>
    <w:rsid w:val="00024F01"/>
    <w:rsid w:val="0002504F"/>
    <w:rsid w:val="000254F8"/>
    <w:rsid w:val="0002658C"/>
    <w:rsid w:val="000277F1"/>
    <w:rsid w:val="00030CA9"/>
    <w:rsid w:val="000316BA"/>
    <w:rsid w:val="00032D9F"/>
    <w:rsid w:val="000347F2"/>
    <w:rsid w:val="00035006"/>
    <w:rsid w:val="00037161"/>
    <w:rsid w:val="0003791A"/>
    <w:rsid w:val="00040339"/>
    <w:rsid w:val="00040627"/>
    <w:rsid w:val="00040E26"/>
    <w:rsid w:val="0004135B"/>
    <w:rsid w:val="00042164"/>
    <w:rsid w:val="000422CE"/>
    <w:rsid w:val="0004352E"/>
    <w:rsid w:val="00044F25"/>
    <w:rsid w:val="000460D6"/>
    <w:rsid w:val="00047482"/>
    <w:rsid w:val="00050892"/>
    <w:rsid w:val="00053465"/>
    <w:rsid w:val="00055B1A"/>
    <w:rsid w:val="000604C2"/>
    <w:rsid w:val="00060B26"/>
    <w:rsid w:val="00063B84"/>
    <w:rsid w:val="00064A14"/>
    <w:rsid w:val="00064D94"/>
    <w:rsid w:val="00065772"/>
    <w:rsid w:val="00065B9D"/>
    <w:rsid w:val="000666A5"/>
    <w:rsid w:val="00071128"/>
    <w:rsid w:val="0007326B"/>
    <w:rsid w:val="00073E3F"/>
    <w:rsid w:val="00075670"/>
    <w:rsid w:val="00075E16"/>
    <w:rsid w:val="00075FFA"/>
    <w:rsid w:val="00077042"/>
    <w:rsid w:val="00080599"/>
    <w:rsid w:val="000813F9"/>
    <w:rsid w:val="000827A9"/>
    <w:rsid w:val="000832F5"/>
    <w:rsid w:val="00084D1E"/>
    <w:rsid w:val="00084D49"/>
    <w:rsid w:val="00084F8C"/>
    <w:rsid w:val="000862EF"/>
    <w:rsid w:val="0008668B"/>
    <w:rsid w:val="00092765"/>
    <w:rsid w:val="000935E2"/>
    <w:rsid w:val="00093EE5"/>
    <w:rsid w:val="0009626A"/>
    <w:rsid w:val="0009666D"/>
    <w:rsid w:val="000967D2"/>
    <w:rsid w:val="00096F69"/>
    <w:rsid w:val="00097885"/>
    <w:rsid w:val="000978DC"/>
    <w:rsid w:val="000A30B7"/>
    <w:rsid w:val="000A4F1A"/>
    <w:rsid w:val="000A59EF"/>
    <w:rsid w:val="000A6495"/>
    <w:rsid w:val="000B1C6B"/>
    <w:rsid w:val="000B295F"/>
    <w:rsid w:val="000B423B"/>
    <w:rsid w:val="000B5341"/>
    <w:rsid w:val="000B58F6"/>
    <w:rsid w:val="000B660B"/>
    <w:rsid w:val="000B6BE4"/>
    <w:rsid w:val="000B785D"/>
    <w:rsid w:val="000C1DE2"/>
    <w:rsid w:val="000C20AB"/>
    <w:rsid w:val="000C2690"/>
    <w:rsid w:val="000C27D2"/>
    <w:rsid w:val="000C3643"/>
    <w:rsid w:val="000C37CE"/>
    <w:rsid w:val="000C3B46"/>
    <w:rsid w:val="000C654A"/>
    <w:rsid w:val="000C6D62"/>
    <w:rsid w:val="000D06EF"/>
    <w:rsid w:val="000D0834"/>
    <w:rsid w:val="000D0FA7"/>
    <w:rsid w:val="000D1979"/>
    <w:rsid w:val="000D25F8"/>
    <w:rsid w:val="000D6E64"/>
    <w:rsid w:val="000D7C54"/>
    <w:rsid w:val="000E1EB0"/>
    <w:rsid w:val="000E44FD"/>
    <w:rsid w:val="000E4DD9"/>
    <w:rsid w:val="000F03D3"/>
    <w:rsid w:val="000F515D"/>
    <w:rsid w:val="000F74AA"/>
    <w:rsid w:val="0010062C"/>
    <w:rsid w:val="0010084E"/>
    <w:rsid w:val="00101DA0"/>
    <w:rsid w:val="001029EA"/>
    <w:rsid w:val="00102EA0"/>
    <w:rsid w:val="00102EE5"/>
    <w:rsid w:val="00104AF1"/>
    <w:rsid w:val="001051E2"/>
    <w:rsid w:val="00110256"/>
    <w:rsid w:val="0011033B"/>
    <w:rsid w:val="00113E1F"/>
    <w:rsid w:val="00114964"/>
    <w:rsid w:val="00120234"/>
    <w:rsid w:val="00120F50"/>
    <w:rsid w:val="00121698"/>
    <w:rsid w:val="0012192E"/>
    <w:rsid w:val="001248AE"/>
    <w:rsid w:val="00126C49"/>
    <w:rsid w:val="00127496"/>
    <w:rsid w:val="00131944"/>
    <w:rsid w:val="00132E9E"/>
    <w:rsid w:val="0013461A"/>
    <w:rsid w:val="001347FB"/>
    <w:rsid w:val="00134BB6"/>
    <w:rsid w:val="00135802"/>
    <w:rsid w:val="00136072"/>
    <w:rsid w:val="0013670E"/>
    <w:rsid w:val="0013681C"/>
    <w:rsid w:val="00141260"/>
    <w:rsid w:val="00142CDA"/>
    <w:rsid w:val="00144575"/>
    <w:rsid w:val="00146826"/>
    <w:rsid w:val="00147648"/>
    <w:rsid w:val="00150544"/>
    <w:rsid w:val="00150704"/>
    <w:rsid w:val="00150D95"/>
    <w:rsid w:val="00152598"/>
    <w:rsid w:val="00154619"/>
    <w:rsid w:val="00155769"/>
    <w:rsid w:val="00156CA6"/>
    <w:rsid w:val="001574E3"/>
    <w:rsid w:val="0016025F"/>
    <w:rsid w:val="001606E0"/>
    <w:rsid w:val="00162441"/>
    <w:rsid w:val="00163733"/>
    <w:rsid w:val="00164251"/>
    <w:rsid w:val="00164A4B"/>
    <w:rsid w:val="00165806"/>
    <w:rsid w:val="00165AAA"/>
    <w:rsid w:val="00170CAE"/>
    <w:rsid w:val="001740CF"/>
    <w:rsid w:val="00175FC8"/>
    <w:rsid w:val="001763B9"/>
    <w:rsid w:val="00176497"/>
    <w:rsid w:val="00176955"/>
    <w:rsid w:val="00176BB2"/>
    <w:rsid w:val="001829DE"/>
    <w:rsid w:val="00182C20"/>
    <w:rsid w:val="0018406F"/>
    <w:rsid w:val="001849A1"/>
    <w:rsid w:val="00185478"/>
    <w:rsid w:val="001857C8"/>
    <w:rsid w:val="00186489"/>
    <w:rsid w:val="00187557"/>
    <w:rsid w:val="0019070A"/>
    <w:rsid w:val="00190728"/>
    <w:rsid w:val="001931BC"/>
    <w:rsid w:val="00193252"/>
    <w:rsid w:val="00193A0F"/>
    <w:rsid w:val="00195A05"/>
    <w:rsid w:val="00197334"/>
    <w:rsid w:val="001A0BA4"/>
    <w:rsid w:val="001A1F6F"/>
    <w:rsid w:val="001A48DC"/>
    <w:rsid w:val="001A5046"/>
    <w:rsid w:val="001A5B0D"/>
    <w:rsid w:val="001A5BDA"/>
    <w:rsid w:val="001A6562"/>
    <w:rsid w:val="001A69B6"/>
    <w:rsid w:val="001A77A5"/>
    <w:rsid w:val="001B2288"/>
    <w:rsid w:val="001B3895"/>
    <w:rsid w:val="001B39ED"/>
    <w:rsid w:val="001B4B2D"/>
    <w:rsid w:val="001B4DBB"/>
    <w:rsid w:val="001B4F3C"/>
    <w:rsid w:val="001B5716"/>
    <w:rsid w:val="001B5938"/>
    <w:rsid w:val="001B6912"/>
    <w:rsid w:val="001B6E54"/>
    <w:rsid w:val="001B7F4D"/>
    <w:rsid w:val="001C2EB2"/>
    <w:rsid w:val="001C3A90"/>
    <w:rsid w:val="001C3E58"/>
    <w:rsid w:val="001C4E9A"/>
    <w:rsid w:val="001C5185"/>
    <w:rsid w:val="001C6A7A"/>
    <w:rsid w:val="001C7B96"/>
    <w:rsid w:val="001D0A81"/>
    <w:rsid w:val="001D2889"/>
    <w:rsid w:val="001D2B73"/>
    <w:rsid w:val="001D35EA"/>
    <w:rsid w:val="001D400F"/>
    <w:rsid w:val="001D6344"/>
    <w:rsid w:val="001D742C"/>
    <w:rsid w:val="001E36D6"/>
    <w:rsid w:val="001E39E4"/>
    <w:rsid w:val="001E4530"/>
    <w:rsid w:val="001E5293"/>
    <w:rsid w:val="001E599B"/>
    <w:rsid w:val="001F13B3"/>
    <w:rsid w:val="001F2B0B"/>
    <w:rsid w:val="001F3E64"/>
    <w:rsid w:val="001F6AAA"/>
    <w:rsid w:val="001F736A"/>
    <w:rsid w:val="00200250"/>
    <w:rsid w:val="00200C01"/>
    <w:rsid w:val="00201169"/>
    <w:rsid w:val="002018AA"/>
    <w:rsid w:val="00204721"/>
    <w:rsid w:val="00204949"/>
    <w:rsid w:val="00205854"/>
    <w:rsid w:val="00206D47"/>
    <w:rsid w:val="00210B7A"/>
    <w:rsid w:val="00211839"/>
    <w:rsid w:val="00213204"/>
    <w:rsid w:val="0021450B"/>
    <w:rsid w:val="00214975"/>
    <w:rsid w:val="00215281"/>
    <w:rsid w:val="00217FD1"/>
    <w:rsid w:val="00221593"/>
    <w:rsid w:val="00222A72"/>
    <w:rsid w:val="00222CE0"/>
    <w:rsid w:val="00223304"/>
    <w:rsid w:val="002265A7"/>
    <w:rsid w:val="00227A01"/>
    <w:rsid w:val="0023009C"/>
    <w:rsid w:val="002375DD"/>
    <w:rsid w:val="00241D47"/>
    <w:rsid w:val="00242701"/>
    <w:rsid w:val="00242952"/>
    <w:rsid w:val="00243277"/>
    <w:rsid w:val="00244AED"/>
    <w:rsid w:val="00244F0F"/>
    <w:rsid w:val="00245D2D"/>
    <w:rsid w:val="002468AF"/>
    <w:rsid w:val="00246B8C"/>
    <w:rsid w:val="00251E68"/>
    <w:rsid w:val="00255086"/>
    <w:rsid w:val="00255160"/>
    <w:rsid w:val="0025564A"/>
    <w:rsid w:val="00256334"/>
    <w:rsid w:val="002565D6"/>
    <w:rsid w:val="00256634"/>
    <w:rsid w:val="00256861"/>
    <w:rsid w:val="002571C3"/>
    <w:rsid w:val="00257E58"/>
    <w:rsid w:val="00260A41"/>
    <w:rsid w:val="00261674"/>
    <w:rsid w:val="00262E26"/>
    <w:rsid w:val="00263039"/>
    <w:rsid w:val="002631EA"/>
    <w:rsid w:val="00263A63"/>
    <w:rsid w:val="00266B3A"/>
    <w:rsid w:val="00266D55"/>
    <w:rsid w:val="00273895"/>
    <w:rsid w:val="002779CD"/>
    <w:rsid w:val="00280790"/>
    <w:rsid w:val="002809A1"/>
    <w:rsid w:val="00280F35"/>
    <w:rsid w:val="002835C7"/>
    <w:rsid w:val="00283FE9"/>
    <w:rsid w:val="00284958"/>
    <w:rsid w:val="002851B3"/>
    <w:rsid w:val="002855D0"/>
    <w:rsid w:val="00286A25"/>
    <w:rsid w:val="00286BD6"/>
    <w:rsid w:val="002870C9"/>
    <w:rsid w:val="00290C6B"/>
    <w:rsid w:val="002910F5"/>
    <w:rsid w:val="00293640"/>
    <w:rsid w:val="00293B05"/>
    <w:rsid w:val="00293E18"/>
    <w:rsid w:val="00297D58"/>
    <w:rsid w:val="002A002B"/>
    <w:rsid w:val="002A1D4C"/>
    <w:rsid w:val="002A3B44"/>
    <w:rsid w:val="002A4A07"/>
    <w:rsid w:val="002A6E8B"/>
    <w:rsid w:val="002A6E9B"/>
    <w:rsid w:val="002B23AB"/>
    <w:rsid w:val="002B2BEA"/>
    <w:rsid w:val="002B2D94"/>
    <w:rsid w:val="002B2EA9"/>
    <w:rsid w:val="002B4E18"/>
    <w:rsid w:val="002B5AFB"/>
    <w:rsid w:val="002B652E"/>
    <w:rsid w:val="002B695B"/>
    <w:rsid w:val="002C048B"/>
    <w:rsid w:val="002C12A0"/>
    <w:rsid w:val="002C3EA0"/>
    <w:rsid w:val="002C61C2"/>
    <w:rsid w:val="002C76C6"/>
    <w:rsid w:val="002C7FC7"/>
    <w:rsid w:val="002D30A3"/>
    <w:rsid w:val="002D4172"/>
    <w:rsid w:val="002D445F"/>
    <w:rsid w:val="002D66E8"/>
    <w:rsid w:val="002D6E42"/>
    <w:rsid w:val="002E0B9C"/>
    <w:rsid w:val="002E1D96"/>
    <w:rsid w:val="002E2B11"/>
    <w:rsid w:val="002E368D"/>
    <w:rsid w:val="002E36EA"/>
    <w:rsid w:val="002E3F91"/>
    <w:rsid w:val="002F1778"/>
    <w:rsid w:val="002F25C5"/>
    <w:rsid w:val="002F2A80"/>
    <w:rsid w:val="002F32F4"/>
    <w:rsid w:val="002F5067"/>
    <w:rsid w:val="002F77DA"/>
    <w:rsid w:val="00300FF4"/>
    <w:rsid w:val="00301001"/>
    <w:rsid w:val="003029F0"/>
    <w:rsid w:val="00303577"/>
    <w:rsid w:val="003037BB"/>
    <w:rsid w:val="00304F3A"/>
    <w:rsid w:val="003054B0"/>
    <w:rsid w:val="00306637"/>
    <w:rsid w:val="00306B34"/>
    <w:rsid w:val="00306DB9"/>
    <w:rsid w:val="00306FCA"/>
    <w:rsid w:val="0030754E"/>
    <w:rsid w:val="0031019D"/>
    <w:rsid w:val="00310B41"/>
    <w:rsid w:val="00310D8B"/>
    <w:rsid w:val="00311622"/>
    <w:rsid w:val="003135B8"/>
    <w:rsid w:val="00314401"/>
    <w:rsid w:val="0031584D"/>
    <w:rsid w:val="003160FA"/>
    <w:rsid w:val="00316D44"/>
    <w:rsid w:val="00316FA2"/>
    <w:rsid w:val="003200D1"/>
    <w:rsid w:val="003204C9"/>
    <w:rsid w:val="00320D19"/>
    <w:rsid w:val="003223A0"/>
    <w:rsid w:val="003235EE"/>
    <w:rsid w:val="0032534E"/>
    <w:rsid w:val="00326DB4"/>
    <w:rsid w:val="00327E8C"/>
    <w:rsid w:val="00332657"/>
    <w:rsid w:val="0033362A"/>
    <w:rsid w:val="00334D41"/>
    <w:rsid w:val="00335F60"/>
    <w:rsid w:val="00337783"/>
    <w:rsid w:val="00337885"/>
    <w:rsid w:val="003425E4"/>
    <w:rsid w:val="00342C96"/>
    <w:rsid w:val="00342D14"/>
    <w:rsid w:val="00342DC4"/>
    <w:rsid w:val="00343621"/>
    <w:rsid w:val="003449B4"/>
    <w:rsid w:val="003457A5"/>
    <w:rsid w:val="0034757A"/>
    <w:rsid w:val="00347B52"/>
    <w:rsid w:val="00351C5D"/>
    <w:rsid w:val="00351E67"/>
    <w:rsid w:val="00351F67"/>
    <w:rsid w:val="00352E93"/>
    <w:rsid w:val="00353359"/>
    <w:rsid w:val="003534FA"/>
    <w:rsid w:val="00353FFE"/>
    <w:rsid w:val="003565E9"/>
    <w:rsid w:val="0035691C"/>
    <w:rsid w:val="00357EAC"/>
    <w:rsid w:val="00360E82"/>
    <w:rsid w:val="00362F7C"/>
    <w:rsid w:val="003640C0"/>
    <w:rsid w:val="0036442C"/>
    <w:rsid w:val="00364477"/>
    <w:rsid w:val="00364629"/>
    <w:rsid w:val="003647B2"/>
    <w:rsid w:val="003706EF"/>
    <w:rsid w:val="003728AC"/>
    <w:rsid w:val="0037355E"/>
    <w:rsid w:val="00374530"/>
    <w:rsid w:val="0037471A"/>
    <w:rsid w:val="003758B6"/>
    <w:rsid w:val="00382784"/>
    <w:rsid w:val="00383507"/>
    <w:rsid w:val="00383A6C"/>
    <w:rsid w:val="00383A6F"/>
    <w:rsid w:val="00383F22"/>
    <w:rsid w:val="0038607E"/>
    <w:rsid w:val="00390030"/>
    <w:rsid w:val="003906DE"/>
    <w:rsid w:val="00390848"/>
    <w:rsid w:val="0039117A"/>
    <w:rsid w:val="003919C5"/>
    <w:rsid w:val="00392094"/>
    <w:rsid w:val="003921D2"/>
    <w:rsid w:val="003922AC"/>
    <w:rsid w:val="00394151"/>
    <w:rsid w:val="003947A3"/>
    <w:rsid w:val="003958EA"/>
    <w:rsid w:val="00396E69"/>
    <w:rsid w:val="00397643"/>
    <w:rsid w:val="003A04DC"/>
    <w:rsid w:val="003A05D2"/>
    <w:rsid w:val="003A0B98"/>
    <w:rsid w:val="003A1106"/>
    <w:rsid w:val="003A1BA0"/>
    <w:rsid w:val="003A312E"/>
    <w:rsid w:val="003A31CD"/>
    <w:rsid w:val="003A4251"/>
    <w:rsid w:val="003A42FD"/>
    <w:rsid w:val="003A5999"/>
    <w:rsid w:val="003A620D"/>
    <w:rsid w:val="003B0210"/>
    <w:rsid w:val="003B1E20"/>
    <w:rsid w:val="003B3312"/>
    <w:rsid w:val="003B452C"/>
    <w:rsid w:val="003B61F5"/>
    <w:rsid w:val="003B62E0"/>
    <w:rsid w:val="003B7C4D"/>
    <w:rsid w:val="003B7F8E"/>
    <w:rsid w:val="003C0150"/>
    <w:rsid w:val="003C0828"/>
    <w:rsid w:val="003C0C52"/>
    <w:rsid w:val="003C1832"/>
    <w:rsid w:val="003C2EBB"/>
    <w:rsid w:val="003C474D"/>
    <w:rsid w:val="003C5590"/>
    <w:rsid w:val="003D1003"/>
    <w:rsid w:val="003D1A1B"/>
    <w:rsid w:val="003D1BE5"/>
    <w:rsid w:val="003D2BD8"/>
    <w:rsid w:val="003D370E"/>
    <w:rsid w:val="003D456D"/>
    <w:rsid w:val="003D5980"/>
    <w:rsid w:val="003D6710"/>
    <w:rsid w:val="003D7983"/>
    <w:rsid w:val="003D7ABA"/>
    <w:rsid w:val="003D7CAD"/>
    <w:rsid w:val="003E0AE4"/>
    <w:rsid w:val="003E3658"/>
    <w:rsid w:val="003E4EF4"/>
    <w:rsid w:val="003E5230"/>
    <w:rsid w:val="003E5944"/>
    <w:rsid w:val="003F03F4"/>
    <w:rsid w:val="003F04F2"/>
    <w:rsid w:val="003F11BB"/>
    <w:rsid w:val="003F1436"/>
    <w:rsid w:val="003F14CE"/>
    <w:rsid w:val="003F33CF"/>
    <w:rsid w:val="003F41BA"/>
    <w:rsid w:val="003F42FE"/>
    <w:rsid w:val="003F4930"/>
    <w:rsid w:val="003F4BC7"/>
    <w:rsid w:val="003F4D81"/>
    <w:rsid w:val="003F55F4"/>
    <w:rsid w:val="003F6839"/>
    <w:rsid w:val="003F7A87"/>
    <w:rsid w:val="00400563"/>
    <w:rsid w:val="00400BD3"/>
    <w:rsid w:val="00401924"/>
    <w:rsid w:val="0040240D"/>
    <w:rsid w:val="00404A1E"/>
    <w:rsid w:val="00411524"/>
    <w:rsid w:val="004141F3"/>
    <w:rsid w:val="00414983"/>
    <w:rsid w:val="00414AEA"/>
    <w:rsid w:val="00415CBB"/>
    <w:rsid w:val="004170E5"/>
    <w:rsid w:val="00417919"/>
    <w:rsid w:val="004209F1"/>
    <w:rsid w:val="0042202D"/>
    <w:rsid w:val="00423B90"/>
    <w:rsid w:val="0042551E"/>
    <w:rsid w:val="00426559"/>
    <w:rsid w:val="004266B8"/>
    <w:rsid w:val="0043036F"/>
    <w:rsid w:val="0043041F"/>
    <w:rsid w:val="004310E4"/>
    <w:rsid w:val="00431DFA"/>
    <w:rsid w:val="00432295"/>
    <w:rsid w:val="00432D0A"/>
    <w:rsid w:val="00433381"/>
    <w:rsid w:val="004333E4"/>
    <w:rsid w:val="0043377F"/>
    <w:rsid w:val="004349D4"/>
    <w:rsid w:val="0044333B"/>
    <w:rsid w:val="0044437C"/>
    <w:rsid w:val="0044442F"/>
    <w:rsid w:val="00444D79"/>
    <w:rsid w:val="00450AE0"/>
    <w:rsid w:val="0045221D"/>
    <w:rsid w:val="004527D2"/>
    <w:rsid w:val="00452E49"/>
    <w:rsid w:val="00453169"/>
    <w:rsid w:val="00454B40"/>
    <w:rsid w:val="00454CF6"/>
    <w:rsid w:val="00455425"/>
    <w:rsid w:val="00455DC7"/>
    <w:rsid w:val="004573A6"/>
    <w:rsid w:val="004607C0"/>
    <w:rsid w:val="004608E6"/>
    <w:rsid w:val="00460B3F"/>
    <w:rsid w:val="004615C7"/>
    <w:rsid w:val="004619F2"/>
    <w:rsid w:val="00462F84"/>
    <w:rsid w:val="004630AF"/>
    <w:rsid w:val="00463260"/>
    <w:rsid w:val="00464E12"/>
    <w:rsid w:val="0046582C"/>
    <w:rsid w:val="00465B9C"/>
    <w:rsid w:val="00467B70"/>
    <w:rsid w:val="00470DD5"/>
    <w:rsid w:val="00470EA5"/>
    <w:rsid w:val="00471E93"/>
    <w:rsid w:val="00472699"/>
    <w:rsid w:val="004730E6"/>
    <w:rsid w:val="00474675"/>
    <w:rsid w:val="004762DF"/>
    <w:rsid w:val="00477611"/>
    <w:rsid w:val="0048021B"/>
    <w:rsid w:val="00482D73"/>
    <w:rsid w:val="00483530"/>
    <w:rsid w:val="00483776"/>
    <w:rsid w:val="00483C08"/>
    <w:rsid w:val="00483F9A"/>
    <w:rsid w:val="0048529F"/>
    <w:rsid w:val="00485FD1"/>
    <w:rsid w:val="004867F2"/>
    <w:rsid w:val="00492E52"/>
    <w:rsid w:val="004938BC"/>
    <w:rsid w:val="00496A0D"/>
    <w:rsid w:val="00496B4C"/>
    <w:rsid w:val="00497187"/>
    <w:rsid w:val="00497243"/>
    <w:rsid w:val="004972D8"/>
    <w:rsid w:val="004A085A"/>
    <w:rsid w:val="004A09F5"/>
    <w:rsid w:val="004A2063"/>
    <w:rsid w:val="004A2E6E"/>
    <w:rsid w:val="004A32C5"/>
    <w:rsid w:val="004B0A05"/>
    <w:rsid w:val="004B10FF"/>
    <w:rsid w:val="004B1958"/>
    <w:rsid w:val="004B2CC8"/>
    <w:rsid w:val="004B3888"/>
    <w:rsid w:val="004B53F2"/>
    <w:rsid w:val="004B6152"/>
    <w:rsid w:val="004B675D"/>
    <w:rsid w:val="004B6FB0"/>
    <w:rsid w:val="004B72A9"/>
    <w:rsid w:val="004C1D13"/>
    <w:rsid w:val="004C4795"/>
    <w:rsid w:val="004C48FD"/>
    <w:rsid w:val="004C49B3"/>
    <w:rsid w:val="004D0A42"/>
    <w:rsid w:val="004D1103"/>
    <w:rsid w:val="004D17ED"/>
    <w:rsid w:val="004D3C3F"/>
    <w:rsid w:val="004D42EF"/>
    <w:rsid w:val="004D497E"/>
    <w:rsid w:val="004D5740"/>
    <w:rsid w:val="004D57E4"/>
    <w:rsid w:val="004D5C9E"/>
    <w:rsid w:val="004D7B0E"/>
    <w:rsid w:val="004E0FDD"/>
    <w:rsid w:val="004E2112"/>
    <w:rsid w:val="004E28BF"/>
    <w:rsid w:val="004E3513"/>
    <w:rsid w:val="004E3670"/>
    <w:rsid w:val="004E4F1A"/>
    <w:rsid w:val="004F055F"/>
    <w:rsid w:val="004F1DA9"/>
    <w:rsid w:val="004F3812"/>
    <w:rsid w:val="004F6851"/>
    <w:rsid w:val="004F6D4F"/>
    <w:rsid w:val="004F73F3"/>
    <w:rsid w:val="00500DB3"/>
    <w:rsid w:val="00501F80"/>
    <w:rsid w:val="005037B8"/>
    <w:rsid w:val="005049B7"/>
    <w:rsid w:val="005053D3"/>
    <w:rsid w:val="0050548B"/>
    <w:rsid w:val="00505931"/>
    <w:rsid w:val="005061BC"/>
    <w:rsid w:val="005067AF"/>
    <w:rsid w:val="0050682A"/>
    <w:rsid w:val="00506A39"/>
    <w:rsid w:val="005072EF"/>
    <w:rsid w:val="005073F8"/>
    <w:rsid w:val="00510530"/>
    <w:rsid w:val="005105B6"/>
    <w:rsid w:val="00513B1F"/>
    <w:rsid w:val="00513D22"/>
    <w:rsid w:val="00513DFA"/>
    <w:rsid w:val="005169F1"/>
    <w:rsid w:val="00520231"/>
    <w:rsid w:val="00521EF8"/>
    <w:rsid w:val="0052200F"/>
    <w:rsid w:val="00522250"/>
    <w:rsid w:val="0052533E"/>
    <w:rsid w:val="00527BD0"/>
    <w:rsid w:val="00530555"/>
    <w:rsid w:val="0053215B"/>
    <w:rsid w:val="00532EBD"/>
    <w:rsid w:val="0053317A"/>
    <w:rsid w:val="00536F3C"/>
    <w:rsid w:val="00537603"/>
    <w:rsid w:val="00537A53"/>
    <w:rsid w:val="00537E16"/>
    <w:rsid w:val="00537E21"/>
    <w:rsid w:val="00540356"/>
    <w:rsid w:val="00541E3A"/>
    <w:rsid w:val="00544206"/>
    <w:rsid w:val="00544937"/>
    <w:rsid w:val="00544C26"/>
    <w:rsid w:val="00546211"/>
    <w:rsid w:val="00546C99"/>
    <w:rsid w:val="005470D5"/>
    <w:rsid w:val="00547A5A"/>
    <w:rsid w:val="00547EB9"/>
    <w:rsid w:val="005504CF"/>
    <w:rsid w:val="00555592"/>
    <w:rsid w:val="00555F96"/>
    <w:rsid w:val="005605B0"/>
    <w:rsid w:val="0056112B"/>
    <w:rsid w:val="00562D73"/>
    <w:rsid w:val="00562E7A"/>
    <w:rsid w:val="00563DD4"/>
    <w:rsid w:val="00564216"/>
    <w:rsid w:val="005651BF"/>
    <w:rsid w:val="00572C65"/>
    <w:rsid w:val="00572E5C"/>
    <w:rsid w:val="005735BA"/>
    <w:rsid w:val="00574E19"/>
    <w:rsid w:val="005751A7"/>
    <w:rsid w:val="005754AD"/>
    <w:rsid w:val="00575EE9"/>
    <w:rsid w:val="00576230"/>
    <w:rsid w:val="00577E32"/>
    <w:rsid w:val="00580A47"/>
    <w:rsid w:val="005813E1"/>
    <w:rsid w:val="00581F46"/>
    <w:rsid w:val="00584C57"/>
    <w:rsid w:val="00585154"/>
    <w:rsid w:val="005865D1"/>
    <w:rsid w:val="005871A9"/>
    <w:rsid w:val="005915A2"/>
    <w:rsid w:val="00594937"/>
    <w:rsid w:val="00594943"/>
    <w:rsid w:val="005949F2"/>
    <w:rsid w:val="00594FE2"/>
    <w:rsid w:val="005966CA"/>
    <w:rsid w:val="00597EB0"/>
    <w:rsid w:val="005A1292"/>
    <w:rsid w:val="005A1635"/>
    <w:rsid w:val="005A2C6E"/>
    <w:rsid w:val="005A5A2D"/>
    <w:rsid w:val="005A682A"/>
    <w:rsid w:val="005A7655"/>
    <w:rsid w:val="005B0CF6"/>
    <w:rsid w:val="005B2445"/>
    <w:rsid w:val="005B3F5D"/>
    <w:rsid w:val="005B5F22"/>
    <w:rsid w:val="005B6BE4"/>
    <w:rsid w:val="005B7464"/>
    <w:rsid w:val="005B7634"/>
    <w:rsid w:val="005B7756"/>
    <w:rsid w:val="005C3DED"/>
    <w:rsid w:val="005C3FFC"/>
    <w:rsid w:val="005C40B7"/>
    <w:rsid w:val="005C4905"/>
    <w:rsid w:val="005C4C0F"/>
    <w:rsid w:val="005C5DD8"/>
    <w:rsid w:val="005D0015"/>
    <w:rsid w:val="005D2723"/>
    <w:rsid w:val="005D479A"/>
    <w:rsid w:val="005D52F3"/>
    <w:rsid w:val="005D5395"/>
    <w:rsid w:val="005D57DD"/>
    <w:rsid w:val="005D5862"/>
    <w:rsid w:val="005D75AE"/>
    <w:rsid w:val="005D7795"/>
    <w:rsid w:val="005D7BA9"/>
    <w:rsid w:val="005D7FD3"/>
    <w:rsid w:val="005E054F"/>
    <w:rsid w:val="005E0E29"/>
    <w:rsid w:val="005E2299"/>
    <w:rsid w:val="005E2C5A"/>
    <w:rsid w:val="005E36E1"/>
    <w:rsid w:val="005E4FBF"/>
    <w:rsid w:val="005E53EF"/>
    <w:rsid w:val="005E56D3"/>
    <w:rsid w:val="005E58B7"/>
    <w:rsid w:val="005E6915"/>
    <w:rsid w:val="005F1B23"/>
    <w:rsid w:val="005F307B"/>
    <w:rsid w:val="005F41AE"/>
    <w:rsid w:val="005F4664"/>
    <w:rsid w:val="005F4C8F"/>
    <w:rsid w:val="005F6529"/>
    <w:rsid w:val="005F6669"/>
    <w:rsid w:val="005F7737"/>
    <w:rsid w:val="00600B6C"/>
    <w:rsid w:val="00602B17"/>
    <w:rsid w:val="006032F0"/>
    <w:rsid w:val="00604617"/>
    <w:rsid w:val="00605509"/>
    <w:rsid w:val="00605D25"/>
    <w:rsid w:val="00607E9C"/>
    <w:rsid w:val="0061064B"/>
    <w:rsid w:val="006108B9"/>
    <w:rsid w:val="00611D3C"/>
    <w:rsid w:val="006132B6"/>
    <w:rsid w:val="00613E65"/>
    <w:rsid w:val="006140A4"/>
    <w:rsid w:val="00616CCB"/>
    <w:rsid w:val="00617385"/>
    <w:rsid w:val="00617708"/>
    <w:rsid w:val="00622750"/>
    <w:rsid w:val="00624590"/>
    <w:rsid w:val="0062571C"/>
    <w:rsid w:val="006270B1"/>
    <w:rsid w:val="00627BA7"/>
    <w:rsid w:val="006303C6"/>
    <w:rsid w:val="006303F6"/>
    <w:rsid w:val="00630A29"/>
    <w:rsid w:val="00634B3A"/>
    <w:rsid w:val="00635AC7"/>
    <w:rsid w:val="0063739C"/>
    <w:rsid w:val="00637EA2"/>
    <w:rsid w:val="00637F97"/>
    <w:rsid w:val="006405A0"/>
    <w:rsid w:val="006423EA"/>
    <w:rsid w:val="0064243C"/>
    <w:rsid w:val="00642447"/>
    <w:rsid w:val="0064251C"/>
    <w:rsid w:val="00643653"/>
    <w:rsid w:val="006462B1"/>
    <w:rsid w:val="006468C8"/>
    <w:rsid w:val="00646B0A"/>
    <w:rsid w:val="0064708E"/>
    <w:rsid w:val="00651B49"/>
    <w:rsid w:val="006526BD"/>
    <w:rsid w:val="00652E0D"/>
    <w:rsid w:val="006539A6"/>
    <w:rsid w:val="00653E35"/>
    <w:rsid w:val="00653F7B"/>
    <w:rsid w:val="00654215"/>
    <w:rsid w:val="00655219"/>
    <w:rsid w:val="00656043"/>
    <w:rsid w:val="00657915"/>
    <w:rsid w:val="00657EB0"/>
    <w:rsid w:val="00660C00"/>
    <w:rsid w:val="0066313A"/>
    <w:rsid w:val="00663158"/>
    <w:rsid w:val="00664192"/>
    <w:rsid w:val="00666383"/>
    <w:rsid w:val="00666AE5"/>
    <w:rsid w:val="00667DEA"/>
    <w:rsid w:val="00670748"/>
    <w:rsid w:val="006712CE"/>
    <w:rsid w:val="006724B9"/>
    <w:rsid w:val="006727C9"/>
    <w:rsid w:val="00675F11"/>
    <w:rsid w:val="00677480"/>
    <w:rsid w:val="00680BD8"/>
    <w:rsid w:val="00683D95"/>
    <w:rsid w:val="00684CC4"/>
    <w:rsid w:val="00687517"/>
    <w:rsid w:val="00690414"/>
    <w:rsid w:val="00690A0F"/>
    <w:rsid w:val="0069340E"/>
    <w:rsid w:val="00693732"/>
    <w:rsid w:val="00693FAB"/>
    <w:rsid w:val="00694427"/>
    <w:rsid w:val="0069448F"/>
    <w:rsid w:val="00697489"/>
    <w:rsid w:val="00697BD2"/>
    <w:rsid w:val="006A0CD3"/>
    <w:rsid w:val="006A513B"/>
    <w:rsid w:val="006A5C44"/>
    <w:rsid w:val="006A5EDE"/>
    <w:rsid w:val="006A7016"/>
    <w:rsid w:val="006A7384"/>
    <w:rsid w:val="006A7BF2"/>
    <w:rsid w:val="006B082E"/>
    <w:rsid w:val="006B2736"/>
    <w:rsid w:val="006B3915"/>
    <w:rsid w:val="006B3DA0"/>
    <w:rsid w:val="006B50F8"/>
    <w:rsid w:val="006B601C"/>
    <w:rsid w:val="006B6E1A"/>
    <w:rsid w:val="006B70CD"/>
    <w:rsid w:val="006B722A"/>
    <w:rsid w:val="006C141E"/>
    <w:rsid w:val="006C1FF7"/>
    <w:rsid w:val="006C25FF"/>
    <w:rsid w:val="006C3479"/>
    <w:rsid w:val="006C3969"/>
    <w:rsid w:val="006C3BAF"/>
    <w:rsid w:val="006C3D2C"/>
    <w:rsid w:val="006C3D83"/>
    <w:rsid w:val="006C5400"/>
    <w:rsid w:val="006C5ACE"/>
    <w:rsid w:val="006C5FD7"/>
    <w:rsid w:val="006D0D62"/>
    <w:rsid w:val="006D1C64"/>
    <w:rsid w:val="006D2D55"/>
    <w:rsid w:val="006D35EB"/>
    <w:rsid w:val="006D49D7"/>
    <w:rsid w:val="006D5432"/>
    <w:rsid w:val="006D5D69"/>
    <w:rsid w:val="006D71CE"/>
    <w:rsid w:val="006D7340"/>
    <w:rsid w:val="006E00DE"/>
    <w:rsid w:val="006E0297"/>
    <w:rsid w:val="006E0C2B"/>
    <w:rsid w:val="006E1124"/>
    <w:rsid w:val="006E18AD"/>
    <w:rsid w:val="006E2F2D"/>
    <w:rsid w:val="006E6149"/>
    <w:rsid w:val="006E63D9"/>
    <w:rsid w:val="006E641E"/>
    <w:rsid w:val="006E6B1E"/>
    <w:rsid w:val="006E7916"/>
    <w:rsid w:val="006F03E7"/>
    <w:rsid w:val="006F1109"/>
    <w:rsid w:val="006F1203"/>
    <w:rsid w:val="006F3263"/>
    <w:rsid w:val="006F4104"/>
    <w:rsid w:val="006F4FD1"/>
    <w:rsid w:val="006F5BC6"/>
    <w:rsid w:val="006F6436"/>
    <w:rsid w:val="006F7EFC"/>
    <w:rsid w:val="00700307"/>
    <w:rsid w:val="0070060D"/>
    <w:rsid w:val="00700720"/>
    <w:rsid w:val="0070078D"/>
    <w:rsid w:val="00703414"/>
    <w:rsid w:val="00703436"/>
    <w:rsid w:val="007034FE"/>
    <w:rsid w:val="0070378D"/>
    <w:rsid w:val="00704B50"/>
    <w:rsid w:val="007052D2"/>
    <w:rsid w:val="0070620E"/>
    <w:rsid w:val="00706F9D"/>
    <w:rsid w:val="007071C7"/>
    <w:rsid w:val="0070726E"/>
    <w:rsid w:val="007153C8"/>
    <w:rsid w:val="007179C5"/>
    <w:rsid w:val="00720F37"/>
    <w:rsid w:val="007226E6"/>
    <w:rsid w:val="00722A27"/>
    <w:rsid w:val="00723013"/>
    <w:rsid w:val="00724800"/>
    <w:rsid w:val="007251E4"/>
    <w:rsid w:val="007253B5"/>
    <w:rsid w:val="00726A59"/>
    <w:rsid w:val="00726FC9"/>
    <w:rsid w:val="007305F5"/>
    <w:rsid w:val="00730B7E"/>
    <w:rsid w:val="00732158"/>
    <w:rsid w:val="00732AF0"/>
    <w:rsid w:val="00732EAF"/>
    <w:rsid w:val="007331EB"/>
    <w:rsid w:val="00733807"/>
    <w:rsid w:val="00734E1F"/>
    <w:rsid w:val="00741D35"/>
    <w:rsid w:val="007425A9"/>
    <w:rsid w:val="00743069"/>
    <w:rsid w:val="0074334D"/>
    <w:rsid w:val="00743C8E"/>
    <w:rsid w:val="007445CA"/>
    <w:rsid w:val="00745F33"/>
    <w:rsid w:val="0075059D"/>
    <w:rsid w:val="00752900"/>
    <w:rsid w:val="007535A2"/>
    <w:rsid w:val="00757D24"/>
    <w:rsid w:val="0076010C"/>
    <w:rsid w:val="00761D17"/>
    <w:rsid w:val="007622B7"/>
    <w:rsid w:val="007629E7"/>
    <w:rsid w:val="00763C1A"/>
    <w:rsid w:val="00765801"/>
    <w:rsid w:val="00766578"/>
    <w:rsid w:val="00766DA5"/>
    <w:rsid w:val="007708EC"/>
    <w:rsid w:val="00770F10"/>
    <w:rsid w:val="00773277"/>
    <w:rsid w:val="00773E61"/>
    <w:rsid w:val="0077556B"/>
    <w:rsid w:val="00775948"/>
    <w:rsid w:val="00775F4E"/>
    <w:rsid w:val="007768AD"/>
    <w:rsid w:val="007802D4"/>
    <w:rsid w:val="00780389"/>
    <w:rsid w:val="00780895"/>
    <w:rsid w:val="00782258"/>
    <w:rsid w:val="00782463"/>
    <w:rsid w:val="007839DF"/>
    <w:rsid w:val="00783D6E"/>
    <w:rsid w:val="00785111"/>
    <w:rsid w:val="007853A9"/>
    <w:rsid w:val="00785973"/>
    <w:rsid w:val="00786584"/>
    <w:rsid w:val="00787940"/>
    <w:rsid w:val="0079045A"/>
    <w:rsid w:val="00792CBD"/>
    <w:rsid w:val="00792E0D"/>
    <w:rsid w:val="007958B8"/>
    <w:rsid w:val="0079616C"/>
    <w:rsid w:val="007961B4"/>
    <w:rsid w:val="007961F4"/>
    <w:rsid w:val="00796258"/>
    <w:rsid w:val="007962AD"/>
    <w:rsid w:val="00797C3E"/>
    <w:rsid w:val="007A1DD0"/>
    <w:rsid w:val="007A2816"/>
    <w:rsid w:val="007A49C7"/>
    <w:rsid w:val="007A64F6"/>
    <w:rsid w:val="007A7A95"/>
    <w:rsid w:val="007B2C8E"/>
    <w:rsid w:val="007B5085"/>
    <w:rsid w:val="007B5A0C"/>
    <w:rsid w:val="007B5AB7"/>
    <w:rsid w:val="007B5D7C"/>
    <w:rsid w:val="007B5E39"/>
    <w:rsid w:val="007B7F4A"/>
    <w:rsid w:val="007C0A40"/>
    <w:rsid w:val="007C15B2"/>
    <w:rsid w:val="007C19D1"/>
    <w:rsid w:val="007C1A3E"/>
    <w:rsid w:val="007C27E8"/>
    <w:rsid w:val="007C2ADC"/>
    <w:rsid w:val="007C4D58"/>
    <w:rsid w:val="007C50E5"/>
    <w:rsid w:val="007C5D2D"/>
    <w:rsid w:val="007C6173"/>
    <w:rsid w:val="007C6435"/>
    <w:rsid w:val="007C650D"/>
    <w:rsid w:val="007C670C"/>
    <w:rsid w:val="007C7AD7"/>
    <w:rsid w:val="007D022E"/>
    <w:rsid w:val="007D103B"/>
    <w:rsid w:val="007D245A"/>
    <w:rsid w:val="007D29A4"/>
    <w:rsid w:val="007D311A"/>
    <w:rsid w:val="007D3C5F"/>
    <w:rsid w:val="007D566D"/>
    <w:rsid w:val="007D7651"/>
    <w:rsid w:val="007D7696"/>
    <w:rsid w:val="007E0C63"/>
    <w:rsid w:val="007E3843"/>
    <w:rsid w:val="007E4006"/>
    <w:rsid w:val="007E4CF9"/>
    <w:rsid w:val="007E52F4"/>
    <w:rsid w:val="007F0169"/>
    <w:rsid w:val="007F0C37"/>
    <w:rsid w:val="007F0F85"/>
    <w:rsid w:val="007F1584"/>
    <w:rsid w:val="007F1837"/>
    <w:rsid w:val="007F19B5"/>
    <w:rsid w:val="007F2DD7"/>
    <w:rsid w:val="007F3618"/>
    <w:rsid w:val="007F6069"/>
    <w:rsid w:val="007F683F"/>
    <w:rsid w:val="007F7D27"/>
    <w:rsid w:val="00800CF2"/>
    <w:rsid w:val="008013C5"/>
    <w:rsid w:val="008016A0"/>
    <w:rsid w:val="00802996"/>
    <w:rsid w:val="00803515"/>
    <w:rsid w:val="0080389F"/>
    <w:rsid w:val="00805782"/>
    <w:rsid w:val="008066B0"/>
    <w:rsid w:val="00807139"/>
    <w:rsid w:val="00807184"/>
    <w:rsid w:val="00811218"/>
    <w:rsid w:val="00811238"/>
    <w:rsid w:val="00811B54"/>
    <w:rsid w:val="0081355B"/>
    <w:rsid w:val="00813846"/>
    <w:rsid w:val="00813B72"/>
    <w:rsid w:val="00814F7B"/>
    <w:rsid w:val="0081659D"/>
    <w:rsid w:val="008171E5"/>
    <w:rsid w:val="00817FA9"/>
    <w:rsid w:val="00822192"/>
    <w:rsid w:val="0082298A"/>
    <w:rsid w:val="00822C1C"/>
    <w:rsid w:val="00823275"/>
    <w:rsid w:val="00823AA7"/>
    <w:rsid w:val="00824B27"/>
    <w:rsid w:val="00825515"/>
    <w:rsid w:val="008327F8"/>
    <w:rsid w:val="0083364C"/>
    <w:rsid w:val="00834C29"/>
    <w:rsid w:val="00834D9F"/>
    <w:rsid w:val="0083552E"/>
    <w:rsid w:val="00835590"/>
    <w:rsid w:val="00837AED"/>
    <w:rsid w:val="008401A8"/>
    <w:rsid w:val="00840744"/>
    <w:rsid w:val="00841E6E"/>
    <w:rsid w:val="008440A8"/>
    <w:rsid w:val="00845324"/>
    <w:rsid w:val="00845E31"/>
    <w:rsid w:val="00847953"/>
    <w:rsid w:val="00850E2D"/>
    <w:rsid w:val="008511BB"/>
    <w:rsid w:val="00851370"/>
    <w:rsid w:val="00851FC1"/>
    <w:rsid w:val="008528CA"/>
    <w:rsid w:val="00852E26"/>
    <w:rsid w:val="00853249"/>
    <w:rsid w:val="008538BF"/>
    <w:rsid w:val="00855BCB"/>
    <w:rsid w:val="008560AF"/>
    <w:rsid w:val="00856143"/>
    <w:rsid w:val="0085625A"/>
    <w:rsid w:val="00857C75"/>
    <w:rsid w:val="008611D4"/>
    <w:rsid w:val="00862D0B"/>
    <w:rsid w:val="008638DB"/>
    <w:rsid w:val="00864204"/>
    <w:rsid w:val="008645D7"/>
    <w:rsid w:val="00865149"/>
    <w:rsid w:val="0086521C"/>
    <w:rsid w:val="00866A42"/>
    <w:rsid w:val="00870A7A"/>
    <w:rsid w:val="00870AE4"/>
    <w:rsid w:val="00871369"/>
    <w:rsid w:val="00872C21"/>
    <w:rsid w:val="00876604"/>
    <w:rsid w:val="00877CD1"/>
    <w:rsid w:val="00881980"/>
    <w:rsid w:val="008858B5"/>
    <w:rsid w:val="00890FF4"/>
    <w:rsid w:val="00891240"/>
    <w:rsid w:val="00891A78"/>
    <w:rsid w:val="00891CF8"/>
    <w:rsid w:val="00892C71"/>
    <w:rsid w:val="00893FB6"/>
    <w:rsid w:val="008942F8"/>
    <w:rsid w:val="008951AC"/>
    <w:rsid w:val="0089577F"/>
    <w:rsid w:val="00895BF3"/>
    <w:rsid w:val="00897272"/>
    <w:rsid w:val="008A106C"/>
    <w:rsid w:val="008A2D1E"/>
    <w:rsid w:val="008A546F"/>
    <w:rsid w:val="008A566B"/>
    <w:rsid w:val="008A69F6"/>
    <w:rsid w:val="008A6BD5"/>
    <w:rsid w:val="008B15E1"/>
    <w:rsid w:val="008B2D66"/>
    <w:rsid w:val="008B3510"/>
    <w:rsid w:val="008B37BB"/>
    <w:rsid w:val="008B64C4"/>
    <w:rsid w:val="008B7789"/>
    <w:rsid w:val="008C118D"/>
    <w:rsid w:val="008C1394"/>
    <w:rsid w:val="008C1F5C"/>
    <w:rsid w:val="008C37E8"/>
    <w:rsid w:val="008C3A1A"/>
    <w:rsid w:val="008C3EAB"/>
    <w:rsid w:val="008C45E7"/>
    <w:rsid w:val="008C4C1A"/>
    <w:rsid w:val="008C50D4"/>
    <w:rsid w:val="008C545B"/>
    <w:rsid w:val="008C5818"/>
    <w:rsid w:val="008C6403"/>
    <w:rsid w:val="008D0A93"/>
    <w:rsid w:val="008D0D30"/>
    <w:rsid w:val="008D260F"/>
    <w:rsid w:val="008D4D81"/>
    <w:rsid w:val="008D53D5"/>
    <w:rsid w:val="008D5AFA"/>
    <w:rsid w:val="008D6E93"/>
    <w:rsid w:val="008E19C4"/>
    <w:rsid w:val="008E3055"/>
    <w:rsid w:val="008E338C"/>
    <w:rsid w:val="008E4181"/>
    <w:rsid w:val="008E4D32"/>
    <w:rsid w:val="008E54A2"/>
    <w:rsid w:val="008E7F6B"/>
    <w:rsid w:val="008F09E6"/>
    <w:rsid w:val="008F2084"/>
    <w:rsid w:val="008F3495"/>
    <w:rsid w:val="008F4A20"/>
    <w:rsid w:val="008F52F7"/>
    <w:rsid w:val="008F5E47"/>
    <w:rsid w:val="008F7F1F"/>
    <w:rsid w:val="0090026C"/>
    <w:rsid w:val="00901268"/>
    <w:rsid w:val="00902AED"/>
    <w:rsid w:val="00902EA8"/>
    <w:rsid w:val="0090410A"/>
    <w:rsid w:val="00905102"/>
    <w:rsid w:val="0090613A"/>
    <w:rsid w:val="00906ED9"/>
    <w:rsid w:val="0091004A"/>
    <w:rsid w:val="00910C60"/>
    <w:rsid w:val="00910EF2"/>
    <w:rsid w:val="00913AF1"/>
    <w:rsid w:val="00913BA4"/>
    <w:rsid w:val="00913CF7"/>
    <w:rsid w:val="009142DA"/>
    <w:rsid w:val="0091667C"/>
    <w:rsid w:val="00921A94"/>
    <w:rsid w:val="00922FC6"/>
    <w:rsid w:val="009239DA"/>
    <w:rsid w:val="00924684"/>
    <w:rsid w:val="009246BD"/>
    <w:rsid w:val="009246BF"/>
    <w:rsid w:val="009247ED"/>
    <w:rsid w:val="00925066"/>
    <w:rsid w:val="009263C7"/>
    <w:rsid w:val="00927580"/>
    <w:rsid w:val="00930F16"/>
    <w:rsid w:val="00931175"/>
    <w:rsid w:val="0093144E"/>
    <w:rsid w:val="0093203B"/>
    <w:rsid w:val="00933902"/>
    <w:rsid w:val="0093488B"/>
    <w:rsid w:val="00935C48"/>
    <w:rsid w:val="00935E44"/>
    <w:rsid w:val="00935F3D"/>
    <w:rsid w:val="00935FCC"/>
    <w:rsid w:val="00936346"/>
    <w:rsid w:val="0094002E"/>
    <w:rsid w:val="00940DCC"/>
    <w:rsid w:val="00941D64"/>
    <w:rsid w:val="00942F6B"/>
    <w:rsid w:val="00944B4F"/>
    <w:rsid w:val="00944DD9"/>
    <w:rsid w:val="00945FCB"/>
    <w:rsid w:val="0094627A"/>
    <w:rsid w:val="0094782C"/>
    <w:rsid w:val="00951B08"/>
    <w:rsid w:val="00951B71"/>
    <w:rsid w:val="0095208F"/>
    <w:rsid w:val="00952668"/>
    <w:rsid w:val="00952A31"/>
    <w:rsid w:val="00953EB1"/>
    <w:rsid w:val="0095505D"/>
    <w:rsid w:val="0095530A"/>
    <w:rsid w:val="009569B4"/>
    <w:rsid w:val="00956AD6"/>
    <w:rsid w:val="00960F82"/>
    <w:rsid w:val="009618E6"/>
    <w:rsid w:val="00962A12"/>
    <w:rsid w:val="00963C8C"/>
    <w:rsid w:val="009640B2"/>
    <w:rsid w:val="00966D7D"/>
    <w:rsid w:val="009670CF"/>
    <w:rsid w:val="009674A4"/>
    <w:rsid w:val="00967530"/>
    <w:rsid w:val="009679EC"/>
    <w:rsid w:val="009711EB"/>
    <w:rsid w:val="00971FCA"/>
    <w:rsid w:val="009725DF"/>
    <w:rsid w:val="00972712"/>
    <w:rsid w:val="00972A3F"/>
    <w:rsid w:val="00972EEF"/>
    <w:rsid w:val="00973A07"/>
    <w:rsid w:val="00973F86"/>
    <w:rsid w:val="009751F5"/>
    <w:rsid w:val="00975FCE"/>
    <w:rsid w:val="00976977"/>
    <w:rsid w:val="0097714F"/>
    <w:rsid w:val="009819F3"/>
    <w:rsid w:val="00982DB8"/>
    <w:rsid w:val="00983EEB"/>
    <w:rsid w:val="00985B4E"/>
    <w:rsid w:val="0098604A"/>
    <w:rsid w:val="00987BE1"/>
    <w:rsid w:val="009906BA"/>
    <w:rsid w:val="00992760"/>
    <w:rsid w:val="00992A14"/>
    <w:rsid w:val="00993E54"/>
    <w:rsid w:val="00993F36"/>
    <w:rsid w:val="009946F1"/>
    <w:rsid w:val="009A09F8"/>
    <w:rsid w:val="009A10ED"/>
    <w:rsid w:val="009A382B"/>
    <w:rsid w:val="009A4CEB"/>
    <w:rsid w:val="009A4FB1"/>
    <w:rsid w:val="009A5123"/>
    <w:rsid w:val="009A62A1"/>
    <w:rsid w:val="009B036E"/>
    <w:rsid w:val="009B0586"/>
    <w:rsid w:val="009B05AC"/>
    <w:rsid w:val="009B0AAA"/>
    <w:rsid w:val="009B0F7E"/>
    <w:rsid w:val="009B156F"/>
    <w:rsid w:val="009B1A1F"/>
    <w:rsid w:val="009B203C"/>
    <w:rsid w:val="009B23EB"/>
    <w:rsid w:val="009B268B"/>
    <w:rsid w:val="009B26F3"/>
    <w:rsid w:val="009B295F"/>
    <w:rsid w:val="009B2E00"/>
    <w:rsid w:val="009B568B"/>
    <w:rsid w:val="009B6A17"/>
    <w:rsid w:val="009C1060"/>
    <w:rsid w:val="009C17DC"/>
    <w:rsid w:val="009C2AB3"/>
    <w:rsid w:val="009C2B98"/>
    <w:rsid w:val="009C5411"/>
    <w:rsid w:val="009C5F7C"/>
    <w:rsid w:val="009C6D91"/>
    <w:rsid w:val="009C7A37"/>
    <w:rsid w:val="009C7F08"/>
    <w:rsid w:val="009D095B"/>
    <w:rsid w:val="009D2268"/>
    <w:rsid w:val="009D2358"/>
    <w:rsid w:val="009D2C82"/>
    <w:rsid w:val="009D3F24"/>
    <w:rsid w:val="009D4FB3"/>
    <w:rsid w:val="009D5970"/>
    <w:rsid w:val="009D6132"/>
    <w:rsid w:val="009D70FE"/>
    <w:rsid w:val="009D7837"/>
    <w:rsid w:val="009E0E4E"/>
    <w:rsid w:val="009E2787"/>
    <w:rsid w:val="009E541F"/>
    <w:rsid w:val="009E56A7"/>
    <w:rsid w:val="009E599B"/>
    <w:rsid w:val="009E5AB5"/>
    <w:rsid w:val="009E5F44"/>
    <w:rsid w:val="009E60C2"/>
    <w:rsid w:val="009E6186"/>
    <w:rsid w:val="009E6894"/>
    <w:rsid w:val="009E79F7"/>
    <w:rsid w:val="009E7D95"/>
    <w:rsid w:val="009E7DB7"/>
    <w:rsid w:val="009E7DD1"/>
    <w:rsid w:val="009F14BA"/>
    <w:rsid w:val="009F158B"/>
    <w:rsid w:val="009F182C"/>
    <w:rsid w:val="009F2AD1"/>
    <w:rsid w:val="009F2D61"/>
    <w:rsid w:val="009F2DC0"/>
    <w:rsid w:val="009F3AE5"/>
    <w:rsid w:val="009F3C97"/>
    <w:rsid w:val="009F4052"/>
    <w:rsid w:val="009F4EEB"/>
    <w:rsid w:val="009F65C1"/>
    <w:rsid w:val="009F7E11"/>
    <w:rsid w:val="00A0008E"/>
    <w:rsid w:val="00A00EAD"/>
    <w:rsid w:val="00A024FC"/>
    <w:rsid w:val="00A0476B"/>
    <w:rsid w:val="00A063D5"/>
    <w:rsid w:val="00A07AA1"/>
    <w:rsid w:val="00A106A7"/>
    <w:rsid w:val="00A12335"/>
    <w:rsid w:val="00A14022"/>
    <w:rsid w:val="00A14201"/>
    <w:rsid w:val="00A14AC1"/>
    <w:rsid w:val="00A14CF6"/>
    <w:rsid w:val="00A15A85"/>
    <w:rsid w:val="00A16204"/>
    <w:rsid w:val="00A16230"/>
    <w:rsid w:val="00A16C4D"/>
    <w:rsid w:val="00A2071A"/>
    <w:rsid w:val="00A232F4"/>
    <w:rsid w:val="00A25C1A"/>
    <w:rsid w:val="00A2777E"/>
    <w:rsid w:val="00A30C24"/>
    <w:rsid w:val="00A30DDE"/>
    <w:rsid w:val="00A32D11"/>
    <w:rsid w:val="00A3358E"/>
    <w:rsid w:val="00A3649A"/>
    <w:rsid w:val="00A36F3C"/>
    <w:rsid w:val="00A37207"/>
    <w:rsid w:val="00A41D6F"/>
    <w:rsid w:val="00A42F6E"/>
    <w:rsid w:val="00A430B3"/>
    <w:rsid w:val="00A43C0C"/>
    <w:rsid w:val="00A4437B"/>
    <w:rsid w:val="00A44C59"/>
    <w:rsid w:val="00A458D2"/>
    <w:rsid w:val="00A4744C"/>
    <w:rsid w:val="00A476CA"/>
    <w:rsid w:val="00A47802"/>
    <w:rsid w:val="00A506C6"/>
    <w:rsid w:val="00A50B80"/>
    <w:rsid w:val="00A5122A"/>
    <w:rsid w:val="00A51D29"/>
    <w:rsid w:val="00A52C38"/>
    <w:rsid w:val="00A52F67"/>
    <w:rsid w:val="00A54E49"/>
    <w:rsid w:val="00A55A0D"/>
    <w:rsid w:val="00A55B94"/>
    <w:rsid w:val="00A55C96"/>
    <w:rsid w:val="00A56587"/>
    <w:rsid w:val="00A57E3F"/>
    <w:rsid w:val="00A60201"/>
    <w:rsid w:val="00A60F7D"/>
    <w:rsid w:val="00A616C6"/>
    <w:rsid w:val="00A61F84"/>
    <w:rsid w:val="00A63A5C"/>
    <w:rsid w:val="00A640B0"/>
    <w:rsid w:val="00A64366"/>
    <w:rsid w:val="00A64801"/>
    <w:rsid w:val="00A65804"/>
    <w:rsid w:val="00A6719B"/>
    <w:rsid w:val="00A67C73"/>
    <w:rsid w:val="00A70D3F"/>
    <w:rsid w:val="00A70DF0"/>
    <w:rsid w:val="00A718B2"/>
    <w:rsid w:val="00A7434E"/>
    <w:rsid w:val="00A75253"/>
    <w:rsid w:val="00A776C1"/>
    <w:rsid w:val="00A77948"/>
    <w:rsid w:val="00A77C91"/>
    <w:rsid w:val="00A803C0"/>
    <w:rsid w:val="00A819BA"/>
    <w:rsid w:val="00A8306C"/>
    <w:rsid w:val="00A8740A"/>
    <w:rsid w:val="00A92142"/>
    <w:rsid w:val="00A94B58"/>
    <w:rsid w:val="00AA4692"/>
    <w:rsid w:val="00AA71D6"/>
    <w:rsid w:val="00AA7EA1"/>
    <w:rsid w:val="00AB29D2"/>
    <w:rsid w:val="00AB4049"/>
    <w:rsid w:val="00AB44F9"/>
    <w:rsid w:val="00AB5219"/>
    <w:rsid w:val="00AB7197"/>
    <w:rsid w:val="00AC2FEA"/>
    <w:rsid w:val="00AC5224"/>
    <w:rsid w:val="00AC61EE"/>
    <w:rsid w:val="00AC7935"/>
    <w:rsid w:val="00AD20D6"/>
    <w:rsid w:val="00AD451E"/>
    <w:rsid w:val="00AD62F8"/>
    <w:rsid w:val="00AD63E7"/>
    <w:rsid w:val="00AE016E"/>
    <w:rsid w:val="00AE060C"/>
    <w:rsid w:val="00AE0A20"/>
    <w:rsid w:val="00AE0ED7"/>
    <w:rsid w:val="00AE2174"/>
    <w:rsid w:val="00AE275B"/>
    <w:rsid w:val="00AE3FE5"/>
    <w:rsid w:val="00AE5305"/>
    <w:rsid w:val="00AE5DC0"/>
    <w:rsid w:val="00AE7ED3"/>
    <w:rsid w:val="00AF2433"/>
    <w:rsid w:val="00AF2702"/>
    <w:rsid w:val="00AF2B52"/>
    <w:rsid w:val="00AF2CFD"/>
    <w:rsid w:val="00AF357F"/>
    <w:rsid w:val="00AF3593"/>
    <w:rsid w:val="00AF6550"/>
    <w:rsid w:val="00AF71D3"/>
    <w:rsid w:val="00B01FC6"/>
    <w:rsid w:val="00B02C02"/>
    <w:rsid w:val="00B0387D"/>
    <w:rsid w:val="00B046C7"/>
    <w:rsid w:val="00B04900"/>
    <w:rsid w:val="00B06E05"/>
    <w:rsid w:val="00B07344"/>
    <w:rsid w:val="00B074D0"/>
    <w:rsid w:val="00B07598"/>
    <w:rsid w:val="00B10547"/>
    <w:rsid w:val="00B1533E"/>
    <w:rsid w:val="00B157EF"/>
    <w:rsid w:val="00B16BA8"/>
    <w:rsid w:val="00B16E9B"/>
    <w:rsid w:val="00B16FC6"/>
    <w:rsid w:val="00B17450"/>
    <w:rsid w:val="00B17BC3"/>
    <w:rsid w:val="00B217D3"/>
    <w:rsid w:val="00B2250E"/>
    <w:rsid w:val="00B22ADD"/>
    <w:rsid w:val="00B23A06"/>
    <w:rsid w:val="00B23BAD"/>
    <w:rsid w:val="00B24BD4"/>
    <w:rsid w:val="00B24BE5"/>
    <w:rsid w:val="00B24CBE"/>
    <w:rsid w:val="00B24D89"/>
    <w:rsid w:val="00B26781"/>
    <w:rsid w:val="00B31C18"/>
    <w:rsid w:val="00B31F84"/>
    <w:rsid w:val="00B3475D"/>
    <w:rsid w:val="00B34EA7"/>
    <w:rsid w:val="00B34F92"/>
    <w:rsid w:val="00B371DF"/>
    <w:rsid w:val="00B3755A"/>
    <w:rsid w:val="00B3773F"/>
    <w:rsid w:val="00B37B14"/>
    <w:rsid w:val="00B40BDD"/>
    <w:rsid w:val="00B417B2"/>
    <w:rsid w:val="00B42953"/>
    <w:rsid w:val="00B4519D"/>
    <w:rsid w:val="00B4546D"/>
    <w:rsid w:val="00B47CBD"/>
    <w:rsid w:val="00B508A4"/>
    <w:rsid w:val="00B50C26"/>
    <w:rsid w:val="00B50ECE"/>
    <w:rsid w:val="00B51007"/>
    <w:rsid w:val="00B520F2"/>
    <w:rsid w:val="00B5255F"/>
    <w:rsid w:val="00B55A7D"/>
    <w:rsid w:val="00B57012"/>
    <w:rsid w:val="00B6157D"/>
    <w:rsid w:val="00B61761"/>
    <w:rsid w:val="00B61823"/>
    <w:rsid w:val="00B620B8"/>
    <w:rsid w:val="00B64456"/>
    <w:rsid w:val="00B648B9"/>
    <w:rsid w:val="00B65581"/>
    <w:rsid w:val="00B657FC"/>
    <w:rsid w:val="00B66033"/>
    <w:rsid w:val="00B67B54"/>
    <w:rsid w:val="00B709B4"/>
    <w:rsid w:val="00B70D6B"/>
    <w:rsid w:val="00B70E72"/>
    <w:rsid w:val="00B74055"/>
    <w:rsid w:val="00B74456"/>
    <w:rsid w:val="00B74995"/>
    <w:rsid w:val="00B74E54"/>
    <w:rsid w:val="00B750D4"/>
    <w:rsid w:val="00B75B6D"/>
    <w:rsid w:val="00B777D1"/>
    <w:rsid w:val="00B77B1E"/>
    <w:rsid w:val="00B80968"/>
    <w:rsid w:val="00B80E1C"/>
    <w:rsid w:val="00B817E5"/>
    <w:rsid w:val="00B81E5D"/>
    <w:rsid w:val="00B827D5"/>
    <w:rsid w:val="00B8283E"/>
    <w:rsid w:val="00B93D76"/>
    <w:rsid w:val="00B93E91"/>
    <w:rsid w:val="00B9477D"/>
    <w:rsid w:val="00B951AB"/>
    <w:rsid w:val="00B956B3"/>
    <w:rsid w:val="00B95AB7"/>
    <w:rsid w:val="00B96CA9"/>
    <w:rsid w:val="00B96F14"/>
    <w:rsid w:val="00BA08EF"/>
    <w:rsid w:val="00BA09A3"/>
    <w:rsid w:val="00BA1ED3"/>
    <w:rsid w:val="00BA2C2E"/>
    <w:rsid w:val="00BA33A2"/>
    <w:rsid w:val="00BA3F0D"/>
    <w:rsid w:val="00BA3F35"/>
    <w:rsid w:val="00BA42A5"/>
    <w:rsid w:val="00BA4406"/>
    <w:rsid w:val="00BA57D4"/>
    <w:rsid w:val="00BA769C"/>
    <w:rsid w:val="00BB3E7C"/>
    <w:rsid w:val="00BB4CDB"/>
    <w:rsid w:val="00BB5755"/>
    <w:rsid w:val="00BB6FFE"/>
    <w:rsid w:val="00BB7285"/>
    <w:rsid w:val="00BC1152"/>
    <w:rsid w:val="00BC188B"/>
    <w:rsid w:val="00BC2BAD"/>
    <w:rsid w:val="00BC4F52"/>
    <w:rsid w:val="00BC5CA6"/>
    <w:rsid w:val="00BC5CD4"/>
    <w:rsid w:val="00BC6A5B"/>
    <w:rsid w:val="00BC6C46"/>
    <w:rsid w:val="00BD0198"/>
    <w:rsid w:val="00BD0694"/>
    <w:rsid w:val="00BD0FDD"/>
    <w:rsid w:val="00BD1CAC"/>
    <w:rsid w:val="00BD1D1A"/>
    <w:rsid w:val="00BD30F1"/>
    <w:rsid w:val="00BD35CB"/>
    <w:rsid w:val="00BD3FAD"/>
    <w:rsid w:val="00BD490F"/>
    <w:rsid w:val="00BD5647"/>
    <w:rsid w:val="00BD6AF4"/>
    <w:rsid w:val="00BD778B"/>
    <w:rsid w:val="00BE0771"/>
    <w:rsid w:val="00BE0BE5"/>
    <w:rsid w:val="00BE2C87"/>
    <w:rsid w:val="00BE2F8E"/>
    <w:rsid w:val="00BE3118"/>
    <w:rsid w:val="00BE47B2"/>
    <w:rsid w:val="00BE4C64"/>
    <w:rsid w:val="00BE59B4"/>
    <w:rsid w:val="00BF24F8"/>
    <w:rsid w:val="00BF3635"/>
    <w:rsid w:val="00BF4744"/>
    <w:rsid w:val="00C00E6A"/>
    <w:rsid w:val="00C05031"/>
    <w:rsid w:val="00C0512C"/>
    <w:rsid w:val="00C05498"/>
    <w:rsid w:val="00C05DCB"/>
    <w:rsid w:val="00C07B78"/>
    <w:rsid w:val="00C10CC4"/>
    <w:rsid w:val="00C11C9E"/>
    <w:rsid w:val="00C11E69"/>
    <w:rsid w:val="00C11F17"/>
    <w:rsid w:val="00C120B7"/>
    <w:rsid w:val="00C13239"/>
    <w:rsid w:val="00C1357F"/>
    <w:rsid w:val="00C145C7"/>
    <w:rsid w:val="00C1495A"/>
    <w:rsid w:val="00C14FA5"/>
    <w:rsid w:val="00C1585C"/>
    <w:rsid w:val="00C1622C"/>
    <w:rsid w:val="00C16F12"/>
    <w:rsid w:val="00C20A76"/>
    <w:rsid w:val="00C20B6D"/>
    <w:rsid w:val="00C21A11"/>
    <w:rsid w:val="00C228B4"/>
    <w:rsid w:val="00C22936"/>
    <w:rsid w:val="00C24954"/>
    <w:rsid w:val="00C252F5"/>
    <w:rsid w:val="00C2614C"/>
    <w:rsid w:val="00C26E33"/>
    <w:rsid w:val="00C27120"/>
    <w:rsid w:val="00C271BC"/>
    <w:rsid w:val="00C30A76"/>
    <w:rsid w:val="00C313D5"/>
    <w:rsid w:val="00C32472"/>
    <w:rsid w:val="00C32F44"/>
    <w:rsid w:val="00C3550E"/>
    <w:rsid w:val="00C3638D"/>
    <w:rsid w:val="00C4148C"/>
    <w:rsid w:val="00C417D4"/>
    <w:rsid w:val="00C41872"/>
    <w:rsid w:val="00C4237F"/>
    <w:rsid w:val="00C43004"/>
    <w:rsid w:val="00C44D53"/>
    <w:rsid w:val="00C455C8"/>
    <w:rsid w:val="00C46222"/>
    <w:rsid w:val="00C46E3A"/>
    <w:rsid w:val="00C501F8"/>
    <w:rsid w:val="00C5036E"/>
    <w:rsid w:val="00C51FD7"/>
    <w:rsid w:val="00C53B7B"/>
    <w:rsid w:val="00C54B03"/>
    <w:rsid w:val="00C570F1"/>
    <w:rsid w:val="00C575A6"/>
    <w:rsid w:val="00C57CEB"/>
    <w:rsid w:val="00C603AC"/>
    <w:rsid w:val="00C6052C"/>
    <w:rsid w:val="00C6306F"/>
    <w:rsid w:val="00C6358E"/>
    <w:rsid w:val="00C64E7E"/>
    <w:rsid w:val="00C65280"/>
    <w:rsid w:val="00C661DF"/>
    <w:rsid w:val="00C66237"/>
    <w:rsid w:val="00C66D7A"/>
    <w:rsid w:val="00C670EB"/>
    <w:rsid w:val="00C7214F"/>
    <w:rsid w:val="00C7315E"/>
    <w:rsid w:val="00C759F5"/>
    <w:rsid w:val="00C76381"/>
    <w:rsid w:val="00C76F42"/>
    <w:rsid w:val="00C81326"/>
    <w:rsid w:val="00C81775"/>
    <w:rsid w:val="00C8239E"/>
    <w:rsid w:val="00C82538"/>
    <w:rsid w:val="00C83449"/>
    <w:rsid w:val="00C84C9A"/>
    <w:rsid w:val="00C858A5"/>
    <w:rsid w:val="00C85EAA"/>
    <w:rsid w:val="00C864BC"/>
    <w:rsid w:val="00C86FA3"/>
    <w:rsid w:val="00C8794D"/>
    <w:rsid w:val="00C87E68"/>
    <w:rsid w:val="00C91874"/>
    <w:rsid w:val="00C9227C"/>
    <w:rsid w:val="00C93D4A"/>
    <w:rsid w:val="00C948B6"/>
    <w:rsid w:val="00C95D7E"/>
    <w:rsid w:val="00C97308"/>
    <w:rsid w:val="00C97606"/>
    <w:rsid w:val="00CA1D61"/>
    <w:rsid w:val="00CA1F3C"/>
    <w:rsid w:val="00CA2162"/>
    <w:rsid w:val="00CA37E2"/>
    <w:rsid w:val="00CA437F"/>
    <w:rsid w:val="00CA47E7"/>
    <w:rsid w:val="00CB2DF4"/>
    <w:rsid w:val="00CB3309"/>
    <w:rsid w:val="00CB3944"/>
    <w:rsid w:val="00CB411E"/>
    <w:rsid w:val="00CB4394"/>
    <w:rsid w:val="00CB4D56"/>
    <w:rsid w:val="00CB4E6A"/>
    <w:rsid w:val="00CB5184"/>
    <w:rsid w:val="00CB7E8D"/>
    <w:rsid w:val="00CC1399"/>
    <w:rsid w:val="00CC35DF"/>
    <w:rsid w:val="00CC3ABC"/>
    <w:rsid w:val="00CC3C8C"/>
    <w:rsid w:val="00CC5FA4"/>
    <w:rsid w:val="00CC6F07"/>
    <w:rsid w:val="00CC76AA"/>
    <w:rsid w:val="00CD2DB8"/>
    <w:rsid w:val="00CD3219"/>
    <w:rsid w:val="00CD601A"/>
    <w:rsid w:val="00CD7759"/>
    <w:rsid w:val="00CE0D6D"/>
    <w:rsid w:val="00CE16EC"/>
    <w:rsid w:val="00CE1ED4"/>
    <w:rsid w:val="00CE29E5"/>
    <w:rsid w:val="00CE3C5D"/>
    <w:rsid w:val="00CE46D0"/>
    <w:rsid w:val="00CE48D1"/>
    <w:rsid w:val="00CE59FC"/>
    <w:rsid w:val="00CE68D9"/>
    <w:rsid w:val="00CE6B31"/>
    <w:rsid w:val="00CE6D10"/>
    <w:rsid w:val="00CE6F6F"/>
    <w:rsid w:val="00CE7C84"/>
    <w:rsid w:val="00CF2013"/>
    <w:rsid w:val="00CF31D8"/>
    <w:rsid w:val="00CF3648"/>
    <w:rsid w:val="00CF3DC3"/>
    <w:rsid w:val="00CF41EC"/>
    <w:rsid w:val="00CF4BF4"/>
    <w:rsid w:val="00CF544B"/>
    <w:rsid w:val="00CF6014"/>
    <w:rsid w:val="00D0013C"/>
    <w:rsid w:val="00D00DD3"/>
    <w:rsid w:val="00D015F8"/>
    <w:rsid w:val="00D024D9"/>
    <w:rsid w:val="00D02803"/>
    <w:rsid w:val="00D028E3"/>
    <w:rsid w:val="00D02F99"/>
    <w:rsid w:val="00D04216"/>
    <w:rsid w:val="00D04983"/>
    <w:rsid w:val="00D06291"/>
    <w:rsid w:val="00D066B9"/>
    <w:rsid w:val="00D0691D"/>
    <w:rsid w:val="00D07BDF"/>
    <w:rsid w:val="00D07CF8"/>
    <w:rsid w:val="00D07E8A"/>
    <w:rsid w:val="00D10123"/>
    <w:rsid w:val="00D122F9"/>
    <w:rsid w:val="00D12AB8"/>
    <w:rsid w:val="00D136E1"/>
    <w:rsid w:val="00D14C0B"/>
    <w:rsid w:val="00D1534A"/>
    <w:rsid w:val="00D15EC4"/>
    <w:rsid w:val="00D1633A"/>
    <w:rsid w:val="00D1707A"/>
    <w:rsid w:val="00D17CAF"/>
    <w:rsid w:val="00D20C06"/>
    <w:rsid w:val="00D20C6D"/>
    <w:rsid w:val="00D21700"/>
    <w:rsid w:val="00D25232"/>
    <w:rsid w:val="00D2545E"/>
    <w:rsid w:val="00D2594C"/>
    <w:rsid w:val="00D25A01"/>
    <w:rsid w:val="00D25DFD"/>
    <w:rsid w:val="00D27245"/>
    <w:rsid w:val="00D2764D"/>
    <w:rsid w:val="00D33F20"/>
    <w:rsid w:val="00D360A0"/>
    <w:rsid w:val="00D3674D"/>
    <w:rsid w:val="00D36E7C"/>
    <w:rsid w:val="00D371BA"/>
    <w:rsid w:val="00D37EA6"/>
    <w:rsid w:val="00D417ED"/>
    <w:rsid w:val="00D42506"/>
    <w:rsid w:val="00D42552"/>
    <w:rsid w:val="00D431E3"/>
    <w:rsid w:val="00D43C6D"/>
    <w:rsid w:val="00D45E22"/>
    <w:rsid w:val="00D51A58"/>
    <w:rsid w:val="00D54086"/>
    <w:rsid w:val="00D552BA"/>
    <w:rsid w:val="00D55E7F"/>
    <w:rsid w:val="00D566E3"/>
    <w:rsid w:val="00D602CB"/>
    <w:rsid w:val="00D60481"/>
    <w:rsid w:val="00D60948"/>
    <w:rsid w:val="00D6112F"/>
    <w:rsid w:val="00D61AA5"/>
    <w:rsid w:val="00D64779"/>
    <w:rsid w:val="00D65171"/>
    <w:rsid w:val="00D6634D"/>
    <w:rsid w:val="00D668E2"/>
    <w:rsid w:val="00D67EBF"/>
    <w:rsid w:val="00D70FCB"/>
    <w:rsid w:val="00D72C21"/>
    <w:rsid w:val="00D72E1C"/>
    <w:rsid w:val="00D73099"/>
    <w:rsid w:val="00D74862"/>
    <w:rsid w:val="00D80E27"/>
    <w:rsid w:val="00D82FE0"/>
    <w:rsid w:val="00D83071"/>
    <w:rsid w:val="00D845C3"/>
    <w:rsid w:val="00D849A5"/>
    <w:rsid w:val="00D8631C"/>
    <w:rsid w:val="00D86A80"/>
    <w:rsid w:val="00D86C69"/>
    <w:rsid w:val="00D911B0"/>
    <w:rsid w:val="00D925D1"/>
    <w:rsid w:val="00D9280D"/>
    <w:rsid w:val="00D92B93"/>
    <w:rsid w:val="00D92C51"/>
    <w:rsid w:val="00D95412"/>
    <w:rsid w:val="00D97747"/>
    <w:rsid w:val="00D97A53"/>
    <w:rsid w:val="00DA2657"/>
    <w:rsid w:val="00DA34C5"/>
    <w:rsid w:val="00DA43FC"/>
    <w:rsid w:val="00DA46A9"/>
    <w:rsid w:val="00DA4D81"/>
    <w:rsid w:val="00DA59BA"/>
    <w:rsid w:val="00DA5B5F"/>
    <w:rsid w:val="00DA6451"/>
    <w:rsid w:val="00DA7C5A"/>
    <w:rsid w:val="00DB0C99"/>
    <w:rsid w:val="00DB11C0"/>
    <w:rsid w:val="00DB1474"/>
    <w:rsid w:val="00DB1854"/>
    <w:rsid w:val="00DB3A61"/>
    <w:rsid w:val="00DB4BAB"/>
    <w:rsid w:val="00DB54AD"/>
    <w:rsid w:val="00DB576F"/>
    <w:rsid w:val="00DB7367"/>
    <w:rsid w:val="00DB78AA"/>
    <w:rsid w:val="00DB7EC4"/>
    <w:rsid w:val="00DC299C"/>
    <w:rsid w:val="00DC2DD2"/>
    <w:rsid w:val="00DC391F"/>
    <w:rsid w:val="00DC4A97"/>
    <w:rsid w:val="00DC559A"/>
    <w:rsid w:val="00DC6A37"/>
    <w:rsid w:val="00DC6B61"/>
    <w:rsid w:val="00DC72CB"/>
    <w:rsid w:val="00DC7778"/>
    <w:rsid w:val="00DD05A1"/>
    <w:rsid w:val="00DD23F7"/>
    <w:rsid w:val="00DD3EDE"/>
    <w:rsid w:val="00DD45C1"/>
    <w:rsid w:val="00DD47A5"/>
    <w:rsid w:val="00DD593C"/>
    <w:rsid w:val="00DD5F49"/>
    <w:rsid w:val="00DE0AEB"/>
    <w:rsid w:val="00DE1EBB"/>
    <w:rsid w:val="00DE2282"/>
    <w:rsid w:val="00DE2E3C"/>
    <w:rsid w:val="00DE3973"/>
    <w:rsid w:val="00DE4AB8"/>
    <w:rsid w:val="00DE677F"/>
    <w:rsid w:val="00DE6985"/>
    <w:rsid w:val="00DE7394"/>
    <w:rsid w:val="00DF0112"/>
    <w:rsid w:val="00DF3218"/>
    <w:rsid w:val="00DF5ACD"/>
    <w:rsid w:val="00E00DF9"/>
    <w:rsid w:val="00E02B32"/>
    <w:rsid w:val="00E04DAB"/>
    <w:rsid w:val="00E04F6C"/>
    <w:rsid w:val="00E050DB"/>
    <w:rsid w:val="00E121E0"/>
    <w:rsid w:val="00E124E7"/>
    <w:rsid w:val="00E127E8"/>
    <w:rsid w:val="00E12F84"/>
    <w:rsid w:val="00E142E7"/>
    <w:rsid w:val="00E161AE"/>
    <w:rsid w:val="00E168C1"/>
    <w:rsid w:val="00E17524"/>
    <w:rsid w:val="00E201E5"/>
    <w:rsid w:val="00E2026F"/>
    <w:rsid w:val="00E203DB"/>
    <w:rsid w:val="00E20A3C"/>
    <w:rsid w:val="00E2226F"/>
    <w:rsid w:val="00E22D59"/>
    <w:rsid w:val="00E22DF7"/>
    <w:rsid w:val="00E24F43"/>
    <w:rsid w:val="00E258CF"/>
    <w:rsid w:val="00E26018"/>
    <w:rsid w:val="00E26828"/>
    <w:rsid w:val="00E26D0E"/>
    <w:rsid w:val="00E2753F"/>
    <w:rsid w:val="00E3048A"/>
    <w:rsid w:val="00E32ACD"/>
    <w:rsid w:val="00E34A60"/>
    <w:rsid w:val="00E35146"/>
    <w:rsid w:val="00E35624"/>
    <w:rsid w:val="00E365F9"/>
    <w:rsid w:val="00E36678"/>
    <w:rsid w:val="00E40ED2"/>
    <w:rsid w:val="00E421F8"/>
    <w:rsid w:val="00E42583"/>
    <w:rsid w:val="00E42AF2"/>
    <w:rsid w:val="00E43E0C"/>
    <w:rsid w:val="00E441E2"/>
    <w:rsid w:val="00E44234"/>
    <w:rsid w:val="00E44E62"/>
    <w:rsid w:val="00E44EA6"/>
    <w:rsid w:val="00E46A15"/>
    <w:rsid w:val="00E47C9D"/>
    <w:rsid w:val="00E521AE"/>
    <w:rsid w:val="00E5460B"/>
    <w:rsid w:val="00E55169"/>
    <w:rsid w:val="00E57131"/>
    <w:rsid w:val="00E57744"/>
    <w:rsid w:val="00E57970"/>
    <w:rsid w:val="00E60811"/>
    <w:rsid w:val="00E60A4B"/>
    <w:rsid w:val="00E61468"/>
    <w:rsid w:val="00E625EF"/>
    <w:rsid w:val="00E62EEB"/>
    <w:rsid w:val="00E6328E"/>
    <w:rsid w:val="00E653DC"/>
    <w:rsid w:val="00E66130"/>
    <w:rsid w:val="00E66642"/>
    <w:rsid w:val="00E66D3A"/>
    <w:rsid w:val="00E70D93"/>
    <w:rsid w:val="00E7135F"/>
    <w:rsid w:val="00E71661"/>
    <w:rsid w:val="00E71E5D"/>
    <w:rsid w:val="00E72702"/>
    <w:rsid w:val="00E733E6"/>
    <w:rsid w:val="00E73C4E"/>
    <w:rsid w:val="00E73D94"/>
    <w:rsid w:val="00E73F51"/>
    <w:rsid w:val="00E74C7B"/>
    <w:rsid w:val="00E75423"/>
    <w:rsid w:val="00E77515"/>
    <w:rsid w:val="00E8158D"/>
    <w:rsid w:val="00E82119"/>
    <w:rsid w:val="00E845C9"/>
    <w:rsid w:val="00E85994"/>
    <w:rsid w:val="00E8723F"/>
    <w:rsid w:val="00E9007D"/>
    <w:rsid w:val="00E90BC8"/>
    <w:rsid w:val="00E92A2A"/>
    <w:rsid w:val="00E93CC1"/>
    <w:rsid w:val="00E95440"/>
    <w:rsid w:val="00E95595"/>
    <w:rsid w:val="00E95A2A"/>
    <w:rsid w:val="00E962D4"/>
    <w:rsid w:val="00E973C6"/>
    <w:rsid w:val="00EA02DA"/>
    <w:rsid w:val="00EA061C"/>
    <w:rsid w:val="00EA135C"/>
    <w:rsid w:val="00EA1835"/>
    <w:rsid w:val="00EA2887"/>
    <w:rsid w:val="00EA48AB"/>
    <w:rsid w:val="00EA4C2C"/>
    <w:rsid w:val="00EA5BE4"/>
    <w:rsid w:val="00EA6766"/>
    <w:rsid w:val="00EA6B46"/>
    <w:rsid w:val="00EB1D79"/>
    <w:rsid w:val="00EB1EDB"/>
    <w:rsid w:val="00EB3CBB"/>
    <w:rsid w:val="00EB3CCA"/>
    <w:rsid w:val="00EB4C82"/>
    <w:rsid w:val="00EB5658"/>
    <w:rsid w:val="00EB7D61"/>
    <w:rsid w:val="00EB7EDE"/>
    <w:rsid w:val="00EB7EF6"/>
    <w:rsid w:val="00EC0AA8"/>
    <w:rsid w:val="00EC0AEF"/>
    <w:rsid w:val="00EC1562"/>
    <w:rsid w:val="00EC1E33"/>
    <w:rsid w:val="00EC382E"/>
    <w:rsid w:val="00EC44A9"/>
    <w:rsid w:val="00EC5C38"/>
    <w:rsid w:val="00EC62B9"/>
    <w:rsid w:val="00ED0032"/>
    <w:rsid w:val="00ED143C"/>
    <w:rsid w:val="00ED2343"/>
    <w:rsid w:val="00ED2910"/>
    <w:rsid w:val="00ED2B53"/>
    <w:rsid w:val="00ED3DDB"/>
    <w:rsid w:val="00ED5992"/>
    <w:rsid w:val="00ED711A"/>
    <w:rsid w:val="00ED744A"/>
    <w:rsid w:val="00ED750F"/>
    <w:rsid w:val="00ED7D41"/>
    <w:rsid w:val="00EE0280"/>
    <w:rsid w:val="00EE4E57"/>
    <w:rsid w:val="00EE67AA"/>
    <w:rsid w:val="00EE6F75"/>
    <w:rsid w:val="00EF0241"/>
    <w:rsid w:val="00EF091E"/>
    <w:rsid w:val="00EF1342"/>
    <w:rsid w:val="00EF21E4"/>
    <w:rsid w:val="00EF4417"/>
    <w:rsid w:val="00EF468F"/>
    <w:rsid w:val="00EF47A4"/>
    <w:rsid w:val="00EF4E12"/>
    <w:rsid w:val="00EF5034"/>
    <w:rsid w:val="00EF58CB"/>
    <w:rsid w:val="00EF6064"/>
    <w:rsid w:val="00EF70C4"/>
    <w:rsid w:val="00EF748C"/>
    <w:rsid w:val="00F002D4"/>
    <w:rsid w:val="00F01775"/>
    <w:rsid w:val="00F02B9E"/>
    <w:rsid w:val="00F033F1"/>
    <w:rsid w:val="00F04245"/>
    <w:rsid w:val="00F042AD"/>
    <w:rsid w:val="00F10127"/>
    <w:rsid w:val="00F12049"/>
    <w:rsid w:val="00F121EB"/>
    <w:rsid w:val="00F144BF"/>
    <w:rsid w:val="00F144CF"/>
    <w:rsid w:val="00F1516E"/>
    <w:rsid w:val="00F15B14"/>
    <w:rsid w:val="00F15FAD"/>
    <w:rsid w:val="00F16480"/>
    <w:rsid w:val="00F200DF"/>
    <w:rsid w:val="00F20E18"/>
    <w:rsid w:val="00F21991"/>
    <w:rsid w:val="00F23165"/>
    <w:rsid w:val="00F2613B"/>
    <w:rsid w:val="00F261EC"/>
    <w:rsid w:val="00F305B9"/>
    <w:rsid w:val="00F30C76"/>
    <w:rsid w:val="00F31345"/>
    <w:rsid w:val="00F32A74"/>
    <w:rsid w:val="00F3589B"/>
    <w:rsid w:val="00F36471"/>
    <w:rsid w:val="00F36B59"/>
    <w:rsid w:val="00F378FD"/>
    <w:rsid w:val="00F402B0"/>
    <w:rsid w:val="00F41078"/>
    <w:rsid w:val="00F43990"/>
    <w:rsid w:val="00F445C1"/>
    <w:rsid w:val="00F446DF"/>
    <w:rsid w:val="00F44797"/>
    <w:rsid w:val="00F44FC7"/>
    <w:rsid w:val="00F467A5"/>
    <w:rsid w:val="00F46956"/>
    <w:rsid w:val="00F47645"/>
    <w:rsid w:val="00F47D3C"/>
    <w:rsid w:val="00F518A7"/>
    <w:rsid w:val="00F5208A"/>
    <w:rsid w:val="00F52AE2"/>
    <w:rsid w:val="00F53259"/>
    <w:rsid w:val="00F53CD8"/>
    <w:rsid w:val="00F53E8D"/>
    <w:rsid w:val="00F54FCF"/>
    <w:rsid w:val="00F5537A"/>
    <w:rsid w:val="00F56C7F"/>
    <w:rsid w:val="00F60303"/>
    <w:rsid w:val="00F6165C"/>
    <w:rsid w:val="00F61906"/>
    <w:rsid w:val="00F61A09"/>
    <w:rsid w:val="00F635F4"/>
    <w:rsid w:val="00F63CD8"/>
    <w:rsid w:val="00F645EF"/>
    <w:rsid w:val="00F64651"/>
    <w:rsid w:val="00F6494B"/>
    <w:rsid w:val="00F650AB"/>
    <w:rsid w:val="00F65AE2"/>
    <w:rsid w:val="00F666EF"/>
    <w:rsid w:val="00F67D19"/>
    <w:rsid w:val="00F67DB6"/>
    <w:rsid w:val="00F7255C"/>
    <w:rsid w:val="00F72A1D"/>
    <w:rsid w:val="00F7347D"/>
    <w:rsid w:val="00F73B5C"/>
    <w:rsid w:val="00F75235"/>
    <w:rsid w:val="00F76C32"/>
    <w:rsid w:val="00F805C4"/>
    <w:rsid w:val="00F806EE"/>
    <w:rsid w:val="00F82F18"/>
    <w:rsid w:val="00F834A4"/>
    <w:rsid w:val="00F83E2B"/>
    <w:rsid w:val="00F86A54"/>
    <w:rsid w:val="00F87285"/>
    <w:rsid w:val="00F872D6"/>
    <w:rsid w:val="00F87838"/>
    <w:rsid w:val="00F87DA3"/>
    <w:rsid w:val="00F90334"/>
    <w:rsid w:val="00F90B65"/>
    <w:rsid w:val="00F90E2E"/>
    <w:rsid w:val="00F91E8B"/>
    <w:rsid w:val="00F922A4"/>
    <w:rsid w:val="00F923D8"/>
    <w:rsid w:val="00F92C0F"/>
    <w:rsid w:val="00F93743"/>
    <w:rsid w:val="00F96B76"/>
    <w:rsid w:val="00F97BFF"/>
    <w:rsid w:val="00F97F29"/>
    <w:rsid w:val="00FA18EF"/>
    <w:rsid w:val="00FA1B8E"/>
    <w:rsid w:val="00FA21F7"/>
    <w:rsid w:val="00FA37F4"/>
    <w:rsid w:val="00FA6B0E"/>
    <w:rsid w:val="00FA7388"/>
    <w:rsid w:val="00FA74F7"/>
    <w:rsid w:val="00FA77F0"/>
    <w:rsid w:val="00FB02B1"/>
    <w:rsid w:val="00FB2AD5"/>
    <w:rsid w:val="00FB2EDF"/>
    <w:rsid w:val="00FB38C2"/>
    <w:rsid w:val="00FB4E60"/>
    <w:rsid w:val="00FB5937"/>
    <w:rsid w:val="00FB5A52"/>
    <w:rsid w:val="00FC14B5"/>
    <w:rsid w:val="00FC1838"/>
    <w:rsid w:val="00FC1AF9"/>
    <w:rsid w:val="00FC4CEE"/>
    <w:rsid w:val="00FC5F33"/>
    <w:rsid w:val="00FC7204"/>
    <w:rsid w:val="00FC74D1"/>
    <w:rsid w:val="00FD0712"/>
    <w:rsid w:val="00FD14CB"/>
    <w:rsid w:val="00FD350E"/>
    <w:rsid w:val="00FD39A6"/>
    <w:rsid w:val="00FD6185"/>
    <w:rsid w:val="00FD7886"/>
    <w:rsid w:val="00FE0DB3"/>
    <w:rsid w:val="00FE28DB"/>
    <w:rsid w:val="00FE2F83"/>
    <w:rsid w:val="00FE344A"/>
    <w:rsid w:val="00FE536A"/>
    <w:rsid w:val="00FE6228"/>
    <w:rsid w:val="00FE6382"/>
    <w:rsid w:val="00FF0664"/>
    <w:rsid w:val="00FF3519"/>
    <w:rsid w:val="00FF4071"/>
    <w:rsid w:val="00FF4197"/>
    <w:rsid w:val="00FF6A63"/>
    <w:rsid w:val="00FF716A"/>
    <w:rsid w:val="00FF77CF"/>
    <w:rsid w:val="01070596"/>
    <w:rsid w:val="010B5412"/>
    <w:rsid w:val="013A7C90"/>
    <w:rsid w:val="013B6B5D"/>
    <w:rsid w:val="016536E6"/>
    <w:rsid w:val="0170360E"/>
    <w:rsid w:val="0172557B"/>
    <w:rsid w:val="018A3427"/>
    <w:rsid w:val="01BF232D"/>
    <w:rsid w:val="01BF5307"/>
    <w:rsid w:val="01D10C3E"/>
    <w:rsid w:val="01E305B6"/>
    <w:rsid w:val="0221032A"/>
    <w:rsid w:val="02314D6A"/>
    <w:rsid w:val="02357927"/>
    <w:rsid w:val="0246596C"/>
    <w:rsid w:val="028E0CA7"/>
    <w:rsid w:val="0295528D"/>
    <w:rsid w:val="029A1EE8"/>
    <w:rsid w:val="029A5165"/>
    <w:rsid w:val="02C17626"/>
    <w:rsid w:val="02CB5DBE"/>
    <w:rsid w:val="02E846FB"/>
    <w:rsid w:val="02E91C7D"/>
    <w:rsid w:val="02F06DE6"/>
    <w:rsid w:val="02F44799"/>
    <w:rsid w:val="03133278"/>
    <w:rsid w:val="031428A1"/>
    <w:rsid w:val="034A6967"/>
    <w:rsid w:val="03763347"/>
    <w:rsid w:val="0378566C"/>
    <w:rsid w:val="03C92F80"/>
    <w:rsid w:val="03E13BF1"/>
    <w:rsid w:val="03FA4CCD"/>
    <w:rsid w:val="04173087"/>
    <w:rsid w:val="042948DA"/>
    <w:rsid w:val="045D04DB"/>
    <w:rsid w:val="045F4253"/>
    <w:rsid w:val="04817EF1"/>
    <w:rsid w:val="04866E38"/>
    <w:rsid w:val="049C6CFD"/>
    <w:rsid w:val="04B31E5E"/>
    <w:rsid w:val="04C22D62"/>
    <w:rsid w:val="04C5780A"/>
    <w:rsid w:val="04F3027B"/>
    <w:rsid w:val="04F41E13"/>
    <w:rsid w:val="050C68F7"/>
    <w:rsid w:val="0517066E"/>
    <w:rsid w:val="05235A42"/>
    <w:rsid w:val="05716E08"/>
    <w:rsid w:val="057F4CA0"/>
    <w:rsid w:val="05E05096"/>
    <w:rsid w:val="062D5687"/>
    <w:rsid w:val="063F74FA"/>
    <w:rsid w:val="06683B79"/>
    <w:rsid w:val="069E3612"/>
    <w:rsid w:val="06B81950"/>
    <w:rsid w:val="06C07F8B"/>
    <w:rsid w:val="06D432E7"/>
    <w:rsid w:val="06D871F0"/>
    <w:rsid w:val="06EE0A8A"/>
    <w:rsid w:val="071274EF"/>
    <w:rsid w:val="073C7C53"/>
    <w:rsid w:val="074B512F"/>
    <w:rsid w:val="074B6529"/>
    <w:rsid w:val="075D701D"/>
    <w:rsid w:val="07726801"/>
    <w:rsid w:val="07BA0B99"/>
    <w:rsid w:val="07C21693"/>
    <w:rsid w:val="07CB33EA"/>
    <w:rsid w:val="07FB4797"/>
    <w:rsid w:val="08017692"/>
    <w:rsid w:val="081B2745"/>
    <w:rsid w:val="084B0D95"/>
    <w:rsid w:val="085438CB"/>
    <w:rsid w:val="0856277F"/>
    <w:rsid w:val="085E70A3"/>
    <w:rsid w:val="087850E8"/>
    <w:rsid w:val="087E59FF"/>
    <w:rsid w:val="08A741A9"/>
    <w:rsid w:val="08A917E1"/>
    <w:rsid w:val="08B109DF"/>
    <w:rsid w:val="08B308D8"/>
    <w:rsid w:val="08BE3F93"/>
    <w:rsid w:val="08E1304F"/>
    <w:rsid w:val="08EB0D02"/>
    <w:rsid w:val="08F76CD9"/>
    <w:rsid w:val="09053D42"/>
    <w:rsid w:val="094D7F3D"/>
    <w:rsid w:val="09682118"/>
    <w:rsid w:val="09C875A3"/>
    <w:rsid w:val="09CA7025"/>
    <w:rsid w:val="09CB6643"/>
    <w:rsid w:val="0A0976D6"/>
    <w:rsid w:val="0A0979B5"/>
    <w:rsid w:val="0A1F019E"/>
    <w:rsid w:val="0A25499B"/>
    <w:rsid w:val="0A48552D"/>
    <w:rsid w:val="0A664501"/>
    <w:rsid w:val="0A854542"/>
    <w:rsid w:val="0AB44861"/>
    <w:rsid w:val="0AD76FA7"/>
    <w:rsid w:val="0ADB6390"/>
    <w:rsid w:val="0AF36B35"/>
    <w:rsid w:val="0AF4056B"/>
    <w:rsid w:val="0B2148CF"/>
    <w:rsid w:val="0B5A5E45"/>
    <w:rsid w:val="0B846A84"/>
    <w:rsid w:val="0B906437"/>
    <w:rsid w:val="0BA53DC9"/>
    <w:rsid w:val="0BB5546F"/>
    <w:rsid w:val="0BEC4F55"/>
    <w:rsid w:val="0C2C654C"/>
    <w:rsid w:val="0C482BA0"/>
    <w:rsid w:val="0C6205FC"/>
    <w:rsid w:val="0C6B7A3E"/>
    <w:rsid w:val="0C8C55C0"/>
    <w:rsid w:val="0C9B3C30"/>
    <w:rsid w:val="0CB76B74"/>
    <w:rsid w:val="0CE14597"/>
    <w:rsid w:val="0CEA5F50"/>
    <w:rsid w:val="0D1E192C"/>
    <w:rsid w:val="0D480739"/>
    <w:rsid w:val="0D815171"/>
    <w:rsid w:val="0DA255D3"/>
    <w:rsid w:val="0DC01A82"/>
    <w:rsid w:val="0DCA429E"/>
    <w:rsid w:val="0DF57729"/>
    <w:rsid w:val="0E107388"/>
    <w:rsid w:val="0E3B55C8"/>
    <w:rsid w:val="0E860786"/>
    <w:rsid w:val="0E87454E"/>
    <w:rsid w:val="0E8B0946"/>
    <w:rsid w:val="0EA00B14"/>
    <w:rsid w:val="0EA60F00"/>
    <w:rsid w:val="0EB66996"/>
    <w:rsid w:val="0EE03204"/>
    <w:rsid w:val="0EE76CC0"/>
    <w:rsid w:val="0F246551"/>
    <w:rsid w:val="0F2F692A"/>
    <w:rsid w:val="0F57334F"/>
    <w:rsid w:val="0F615D83"/>
    <w:rsid w:val="0F712470"/>
    <w:rsid w:val="0F824D5F"/>
    <w:rsid w:val="0FF44CAF"/>
    <w:rsid w:val="0FF71060"/>
    <w:rsid w:val="10162CC4"/>
    <w:rsid w:val="107B4E3C"/>
    <w:rsid w:val="10854519"/>
    <w:rsid w:val="10883B86"/>
    <w:rsid w:val="10F33AE0"/>
    <w:rsid w:val="111324E7"/>
    <w:rsid w:val="11150C5D"/>
    <w:rsid w:val="113F1857"/>
    <w:rsid w:val="116D7D5F"/>
    <w:rsid w:val="11A36E95"/>
    <w:rsid w:val="11BA78D5"/>
    <w:rsid w:val="11C75BCB"/>
    <w:rsid w:val="11DB727A"/>
    <w:rsid w:val="11ED5CE9"/>
    <w:rsid w:val="11F320DD"/>
    <w:rsid w:val="11F759EC"/>
    <w:rsid w:val="11FD77E4"/>
    <w:rsid w:val="122C3D05"/>
    <w:rsid w:val="124670B3"/>
    <w:rsid w:val="12500C0A"/>
    <w:rsid w:val="127C2C48"/>
    <w:rsid w:val="12A53086"/>
    <w:rsid w:val="12BF1103"/>
    <w:rsid w:val="12DD7671"/>
    <w:rsid w:val="12EA7CAB"/>
    <w:rsid w:val="12EB396D"/>
    <w:rsid w:val="135E6BEE"/>
    <w:rsid w:val="13643C91"/>
    <w:rsid w:val="13717D00"/>
    <w:rsid w:val="138630FC"/>
    <w:rsid w:val="138C59F5"/>
    <w:rsid w:val="13B73BD3"/>
    <w:rsid w:val="13E75014"/>
    <w:rsid w:val="141872BF"/>
    <w:rsid w:val="141C6FB7"/>
    <w:rsid w:val="145324C0"/>
    <w:rsid w:val="14632E3C"/>
    <w:rsid w:val="148562AE"/>
    <w:rsid w:val="149172AB"/>
    <w:rsid w:val="14B70A62"/>
    <w:rsid w:val="14CC68CE"/>
    <w:rsid w:val="14FF1960"/>
    <w:rsid w:val="15026DC8"/>
    <w:rsid w:val="152A4609"/>
    <w:rsid w:val="15535D43"/>
    <w:rsid w:val="156D0F2C"/>
    <w:rsid w:val="15E41115"/>
    <w:rsid w:val="15E80718"/>
    <w:rsid w:val="160B1CC9"/>
    <w:rsid w:val="164E65C7"/>
    <w:rsid w:val="165D6643"/>
    <w:rsid w:val="16B747A8"/>
    <w:rsid w:val="16BE7E09"/>
    <w:rsid w:val="16DD0041"/>
    <w:rsid w:val="16FA3E3C"/>
    <w:rsid w:val="16FE0B90"/>
    <w:rsid w:val="17183F5D"/>
    <w:rsid w:val="17A222DE"/>
    <w:rsid w:val="17A94FD2"/>
    <w:rsid w:val="17DB122B"/>
    <w:rsid w:val="180F1BA2"/>
    <w:rsid w:val="18931450"/>
    <w:rsid w:val="18BB2E35"/>
    <w:rsid w:val="18D06E6E"/>
    <w:rsid w:val="18D30F86"/>
    <w:rsid w:val="18DE48B4"/>
    <w:rsid w:val="194A6BBF"/>
    <w:rsid w:val="19593CDE"/>
    <w:rsid w:val="196813B4"/>
    <w:rsid w:val="19804EAF"/>
    <w:rsid w:val="199E6855"/>
    <w:rsid w:val="19AD1B21"/>
    <w:rsid w:val="19AF5D0C"/>
    <w:rsid w:val="19BA5B7D"/>
    <w:rsid w:val="19C84C28"/>
    <w:rsid w:val="19CC0292"/>
    <w:rsid w:val="19F8587E"/>
    <w:rsid w:val="1A1911FD"/>
    <w:rsid w:val="1A2829B4"/>
    <w:rsid w:val="1A607EA5"/>
    <w:rsid w:val="1A932B4E"/>
    <w:rsid w:val="1AA048D5"/>
    <w:rsid w:val="1AAC18EF"/>
    <w:rsid w:val="1AC605C9"/>
    <w:rsid w:val="1ACD5153"/>
    <w:rsid w:val="1AFA562D"/>
    <w:rsid w:val="1B056B32"/>
    <w:rsid w:val="1B3D41E2"/>
    <w:rsid w:val="1B584C36"/>
    <w:rsid w:val="1B5C7199"/>
    <w:rsid w:val="1B780194"/>
    <w:rsid w:val="1B8E4015"/>
    <w:rsid w:val="1BA15D3E"/>
    <w:rsid w:val="1BE353E5"/>
    <w:rsid w:val="1BEE1C24"/>
    <w:rsid w:val="1BF57AF7"/>
    <w:rsid w:val="1C0354BC"/>
    <w:rsid w:val="1C1E0AB5"/>
    <w:rsid w:val="1C2B4465"/>
    <w:rsid w:val="1C33473D"/>
    <w:rsid w:val="1C4B02DB"/>
    <w:rsid w:val="1C60504D"/>
    <w:rsid w:val="1C626C4B"/>
    <w:rsid w:val="1C6A3E0B"/>
    <w:rsid w:val="1CC052B0"/>
    <w:rsid w:val="1CC5527B"/>
    <w:rsid w:val="1CD34360"/>
    <w:rsid w:val="1CE31557"/>
    <w:rsid w:val="1D21589A"/>
    <w:rsid w:val="1D4672A6"/>
    <w:rsid w:val="1D481582"/>
    <w:rsid w:val="1D570C42"/>
    <w:rsid w:val="1D6B7BF0"/>
    <w:rsid w:val="1D835AE4"/>
    <w:rsid w:val="1DAB1B74"/>
    <w:rsid w:val="1DB42CFD"/>
    <w:rsid w:val="1DEA6BDD"/>
    <w:rsid w:val="1E1C46C5"/>
    <w:rsid w:val="1E2C77D5"/>
    <w:rsid w:val="1E2D6D23"/>
    <w:rsid w:val="1E463449"/>
    <w:rsid w:val="1E7726E6"/>
    <w:rsid w:val="1E887B47"/>
    <w:rsid w:val="1EC64A9D"/>
    <w:rsid w:val="1ED97F5E"/>
    <w:rsid w:val="1EEA73DE"/>
    <w:rsid w:val="1EEB54F0"/>
    <w:rsid w:val="1EF950CE"/>
    <w:rsid w:val="1F08137E"/>
    <w:rsid w:val="1F093327"/>
    <w:rsid w:val="1F107183"/>
    <w:rsid w:val="1F1F5023"/>
    <w:rsid w:val="1F204627"/>
    <w:rsid w:val="1F856829"/>
    <w:rsid w:val="1FA26D41"/>
    <w:rsid w:val="1FB401AA"/>
    <w:rsid w:val="1FB62837"/>
    <w:rsid w:val="1FE22461"/>
    <w:rsid w:val="1FEA3039"/>
    <w:rsid w:val="1FF52FE4"/>
    <w:rsid w:val="201D076F"/>
    <w:rsid w:val="20336B1C"/>
    <w:rsid w:val="20421A6C"/>
    <w:rsid w:val="20461E5C"/>
    <w:rsid w:val="20A902C3"/>
    <w:rsid w:val="2126105B"/>
    <w:rsid w:val="21264A5F"/>
    <w:rsid w:val="212744F9"/>
    <w:rsid w:val="21A4401C"/>
    <w:rsid w:val="21A96A08"/>
    <w:rsid w:val="21BB6D03"/>
    <w:rsid w:val="21C145C0"/>
    <w:rsid w:val="21FB0B8C"/>
    <w:rsid w:val="22165595"/>
    <w:rsid w:val="22221635"/>
    <w:rsid w:val="222B0081"/>
    <w:rsid w:val="22714B76"/>
    <w:rsid w:val="22735549"/>
    <w:rsid w:val="227E3A54"/>
    <w:rsid w:val="22810FF0"/>
    <w:rsid w:val="22D83837"/>
    <w:rsid w:val="22E34E7C"/>
    <w:rsid w:val="22E979B7"/>
    <w:rsid w:val="22EE1374"/>
    <w:rsid w:val="23250703"/>
    <w:rsid w:val="233475B3"/>
    <w:rsid w:val="235E4D13"/>
    <w:rsid w:val="23791F56"/>
    <w:rsid w:val="238826AD"/>
    <w:rsid w:val="23A14CF8"/>
    <w:rsid w:val="23E1793C"/>
    <w:rsid w:val="23E7120B"/>
    <w:rsid w:val="23E7648F"/>
    <w:rsid w:val="23F63A81"/>
    <w:rsid w:val="24027129"/>
    <w:rsid w:val="240F5C1B"/>
    <w:rsid w:val="24394CE2"/>
    <w:rsid w:val="243B6C3B"/>
    <w:rsid w:val="246F478D"/>
    <w:rsid w:val="2473727F"/>
    <w:rsid w:val="24C06F36"/>
    <w:rsid w:val="24C47322"/>
    <w:rsid w:val="24EC6136"/>
    <w:rsid w:val="24FB33D3"/>
    <w:rsid w:val="25107857"/>
    <w:rsid w:val="253761CF"/>
    <w:rsid w:val="253D4681"/>
    <w:rsid w:val="256206AF"/>
    <w:rsid w:val="25B64A05"/>
    <w:rsid w:val="25F5632B"/>
    <w:rsid w:val="2609257A"/>
    <w:rsid w:val="260F6BD5"/>
    <w:rsid w:val="26287350"/>
    <w:rsid w:val="262E2202"/>
    <w:rsid w:val="264A390A"/>
    <w:rsid w:val="265D70DC"/>
    <w:rsid w:val="266556D2"/>
    <w:rsid w:val="2695787C"/>
    <w:rsid w:val="26BD4622"/>
    <w:rsid w:val="26CD4CE4"/>
    <w:rsid w:val="26D242B5"/>
    <w:rsid w:val="26DC7675"/>
    <w:rsid w:val="26DD373D"/>
    <w:rsid w:val="26F2250E"/>
    <w:rsid w:val="27007C35"/>
    <w:rsid w:val="27007ED4"/>
    <w:rsid w:val="271D7FA2"/>
    <w:rsid w:val="277E3DF7"/>
    <w:rsid w:val="278D7AFA"/>
    <w:rsid w:val="27970E04"/>
    <w:rsid w:val="27C6010D"/>
    <w:rsid w:val="27CC090C"/>
    <w:rsid w:val="27CC3997"/>
    <w:rsid w:val="28147E2F"/>
    <w:rsid w:val="282576A5"/>
    <w:rsid w:val="28346404"/>
    <w:rsid w:val="287B6511"/>
    <w:rsid w:val="28B17385"/>
    <w:rsid w:val="28C64DCA"/>
    <w:rsid w:val="28E707FA"/>
    <w:rsid w:val="28FE5512"/>
    <w:rsid w:val="29062B20"/>
    <w:rsid w:val="29181DA8"/>
    <w:rsid w:val="29473769"/>
    <w:rsid w:val="29724362"/>
    <w:rsid w:val="297D3F94"/>
    <w:rsid w:val="29955751"/>
    <w:rsid w:val="29982E90"/>
    <w:rsid w:val="29AA583B"/>
    <w:rsid w:val="29AC46F4"/>
    <w:rsid w:val="29C922A8"/>
    <w:rsid w:val="29D76C9D"/>
    <w:rsid w:val="2A0F6C56"/>
    <w:rsid w:val="2A2E6D8F"/>
    <w:rsid w:val="2A460EB3"/>
    <w:rsid w:val="2A503CDB"/>
    <w:rsid w:val="2AE54B1D"/>
    <w:rsid w:val="2B1F2DC4"/>
    <w:rsid w:val="2B484573"/>
    <w:rsid w:val="2B49117C"/>
    <w:rsid w:val="2B8E7551"/>
    <w:rsid w:val="2BB0314A"/>
    <w:rsid w:val="2BB57415"/>
    <w:rsid w:val="2BD04CC7"/>
    <w:rsid w:val="2BE92B3C"/>
    <w:rsid w:val="2BF1081E"/>
    <w:rsid w:val="2C327F7F"/>
    <w:rsid w:val="2C7F2AEB"/>
    <w:rsid w:val="2C892A75"/>
    <w:rsid w:val="2C8D5063"/>
    <w:rsid w:val="2C931796"/>
    <w:rsid w:val="2C9A26C1"/>
    <w:rsid w:val="2C9F4DC8"/>
    <w:rsid w:val="2CB33DAF"/>
    <w:rsid w:val="2CBC294C"/>
    <w:rsid w:val="2CD00090"/>
    <w:rsid w:val="2CD04CE3"/>
    <w:rsid w:val="2D036AB0"/>
    <w:rsid w:val="2D042061"/>
    <w:rsid w:val="2D051917"/>
    <w:rsid w:val="2D2D68EC"/>
    <w:rsid w:val="2D9D109D"/>
    <w:rsid w:val="2DAC5A1C"/>
    <w:rsid w:val="2DAF75FE"/>
    <w:rsid w:val="2DCA3495"/>
    <w:rsid w:val="2DCA5E14"/>
    <w:rsid w:val="2DF30A50"/>
    <w:rsid w:val="2DFB1057"/>
    <w:rsid w:val="2E0163A8"/>
    <w:rsid w:val="2E115A3E"/>
    <w:rsid w:val="2E5D208E"/>
    <w:rsid w:val="2E6C7F53"/>
    <w:rsid w:val="2EA75D4E"/>
    <w:rsid w:val="2ECC7648"/>
    <w:rsid w:val="2ECD26B4"/>
    <w:rsid w:val="2EE112C9"/>
    <w:rsid w:val="2F184869"/>
    <w:rsid w:val="2F48253F"/>
    <w:rsid w:val="2F6D1894"/>
    <w:rsid w:val="2F783C30"/>
    <w:rsid w:val="2F854862"/>
    <w:rsid w:val="2F8C1E45"/>
    <w:rsid w:val="2F8C669C"/>
    <w:rsid w:val="2FB66570"/>
    <w:rsid w:val="2FCF3EEC"/>
    <w:rsid w:val="2FF57C3A"/>
    <w:rsid w:val="2FF80C51"/>
    <w:rsid w:val="2FFE778F"/>
    <w:rsid w:val="30073BA1"/>
    <w:rsid w:val="30220220"/>
    <w:rsid w:val="30334092"/>
    <w:rsid w:val="30335115"/>
    <w:rsid w:val="303F3ABB"/>
    <w:rsid w:val="30B70FE9"/>
    <w:rsid w:val="30CC29C7"/>
    <w:rsid w:val="30E57CC3"/>
    <w:rsid w:val="30FD33A8"/>
    <w:rsid w:val="31067665"/>
    <w:rsid w:val="315665D0"/>
    <w:rsid w:val="315D4C03"/>
    <w:rsid w:val="31673D4D"/>
    <w:rsid w:val="31950990"/>
    <w:rsid w:val="31CA7C8B"/>
    <w:rsid w:val="31CE331C"/>
    <w:rsid w:val="31FC5393"/>
    <w:rsid w:val="32045444"/>
    <w:rsid w:val="325029E4"/>
    <w:rsid w:val="32B41015"/>
    <w:rsid w:val="32D54633"/>
    <w:rsid w:val="32D56AAB"/>
    <w:rsid w:val="33604C72"/>
    <w:rsid w:val="338710DA"/>
    <w:rsid w:val="33895EAB"/>
    <w:rsid w:val="33970A31"/>
    <w:rsid w:val="33D55FD8"/>
    <w:rsid w:val="33FE000C"/>
    <w:rsid w:val="340D171E"/>
    <w:rsid w:val="341F0EA7"/>
    <w:rsid w:val="342750AF"/>
    <w:rsid w:val="343C48DC"/>
    <w:rsid w:val="34445D9B"/>
    <w:rsid w:val="345C6EA0"/>
    <w:rsid w:val="347C3FD8"/>
    <w:rsid w:val="347E363B"/>
    <w:rsid w:val="347F60F0"/>
    <w:rsid w:val="34945433"/>
    <w:rsid w:val="349A1E39"/>
    <w:rsid w:val="349C35B5"/>
    <w:rsid w:val="34A917D2"/>
    <w:rsid w:val="34E42981"/>
    <w:rsid w:val="34EF4B87"/>
    <w:rsid w:val="34F10B0A"/>
    <w:rsid w:val="352816A5"/>
    <w:rsid w:val="352912BC"/>
    <w:rsid w:val="352B4490"/>
    <w:rsid w:val="353006BF"/>
    <w:rsid w:val="35413ACD"/>
    <w:rsid w:val="35607B68"/>
    <w:rsid w:val="35B64EB9"/>
    <w:rsid w:val="35E314DB"/>
    <w:rsid w:val="35E3583F"/>
    <w:rsid w:val="35E6631F"/>
    <w:rsid w:val="35F068E8"/>
    <w:rsid w:val="36171DC5"/>
    <w:rsid w:val="36455972"/>
    <w:rsid w:val="3670222A"/>
    <w:rsid w:val="36AD6936"/>
    <w:rsid w:val="36CC7826"/>
    <w:rsid w:val="36E73C59"/>
    <w:rsid w:val="37105528"/>
    <w:rsid w:val="37121736"/>
    <w:rsid w:val="371606D6"/>
    <w:rsid w:val="3738129E"/>
    <w:rsid w:val="373B1CC4"/>
    <w:rsid w:val="37401DA9"/>
    <w:rsid w:val="375D7B59"/>
    <w:rsid w:val="379724AC"/>
    <w:rsid w:val="37C11D29"/>
    <w:rsid w:val="37DF1F1A"/>
    <w:rsid w:val="37F07337"/>
    <w:rsid w:val="37F83D4F"/>
    <w:rsid w:val="37F85797"/>
    <w:rsid w:val="37F97284"/>
    <w:rsid w:val="38125825"/>
    <w:rsid w:val="383273F1"/>
    <w:rsid w:val="38443E22"/>
    <w:rsid w:val="38732B96"/>
    <w:rsid w:val="38B2498C"/>
    <w:rsid w:val="38B67CF6"/>
    <w:rsid w:val="38BC2565"/>
    <w:rsid w:val="38DE4DCB"/>
    <w:rsid w:val="390F0FDB"/>
    <w:rsid w:val="395E321B"/>
    <w:rsid w:val="397B0129"/>
    <w:rsid w:val="398937F5"/>
    <w:rsid w:val="3992407F"/>
    <w:rsid w:val="39A42F75"/>
    <w:rsid w:val="3A095FA3"/>
    <w:rsid w:val="3A247E9E"/>
    <w:rsid w:val="3A3A5061"/>
    <w:rsid w:val="3A4D48EA"/>
    <w:rsid w:val="3A631E0C"/>
    <w:rsid w:val="3A646964"/>
    <w:rsid w:val="3AAB7E33"/>
    <w:rsid w:val="3ABF1230"/>
    <w:rsid w:val="3ACC76E6"/>
    <w:rsid w:val="3B06357D"/>
    <w:rsid w:val="3B193240"/>
    <w:rsid w:val="3B484609"/>
    <w:rsid w:val="3B5A6D9D"/>
    <w:rsid w:val="3B7674B7"/>
    <w:rsid w:val="3B7E4DFF"/>
    <w:rsid w:val="3BA55F9B"/>
    <w:rsid w:val="3BB64DEA"/>
    <w:rsid w:val="3BCD19E7"/>
    <w:rsid w:val="3BE14070"/>
    <w:rsid w:val="3C103233"/>
    <w:rsid w:val="3C120A6F"/>
    <w:rsid w:val="3C6C28A6"/>
    <w:rsid w:val="3C7060DA"/>
    <w:rsid w:val="3C7D2DE3"/>
    <w:rsid w:val="3CE01FB4"/>
    <w:rsid w:val="3CF70E32"/>
    <w:rsid w:val="3CF86937"/>
    <w:rsid w:val="3D342689"/>
    <w:rsid w:val="3D492553"/>
    <w:rsid w:val="3D55445D"/>
    <w:rsid w:val="3D6E0C3B"/>
    <w:rsid w:val="3D972A8E"/>
    <w:rsid w:val="3D992BE2"/>
    <w:rsid w:val="3DC311F2"/>
    <w:rsid w:val="3DC47D28"/>
    <w:rsid w:val="3DE3029B"/>
    <w:rsid w:val="3DF83E3B"/>
    <w:rsid w:val="3DFC18BD"/>
    <w:rsid w:val="3E057C97"/>
    <w:rsid w:val="3E8E4B07"/>
    <w:rsid w:val="3E904D32"/>
    <w:rsid w:val="3E9555E9"/>
    <w:rsid w:val="3EB94A5D"/>
    <w:rsid w:val="3EC11C25"/>
    <w:rsid w:val="3EC639FA"/>
    <w:rsid w:val="3EE06AE7"/>
    <w:rsid w:val="3F400397"/>
    <w:rsid w:val="3F4E0899"/>
    <w:rsid w:val="3F915334"/>
    <w:rsid w:val="3FA6268D"/>
    <w:rsid w:val="3FBD3D66"/>
    <w:rsid w:val="3FBF4E9D"/>
    <w:rsid w:val="40164AED"/>
    <w:rsid w:val="4077435A"/>
    <w:rsid w:val="40920B61"/>
    <w:rsid w:val="40A026B2"/>
    <w:rsid w:val="40E55B37"/>
    <w:rsid w:val="410F1245"/>
    <w:rsid w:val="4124398E"/>
    <w:rsid w:val="4195017E"/>
    <w:rsid w:val="419D5B8D"/>
    <w:rsid w:val="41F77652"/>
    <w:rsid w:val="423C2823"/>
    <w:rsid w:val="424D6740"/>
    <w:rsid w:val="426F3361"/>
    <w:rsid w:val="429C1A17"/>
    <w:rsid w:val="42A3273A"/>
    <w:rsid w:val="42B12E78"/>
    <w:rsid w:val="42B360C9"/>
    <w:rsid w:val="42B9488B"/>
    <w:rsid w:val="42BB6786"/>
    <w:rsid w:val="42DC1196"/>
    <w:rsid w:val="42EA5FB4"/>
    <w:rsid w:val="430600B4"/>
    <w:rsid w:val="431F45A7"/>
    <w:rsid w:val="43305EF3"/>
    <w:rsid w:val="433409E5"/>
    <w:rsid w:val="434F11C4"/>
    <w:rsid w:val="43675A04"/>
    <w:rsid w:val="439F1527"/>
    <w:rsid w:val="43AD1D66"/>
    <w:rsid w:val="43C344CE"/>
    <w:rsid w:val="43DC723C"/>
    <w:rsid w:val="44041205"/>
    <w:rsid w:val="44132AE2"/>
    <w:rsid w:val="441A24B6"/>
    <w:rsid w:val="441A3F2B"/>
    <w:rsid w:val="44465519"/>
    <w:rsid w:val="446421C7"/>
    <w:rsid w:val="44651894"/>
    <w:rsid w:val="44725502"/>
    <w:rsid w:val="448A26F8"/>
    <w:rsid w:val="44A87F30"/>
    <w:rsid w:val="44E6156A"/>
    <w:rsid w:val="45065568"/>
    <w:rsid w:val="450C3C4E"/>
    <w:rsid w:val="450E4B3C"/>
    <w:rsid w:val="45327E35"/>
    <w:rsid w:val="45344C46"/>
    <w:rsid w:val="453F1647"/>
    <w:rsid w:val="456D7411"/>
    <w:rsid w:val="45834C38"/>
    <w:rsid w:val="459E3C3E"/>
    <w:rsid w:val="45B86CF6"/>
    <w:rsid w:val="45DE4E6B"/>
    <w:rsid w:val="45E25FDB"/>
    <w:rsid w:val="45ED02A1"/>
    <w:rsid w:val="45F13654"/>
    <w:rsid w:val="464A1ED8"/>
    <w:rsid w:val="46600BDF"/>
    <w:rsid w:val="46696CCB"/>
    <w:rsid w:val="46C810EF"/>
    <w:rsid w:val="46E257D5"/>
    <w:rsid w:val="475265F9"/>
    <w:rsid w:val="47557989"/>
    <w:rsid w:val="47622F48"/>
    <w:rsid w:val="47662A70"/>
    <w:rsid w:val="4767527A"/>
    <w:rsid w:val="477112E0"/>
    <w:rsid w:val="477E70F1"/>
    <w:rsid w:val="47983216"/>
    <w:rsid w:val="47A1454C"/>
    <w:rsid w:val="47AD7B73"/>
    <w:rsid w:val="47AE54BD"/>
    <w:rsid w:val="481A7E58"/>
    <w:rsid w:val="482E2E6F"/>
    <w:rsid w:val="486077E9"/>
    <w:rsid w:val="488F1B48"/>
    <w:rsid w:val="48CE3E95"/>
    <w:rsid w:val="49433250"/>
    <w:rsid w:val="4944683A"/>
    <w:rsid w:val="49483AE1"/>
    <w:rsid w:val="4964312D"/>
    <w:rsid w:val="49AC7CEF"/>
    <w:rsid w:val="49ED54D4"/>
    <w:rsid w:val="4A021E4C"/>
    <w:rsid w:val="4A2B2C78"/>
    <w:rsid w:val="4A5B5D19"/>
    <w:rsid w:val="4A636884"/>
    <w:rsid w:val="4A6B737E"/>
    <w:rsid w:val="4AAF27F8"/>
    <w:rsid w:val="4AD352BB"/>
    <w:rsid w:val="4AEC2BD6"/>
    <w:rsid w:val="4AEC71C8"/>
    <w:rsid w:val="4AF66B9A"/>
    <w:rsid w:val="4B2A4788"/>
    <w:rsid w:val="4B474F51"/>
    <w:rsid w:val="4B543EA3"/>
    <w:rsid w:val="4BDF12E5"/>
    <w:rsid w:val="4BE930EE"/>
    <w:rsid w:val="4BEA3AC1"/>
    <w:rsid w:val="4BF278C5"/>
    <w:rsid w:val="4BFE7D23"/>
    <w:rsid w:val="4C053EAF"/>
    <w:rsid w:val="4C083D6B"/>
    <w:rsid w:val="4C2E51CD"/>
    <w:rsid w:val="4C3B1C8F"/>
    <w:rsid w:val="4C475E14"/>
    <w:rsid w:val="4CD23C05"/>
    <w:rsid w:val="4D235727"/>
    <w:rsid w:val="4D2D1CDF"/>
    <w:rsid w:val="4DA04F43"/>
    <w:rsid w:val="4DC87622"/>
    <w:rsid w:val="4E0C1CCE"/>
    <w:rsid w:val="4E551F29"/>
    <w:rsid w:val="4E596651"/>
    <w:rsid w:val="4E5B2645"/>
    <w:rsid w:val="4EA72111"/>
    <w:rsid w:val="4EA8070C"/>
    <w:rsid w:val="4EAB59AC"/>
    <w:rsid w:val="4EB6029F"/>
    <w:rsid w:val="4EC70697"/>
    <w:rsid w:val="4F0D03B7"/>
    <w:rsid w:val="4F594D77"/>
    <w:rsid w:val="4F7F7DE6"/>
    <w:rsid w:val="4FA20F1F"/>
    <w:rsid w:val="4FAD4EE0"/>
    <w:rsid w:val="4FB437DA"/>
    <w:rsid w:val="4FB91116"/>
    <w:rsid w:val="4FC25B8B"/>
    <w:rsid w:val="4FE43E3A"/>
    <w:rsid w:val="4FF2073F"/>
    <w:rsid w:val="500700D3"/>
    <w:rsid w:val="500F7F5D"/>
    <w:rsid w:val="50184637"/>
    <w:rsid w:val="50280768"/>
    <w:rsid w:val="503A517E"/>
    <w:rsid w:val="504B2837"/>
    <w:rsid w:val="50762272"/>
    <w:rsid w:val="508C43F0"/>
    <w:rsid w:val="50992646"/>
    <w:rsid w:val="50B670A8"/>
    <w:rsid w:val="50CD4378"/>
    <w:rsid w:val="50D2241E"/>
    <w:rsid w:val="50D42C7E"/>
    <w:rsid w:val="50E926D0"/>
    <w:rsid w:val="50FA599D"/>
    <w:rsid w:val="513A5B5D"/>
    <w:rsid w:val="515D148F"/>
    <w:rsid w:val="51606BFC"/>
    <w:rsid w:val="519876B8"/>
    <w:rsid w:val="51A10F2A"/>
    <w:rsid w:val="51BB025B"/>
    <w:rsid w:val="523C365B"/>
    <w:rsid w:val="52452092"/>
    <w:rsid w:val="52681B98"/>
    <w:rsid w:val="526D2898"/>
    <w:rsid w:val="526E4730"/>
    <w:rsid w:val="527D7845"/>
    <w:rsid w:val="528A3E99"/>
    <w:rsid w:val="53160FA9"/>
    <w:rsid w:val="53227120"/>
    <w:rsid w:val="533203B9"/>
    <w:rsid w:val="53712B69"/>
    <w:rsid w:val="537330F0"/>
    <w:rsid w:val="5376752B"/>
    <w:rsid w:val="53A53FF8"/>
    <w:rsid w:val="53BC139D"/>
    <w:rsid w:val="53C02167"/>
    <w:rsid w:val="5408251D"/>
    <w:rsid w:val="540F7CC5"/>
    <w:rsid w:val="541C6871"/>
    <w:rsid w:val="54471EB6"/>
    <w:rsid w:val="545C3613"/>
    <w:rsid w:val="545E070E"/>
    <w:rsid w:val="547B75B9"/>
    <w:rsid w:val="548B315E"/>
    <w:rsid w:val="548D19C7"/>
    <w:rsid w:val="54A52529"/>
    <w:rsid w:val="550C1AC2"/>
    <w:rsid w:val="55503B49"/>
    <w:rsid w:val="55767064"/>
    <w:rsid w:val="5577482E"/>
    <w:rsid w:val="558D75DE"/>
    <w:rsid w:val="55AF28D0"/>
    <w:rsid w:val="55B45685"/>
    <w:rsid w:val="55CA35B9"/>
    <w:rsid w:val="55DC427B"/>
    <w:rsid w:val="55FB558D"/>
    <w:rsid w:val="560C6573"/>
    <w:rsid w:val="561956D4"/>
    <w:rsid w:val="56244D9A"/>
    <w:rsid w:val="562E2C9A"/>
    <w:rsid w:val="564C4F6C"/>
    <w:rsid w:val="56560F9D"/>
    <w:rsid w:val="56A53E73"/>
    <w:rsid w:val="56A87DAB"/>
    <w:rsid w:val="56D01CCC"/>
    <w:rsid w:val="56E85FEE"/>
    <w:rsid w:val="572F0FEC"/>
    <w:rsid w:val="573054EE"/>
    <w:rsid w:val="574C586F"/>
    <w:rsid w:val="57757BAE"/>
    <w:rsid w:val="57773E10"/>
    <w:rsid w:val="57B67C8D"/>
    <w:rsid w:val="57BA277F"/>
    <w:rsid w:val="57D45B2D"/>
    <w:rsid w:val="585D5CDD"/>
    <w:rsid w:val="58650EF0"/>
    <w:rsid w:val="586862BC"/>
    <w:rsid w:val="588A3951"/>
    <w:rsid w:val="58BF28C3"/>
    <w:rsid w:val="58DF1EFB"/>
    <w:rsid w:val="58E44CE6"/>
    <w:rsid w:val="58F84874"/>
    <w:rsid w:val="58F96309"/>
    <w:rsid w:val="590133D1"/>
    <w:rsid w:val="592D37E6"/>
    <w:rsid w:val="5932703B"/>
    <w:rsid w:val="594228F0"/>
    <w:rsid w:val="59427A42"/>
    <w:rsid w:val="59686B4C"/>
    <w:rsid w:val="59812B84"/>
    <w:rsid w:val="5987558A"/>
    <w:rsid w:val="59C00AE4"/>
    <w:rsid w:val="59C609C5"/>
    <w:rsid w:val="5A256BDF"/>
    <w:rsid w:val="5A3B2BAE"/>
    <w:rsid w:val="5A4841E7"/>
    <w:rsid w:val="5A805435"/>
    <w:rsid w:val="5A9970A6"/>
    <w:rsid w:val="5A9B5B11"/>
    <w:rsid w:val="5AA92495"/>
    <w:rsid w:val="5AB431E4"/>
    <w:rsid w:val="5ACC6766"/>
    <w:rsid w:val="5AD15D55"/>
    <w:rsid w:val="5B0B62BD"/>
    <w:rsid w:val="5B166A28"/>
    <w:rsid w:val="5B1F2E9F"/>
    <w:rsid w:val="5B224571"/>
    <w:rsid w:val="5B3524F6"/>
    <w:rsid w:val="5B505B2C"/>
    <w:rsid w:val="5B721072"/>
    <w:rsid w:val="5B776BAC"/>
    <w:rsid w:val="5B8424D5"/>
    <w:rsid w:val="5BBA5B00"/>
    <w:rsid w:val="5BBB055E"/>
    <w:rsid w:val="5BE35AFC"/>
    <w:rsid w:val="5BFF6736"/>
    <w:rsid w:val="5C255EB5"/>
    <w:rsid w:val="5C302D7B"/>
    <w:rsid w:val="5C430981"/>
    <w:rsid w:val="5C4532EA"/>
    <w:rsid w:val="5C6E0BD2"/>
    <w:rsid w:val="5C9F55E2"/>
    <w:rsid w:val="5CA0198A"/>
    <w:rsid w:val="5CC15D6D"/>
    <w:rsid w:val="5CC50CC2"/>
    <w:rsid w:val="5CD167E9"/>
    <w:rsid w:val="5CD6220F"/>
    <w:rsid w:val="5CE223C5"/>
    <w:rsid w:val="5D0A064E"/>
    <w:rsid w:val="5D155D4B"/>
    <w:rsid w:val="5D3E3EC8"/>
    <w:rsid w:val="5D504385"/>
    <w:rsid w:val="5DB251BE"/>
    <w:rsid w:val="5DBD7190"/>
    <w:rsid w:val="5DD820AD"/>
    <w:rsid w:val="5DE22614"/>
    <w:rsid w:val="5E0905C3"/>
    <w:rsid w:val="5E196F30"/>
    <w:rsid w:val="5E5068DA"/>
    <w:rsid w:val="5E524C74"/>
    <w:rsid w:val="5E6D092C"/>
    <w:rsid w:val="5EE80EB5"/>
    <w:rsid w:val="5EEE71A3"/>
    <w:rsid w:val="5EF659E3"/>
    <w:rsid w:val="5EF92FC1"/>
    <w:rsid w:val="5F071250"/>
    <w:rsid w:val="5F0B73F3"/>
    <w:rsid w:val="5F2109CB"/>
    <w:rsid w:val="5F221E01"/>
    <w:rsid w:val="5F373133"/>
    <w:rsid w:val="5F394EB8"/>
    <w:rsid w:val="5F422E01"/>
    <w:rsid w:val="5F5A0CBA"/>
    <w:rsid w:val="5F64678F"/>
    <w:rsid w:val="5F691E20"/>
    <w:rsid w:val="5F9B2615"/>
    <w:rsid w:val="5FA43DB6"/>
    <w:rsid w:val="5FC25FB6"/>
    <w:rsid w:val="5FC41D79"/>
    <w:rsid w:val="5FD5429E"/>
    <w:rsid w:val="5FF94273"/>
    <w:rsid w:val="60131111"/>
    <w:rsid w:val="60301367"/>
    <w:rsid w:val="60326392"/>
    <w:rsid w:val="603275D4"/>
    <w:rsid w:val="60414903"/>
    <w:rsid w:val="60970446"/>
    <w:rsid w:val="60DB2F2F"/>
    <w:rsid w:val="60DB5533"/>
    <w:rsid w:val="60E75B2D"/>
    <w:rsid w:val="612D5D4A"/>
    <w:rsid w:val="614468A9"/>
    <w:rsid w:val="614C0B75"/>
    <w:rsid w:val="61513F98"/>
    <w:rsid w:val="61681C4A"/>
    <w:rsid w:val="618F6AAB"/>
    <w:rsid w:val="61C64475"/>
    <w:rsid w:val="62060E2D"/>
    <w:rsid w:val="62091B40"/>
    <w:rsid w:val="62404BAA"/>
    <w:rsid w:val="624D7D8D"/>
    <w:rsid w:val="625A2F33"/>
    <w:rsid w:val="625B4D27"/>
    <w:rsid w:val="626D566E"/>
    <w:rsid w:val="6280007B"/>
    <w:rsid w:val="628903D6"/>
    <w:rsid w:val="62A16D31"/>
    <w:rsid w:val="62C63AF1"/>
    <w:rsid w:val="63183919"/>
    <w:rsid w:val="632266DB"/>
    <w:rsid w:val="634E42C3"/>
    <w:rsid w:val="63723FDB"/>
    <w:rsid w:val="638869A4"/>
    <w:rsid w:val="63920058"/>
    <w:rsid w:val="6398758B"/>
    <w:rsid w:val="63A01C3B"/>
    <w:rsid w:val="63C4735F"/>
    <w:rsid w:val="63D60682"/>
    <w:rsid w:val="63FD5906"/>
    <w:rsid w:val="64187AA1"/>
    <w:rsid w:val="642B6DB4"/>
    <w:rsid w:val="6489157D"/>
    <w:rsid w:val="649B32E0"/>
    <w:rsid w:val="64A2188E"/>
    <w:rsid w:val="64CD25B1"/>
    <w:rsid w:val="64CF2CAC"/>
    <w:rsid w:val="64D169A5"/>
    <w:rsid w:val="64D81563"/>
    <w:rsid w:val="64EE4C72"/>
    <w:rsid w:val="650F3024"/>
    <w:rsid w:val="65226952"/>
    <w:rsid w:val="656329DE"/>
    <w:rsid w:val="657C554C"/>
    <w:rsid w:val="65A45CCD"/>
    <w:rsid w:val="65C02CE4"/>
    <w:rsid w:val="65C57872"/>
    <w:rsid w:val="65D106AB"/>
    <w:rsid w:val="65EA1B28"/>
    <w:rsid w:val="660D63BF"/>
    <w:rsid w:val="66141EB5"/>
    <w:rsid w:val="66152731"/>
    <w:rsid w:val="66751798"/>
    <w:rsid w:val="66A37E73"/>
    <w:rsid w:val="66E272D6"/>
    <w:rsid w:val="66F3043C"/>
    <w:rsid w:val="6707319F"/>
    <w:rsid w:val="67073707"/>
    <w:rsid w:val="673050F3"/>
    <w:rsid w:val="67630F91"/>
    <w:rsid w:val="67723C3F"/>
    <w:rsid w:val="677A5686"/>
    <w:rsid w:val="677B5B6F"/>
    <w:rsid w:val="67997BBD"/>
    <w:rsid w:val="67AD298A"/>
    <w:rsid w:val="67E617FF"/>
    <w:rsid w:val="67E75D23"/>
    <w:rsid w:val="680359DA"/>
    <w:rsid w:val="682076B6"/>
    <w:rsid w:val="684814E6"/>
    <w:rsid w:val="685A2957"/>
    <w:rsid w:val="68856135"/>
    <w:rsid w:val="688D2C52"/>
    <w:rsid w:val="68C019B7"/>
    <w:rsid w:val="68EF39C7"/>
    <w:rsid w:val="691569A2"/>
    <w:rsid w:val="692A7707"/>
    <w:rsid w:val="69362DA2"/>
    <w:rsid w:val="698E580C"/>
    <w:rsid w:val="69CE29BB"/>
    <w:rsid w:val="69FA593D"/>
    <w:rsid w:val="6A036897"/>
    <w:rsid w:val="6A190B96"/>
    <w:rsid w:val="6A25776D"/>
    <w:rsid w:val="6A6A2D76"/>
    <w:rsid w:val="6A801BD2"/>
    <w:rsid w:val="6ADA15C6"/>
    <w:rsid w:val="6AE03628"/>
    <w:rsid w:val="6AF403FB"/>
    <w:rsid w:val="6AFB5D68"/>
    <w:rsid w:val="6B1104B4"/>
    <w:rsid w:val="6B3E0B0C"/>
    <w:rsid w:val="6B4B2610"/>
    <w:rsid w:val="6B5143F8"/>
    <w:rsid w:val="6B6E5A2C"/>
    <w:rsid w:val="6B842A13"/>
    <w:rsid w:val="6B99259F"/>
    <w:rsid w:val="6BB73475"/>
    <w:rsid w:val="6BE07686"/>
    <w:rsid w:val="6BF2146B"/>
    <w:rsid w:val="6C0677B7"/>
    <w:rsid w:val="6C1449A1"/>
    <w:rsid w:val="6C4935C3"/>
    <w:rsid w:val="6C614F0D"/>
    <w:rsid w:val="6C6D5692"/>
    <w:rsid w:val="6C832979"/>
    <w:rsid w:val="6CC62FED"/>
    <w:rsid w:val="6CD25675"/>
    <w:rsid w:val="6CDC3CEC"/>
    <w:rsid w:val="6D033478"/>
    <w:rsid w:val="6D126C64"/>
    <w:rsid w:val="6D1F408F"/>
    <w:rsid w:val="6D752521"/>
    <w:rsid w:val="6D987FF5"/>
    <w:rsid w:val="6DB017ED"/>
    <w:rsid w:val="6E065CAD"/>
    <w:rsid w:val="6E216C2F"/>
    <w:rsid w:val="6E237C5B"/>
    <w:rsid w:val="6E5975E8"/>
    <w:rsid w:val="6E705FA1"/>
    <w:rsid w:val="6E7C313F"/>
    <w:rsid w:val="6E952EB1"/>
    <w:rsid w:val="6E9F4AB8"/>
    <w:rsid w:val="6EA73235"/>
    <w:rsid w:val="6EBD5EBF"/>
    <w:rsid w:val="6ECD20C9"/>
    <w:rsid w:val="6EE11027"/>
    <w:rsid w:val="6F114BDC"/>
    <w:rsid w:val="6F356146"/>
    <w:rsid w:val="6F42518A"/>
    <w:rsid w:val="6F4816F9"/>
    <w:rsid w:val="6FA21C45"/>
    <w:rsid w:val="6FB66FA9"/>
    <w:rsid w:val="6FBB3F69"/>
    <w:rsid w:val="6FEF32B0"/>
    <w:rsid w:val="6FEF5FFF"/>
    <w:rsid w:val="701413D7"/>
    <w:rsid w:val="703507E8"/>
    <w:rsid w:val="704A2F79"/>
    <w:rsid w:val="704B50F4"/>
    <w:rsid w:val="7082657D"/>
    <w:rsid w:val="708C3EDA"/>
    <w:rsid w:val="7099764F"/>
    <w:rsid w:val="70A62F6D"/>
    <w:rsid w:val="70BE3698"/>
    <w:rsid w:val="70BF683C"/>
    <w:rsid w:val="70ED7A88"/>
    <w:rsid w:val="71045607"/>
    <w:rsid w:val="71055661"/>
    <w:rsid w:val="713A7667"/>
    <w:rsid w:val="71AA4135"/>
    <w:rsid w:val="71B278E6"/>
    <w:rsid w:val="71BE1D97"/>
    <w:rsid w:val="71C77B7F"/>
    <w:rsid w:val="72403CD4"/>
    <w:rsid w:val="724635CA"/>
    <w:rsid w:val="72473450"/>
    <w:rsid w:val="724D0A51"/>
    <w:rsid w:val="727E52B8"/>
    <w:rsid w:val="72E2408C"/>
    <w:rsid w:val="72EB47D9"/>
    <w:rsid w:val="73537BE2"/>
    <w:rsid w:val="737624C3"/>
    <w:rsid w:val="737C625E"/>
    <w:rsid w:val="73953180"/>
    <w:rsid w:val="739D35B2"/>
    <w:rsid w:val="73A72EB0"/>
    <w:rsid w:val="73AB43A0"/>
    <w:rsid w:val="73AB57CE"/>
    <w:rsid w:val="73B01D19"/>
    <w:rsid w:val="73B861CB"/>
    <w:rsid w:val="73BA4620"/>
    <w:rsid w:val="73C6500C"/>
    <w:rsid w:val="73C73B8C"/>
    <w:rsid w:val="73D47FF6"/>
    <w:rsid w:val="73D66E19"/>
    <w:rsid w:val="73E7659C"/>
    <w:rsid w:val="73EC0018"/>
    <w:rsid w:val="740B04E1"/>
    <w:rsid w:val="74235813"/>
    <w:rsid w:val="743B1097"/>
    <w:rsid w:val="743F5018"/>
    <w:rsid w:val="74785BC0"/>
    <w:rsid w:val="74873CF2"/>
    <w:rsid w:val="74B83B1A"/>
    <w:rsid w:val="74BA1537"/>
    <w:rsid w:val="751D43D6"/>
    <w:rsid w:val="751E23A7"/>
    <w:rsid w:val="7541305B"/>
    <w:rsid w:val="75456D79"/>
    <w:rsid w:val="754A3B4F"/>
    <w:rsid w:val="75A90DBF"/>
    <w:rsid w:val="75C30FAD"/>
    <w:rsid w:val="75C5796F"/>
    <w:rsid w:val="75F82559"/>
    <w:rsid w:val="760C25E7"/>
    <w:rsid w:val="76121EE3"/>
    <w:rsid w:val="761B33AF"/>
    <w:rsid w:val="765927F0"/>
    <w:rsid w:val="76715291"/>
    <w:rsid w:val="76802C8A"/>
    <w:rsid w:val="76807E29"/>
    <w:rsid w:val="76934E17"/>
    <w:rsid w:val="76967C6D"/>
    <w:rsid w:val="769762EA"/>
    <w:rsid w:val="76B86363"/>
    <w:rsid w:val="76CF5C5E"/>
    <w:rsid w:val="76F01BD6"/>
    <w:rsid w:val="771E7B4B"/>
    <w:rsid w:val="77692D92"/>
    <w:rsid w:val="777206D5"/>
    <w:rsid w:val="77B7489D"/>
    <w:rsid w:val="77CB48BE"/>
    <w:rsid w:val="77EF05ED"/>
    <w:rsid w:val="77FA7237"/>
    <w:rsid w:val="78277EEF"/>
    <w:rsid w:val="78361C89"/>
    <w:rsid w:val="78504E72"/>
    <w:rsid w:val="786E24FB"/>
    <w:rsid w:val="78715A32"/>
    <w:rsid w:val="78721BE1"/>
    <w:rsid w:val="78735DBA"/>
    <w:rsid w:val="78A161FF"/>
    <w:rsid w:val="78CB1324"/>
    <w:rsid w:val="78D24A47"/>
    <w:rsid w:val="78D33D60"/>
    <w:rsid w:val="78EC78E8"/>
    <w:rsid w:val="79100562"/>
    <w:rsid w:val="79156E5A"/>
    <w:rsid w:val="79331024"/>
    <w:rsid w:val="794A0CAE"/>
    <w:rsid w:val="794F03AD"/>
    <w:rsid w:val="7967201E"/>
    <w:rsid w:val="79775B0D"/>
    <w:rsid w:val="79885558"/>
    <w:rsid w:val="7989747E"/>
    <w:rsid w:val="7997759E"/>
    <w:rsid w:val="79A23C40"/>
    <w:rsid w:val="79C35626"/>
    <w:rsid w:val="7A05701C"/>
    <w:rsid w:val="7A130F5D"/>
    <w:rsid w:val="7A661FA0"/>
    <w:rsid w:val="7A67218F"/>
    <w:rsid w:val="7A7D1150"/>
    <w:rsid w:val="7A9D2251"/>
    <w:rsid w:val="7AB826F4"/>
    <w:rsid w:val="7AC53F07"/>
    <w:rsid w:val="7AC77EEB"/>
    <w:rsid w:val="7AF16107"/>
    <w:rsid w:val="7AF81140"/>
    <w:rsid w:val="7B077728"/>
    <w:rsid w:val="7B0833BA"/>
    <w:rsid w:val="7B175FFC"/>
    <w:rsid w:val="7B6909C6"/>
    <w:rsid w:val="7BA80740"/>
    <w:rsid w:val="7BAF1105"/>
    <w:rsid w:val="7BB22C5E"/>
    <w:rsid w:val="7BB32F79"/>
    <w:rsid w:val="7BCA718D"/>
    <w:rsid w:val="7BD77D62"/>
    <w:rsid w:val="7BEF4E76"/>
    <w:rsid w:val="7BF550C7"/>
    <w:rsid w:val="7C1E325F"/>
    <w:rsid w:val="7C205955"/>
    <w:rsid w:val="7C3522B8"/>
    <w:rsid w:val="7C3F7479"/>
    <w:rsid w:val="7C515DE6"/>
    <w:rsid w:val="7C562E0E"/>
    <w:rsid w:val="7C60619D"/>
    <w:rsid w:val="7C7F110C"/>
    <w:rsid w:val="7C9A5059"/>
    <w:rsid w:val="7CC02BFB"/>
    <w:rsid w:val="7CCA7F2E"/>
    <w:rsid w:val="7D0D13E0"/>
    <w:rsid w:val="7D5E506A"/>
    <w:rsid w:val="7D857347"/>
    <w:rsid w:val="7DD00164"/>
    <w:rsid w:val="7DEB18F7"/>
    <w:rsid w:val="7E004324"/>
    <w:rsid w:val="7E055AC0"/>
    <w:rsid w:val="7E5E3679"/>
    <w:rsid w:val="7E941817"/>
    <w:rsid w:val="7EF61719"/>
    <w:rsid w:val="7F480720"/>
    <w:rsid w:val="7F69032D"/>
    <w:rsid w:val="7F7D60D7"/>
    <w:rsid w:val="7FB2376C"/>
    <w:rsid w:val="7FB80376"/>
    <w:rsid w:val="7FC815F0"/>
    <w:rsid w:val="7FE01514"/>
    <w:rsid w:val="7FFC1733"/>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iPriority="9" w:name="heading 7"/>
    <w:lsdException w:qFormat="1" w:uiPriority="9" w:name="heading 8"/>
    <w:lsdException w:qFormat="1" w:uiPriority="9" w:name="heading 9"/>
    <w:lsdException w:qFormat="1" w:unhideWhenUsed="0" w:uiPriority="0"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iPriority="39" w:semiHidden="0" w:name="toc 2"/>
    <w:lsdException w:qFormat="1" w:uiPriority="39" w:semiHidden="0" w:name="toc 3"/>
    <w:lsdException w:qFormat="1" w:unhideWhenUsed="0"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qFormat="1" w:unhideWhenUsed="0" w:uiPriority="99"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qFormat="1" w:unhideWhenUsed="0" w:uiPriority="0" w:semiHidden="0"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semiHidden="0" w:name="Date"/>
    <w:lsdException w:qFormat="1"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qFormat="1" w:unhideWhenUsed="0" w:uiPriority="0" w:semiHidden="0" w:name="Body Text Indent 3"/>
    <w:lsdException w:uiPriority="99" w:name="Block Text"/>
    <w:lsdException w:qFormat="1" w:unhideWhenUsed="0" w:uiPriority="99" w:semiHidden="0" w:name="Hyperlink"/>
    <w:lsdException w:qFormat="1" w:unhideWhenUsed="0" w:uiPriority="99" w:semiHidden="0" w:name="FollowedHyperlink"/>
    <w:lsdException w:qFormat="1" w:unhideWhenUsed="0" w:uiPriority="22" w:semiHidden="0" w:name="Strong"/>
    <w:lsdException w:qFormat="1" w:unhideWhenUsed="0" w:uiPriority="20" w:semiHidden="0" w:name="Emphasis"/>
    <w:lsdException w:qFormat="1" w:uiPriority="0" w:name="Document Map"/>
    <w:lsdException w:qFormat="1" w:unhideWhenUsed="0" w:uiPriority="0"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qFormat="1" w:unhideWhenUsed="0" w:uiPriority="99"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60" w:lineRule="auto"/>
      <w:ind w:firstLine="200" w:firstLineChars="200"/>
      <w:jc w:val="both"/>
    </w:pPr>
    <w:rPr>
      <w:rFonts w:ascii="Times New Roman" w:hAnsi="Times New Roman" w:eastAsia="宋体" w:cs="Times New Roman"/>
      <w:kern w:val="2"/>
      <w:sz w:val="24"/>
      <w:szCs w:val="24"/>
      <w:lang w:val="en-US" w:eastAsia="zh-CN" w:bidi="ar-SA"/>
    </w:rPr>
  </w:style>
  <w:style w:type="paragraph" w:styleId="4">
    <w:name w:val="heading 1"/>
    <w:basedOn w:val="1"/>
    <w:next w:val="5"/>
    <w:link w:val="95"/>
    <w:qFormat/>
    <w:uiPriority w:val="0"/>
    <w:pPr>
      <w:keepNext/>
      <w:keepLines/>
      <w:spacing w:before="240" w:after="240" w:line="500" w:lineRule="exact"/>
      <w:ind w:firstLine="0" w:firstLineChars="0"/>
      <w:jc w:val="center"/>
      <w:outlineLvl w:val="0"/>
    </w:pPr>
    <w:rPr>
      <w:rFonts w:ascii="仿宋" w:hAnsi="仿宋" w:eastAsia="仿宋"/>
      <w:kern w:val="44"/>
      <w:sz w:val="36"/>
      <w:szCs w:val="44"/>
    </w:rPr>
  </w:style>
  <w:style w:type="paragraph" w:styleId="5">
    <w:name w:val="heading 2"/>
    <w:basedOn w:val="1"/>
    <w:next w:val="1"/>
    <w:link w:val="42"/>
    <w:qFormat/>
    <w:uiPriority w:val="0"/>
    <w:pPr>
      <w:keepNext/>
      <w:keepLines/>
      <w:spacing w:beforeLines="50"/>
      <w:ind w:firstLine="0" w:firstLineChars="0"/>
      <w:jc w:val="left"/>
      <w:outlineLvl w:val="1"/>
    </w:pPr>
    <w:rPr>
      <w:rFonts w:ascii="仿宋" w:hAnsi="仿宋" w:eastAsia="仿宋"/>
      <w:b/>
      <w:bCs/>
      <w:sz w:val="30"/>
      <w:szCs w:val="30"/>
    </w:rPr>
  </w:style>
  <w:style w:type="paragraph" w:styleId="6">
    <w:name w:val="heading 3"/>
    <w:basedOn w:val="1"/>
    <w:next w:val="1"/>
    <w:link w:val="41"/>
    <w:qFormat/>
    <w:uiPriority w:val="0"/>
    <w:pPr>
      <w:keepNext/>
      <w:keepLines/>
      <w:tabs>
        <w:tab w:val="left" w:pos="5280"/>
      </w:tabs>
      <w:spacing w:beforeLines="50" w:afterLines="50"/>
      <w:ind w:firstLine="0" w:firstLineChars="0"/>
      <w:jc w:val="left"/>
      <w:outlineLvl w:val="2"/>
    </w:pPr>
    <w:rPr>
      <w:rFonts w:ascii="仿宋" w:hAnsi="仿宋" w:eastAsia="仿宋"/>
      <w:b/>
      <w:bCs/>
      <w:sz w:val="28"/>
    </w:rPr>
  </w:style>
  <w:style w:type="paragraph" w:styleId="7">
    <w:name w:val="heading 4"/>
    <w:basedOn w:val="1"/>
    <w:next w:val="1"/>
    <w:link w:val="44"/>
    <w:qFormat/>
    <w:uiPriority w:val="0"/>
    <w:pPr>
      <w:keepNext/>
      <w:keepLines/>
      <w:spacing w:beforeLines="50" w:afterLines="50"/>
      <w:jc w:val="left"/>
      <w:outlineLvl w:val="3"/>
    </w:pPr>
    <w:rPr>
      <w:rFonts w:ascii="Cambria" w:hAnsi="Cambria" w:eastAsia="黑体"/>
      <w:b/>
      <w:bCs/>
      <w:sz w:val="28"/>
      <w:szCs w:val="28"/>
    </w:rPr>
  </w:style>
  <w:style w:type="paragraph" w:styleId="8">
    <w:name w:val="heading 5"/>
    <w:basedOn w:val="1"/>
    <w:next w:val="1"/>
    <w:link w:val="45"/>
    <w:qFormat/>
    <w:uiPriority w:val="0"/>
    <w:pPr>
      <w:keepNext/>
      <w:keepLines/>
      <w:spacing w:before="280" w:after="290" w:line="376" w:lineRule="auto"/>
      <w:ind w:firstLine="0" w:firstLineChars="0"/>
      <w:outlineLvl w:val="4"/>
    </w:pPr>
    <w:rPr>
      <w:b/>
      <w:bCs/>
      <w:sz w:val="28"/>
      <w:szCs w:val="28"/>
    </w:rPr>
  </w:style>
  <w:style w:type="paragraph" w:styleId="9">
    <w:name w:val="heading 6"/>
    <w:basedOn w:val="1"/>
    <w:next w:val="1"/>
    <w:qFormat/>
    <w:uiPriority w:val="0"/>
    <w:pPr>
      <w:keepNext/>
      <w:keepLines/>
      <w:spacing w:before="240" w:after="64" w:line="319" w:lineRule="auto"/>
      <w:outlineLvl w:val="5"/>
    </w:pPr>
    <w:rPr>
      <w:rFonts w:ascii="Arial" w:hAnsi="Arial" w:eastAsia="黑体"/>
      <w:b/>
    </w:rPr>
  </w:style>
  <w:style w:type="character" w:default="1" w:styleId="35">
    <w:name w:val="Default Paragraph Font"/>
    <w:semiHidden/>
    <w:unhideWhenUsed/>
    <w:qFormat/>
    <w:uiPriority w:val="1"/>
  </w:style>
  <w:style w:type="table" w:default="1" w:styleId="33">
    <w:name w:val="Normal Table"/>
    <w:semiHidden/>
    <w:unhideWhenUsed/>
    <w:uiPriority w:val="99"/>
    <w:tblPr>
      <w:tblCellMar>
        <w:top w:w="0" w:type="dxa"/>
        <w:left w:w="108" w:type="dxa"/>
        <w:bottom w:w="0" w:type="dxa"/>
        <w:right w:w="108" w:type="dxa"/>
      </w:tblCellMar>
    </w:tblPr>
  </w:style>
  <w:style w:type="paragraph" w:styleId="2">
    <w:name w:val="Body Text"/>
    <w:basedOn w:val="1"/>
    <w:next w:val="3"/>
    <w:link w:val="64"/>
    <w:qFormat/>
    <w:uiPriority w:val="0"/>
    <w:pPr>
      <w:spacing w:line="240" w:lineRule="auto"/>
      <w:ind w:firstLine="0" w:firstLineChars="0"/>
      <w:jc w:val="center"/>
    </w:pPr>
    <w:rPr>
      <w:sz w:val="28"/>
      <w:szCs w:val="20"/>
    </w:rPr>
  </w:style>
  <w:style w:type="paragraph" w:styleId="3">
    <w:name w:val="Body Text First Indent"/>
    <w:basedOn w:val="2"/>
    <w:link w:val="82"/>
    <w:semiHidden/>
    <w:unhideWhenUsed/>
    <w:qFormat/>
    <w:uiPriority w:val="99"/>
    <w:pPr>
      <w:spacing w:after="120" w:line="360" w:lineRule="auto"/>
      <w:ind w:firstLine="420" w:firstLineChars="100"/>
      <w:jc w:val="both"/>
    </w:pPr>
    <w:rPr>
      <w:sz w:val="24"/>
      <w:szCs w:val="24"/>
    </w:rPr>
  </w:style>
  <w:style w:type="paragraph" w:styleId="10">
    <w:name w:val="toc 7"/>
    <w:basedOn w:val="1"/>
    <w:next w:val="1"/>
    <w:unhideWhenUsed/>
    <w:qFormat/>
    <w:uiPriority w:val="39"/>
    <w:pPr>
      <w:ind w:left="1440"/>
      <w:jc w:val="left"/>
    </w:pPr>
    <w:rPr>
      <w:rFonts w:ascii="Calibri" w:hAnsi="Calibri"/>
      <w:sz w:val="18"/>
      <w:szCs w:val="18"/>
    </w:rPr>
  </w:style>
  <w:style w:type="paragraph" w:styleId="11">
    <w:name w:val="Normal Indent"/>
    <w:basedOn w:val="1"/>
    <w:qFormat/>
    <w:uiPriority w:val="99"/>
    <w:pPr>
      <w:spacing w:line="240" w:lineRule="auto"/>
      <w:ind w:firstLine="420"/>
    </w:pPr>
    <w:rPr>
      <w:sz w:val="21"/>
    </w:rPr>
  </w:style>
  <w:style w:type="paragraph" w:styleId="12">
    <w:name w:val="Document Map"/>
    <w:basedOn w:val="1"/>
    <w:link w:val="47"/>
    <w:semiHidden/>
    <w:unhideWhenUsed/>
    <w:qFormat/>
    <w:uiPriority w:val="0"/>
    <w:rPr>
      <w:rFonts w:ascii="宋体"/>
      <w:sz w:val="18"/>
      <w:szCs w:val="18"/>
    </w:rPr>
  </w:style>
  <w:style w:type="paragraph" w:styleId="13">
    <w:name w:val="Body Text Indent"/>
    <w:basedOn w:val="1"/>
    <w:link w:val="59"/>
    <w:qFormat/>
    <w:uiPriority w:val="0"/>
    <w:pPr>
      <w:spacing w:after="120" w:line="240" w:lineRule="auto"/>
      <w:ind w:left="420" w:leftChars="200" w:firstLine="0" w:firstLineChars="0"/>
    </w:pPr>
    <w:rPr>
      <w:sz w:val="21"/>
    </w:rPr>
  </w:style>
  <w:style w:type="paragraph" w:styleId="14">
    <w:name w:val="List 2"/>
    <w:basedOn w:val="1"/>
    <w:qFormat/>
    <w:uiPriority w:val="0"/>
    <w:pPr>
      <w:spacing w:line="240" w:lineRule="auto"/>
      <w:ind w:left="100" w:leftChars="200" w:hanging="200" w:hangingChars="200"/>
    </w:pPr>
    <w:rPr>
      <w:sz w:val="21"/>
      <w:szCs w:val="20"/>
    </w:rPr>
  </w:style>
  <w:style w:type="paragraph" w:styleId="15">
    <w:name w:val="toc 5"/>
    <w:basedOn w:val="1"/>
    <w:next w:val="1"/>
    <w:unhideWhenUsed/>
    <w:qFormat/>
    <w:uiPriority w:val="39"/>
    <w:pPr>
      <w:ind w:left="960"/>
      <w:jc w:val="left"/>
    </w:pPr>
    <w:rPr>
      <w:rFonts w:ascii="Calibri" w:hAnsi="Calibri"/>
      <w:sz w:val="18"/>
      <w:szCs w:val="18"/>
    </w:rPr>
  </w:style>
  <w:style w:type="paragraph" w:styleId="16">
    <w:name w:val="toc 3"/>
    <w:basedOn w:val="1"/>
    <w:next w:val="1"/>
    <w:unhideWhenUsed/>
    <w:qFormat/>
    <w:uiPriority w:val="39"/>
    <w:pPr>
      <w:spacing w:line="500" w:lineRule="exact"/>
      <w:ind w:firstLine="0" w:firstLineChars="0"/>
    </w:pPr>
    <w:rPr>
      <w:rFonts w:ascii="宋体" w:hAnsi="Calibri"/>
      <w:iCs/>
    </w:rPr>
  </w:style>
  <w:style w:type="paragraph" w:styleId="17">
    <w:name w:val="Plain Text"/>
    <w:basedOn w:val="1"/>
    <w:qFormat/>
    <w:uiPriority w:val="0"/>
    <w:rPr>
      <w:rFonts w:ascii="宋体" w:hAnsi="Courier New"/>
    </w:rPr>
  </w:style>
  <w:style w:type="paragraph" w:styleId="18">
    <w:name w:val="toc 8"/>
    <w:basedOn w:val="1"/>
    <w:next w:val="1"/>
    <w:unhideWhenUsed/>
    <w:qFormat/>
    <w:uiPriority w:val="39"/>
    <w:pPr>
      <w:ind w:left="1680"/>
      <w:jc w:val="left"/>
    </w:pPr>
    <w:rPr>
      <w:rFonts w:ascii="Calibri" w:hAnsi="Calibri"/>
      <w:sz w:val="18"/>
      <w:szCs w:val="18"/>
    </w:rPr>
  </w:style>
  <w:style w:type="paragraph" w:styleId="19">
    <w:name w:val="Date"/>
    <w:basedOn w:val="1"/>
    <w:next w:val="1"/>
    <w:link w:val="54"/>
    <w:qFormat/>
    <w:uiPriority w:val="0"/>
    <w:pPr>
      <w:spacing w:line="240" w:lineRule="auto"/>
      <w:ind w:left="100" w:leftChars="2500" w:firstLine="0" w:firstLineChars="0"/>
    </w:pPr>
    <w:rPr>
      <w:sz w:val="21"/>
    </w:rPr>
  </w:style>
  <w:style w:type="paragraph" w:styleId="20">
    <w:name w:val="Body Text Indent 2"/>
    <w:basedOn w:val="1"/>
    <w:link w:val="53"/>
    <w:qFormat/>
    <w:uiPriority w:val="0"/>
    <w:pPr>
      <w:spacing w:after="120" w:line="480" w:lineRule="auto"/>
      <w:ind w:left="420" w:leftChars="200" w:firstLine="0" w:firstLineChars="0"/>
    </w:pPr>
    <w:rPr>
      <w:sz w:val="21"/>
    </w:rPr>
  </w:style>
  <w:style w:type="paragraph" w:styleId="21">
    <w:name w:val="Balloon Text"/>
    <w:basedOn w:val="1"/>
    <w:link w:val="83"/>
    <w:semiHidden/>
    <w:unhideWhenUsed/>
    <w:qFormat/>
    <w:uiPriority w:val="99"/>
    <w:pPr>
      <w:spacing w:line="240" w:lineRule="auto"/>
    </w:pPr>
    <w:rPr>
      <w:sz w:val="18"/>
      <w:szCs w:val="18"/>
    </w:rPr>
  </w:style>
  <w:style w:type="paragraph" w:styleId="22">
    <w:name w:val="footer"/>
    <w:basedOn w:val="1"/>
    <w:link w:val="50"/>
    <w:unhideWhenUsed/>
    <w:qFormat/>
    <w:uiPriority w:val="99"/>
    <w:pPr>
      <w:tabs>
        <w:tab w:val="center" w:pos="4153"/>
        <w:tab w:val="right" w:pos="8306"/>
      </w:tabs>
      <w:snapToGrid w:val="0"/>
      <w:jc w:val="left"/>
    </w:pPr>
    <w:rPr>
      <w:sz w:val="18"/>
      <w:szCs w:val="18"/>
    </w:rPr>
  </w:style>
  <w:style w:type="paragraph" w:styleId="23">
    <w:name w:val="header"/>
    <w:basedOn w:val="1"/>
    <w:link w:val="49"/>
    <w:unhideWhenUsed/>
    <w:qFormat/>
    <w:uiPriority w:val="99"/>
    <w:pPr>
      <w:pBdr>
        <w:bottom w:val="single" w:color="auto" w:sz="6" w:space="1"/>
      </w:pBdr>
      <w:tabs>
        <w:tab w:val="center" w:pos="4153"/>
        <w:tab w:val="right" w:pos="8306"/>
      </w:tabs>
      <w:snapToGrid w:val="0"/>
      <w:jc w:val="center"/>
    </w:pPr>
    <w:rPr>
      <w:sz w:val="18"/>
      <w:szCs w:val="18"/>
    </w:rPr>
  </w:style>
  <w:style w:type="paragraph" w:styleId="24">
    <w:name w:val="toc 1"/>
    <w:basedOn w:val="1"/>
    <w:next w:val="1"/>
    <w:qFormat/>
    <w:uiPriority w:val="39"/>
    <w:pPr>
      <w:tabs>
        <w:tab w:val="right" w:leader="dot" w:pos="9061"/>
      </w:tabs>
      <w:ind w:firstLine="0" w:firstLineChars="0"/>
    </w:pPr>
    <w:rPr>
      <w:rFonts w:ascii="宋体" w:hAnsi="Calibri"/>
      <w:bCs/>
      <w:caps/>
      <w:sz w:val="28"/>
      <w:szCs w:val="28"/>
    </w:rPr>
  </w:style>
  <w:style w:type="paragraph" w:styleId="25">
    <w:name w:val="toc 4"/>
    <w:basedOn w:val="1"/>
    <w:next w:val="1"/>
    <w:qFormat/>
    <w:uiPriority w:val="39"/>
    <w:pPr>
      <w:ind w:left="720"/>
      <w:jc w:val="left"/>
    </w:pPr>
    <w:rPr>
      <w:rFonts w:ascii="宋体" w:hAnsi="Calibri"/>
      <w:sz w:val="18"/>
      <w:szCs w:val="18"/>
    </w:rPr>
  </w:style>
  <w:style w:type="paragraph" w:styleId="26">
    <w:name w:val="toc 6"/>
    <w:basedOn w:val="1"/>
    <w:next w:val="1"/>
    <w:unhideWhenUsed/>
    <w:qFormat/>
    <w:uiPriority w:val="39"/>
    <w:pPr>
      <w:ind w:left="1200"/>
      <w:jc w:val="left"/>
    </w:pPr>
    <w:rPr>
      <w:rFonts w:ascii="Calibri" w:hAnsi="Calibri"/>
      <w:sz w:val="18"/>
      <w:szCs w:val="18"/>
    </w:rPr>
  </w:style>
  <w:style w:type="paragraph" w:styleId="27">
    <w:name w:val="Body Text Indent 3"/>
    <w:basedOn w:val="1"/>
    <w:link w:val="58"/>
    <w:qFormat/>
    <w:uiPriority w:val="0"/>
    <w:pPr>
      <w:widowControl/>
      <w:adjustRightInd w:val="0"/>
      <w:snapToGrid w:val="0"/>
      <w:spacing w:line="420" w:lineRule="atLeast"/>
      <w:ind w:firstLine="480" w:firstLineChars="0"/>
    </w:pPr>
    <w:rPr>
      <w:rFonts w:ascii="宋体"/>
      <w:position w:val="-6"/>
    </w:rPr>
  </w:style>
  <w:style w:type="paragraph" w:styleId="28">
    <w:name w:val="toc 2"/>
    <w:basedOn w:val="1"/>
    <w:next w:val="1"/>
    <w:unhideWhenUsed/>
    <w:qFormat/>
    <w:uiPriority w:val="39"/>
    <w:pPr>
      <w:spacing w:line="500" w:lineRule="exact"/>
      <w:ind w:firstLine="0" w:firstLineChars="0"/>
    </w:pPr>
    <w:rPr>
      <w:rFonts w:ascii="宋体" w:hAnsi="Calibri"/>
      <w:smallCaps/>
      <w:sz w:val="28"/>
      <w:szCs w:val="28"/>
    </w:rPr>
  </w:style>
  <w:style w:type="paragraph" w:styleId="29">
    <w:name w:val="toc 9"/>
    <w:basedOn w:val="1"/>
    <w:next w:val="1"/>
    <w:unhideWhenUsed/>
    <w:qFormat/>
    <w:uiPriority w:val="39"/>
    <w:pPr>
      <w:ind w:left="1920"/>
      <w:jc w:val="left"/>
    </w:pPr>
    <w:rPr>
      <w:rFonts w:ascii="Calibri" w:hAnsi="Calibri"/>
      <w:sz w:val="18"/>
      <w:szCs w:val="18"/>
    </w:rPr>
  </w:style>
  <w:style w:type="paragraph" w:styleId="30">
    <w:name w:val="Normal (Web)"/>
    <w:basedOn w:val="1"/>
    <w:qFormat/>
    <w:uiPriority w:val="99"/>
    <w:pPr>
      <w:widowControl/>
      <w:spacing w:line="240" w:lineRule="auto"/>
      <w:ind w:firstLine="0" w:firstLineChars="0"/>
      <w:jc w:val="left"/>
    </w:pPr>
    <w:rPr>
      <w:rFonts w:ascii="宋体" w:hAnsi="宋体" w:cs="宋体"/>
      <w:kern w:val="0"/>
    </w:rPr>
  </w:style>
  <w:style w:type="paragraph" w:styleId="31">
    <w:name w:val="index 1"/>
    <w:basedOn w:val="1"/>
    <w:next w:val="1"/>
    <w:semiHidden/>
    <w:qFormat/>
    <w:uiPriority w:val="0"/>
    <w:pPr>
      <w:ind w:firstLine="0" w:firstLineChars="0"/>
    </w:pPr>
    <w:rPr>
      <w:szCs w:val="20"/>
    </w:rPr>
  </w:style>
  <w:style w:type="paragraph" w:styleId="32">
    <w:name w:val="Title"/>
    <w:basedOn w:val="1"/>
    <w:next w:val="1"/>
    <w:link w:val="46"/>
    <w:qFormat/>
    <w:uiPriority w:val="10"/>
    <w:pPr>
      <w:spacing w:before="240" w:after="60"/>
      <w:jc w:val="center"/>
      <w:outlineLvl w:val="0"/>
    </w:pPr>
    <w:rPr>
      <w:rFonts w:ascii="Cambria" w:hAnsi="Cambria"/>
      <w:b/>
      <w:bCs/>
      <w:sz w:val="32"/>
      <w:szCs w:val="32"/>
    </w:rPr>
  </w:style>
  <w:style w:type="table" w:styleId="34">
    <w:name w:val="Table Grid"/>
    <w:basedOn w:val="3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36">
    <w:name w:val="Strong"/>
    <w:basedOn w:val="35"/>
    <w:qFormat/>
    <w:uiPriority w:val="22"/>
    <w:rPr>
      <w:b/>
      <w:bCs/>
    </w:rPr>
  </w:style>
  <w:style w:type="character" w:styleId="37">
    <w:name w:val="page number"/>
    <w:basedOn w:val="35"/>
    <w:qFormat/>
    <w:uiPriority w:val="99"/>
  </w:style>
  <w:style w:type="character" w:styleId="38">
    <w:name w:val="FollowedHyperlink"/>
    <w:basedOn w:val="35"/>
    <w:qFormat/>
    <w:uiPriority w:val="99"/>
    <w:rPr>
      <w:color w:val="800080"/>
      <w:u w:val="single"/>
    </w:rPr>
  </w:style>
  <w:style w:type="character" w:styleId="39">
    <w:name w:val="Hyperlink"/>
    <w:basedOn w:val="35"/>
    <w:qFormat/>
    <w:uiPriority w:val="99"/>
    <w:rPr>
      <w:color w:val="0268CD"/>
      <w:u w:val="none"/>
    </w:rPr>
  </w:style>
  <w:style w:type="paragraph" w:customStyle="1" w:styleId="40">
    <w:name w:val="Default"/>
    <w:qFormat/>
    <w:uiPriority w:val="0"/>
    <w:pPr>
      <w:widowControl w:val="0"/>
      <w:autoSpaceDE w:val="0"/>
      <w:autoSpaceDN w:val="0"/>
      <w:adjustRightInd w:val="0"/>
      <w:spacing w:line="360" w:lineRule="auto"/>
      <w:jc w:val="both"/>
    </w:pPr>
    <w:rPr>
      <w:rFonts w:ascii="黑体" w:hAnsi="Times New Roman" w:eastAsia="黑体" w:cs="黑体"/>
      <w:color w:val="000000"/>
      <w:sz w:val="24"/>
      <w:szCs w:val="24"/>
      <w:lang w:val="en-US" w:eastAsia="zh-CN" w:bidi="ar-SA"/>
    </w:rPr>
  </w:style>
  <w:style w:type="character" w:customStyle="1" w:styleId="41">
    <w:name w:val="标题 3 Char"/>
    <w:basedOn w:val="35"/>
    <w:link w:val="6"/>
    <w:qFormat/>
    <w:uiPriority w:val="0"/>
    <w:rPr>
      <w:rFonts w:ascii="仿宋" w:hAnsi="仿宋" w:eastAsia="仿宋"/>
      <w:b/>
      <w:bCs/>
      <w:kern w:val="2"/>
      <w:sz w:val="28"/>
      <w:szCs w:val="24"/>
    </w:rPr>
  </w:style>
  <w:style w:type="character" w:customStyle="1" w:styleId="42">
    <w:name w:val="标题 2 Char"/>
    <w:basedOn w:val="35"/>
    <w:link w:val="5"/>
    <w:qFormat/>
    <w:uiPriority w:val="0"/>
    <w:rPr>
      <w:rFonts w:ascii="仿宋" w:hAnsi="仿宋" w:eastAsia="仿宋"/>
      <w:b/>
      <w:bCs/>
      <w:kern w:val="2"/>
      <w:sz w:val="30"/>
      <w:szCs w:val="30"/>
    </w:rPr>
  </w:style>
  <w:style w:type="character" w:customStyle="1" w:styleId="43">
    <w:name w:val="标题 1 Char"/>
    <w:basedOn w:val="35"/>
    <w:qFormat/>
    <w:uiPriority w:val="0"/>
    <w:rPr>
      <w:rFonts w:ascii="仿宋" w:hAnsi="仿宋" w:eastAsia="仿宋"/>
      <w:b/>
      <w:bCs/>
      <w:kern w:val="44"/>
      <w:sz w:val="36"/>
      <w:szCs w:val="44"/>
    </w:rPr>
  </w:style>
  <w:style w:type="character" w:customStyle="1" w:styleId="44">
    <w:name w:val="标题 4 Char"/>
    <w:basedOn w:val="35"/>
    <w:link w:val="7"/>
    <w:qFormat/>
    <w:uiPriority w:val="0"/>
    <w:rPr>
      <w:rFonts w:ascii="Cambria" w:hAnsi="Cambria" w:eastAsia="黑体"/>
      <w:b/>
      <w:bCs/>
      <w:kern w:val="2"/>
      <w:sz w:val="28"/>
      <w:szCs w:val="28"/>
    </w:rPr>
  </w:style>
  <w:style w:type="character" w:customStyle="1" w:styleId="45">
    <w:name w:val="标题 5 Char"/>
    <w:basedOn w:val="35"/>
    <w:link w:val="8"/>
    <w:qFormat/>
    <w:uiPriority w:val="0"/>
    <w:rPr>
      <w:rFonts w:ascii="Times New Roman" w:hAnsi="Times New Roman"/>
      <w:b/>
      <w:bCs/>
      <w:kern w:val="2"/>
      <w:sz w:val="28"/>
      <w:szCs w:val="28"/>
    </w:rPr>
  </w:style>
  <w:style w:type="character" w:customStyle="1" w:styleId="46">
    <w:name w:val="标题 Char"/>
    <w:basedOn w:val="35"/>
    <w:link w:val="32"/>
    <w:qFormat/>
    <w:uiPriority w:val="10"/>
    <w:rPr>
      <w:rFonts w:ascii="Cambria" w:hAnsi="Cambria" w:eastAsia="宋体" w:cs="Times New Roman"/>
      <w:b/>
      <w:bCs/>
      <w:sz w:val="32"/>
      <w:szCs w:val="32"/>
    </w:rPr>
  </w:style>
  <w:style w:type="character" w:customStyle="1" w:styleId="47">
    <w:name w:val="文档结构图 Char"/>
    <w:basedOn w:val="35"/>
    <w:link w:val="12"/>
    <w:semiHidden/>
    <w:qFormat/>
    <w:uiPriority w:val="99"/>
    <w:rPr>
      <w:rFonts w:ascii="宋体" w:hAnsi="Times New Roman" w:eastAsia="宋体" w:cs="Times New Roman"/>
      <w:sz w:val="18"/>
      <w:szCs w:val="18"/>
    </w:rPr>
  </w:style>
  <w:style w:type="paragraph" w:styleId="48">
    <w:name w:val="List Paragraph"/>
    <w:basedOn w:val="1"/>
    <w:qFormat/>
    <w:uiPriority w:val="34"/>
    <w:pPr>
      <w:ind w:firstLine="420"/>
    </w:pPr>
  </w:style>
  <w:style w:type="character" w:customStyle="1" w:styleId="49">
    <w:name w:val="页眉 Char"/>
    <w:basedOn w:val="35"/>
    <w:link w:val="23"/>
    <w:qFormat/>
    <w:uiPriority w:val="99"/>
    <w:rPr>
      <w:rFonts w:ascii="Times New Roman" w:hAnsi="Times New Roman" w:eastAsia="宋体" w:cs="Times New Roman"/>
      <w:sz w:val="18"/>
      <w:szCs w:val="18"/>
    </w:rPr>
  </w:style>
  <w:style w:type="character" w:customStyle="1" w:styleId="50">
    <w:name w:val="页脚 Char"/>
    <w:basedOn w:val="35"/>
    <w:link w:val="22"/>
    <w:qFormat/>
    <w:uiPriority w:val="99"/>
    <w:rPr>
      <w:rFonts w:ascii="Times New Roman" w:hAnsi="Times New Roman" w:eastAsia="宋体" w:cs="Times New Roman"/>
      <w:sz w:val="18"/>
      <w:szCs w:val="18"/>
    </w:rPr>
  </w:style>
  <w:style w:type="paragraph" w:customStyle="1" w:styleId="51">
    <w:name w:val="font11"/>
    <w:basedOn w:val="1"/>
    <w:qFormat/>
    <w:uiPriority w:val="0"/>
    <w:pPr>
      <w:widowControl/>
      <w:spacing w:before="100" w:beforeAutospacing="1" w:after="100" w:afterAutospacing="1"/>
      <w:jc w:val="left"/>
    </w:pPr>
    <w:rPr>
      <w:rFonts w:hint="eastAsia" w:ascii="宋体" w:hAnsi="宋体"/>
      <w:kern w:val="0"/>
      <w:sz w:val="18"/>
      <w:szCs w:val="18"/>
    </w:rPr>
  </w:style>
  <w:style w:type="paragraph" w:customStyle="1" w:styleId="52">
    <w:name w:val="默认段落字体 Para Char"/>
    <w:basedOn w:val="1"/>
    <w:next w:val="1"/>
    <w:qFormat/>
    <w:uiPriority w:val="0"/>
    <w:rPr>
      <w:rFonts w:ascii="宋体" w:hAnsi="宋体" w:cs="宋体"/>
    </w:rPr>
  </w:style>
  <w:style w:type="character" w:customStyle="1" w:styleId="53">
    <w:name w:val="正文文本缩进 2 Char"/>
    <w:basedOn w:val="35"/>
    <w:link w:val="20"/>
    <w:qFormat/>
    <w:uiPriority w:val="0"/>
    <w:rPr>
      <w:rFonts w:ascii="Times New Roman" w:hAnsi="Times New Roman"/>
      <w:kern w:val="2"/>
      <w:sz w:val="21"/>
      <w:szCs w:val="24"/>
    </w:rPr>
  </w:style>
  <w:style w:type="character" w:customStyle="1" w:styleId="54">
    <w:name w:val="日期 Char"/>
    <w:basedOn w:val="35"/>
    <w:link w:val="19"/>
    <w:qFormat/>
    <w:uiPriority w:val="0"/>
    <w:rPr>
      <w:rFonts w:ascii="Times New Roman" w:hAnsi="Times New Roman"/>
      <w:kern w:val="2"/>
      <w:sz w:val="21"/>
      <w:szCs w:val="24"/>
    </w:rPr>
  </w:style>
  <w:style w:type="paragraph" w:customStyle="1" w:styleId="55">
    <w:name w:val="xl37"/>
    <w:basedOn w:val="1"/>
    <w:qFormat/>
    <w:uiPriority w:val="0"/>
    <w:pPr>
      <w:widowControl/>
      <w:pBdr>
        <w:top w:val="single" w:color="auto" w:sz="4" w:space="0"/>
        <w:right w:val="single" w:color="auto" w:sz="4" w:space="0"/>
      </w:pBdr>
      <w:spacing w:before="100" w:beforeAutospacing="1" w:after="100" w:afterAutospacing="1" w:line="240" w:lineRule="auto"/>
      <w:ind w:firstLine="0" w:firstLineChars="0"/>
      <w:jc w:val="center"/>
    </w:pPr>
    <w:rPr>
      <w:rFonts w:ascii="宋体" w:hAnsi="宋体" w:cs="宋体"/>
      <w:color w:val="000000"/>
      <w:kern w:val="0"/>
      <w:sz w:val="18"/>
      <w:szCs w:val="18"/>
    </w:rPr>
  </w:style>
  <w:style w:type="paragraph" w:customStyle="1" w:styleId="56">
    <w:name w:val="font5"/>
    <w:basedOn w:val="1"/>
    <w:qFormat/>
    <w:uiPriority w:val="0"/>
    <w:pPr>
      <w:widowControl/>
      <w:spacing w:before="100" w:beforeAutospacing="1" w:after="100" w:afterAutospacing="1" w:line="240" w:lineRule="auto"/>
      <w:ind w:firstLine="0" w:firstLineChars="0"/>
      <w:jc w:val="left"/>
    </w:pPr>
    <w:rPr>
      <w:rFonts w:ascii="宋体" w:hAnsi="宋体" w:cs="宋体"/>
      <w:kern w:val="0"/>
      <w:sz w:val="18"/>
      <w:szCs w:val="18"/>
    </w:rPr>
  </w:style>
  <w:style w:type="paragraph" w:customStyle="1" w:styleId="57">
    <w:name w:val="xl2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ind w:firstLine="0" w:firstLineChars="0"/>
      <w:jc w:val="center"/>
    </w:pPr>
    <w:rPr>
      <w:rFonts w:ascii="宋体" w:hAnsi="宋体" w:cs="宋体"/>
      <w:color w:val="000000"/>
      <w:kern w:val="0"/>
      <w:sz w:val="18"/>
      <w:szCs w:val="18"/>
    </w:rPr>
  </w:style>
  <w:style w:type="character" w:customStyle="1" w:styleId="58">
    <w:name w:val="正文文本缩进 3 Char"/>
    <w:basedOn w:val="35"/>
    <w:link w:val="27"/>
    <w:qFormat/>
    <w:uiPriority w:val="0"/>
    <w:rPr>
      <w:rFonts w:ascii="宋体" w:hAnsi="Times New Roman"/>
      <w:kern w:val="2"/>
      <w:position w:val="-6"/>
      <w:sz w:val="24"/>
      <w:szCs w:val="24"/>
    </w:rPr>
  </w:style>
  <w:style w:type="character" w:customStyle="1" w:styleId="59">
    <w:name w:val="正文文本缩进 Char"/>
    <w:basedOn w:val="35"/>
    <w:link w:val="13"/>
    <w:qFormat/>
    <w:uiPriority w:val="0"/>
    <w:rPr>
      <w:rFonts w:ascii="Times New Roman" w:hAnsi="Times New Roman"/>
      <w:kern w:val="2"/>
      <w:sz w:val="21"/>
      <w:szCs w:val="24"/>
    </w:rPr>
  </w:style>
  <w:style w:type="paragraph" w:customStyle="1" w:styleId="60">
    <w:name w:val="批注框文本1"/>
    <w:basedOn w:val="1"/>
    <w:qFormat/>
    <w:uiPriority w:val="0"/>
    <w:pPr>
      <w:ind w:firstLine="0" w:firstLineChars="0"/>
    </w:pPr>
    <w:rPr>
      <w:sz w:val="18"/>
      <w:szCs w:val="20"/>
    </w:rPr>
  </w:style>
  <w:style w:type="paragraph" w:customStyle="1" w:styleId="61">
    <w:name w:val="图名"/>
    <w:qFormat/>
    <w:uiPriority w:val="0"/>
    <w:pPr>
      <w:snapToGrid w:val="0"/>
      <w:spacing w:line="240" w:lineRule="atLeast"/>
      <w:jc w:val="center"/>
    </w:pPr>
    <w:rPr>
      <w:rFonts w:ascii="宋体" w:hAnsi="宋体" w:eastAsia="宋体" w:cs="Times New Roman"/>
      <w:b/>
      <w:kern w:val="2"/>
      <w:sz w:val="24"/>
      <w:lang w:val="en-US" w:eastAsia="zh-CN" w:bidi="ar-SA"/>
    </w:rPr>
  </w:style>
  <w:style w:type="paragraph" w:customStyle="1" w:styleId="62">
    <w:name w:val="标题4"/>
    <w:basedOn w:val="5"/>
    <w:link w:val="63"/>
    <w:qFormat/>
    <w:uiPriority w:val="0"/>
    <w:pPr>
      <w:spacing w:beforeLines="0" w:after="160"/>
    </w:pPr>
    <w:rPr>
      <w:rFonts w:ascii="宋体" w:hAnsi="宋体" w:eastAsia="宋体"/>
    </w:rPr>
  </w:style>
  <w:style w:type="character" w:customStyle="1" w:styleId="63">
    <w:name w:val="标题4 Char"/>
    <w:basedOn w:val="35"/>
    <w:link w:val="62"/>
    <w:qFormat/>
    <w:uiPriority w:val="0"/>
    <w:rPr>
      <w:rFonts w:ascii="宋体" w:hAnsi="宋体"/>
      <w:b/>
      <w:bCs/>
      <w:kern w:val="2"/>
      <w:sz w:val="30"/>
      <w:szCs w:val="30"/>
    </w:rPr>
  </w:style>
  <w:style w:type="character" w:customStyle="1" w:styleId="64">
    <w:name w:val="正文文本 Char"/>
    <w:basedOn w:val="35"/>
    <w:link w:val="2"/>
    <w:qFormat/>
    <w:uiPriority w:val="0"/>
    <w:rPr>
      <w:rFonts w:ascii="Times New Roman" w:hAnsi="Times New Roman"/>
      <w:kern w:val="2"/>
      <w:sz w:val="28"/>
    </w:rPr>
  </w:style>
  <w:style w:type="paragraph" w:customStyle="1" w:styleId="65">
    <w:name w:val="表特居中"/>
    <w:qFormat/>
    <w:uiPriority w:val="0"/>
    <w:pPr>
      <w:spacing w:line="160" w:lineRule="exact"/>
      <w:jc w:val="center"/>
      <w:textAlignment w:val="center"/>
    </w:pPr>
    <w:rPr>
      <w:rFonts w:ascii="宋体" w:hAnsi="宋体" w:eastAsia="宋体" w:cs="Times New Roman"/>
      <w:kern w:val="2"/>
      <w:sz w:val="15"/>
      <w:szCs w:val="24"/>
      <w:lang w:val="en-US" w:eastAsia="zh-CN" w:bidi="ar-SA"/>
    </w:rPr>
  </w:style>
  <w:style w:type="paragraph" w:customStyle="1" w:styleId="66">
    <w:name w:val="表内"/>
    <w:basedOn w:val="1"/>
    <w:qFormat/>
    <w:uiPriority w:val="0"/>
    <w:pPr>
      <w:autoSpaceDE w:val="0"/>
      <w:autoSpaceDN w:val="0"/>
      <w:adjustRightInd w:val="0"/>
      <w:spacing w:line="320" w:lineRule="atLeast"/>
      <w:ind w:firstLine="0" w:firstLineChars="0"/>
      <w:textAlignment w:val="baseline"/>
    </w:pPr>
    <w:rPr>
      <w:rFonts w:ascii="宋体" w:hAnsi="宋体"/>
      <w:kern w:val="0"/>
      <w:szCs w:val="20"/>
    </w:rPr>
  </w:style>
  <w:style w:type="paragraph" w:customStyle="1" w:styleId="67">
    <w:name w:val="xl24"/>
    <w:basedOn w:val="1"/>
    <w:qFormat/>
    <w:uiPriority w:val="0"/>
    <w:pPr>
      <w:widowControl/>
      <w:spacing w:before="100" w:beforeAutospacing="1" w:after="100" w:afterAutospacing="1" w:line="240" w:lineRule="auto"/>
      <w:ind w:firstLine="0" w:firstLineChars="0"/>
      <w:jc w:val="center"/>
    </w:pPr>
    <w:rPr>
      <w:rFonts w:ascii="宋体" w:hAnsi="宋体"/>
      <w:kern w:val="0"/>
    </w:rPr>
  </w:style>
  <w:style w:type="paragraph" w:customStyle="1" w:styleId="68">
    <w:name w:val="高岭土矿 一 标题"/>
    <w:basedOn w:val="1"/>
    <w:qFormat/>
    <w:uiPriority w:val="0"/>
    <w:pPr>
      <w:adjustRightInd w:val="0"/>
      <w:snapToGrid w:val="0"/>
      <w:spacing w:beforeLines="50"/>
      <w:ind w:firstLine="550"/>
    </w:pPr>
    <w:rPr>
      <w:b/>
      <w:bCs/>
      <w:sz w:val="28"/>
      <w:szCs w:val="20"/>
    </w:rPr>
  </w:style>
  <w:style w:type="paragraph" w:customStyle="1" w:styleId="69">
    <w:name w:val="1．标题"/>
    <w:basedOn w:val="1"/>
    <w:next w:val="11"/>
    <w:qFormat/>
    <w:uiPriority w:val="0"/>
    <w:pPr>
      <w:adjustRightInd w:val="0"/>
      <w:snapToGrid w:val="0"/>
      <w:spacing w:line="336" w:lineRule="auto"/>
      <w:ind w:firstLine="545"/>
    </w:pPr>
    <w:rPr>
      <w:rFonts w:eastAsia="黑体"/>
      <w:b/>
      <w:bCs/>
      <w:snapToGrid w:val="0"/>
      <w:spacing w:val="6"/>
      <w:kern w:val="0"/>
      <w:sz w:val="26"/>
      <w:szCs w:val="20"/>
    </w:rPr>
  </w:style>
  <w:style w:type="paragraph" w:customStyle="1" w:styleId="70">
    <w:name w:val="font6"/>
    <w:basedOn w:val="1"/>
    <w:qFormat/>
    <w:uiPriority w:val="0"/>
    <w:pPr>
      <w:widowControl/>
      <w:spacing w:before="100" w:beforeAutospacing="1" w:after="100" w:afterAutospacing="1" w:line="240" w:lineRule="auto"/>
      <w:ind w:firstLine="0" w:firstLineChars="0"/>
      <w:jc w:val="left"/>
    </w:pPr>
    <w:rPr>
      <w:rFonts w:hint="eastAsia" w:ascii="宋体" w:hAnsi="宋体"/>
      <w:b/>
      <w:bCs/>
      <w:color w:val="000000"/>
      <w:kern w:val="0"/>
      <w:sz w:val="18"/>
      <w:szCs w:val="18"/>
    </w:rPr>
  </w:style>
  <w:style w:type="paragraph" w:customStyle="1" w:styleId="71">
    <w:name w:val="font7"/>
    <w:basedOn w:val="1"/>
    <w:qFormat/>
    <w:uiPriority w:val="0"/>
    <w:pPr>
      <w:widowControl/>
      <w:spacing w:before="100" w:beforeAutospacing="1" w:after="100" w:afterAutospacing="1" w:line="240" w:lineRule="auto"/>
      <w:ind w:firstLine="0" w:firstLineChars="0"/>
      <w:jc w:val="left"/>
    </w:pPr>
    <w:rPr>
      <w:b/>
      <w:bCs/>
      <w:color w:val="000000"/>
      <w:kern w:val="0"/>
      <w:sz w:val="18"/>
      <w:szCs w:val="18"/>
    </w:rPr>
  </w:style>
  <w:style w:type="paragraph" w:customStyle="1" w:styleId="72">
    <w:name w:val="font8"/>
    <w:basedOn w:val="1"/>
    <w:qFormat/>
    <w:uiPriority w:val="0"/>
    <w:pPr>
      <w:widowControl/>
      <w:spacing w:before="100" w:beforeAutospacing="1" w:after="100" w:afterAutospacing="1" w:line="240" w:lineRule="auto"/>
      <w:ind w:firstLine="0" w:firstLineChars="0"/>
      <w:jc w:val="left"/>
    </w:pPr>
    <w:rPr>
      <w:b/>
      <w:bCs/>
      <w:color w:val="000000"/>
      <w:kern w:val="0"/>
      <w:sz w:val="18"/>
      <w:szCs w:val="18"/>
    </w:rPr>
  </w:style>
  <w:style w:type="paragraph" w:customStyle="1" w:styleId="73">
    <w:name w:val="font9"/>
    <w:basedOn w:val="1"/>
    <w:qFormat/>
    <w:uiPriority w:val="0"/>
    <w:pPr>
      <w:widowControl/>
      <w:spacing w:before="100" w:beforeAutospacing="1" w:after="100" w:afterAutospacing="1" w:line="240" w:lineRule="auto"/>
      <w:ind w:firstLine="0" w:firstLineChars="0"/>
      <w:jc w:val="left"/>
    </w:pPr>
    <w:rPr>
      <w:kern w:val="0"/>
      <w:sz w:val="18"/>
      <w:szCs w:val="18"/>
    </w:rPr>
  </w:style>
  <w:style w:type="paragraph" w:customStyle="1" w:styleId="74">
    <w:name w:val="font10"/>
    <w:basedOn w:val="1"/>
    <w:qFormat/>
    <w:uiPriority w:val="0"/>
    <w:pPr>
      <w:widowControl/>
      <w:spacing w:before="100" w:beforeAutospacing="1" w:after="100" w:afterAutospacing="1" w:line="240" w:lineRule="auto"/>
      <w:ind w:firstLine="0" w:firstLineChars="0"/>
      <w:jc w:val="left"/>
    </w:pPr>
    <w:rPr>
      <w:kern w:val="0"/>
      <w:sz w:val="18"/>
      <w:szCs w:val="18"/>
    </w:rPr>
  </w:style>
  <w:style w:type="paragraph" w:customStyle="1" w:styleId="75">
    <w:name w:val="xl2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ind w:firstLine="0" w:firstLineChars="0"/>
      <w:jc w:val="center"/>
      <w:textAlignment w:val="center"/>
    </w:pPr>
    <w:rPr>
      <w:rFonts w:ascii="宋体" w:hAnsi="宋体"/>
      <w:b/>
      <w:bCs/>
      <w:kern w:val="0"/>
      <w:sz w:val="18"/>
      <w:szCs w:val="18"/>
    </w:rPr>
  </w:style>
  <w:style w:type="paragraph" w:customStyle="1" w:styleId="76">
    <w:name w:val="xl27"/>
    <w:basedOn w:val="1"/>
    <w:qFormat/>
    <w:uiPriority w:val="0"/>
    <w:pPr>
      <w:widowControl/>
      <w:pBdr>
        <w:left w:val="single" w:color="auto" w:sz="4" w:space="0"/>
        <w:bottom w:val="single" w:color="auto" w:sz="4" w:space="0"/>
        <w:right w:val="single" w:color="auto" w:sz="4" w:space="0"/>
      </w:pBdr>
      <w:spacing w:before="100" w:beforeAutospacing="1" w:after="100" w:afterAutospacing="1"/>
      <w:ind w:firstLine="0" w:firstLineChars="0"/>
      <w:jc w:val="center"/>
      <w:textAlignment w:val="center"/>
    </w:pPr>
    <w:rPr>
      <w:rFonts w:ascii="宋体" w:hAnsi="宋体"/>
      <w:snapToGrid w:val="0"/>
      <w:sz w:val="18"/>
      <w:szCs w:val="18"/>
    </w:rPr>
  </w:style>
  <w:style w:type="paragraph" w:customStyle="1" w:styleId="77">
    <w:name w:val="xl28"/>
    <w:basedOn w:val="1"/>
    <w:qFormat/>
    <w:uiPriority w:val="0"/>
    <w:pPr>
      <w:widowControl/>
      <w:pBdr>
        <w:top w:val="single" w:color="auto" w:sz="4" w:space="0"/>
        <w:left w:val="single" w:color="auto" w:sz="4" w:space="0"/>
        <w:bottom w:val="single" w:color="auto" w:sz="4" w:space="0"/>
        <w:right w:val="single" w:color="auto" w:sz="4" w:space="0"/>
      </w:pBdr>
      <w:spacing w:before="100" w:after="100" w:afterAutospacing="1" w:line="240" w:lineRule="auto"/>
      <w:ind w:firstLine="0" w:firstLineChars="0"/>
      <w:jc w:val="center"/>
      <w:textAlignment w:val="center"/>
    </w:pPr>
    <w:rPr>
      <w:rFonts w:ascii="宋体" w:hAnsi="宋体"/>
      <w:kern w:val="0"/>
      <w:sz w:val="18"/>
      <w:szCs w:val="18"/>
    </w:rPr>
  </w:style>
  <w:style w:type="paragraph" w:customStyle="1" w:styleId="78">
    <w:name w:val="xl2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ind w:firstLine="0" w:firstLineChars="0"/>
      <w:jc w:val="left"/>
      <w:textAlignment w:val="center"/>
    </w:pPr>
    <w:rPr>
      <w:rFonts w:ascii="宋体" w:hAnsi="宋体"/>
      <w:kern w:val="0"/>
    </w:rPr>
  </w:style>
  <w:style w:type="paragraph" w:customStyle="1" w:styleId="79">
    <w:name w:val="前言"/>
    <w:basedOn w:val="4"/>
    <w:next w:val="13"/>
    <w:qFormat/>
    <w:uiPriority w:val="0"/>
    <w:pPr>
      <w:spacing w:before="120" w:after="360" w:line="360" w:lineRule="auto"/>
    </w:pPr>
    <w:rPr>
      <w:rFonts w:eastAsia="宋体"/>
      <w:sz w:val="40"/>
      <w:szCs w:val="20"/>
    </w:rPr>
  </w:style>
  <w:style w:type="paragraph" w:customStyle="1" w:styleId="80">
    <w:name w:val="（一）标题"/>
    <w:basedOn w:val="1"/>
    <w:next w:val="11"/>
    <w:qFormat/>
    <w:uiPriority w:val="0"/>
    <w:pPr>
      <w:tabs>
        <w:tab w:val="left" w:pos="720"/>
      </w:tabs>
      <w:adjustRightInd w:val="0"/>
      <w:snapToGrid w:val="0"/>
      <w:spacing w:line="336" w:lineRule="auto"/>
      <w:ind w:firstLine="365" w:firstLineChars="134"/>
    </w:pPr>
    <w:rPr>
      <w:rFonts w:eastAsia="黑体"/>
      <w:b/>
      <w:bCs/>
      <w:snapToGrid w:val="0"/>
      <w:spacing w:val="6"/>
      <w:kern w:val="0"/>
      <w:sz w:val="26"/>
      <w:szCs w:val="20"/>
    </w:rPr>
  </w:style>
  <w:style w:type="paragraph" w:customStyle="1" w:styleId="81">
    <w:name w:val="正文首行缩进（西藏格式）"/>
    <w:basedOn w:val="3"/>
    <w:qFormat/>
    <w:uiPriority w:val="0"/>
    <w:pPr>
      <w:adjustRightInd w:val="0"/>
      <w:snapToGrid w:val="0"/>
      <w:spacing w:after="0" w:line="400" w:lineRule="exact"/>
      <w:ind w:firstLine="482" w:firstLineChars="0"/>
    </w:pPr>
    <w:rPr>
      <w:snapToGrid w:val="0"/>
    </w:rPr>
  </w:style>
  <w:style w:type="character" w:customStyle="1" w:styleId="82">
    <w:name w:val="正文首行缩进 Char"/>
    <w:basedOn w:val="64"/>
    <w:link w:val="3"/>
    <w:semiHidden/>
    <w:qFormat/>
    <w:uiPriority w:val="99"/>
    <w:rPr>
      <w:rFonts w:ascii="Times New Roman" w:hAnsi="Times New Roman"/>
      <w:kern w:val="2"/>
      <w:sz w:val="24"/>
      <w:szCs w:val="24"/>
    </w:rPr>
  </w:style>
  <w:style w:type="character" w:customStyle="1" w:styleId="83">
    <w:name w:val="批注框文本 Char"/>
    <w:basedOn w:val="35"/>
    <w:link w:val="21"/>
    <w:semiHidden/>
    <w:qFormat/>
    <w:uiPriority w:val="99"/>
    <w:rPr>
      <w:rFonts w:ascii="Times New Roman" w:hAnsi="Times New Roman"/>
      <w:kern w:val="2"/>
      <w:sz w:val="18"/>
      <w:szCs w:val="18"/>
    </w:rPr>
  </w:style>
  <w:style w:type="character" w:customStyle="1" w:styleId="84">
    <w:name w:val="apple-converted-space"/>
    <w:basedOn w:val="35"/>
    <w:qFormat/>
    <w:uiPriority w:val="0"/>
  </w:style>
  <w:style w:type="paragraph" w:customStyle="1" w:styleId="85">
    <w:name w:val="style4"/>
    <w:basedOn w:val="1"/>
    <w:qFormat/>
    <w:uiPriority w:val="0"/>
    <w:pPr>
      <w:widowControl/>
      <w:spacing w:before="100" w:beforeAutospacing="1" w:after="100" w:afterAutospacing="1" w:line="240" w:lineRule="auto"/>
      <w:ind w:firstLine="0" w:firstLineChars="0"/>
      <w:jc w:val="left"/>
    </w:pPr>
    <w:rPr>
      <w:rFonts w:hint="eastAsia" w:ascii="宋体" w:hAnsi="宋体" w:cs="Arial Unicode MS"/>
      <w:color w:val="444466"/>
      <w:kern w:val="0"/>
    </w:rPr>
  </w:style>
  <w:style w:type="character" w:customStyle="1" w:styleId="86">
    <w:name w:val="style31"/>
    <w:basedOn w:val="35"/>
    <w:qFormat/>
    <w:uiPriority w:val="0"/>
    <w:rPr>
      <w:color w:val="444466"/>
    </w:rPr>
  </w:style>
  <w:style w:type="paragraph" w:customStyle="1" w:styleId="87">
    <w:name w:val="album-div1"/>
    <w:basedOn w:val="1"/>
    <w:qFormat/>
    <w:uiPriority w:val="0"/>
    <w:pPr>
      <w:widowControl/>
      <w:shd w:val="clear" w:color="auto" w:fill="FFFFFF"/>
      <w:spacing w:before="100" w:beforeAutospacing="1" w:after="100" w:afterAutospacing="1" w:line="240" w:lineRule="auto"/>
      <w:ind w:firstLine="0" w:firstLineChars="0"/>
      <w:jc w:val="left"/>
    </w:pPr>
    <w:rPr>
      <w:rFonts w:ascii="宋体" w:hAnsi="宋体" w:cs="宋体"/>
      <w:kern w:val="0"/>
    </w:rPr>
  </w:style>
  <w:style w:type="character" w:customStyle="1" w:styleId="88">
    <w:name w:val="title12"/>
    <w:basedOn w:val="35"/>
    <w:qFormat/>
    <w:uiPriority w:val="0"/>
  </w:style>
  <w:style w:type="character" w:customStyle="1" w:styleId="89">
    <w:name w:val="count4"/>
    <w:basedOn w:val="35"/>
    <w:qFormat/>
    <w:uiPriority w:val="0"/>
  </w:style>
  <w:style w:type="paragraph" w:customStyle="1" w:styleId="90">
    <w:name w:val="Char Char Char Char Char Char Char Char Char Char Char"/>
    <w:basedOn w:val="1"/>
    <w:qFormat/>
    <w:uiPriority w:val="0"/>
    <w:pPr>
      <w:spacing w:line="240" w:lineRule="auto"/>
      <w:ind w:firstLine="0" w:firstLineChars="0"/>
    </w:pPr>
    <w:rPr>
      <w:rFonts w:ascii="仿宋_GB2312" w:eastAsia="仿宋_GB2312"/>
      <w:b/>
      <w:sz w:val="32"/>
      <w:szCs w:val="32"/>
    </w:rPr>
  </w:style>
  <w:style w:type="character" w:customStyle="1" w:styleId="91">
    <w:name w:val="正文文本_"/>
    <w:basedOn w:val="35"/>
    <w:link w:val="92"/>
    <w:unhideWhenUsed/>
    <w:qFormat/>
    <w:uiPriority w:val="99"/>
    <w:rPr>
      <w:rFonts w:ascii="MingLiU" w:hAnsi="MingLiU" w:eastAsia="MingLiU"/>
      <w:sz w:val="28"/>
      <w:shd w:val="clear" w:color="auto" w:fill="FFFFFF"/>
      <w:lang w:val="zh-CN"/>
    </w:rPr>
  </w:style>
  <w:style w:type="paragraph" w:customStyle="1" w:styleId="92">
    <w:name w:val="正文文本1"/>
    <w:basedOn w:val="1"/>
    <w:link w:val="91"/>
    <w:unhideWhenUsed/>
    <w:qFormat/>
    <w:uiPriority w:val="99"/>
    <w:pPr>
      <w:shd w:val="clear" w:color="auto" w:fill="FFFFFF"/>
      <w:spacing w:line="410" w:lineRule="auto"/>
      <w:ind w:firstLine="400" w:firstLineChars="0"/>
      <w:jc w:val="left"/>
    </w:pPr>
    <w:rPr>
      <w:rFonts w:ascii="MingLiU" w:hAnsi="MingLiU" w:eastAsia="MingLiU"/>
      <w:kern w:val="0"/>
      <w:sz w:val="28"/>
      <w:szCs w:val="20"/>
      <w:lang w:val="zh-CN"/>
    </w:rPr>
  </w:style>
  <w:style w:type="paragraph" w:customStyle="1" w:styleId="93">
    <w:name w:val="Table Paragraph"/>
    <w:basedOn w:val="1"/>
    <w:qFormat/>
    <w:uiPriority w:val="1"/>
    <w:pPr>
      <w:autoSpaceDE w:val="0"/>
      <w:autoSpaceDN w:val="0"/>
      <w:adjustRightInd w:val="0"/>
      <w:spacing w:line="240" w:lineRule="auto"/>
      <w:ind w:firstLine="0" w:firstLineChars="0"/>
      <w:jc w:val="left"/>
    </w:pPr>
    <w:rPr>
      <w:rFonts w:eastAsiaTheme="minorEastAsia"/>
      <w:kern w:val="0"/>
    </w:rPr>
  </w:style>
  <w:style w:type="paragraph" w:customStyle="1" w:styleId="94">
    <w:name w:val="正文样式"/>
    <w:basedOn w:val="1"/>
    <w:qFormat/>
    <w:uiPriority w:val="0"/>
    <w:pPr>
      <w:spacing w:line="300" w:lineRule="auto"/>
      <w:ind w:firstLine="600"/>
    </w:pPr>
    <w:rPr>
      <w:rFonts w:ascii="仿宋_GB2312" w:eastAsia="仿宋_GB2312"/>
      <w:szCs w:val="30"/>
    </w:rPr>
  </w:style>
  <w:style w:type="character" w:customStyle="1" w:styleId="95">
    <w:name w:val="标题 1 Char1"/>
    <w:link w:val="4"/>
    <w:qFormat/>
    <w:uiPriority w:val="0"/>
    <w:rPr>
      <w:rFonts w:ascii="Times New Roman" w:hAnsi="Times New Roman" w:eastAsia="黑体"/>
      <w:sz w:val="32"/>
    </w:rPr>
  </w:style>
  <w:style w:type="character" w:customStyle="1" w:styleId="96">
    <w:name w:val="font01"/>
    <w:basedOn w:val="35"/>
    <w:qFormat/>
    <w:uiPriority w:val="0"/>
    <w:rPr>
      <w:rFonts w:hint="eastAsia" w:ascii="宋体" w:hAnsi="宋体" w:eastAsia="宋体" w:cs="宋体"/>
      <w:b/>
      <w:bCs/>
      <w:color w:val="000000"/>
      <w:sz w:val="24"/>
      <w:szCs w:val="24"/>
      <w:u w:val="none"/>
    </w:rPr>
  </w:style>
  <w:style w:type="character" w:customStyle="1" w:styleId="97">
    <w:name w:val="font31"/>
    <w:basedOn w:val="35"/>
    <w:qFormat/>
    <w:uiPriority w:val="0"/>
    <w:rPr>
      <w:rFonts w:hint="eastAsia" w:ascii="宋体" w:hAnsi="宋体" w:eastAsia="宋体" w:cs="宋体"/>
      <w:color w:val="000000"/>
      <w:sz w:val="24"/>
      <w:szCs w:val="24"/>
      <w:u w:val="none"/>
    </w:rPr>
  </w:style>
  <w:style w:type="paragraph" w:customStyle="1" w:styleId="98">
    <w:name w:val="w样小4正文"/>
    <w:basedOn w:val="1"/>
    <w:qFormat/>
    <w:uiPriority w:val="0"/>
    <w:pPr>
      <w:adjustRightInd w:val="0"/>
      <w:snapToGrid w:val="0"/>
      <w:ind w:firstLine="480"/>
    </w:pPr>
  </w:style>
  <w:style w:type="character" w:customStyle="1" w:styleId="99">
    <w:name w:val="font21"/>
    <w:basedOn w:val="35"/>
    <w:qFormat/>
    <w:uiPriority w:val="0"/>
    <w:rPr>
      <w:rFonts w:hint="eastAsia" w:ascii="仿宋_GB2312" w:eastAsia="仿宋_GB2312" w:cs="仿宋_GB2312"/>
      <w:color w:val="000000"/>
      <w:sz w:val="20"/>
      <w:szCs w:val="20"/>
      <w:u w:val="none"/>
    </w:rPr>
  </w:style>
  <w:style w:type="character" w:customStyle="1" w:styleId="100">
    <w:name w:val="font81"/>
    <w:basedOn w:val="35"/>
    <w:qFormat/>
    <w:uiPriority w:val="0"/>
    <w:rPr>
      <w:rFonts w:hint="eastAsia" w:ascii="宋体" w:hAnsi="宋体" w:eastAsia="宋体" w:cs="宋体"/>
      <w:color w:val="FF0000"/>
      <w:sz w:val="20"/>
      <w:szCs w:val="20"/>
      <w:u w:val="none"/>
    </w:rPr>
  </w:style>
  <w:style w:type="paragraph" w:customStyle="1" w:styleId="101">
    <w:name w:val="Picture caption|1"/>
    <w:basedOn w:val="1"/>
    <w:qFormat/>
    <w:uiPriority w:val="0"/>
    <w:rPr>
      <w:rFonts w:ascii="宋体" w:hAnsi="宋体" w:cs="宋体"/>
      <w:lang w:val="zh-TW" w:eastAsia="zh-TW" w:bidi="zh-TW"/>
    </w:rPr>
  </w:style>
  <w:style w:type="character" w:customStyle="1" w:styleId="102">
    <w:name w:val="15"/>
    <w:basedOn w:val="35"/>
    <w:qFormat/>
    <w:uiPriority w:val="0"/>
    <w:rPr>
      <w:rFonts w:hint="default" w:ascii="Times New Roman" w:hAnsi="Times New Roman" w:eastAsia="黑体" w:cs="Times New Roman"/>
      <w:sz w:val="32"/>
      <w:szCs w:val="32"/>
    </w:rPr>
  </w:style>
  <w:style w:type="paragraph" w:styleId="103">
    <w:name w:val="No Spacing"/>
    <w:qFormat/>
    <w:uiPriority w:val="99"/>
    <w:pPr>
      <w:widowControl w:val="0"/>
      <w:contextualSpacing/>
    </w:pPr>
    <w:rPr>
      <w:rFonts w:ascii="Times New Roman" w:hAnsi="Times New Roman" w:eastAsia="仿宋" w:cs="Times New Roman"/>
      <w:kern w:val="2"/>
      <w:sz w:val="30"/>
      <w:lang w:val="en-US" w:eastAsia="zh-CN" w:bidi="ar-SA"/>
    </w:rPr>
  </w:style>
  <w:style w:type="paragraph" w:customStyle="1" w:styleId="104">
    <w:name w:val="三级标题"/>
    <w:basedOn w:val="6"/>
    <w:qFormat/>
    <w:uiPriority w:val="0"/>
    <w:pPr>
      <w:spacing w:before="50" w:afterLines="0"/>
      <w:ind w:firstLine="200" w:firstLineChars="200"/>
      <w:jc w:val="both"/>
    </w:pPr>
    <w:rPr>
      <w:rFonts w:ascii="黑体"/>
      <w:kern w:val="0"/>
      <w:szCs w:val="32"/>
    </w:rPr>
  </w:style>
  <w:style w:type="paragraph" w:customStyle="1" w:styleId="105">
    <w:name w:val="二级标题"/>
    <w:basedOn w:val="5"/>
    <w:next w:val="66"/>
    <w:qFormat/>
    <w:uiPriority w:val="0"/>
    <w:pPr>
      <w:keepNext w:val="0"/>
      <w:keepLines w:val="0"/>
      <w:spacing w:afterLines="50"/>
      <w:ind w:firstLine="200" w:firstLineChars="200"/>
    </w:pPr>
    <w:rPr>
      <w:rFonts w:ascii="Arial" w:hAnsi="Arial"/>
      <w:sz w:val="32"/>
    </w:rPr>
  </w:style>
  <w:style w:type="paragraph" w:customStyle="1" w:styleId="106">
    <w:name w:val="文本框"/>
    <w:qFormat/>
    <w:uiPriority w:val="0"/>
    <w:pPr>
      <w:spacing w:line="160" w:lineRule="atLeast"/>
      <w:ind w:firstLine="200" w:firstLineChars="200"/>
      <w:jc w:val="center"/>
    </w:pPr>
    <w:rPr>
      <w:rFonts w:ascii="Times New Roman" w:hAnsi="Times New Roman" w:eastAsia="宋体" w:cs="Times New Roman"/>
      <w:sz w:val="18"/>
      <w:szCs w:val="28"/>
      <w:lang w:val="en-US" w:eastAsia="zh-CN" w:bidi="ar-SA"/>
    </w:rPr>
  </w:style>
  <w:style w:type="paragraph" w:customStyle="1" w:styleId="107">
    <w:name w:val="*正文"/>
    <w:basedOn w:val="1"/>
    <w:qFormat/>
    <w:uiPriority w:val="0"/>
    <w:pPr>
      <w:widowControl/>
    </w:pPr>
    <w:rPr>
      <w:rFonts w:ascii="仿宋_GB2312" w:eastAsia="Times New Roman"/>
      <w:kern w:val="0"/>
      <w:szCs w:val="28"/>
    </w:rPr>
  </w:style>
  <w:style w:type="paragraph" w:customStyle="1" w:styleId="108">
    <w:name w:val="正文首行缩进1"/>
    <w:basedOn w:val="2"/>
    <w:unhideWhenUsed/>
    <w:qFormat/>
    <w:uiPriority w:val="0"/>
    <w:pPr>
      <w:ind w:firstLine="420" w:firstLineChars="100"/>
    </w:pPr>
    <w:rPr>
      <w:kern w:val="0"/>
      <w:sz w:val="34"/>
    </w:rPr>
  </w:style>
  <w:style w:type="paragraph" w:customStyle="1" w:styleId="109">
    <w:name w:val="样4"/>
    <w:basedOn w:val="110"/>
    <w:next w:val="107"/>
    <w:qFormat/>
    <w:uiPriority w:val="0"/>
    <w:pPr>
      <w:ind w:firstLine="0" w:firstLineChars="0"/>
      <w:jc w:val="left"/>
      <w:outlineLvl w:val="3"/>
    </w:pPr>
    <w:rPr>
      <w:sz w:val="28"/>
    </w:rPr>
  </w:style>
  <w:style w:type="paragraph" w:customStyle="1" w:styleId="110">
    <w:name w:val="3"/>
    <w:basedOn w:val="1"/>
    <w:qFormat/>
    <w:uiPriority w:val="0"/>
    <w:pPr>
      <w:adjustRightInd w:val="0"/>
      <w:snapToGrid w:val="0"/>
      <w:spacing w:before="50" w:beforeLines="50" w:after="50" w:afterLines="50"/>
      <w:jc w:val="center"/>
      <w:outlineLvl w:val="2"/>
    </w:pPr>
    <w:rPr>
      <w:b/>
      <w:sz w:val="30"/>
      <w:szCs w:val="28"/>
    </w:rPr>
  </w:style>
  <w:style w:type="paragraph" w:customStyle="1" w:styleId="111">
    <w:name w:val="样式 正文文本缩进 + 五号 加粗 首行缩进:  0 厘米 段后: 8.5 磅"/>
    <w:basedOn w:val="13"/>
    <w:qFormat/>
    <w:uiPriority w:val="0"/>
    <w:pPr>
      <w:spacing w:after="170"/>
      <w:ind w:left="0" w:leftChars="0"/>
      <w:jc w:val="center"/>
    </w:pPr>
    <w:rPr>
      <w:rFonts w:ascii="宋体" w:hAnsi="宋体"/>
      <w:b/>
    </w:rPr>
  </w:style>
  <w:style w:type="paragraph" w:customStyle="1" w:styleId="112">
    <w:name w:val="WPSOffice手动目录 1"/>
    <w:qFormat/>
    <w:uiPriority w:val="0"/>
    <w:rPr>
      <w:rFonts w:ascii="Times New Roman" w:hAnsi="Times New Roman" w:eastAsia="宋体" w:cs="Times New Roman"/>
      <w:lang w:val="en-US" w:eastAsia="zh-CN" w:bidi="ar-SA"/>
    </w:rPr>
  </w:style>
  <w:style w:type="paragraph" w:customStyle="1" w:styleId="113">
    <w:name w:val="WPSOffice手动目录 2"/>
    <w:qFormat/>
    <w:uiPriority w:val="0"/>
    <w:pPr>
      <w:ind w:left="200" w:leftChars="200"/>
    </w:pPr>
    <w:rPr>
      <w:rFonts w:ascii="Times New Roman" w:hAnsi="Times New Roman" w:eastAsia="宋体" w:cs="Times New Roman"/>
      <w:lang w:val="en-US" w:eastAsia="zh-CN" w:bidi="ar-SA"/>
    </w:rPr>
  </w:style>
  <w:style w:type="paragraph" w:customStyle="1" w:styleId="114">
    <w:name w:val="WPSOffice手动目录 3"/>
    <w:qFormat/>
    <w:uiPriority w:val="0"/>
    <w:pPr>
      <w:ind w:left="400" w:leftChars="400"/>
    </w:pPr>
    <w:rPr>
      <w:rFonts w:ascii="Times New Roman" w:hAnsi="Times New Roman" w:eastAsia="宋体" w:cs="Times New Roman"/>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1.jpeg"/><Relationship Id="rId8" Type="http://schemas.openxmlformats.org/officeDocument/2006/relationships/theme" Target="theme/theme1.xml"/><Relationship Id="rId7" Type="http://schemas.openxmlformats.org/officeDocument/2006/relationships/footer" Target="footer2.xml"/><Relationship Id="rId6" Type="http://schemas.openxmlformats.org/officeDocument/2006/relationships/header" Target="header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4" Type="http://schemas.openxmlformats.org/officeDocument/2006/relationships/fontTable" Target="fontTable.xml"/><Relationship Id="rId23" Type="http://schemas.openxmlformats.org/officeDocument/2006/relationships/customXml" Target="../customXml/item2.xml"/><Relationship Id="rId22" Type="http://schemas.openxmlformats.org/officeDocument/2006/relationships/numbering" Target="numbering.xml"/><Relationship Id="rId21" Type="http://schemas.openxmlformats.org/officeDocument/2006/relationships/customXml" Target="../customXml/item1.xml"/><Relationship Id="rId20" Type="http://schemas.openxmlformats.org/officeDocument/2006/relationships/image" Target="media/image9.wmf"/><Relationship Id="rId2" Type="http://schemas.openxmlformats.org/officeDocument/2006/relationships/settings" Target="settings.xml"/><Relationship Id="rId19" Type="http://schemas.openxmlformats.org/officeDocument/2006/relationships/oleObject" Target="embeddings/oleObject2.bin"/><Relationship Id="rId18" Type="http://schemas.openxmlformats.org/officeDocument/2006/relationships/image" Target="media/image8.wmf"/><Relationship Id="rId17" Type="http://schemas.openxmlformats.org/officeDocument/2006/relationships/oleObject" Target="embeddings/oleObject1.bin"/><Relationship Id="rId16" Type="http://schemas.openxmlformats.org/officeDocument/2006/relationships/image" Target="media/image7.jpeg"/><Relationship Id="rId15" Type="http://schemas.openxmlformats.org/officeDocument/2006/relationships/image" Target="media/image6.jpeg"/><Relationship Id="rId14" Type="http://schemas.openxmlformats.org/officeDocument/2006/relationships/image" Target="media/image5.jpeg"/><Relationship Id="rId13" Type="http://schemas.openxmlformats.org/officeDocument/2006/relationships/image" Target="media/image4.jpeg"/><Relationship Id="rId12" Type="http://schemas.openxmlformats.org/officeDocument/2006/relationships/image" Target="media/image3.emf"/><Relationship Id="rId11" Type="http://schemas.openxmlformats.org/officeDocument/2006/relationships/oleObject" Target="embeddings/Workbook1.xls"/><Relationship Id="rId10" Type="http://schemas.openxmlformats.org/officeDocument/2006/relationships/image" Target="media/image2.jpe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3073"/>
    <customShpInfo spid="_x0000_s1029"/>
    <customShpInfo spid="_x0000_s1030"/>
    <customShpInfo spid="_x0000_s1031"/>
    <customShpInfo spid="_x0000_s1032"/>
    <customShpInfo spid="_x0000_s1033"/>
    <customShpInfo spid="_x0000_s1034"/>
    <customShpInfo spid="_x0000_s1035"/>
    <customShpInfo spid="_x0000_s1036"/>
    <customShpInfo spid="_x0000_s1037"/>
    <customShpInfo spid="_x0000_s1038"/>
    <customShpInfo spid="_x0000_s1039"/>
    <customShpInfo spid="_x0000_s1040"/>
    <customShpInfo spid="_x0000_s1041"/>
    <customShpInfo spid="_x0000_s1028"/>
    <customShpInfo spid="_x0000_s1042"/>
    <customShpInfo spid="_x0000_s1027"/>
    <customShpInfo spid="_x0000_s1044"/>
    <customShpInfo spid="_x0000_s1046"/>
    <customShpInfo spid="_x0000_s1048"/>
    <customShpInfo spid="_x0000_s1051"/>
    <customShpInfo spid="_x0000_s1052"/>
    <customShpInfo spid="_x0000_s1053"/>
    <customShpInfo spid="_x0000_s1054"/>
    <customShpInfo spid="_x0000_s1055"/>
    <customShpInfo spid="_x0000_s1056"/>
    <customShpInfo spid="_x0000_s1057"/>
    <customShpInfo spid="_x0000_s1058"/>
    <customShpInfo spid="_x0000_s1059"/>
    <customShpInfo spid="_x0000_s1060"/>
    <customShpInfo spid="_x0000_s1061"/>
    <customShpInfo spid="_x0000_s1062"/>
    <customShpInfo spid="_x0000_s1063"/>
    <customShpInfo spid="_x0000_s1064"/>
    <customShpInfo spid="_x0000_s1065"/>
    <customShpInfo spid="_x0000_s1066"/>
    <customShpInfo spid="_x0000_s1067"/>
    <customShpInfo spid="_x0000_s1068"/>
    <customShpInfo spid="_x0000_s1069"/>
    <customShpInfo spid="_x0000_s1070"/>
    <customShpInfo spid="_x0000_s1071"/>
    <customShpInfo spid="_x0000_s1050"/>
    <customShpInfo spid="_x0000_s1073"/>
    <customShpInfo spid="_x0000_s1074"/>
    <customShpInfo spid="_x0000_s1075"/>
    <customShpInfo spid="_x0000_s1076"/>
    <customShpInfo spid="_x0000_s1077"/>
    <customShpInfo spid="_x0000_s1078"/>
    <customShpInfo spid="_x0000_s1079"/>
    <customShpInfo spid="_x0000_s1080"/>
    <customShpInfo spid="_x0000_s1081"/>
    <customShpInfo spid="_x0000_s1082"/>
    <customShpInfo spid="_x0000_s1083"/>
    <customShpInfo spid="_x0000_s1084"/>
    <customShpInfo spid="_x0000_s1085"/>
    <customShpInfo spid="_x0000_s1086"/>
    <customShpInfo spid="_x0000_s1087"/>
    <customShpInfo spid="_x0000_s1088"/>
    <customShpInfo spid="_x0000_s1089"/>
    <customShpInfo spid="_x0000_s1090"/>
    <customShpInfo spid="_x0000_s1091"/>
    <customShpInfo spid="_x0000_s1092"/>
    <customShpInfo spid="_x0000_s1093"/>
    <customShpInfo spid="_x0000_s1094"/>
    <customShpInfo spid="_x0000_s1095"/>
    <customShpInfo spid="_x0000_s1096"/>
    <customShpInfo spid="_x0000_s1097"/>
    <customShpInfo spid="_x0000_s1098"/>
    <customShpInfo spid="_x0000_s1099"/>
    <customShpInfo spid="_x0000_s1100"/>
    <customShpInfo spid="_x0000_s1101"/>
    <customShpInfo spid="_x0000_s1102"/>
    <customShpInfo spid="_x0000_s1103"/>
    <customShpInfo spid="_x0000_s1104"/>
    <customShpInfo spid="_x0000_s1105"/>
    <customShpInfo spid="_x0000_s1106"/>
    <customShpInfo spid="_x0000_s1107"/>
    <customShpInfo spid="_x0000_s1108"/>
    <customShpInfo spid="_x0000_s1109"/>
    <customShpInfo spid="_x0000_s1110"/>
    <customShpInfo spid="_x0000_s1111"/>
    <customShpInfo spid="_x0000_s1112"/>
    <customShpInfo spid="_x0000_s1113"/>
    <customShpInfo spid="_x0000_s1114"/>
    <customShpInfo spid="_x0000_s1115"/>
    <customShpInfo spid="_x0000_s1116"/>
    <customShpInfo spid="_x0000_s1072"/>
    <customShpInfo spid="_x0000_s1049"/>
    <customShpInfo spid="_x0000_s1047"/>
    <customShpInfo spid="_x0000_s1045"/>
    <customShpInfo spid="_x0000_s1043"/>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B4595D1-E2C4-4973-8915-06F4CFC81447}">
  <ds:schemaRefs/>
</ds:datastoreItem>
</file>

<file path=docProps/app.xml><?xml version="1.0" encoding="utf-8"?>
<Properties xmlns="http://schemas.openxmlformats.org/officeDocument/2006/extended-properties" xmlns:vt="http://schemas.openxmlformats.org/officeDocument/2006/docPropsVTypes">
  <Template>Normal</Template>
  <Company>ZF</Company>
  <Pages>93</Pages>
  <Words>9838</Words>
  <Characters>56083</Characters>
  <Lines>467</Lines>
  <Paragraphs>131</Paragraphs>
  <TotalTime>109</TotalTime>
  <ScaleCrop>false</ScaleCrop>
  <LinksUpToDate>false</LinksUpToDate>
  <CharactersWithSpaces>65790</CharactersWithSpaces>
  <Application>WPS Office_12.8.2.15292_F1E327BC-269C-435d-A152-05C5408002CA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2021-11-04T07:25:00Z</dcterms:created>
  <dc:creator>wanghap</dc:creator>
  <cp:lastModifiedBy>admin</cp:lastModifiedBy>
  <cp:lastPrinted>2022-04-22T01:47:00Z</cp:lastPrinted>
  <dcterms:modified xsi:type="dcterms:W3CDTF">2025-03-17T07:49:58Z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2052-12.8.2.15292</vt:lpwstr>
  </property>
  <property fmtid="{D5CDD505-2E9C-101B-9397-08002B2CF9AE}" pid="3" name="ICV">
    <vt:lpwstr>0DC7DEDA1DAC4D4281444A2122394146</vt:lpwstr>
  </property>
</Properties>
</file>