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rPr>
          <w:rFonts w:ascii="宋体" w:hAnsi="宋体" w:eastAsia="宋体" w:cs="宋体"/>
          <w:b/>
          <w:bCs/>
          <w:color w:val="auto"/>
          <w:sz w:val="52"/>
          <w:szCs w:val="52"/>
          <w:lang w:val="en-US"/>
        </w:rPr>
      </w:pPr>
      <w:bookmarkStart w:id="34" w:name="_GoBack"/>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spacing w:line="800" w:lineRule="exact"/>
        <w:jc w:val="center"/>
        <w:rPr>
          <w:rFonts w:ascii="宋体" w:hAnsi="宋体" w:eastAsia="方正小标宋简体" w:cs="方正小标宋简体"/>
          <w:color w:val="auto"/>
          <w:sz w:val="52"/>
          <w:szCs w:val="52"/>
          <w:lang w:val="en-US"/>
        </w:rPr>
      </w:pPr>
      <w:r>
        <w:rPr>
          <w:rFonts w:hint="eastAsia" w:ascii="宋体" w:hAnsi="宋体" w:eastAsia="方正小标宋简体" w:cs="方正小标宋简体"/>
          <w:color w:val="auto"/>
          <w:sz w:val="52"/>
          <w:szCs w:val="52"/>
          <w:lang w:val="en-US"/>
        </w:rPr>
        <w:t>乐山市五通桥区文化体育和旅游局</w:t>
      </w:r>
    </w:p>
    <w:p>
      <w:pPr>
        <w:pStyle w:val="5"/>
        <w:spacing w:line="800" w:lineRule="exact"/>
        <w:jc w:val="center"/>
        <w:rPr>
          <w:rFonts w:ascii="宋体" w:hAnsi="宋体" w:eastAsia="方正小标宋简体" w:cs="方正小标宋简体"/>
          <w:color w:val="auto"/>
          <w:sz w:val="52"/>
          <w:szCs w:val="52"/>
          <w:lang w:val="en-US"/>
        </w:rPr>
      </w:pPr>
      <w:r>
        <w:rPr>
          <w:rFonts w:hint="eastAsia" w:ascii="宋体" w:hAnsi="宋体" w:eastAsia="方正小标宋简体" w:cs="方正小标宋简体"/>
          <w:color w:val="auto"/>
          <w:sz w:val="52"/>
          <w:szCs w:val="52"/>
          <w:lang w:val="en-US" w:eastAsia="zh-CN"/>
        </w:rPr>
        <w:t>2024</w:t>
      </w:r>
      <w:r>
        <w:rPr>
          <w:rFonts w:hint="eastAsia" w:ascii="宋体" w:hAnsi="宋体" w:eastAsia="方正小标宋简体" w:cs="方正小标宋简体"/>
          <w:color w:val="auto"/>
          <w:sz w:val="52"/>
          <w:szCs w:val="52"/>
          <w:lang w:val="en-US"/>
        </w:rPr>
        <w:t>部门预算编制说明</w:t>
      </w:r>
    </w:p>
    <w:p>
      <w:pPr>
        <w:pStyle w:val="5"/>
        <w:spacing w:line="800" w:lineRule="exact"/>
        <w:jc w:val="center"/>
        <w:rPr>
          <w:rFonts w:ascii="宋体" w:hAnsi="宋体" w:eastAsia="方正小标宋简体" w:cs="方正小标宋简体"/>
          <w:color w:val="auto"/>
          <w:sz w:val="52"/>
          <w:szCs w:val="52"/>
          <w:lang w:val="en-US"/>
        </w:rPr>
      </w:pPr>
      <w:r>
        <w:rPr>
          <w:rFonts w:hint="eastAsia" w:ascii="宋体" w:hAnsi="宋体" w:eastAsia="方正小标宋简体" w:cs="方正小标宋简体"/>
          <w:color w:val="auto"/>
          <w:sz w:val="52"/>
          <w:szCs w:val="52"/>
          <w:lang w:val="en-US"/>
        </w:rPr>
        <w:t>（</w:t>
      </w:r>
      <w:r>
        <w:rPr>
          <w:rFonts w:hint="eastAsia" w:ascii="宋体" w:hAnsi="宋体" w:eastAsia="方正小标宋简体" w:cs="方正小标宋简体"/>
          <w:color w:val="auto"/>
          <w:sz w:val="52"/>
          <w:szCs w:val="52"/>
          <w:lang w:val="en-US" w:eastAsia="zh-CN"/>
        </w:rPr>
        <w:t>图书馆</w:t>
      </w:r>
      <w:r>
        <w:rPr>
          <w:rFonts w:hint="eastAsia" w:ascii="宋体" w:hAnsi="宋体" w:eastAsia="方正小标宋简体" w:cs="方正小标宋简体"/>
          <w:color w:val="auto"/>
          <w:sz w:val="52"/>
          <w:szCs w:val="52"/>
          <w:lang w:val="en-US"/>
        </w:rPr>
        <w:t>）</w:t>
      </w: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rPr>
          <w:color w:val="auto"/>
          <w:sz w:val="4"/>
        </w:rPr>
      </w:pPr>
    </w:p>
    <w:p>
      <w:pPr>
        <w:pStyle w:val="5"/>
        <w:spacing w:before="2" w:beforeAutospacing="0" w:afterAutospacing="0"/>
        <w:rPr>
          <w:rFonts w:ascii="宋体" w:hAnsi="宋体"/>
          <w:color w:val="auto"/>
          <w:sz w:val="4"/>
        </w:rPr>
      </w:pPr>
    </w:p>
    <w:p>
      <w:pPr>
        <w:pStyle w:val="5"/>
        <w:tabs>
          <w:tab w:val="left" w:pos="4798"/>
        </w:tabs>
        <w:jc w:val="center"/>
        <w:rPr>
          <w:rFonts w:ascii="宋体" w:hAnsi="宋体" w:eastAsia="方正小标宋简体" w:cs="方正小标宋简体"/>
          <w:b/>
          <w:bCs/>
          <w:color w:val="auto"/>
          <w:sz w:val="48"/>
          <w:szCs w:val="48"/>
          <w:lang w:val="en-US"/>
        </w:rPr>
      </w:pPr>
      <w:r>
        <w:rPr>
          <w:rFonts w:hint="eastAsia" w:ascii="宋体" w:hAnsi="宋体" w:eastAsia="方正小标宋简体" w:cs="方正小标宋简体"/>
          <w:b/>
          <w:bCs/>
          <w:color w:val="auto"/>
          <w:sz w:val="48"/>
          <w:szCs w:val="48"/>
          <w:lang w:val="en-US"/>
        </w:rPr>
        <w:t>目  录</w:t>
      </w:r>
    </w:p>
    <w:sdt>
      <w:sdtPr>
        <w:rPr>
          <w:rFonts w:ascii="仿宋_GB2312" w:hAnsi="仿宋_GB2312" w:eastAsia="仿宋_GB2312" w:cs="仿宋_GB2312"/>
          <w:color w:val="auto"/>
          <w:sz w:val="21"/>
          <w:szCs w:val="32"/>
        </w:rPr>
        <w:id w:val="147453385"/>
        <w:docPartObj>
          <w:docPartGallery w:val="Table of Contents"/>
          <w:docPartUnique/>
        </w:docPartObj>
      </w:sdtPr>
      <w:sdtEndPr>
        <w:rPr>
          <w:rFonts w:hint="eastAsia" w:ascii="仿宋_GB2312" w:hAnsi="仿宋_GB2312" w:eastAsia="方正小标宋简体" w:cs="方正小标宋简体"/>
          <w:bCs/>
          <w:color w:val="auto"/>
          <w:sz w:val="32"/>
          <w:szCs w:val="48"/>
          <w:lang w:val="en-US"/>
        </w:rPr>
      </w:sdtEndPr>
      <w:sdtContent>
        <w:p>
          <w:pPr>
            <w:jc w:val="center"/>
            <w:rPr>
              <w:color w:val="auto"/>
            </w:rPr>
          </w:pPr>
        </w:p>
        <w:p>
          <w:pPr>
            <w:pStyle w:val="15"/>
            <w:tabs>
              <w:tab w:val="right" w:leader="dot" w:pos="9812"/>
            </w:tabs>
            <w:spacing w:beforeAutospacing="0" w:afterAutospacing="0" w:line="560" w:lineRule="exact"/>
            <w:rPr>
              <w:rFonts w:ascii="宋体" w:hAnsi="宋体"/>
              <w:color w:val="auto"/>
              <w:sz w:val="32"/>
              <w:szCs w:val="32"/>
            </w:rPr>
          </w:pPr>
          <w:r>
            <w:rPr>
              <w:rFonts w:hint="eastAsia" w:ascii="宋体" w:hAnsi="宋体" w:eastAsia="方正小标宋简体" w:cs="方正小标宋简体"/>
              <w:b/>
              <w:bCs/>
              <w:color w:val="auto"/>
              <w:sz w:val="48"/>
              <w:szCs w:val="48"/>
            </w:rPr>
            <w:fldChar w:fldCharType="begin"/>
          </w:r>
          <w:r>
            <w:rPr>
              <w:rFonts w:hint="eastAsia" w:ascii="宋体" w:hAnsi="宋体" w:eastAsia="方正小标宋简体" w:cs="方正小标宋简体"/>
              <w:b/>
              <w:bCs/>
              <w:color w:val="auto"/>
              <w:sz w:val="48"/>
              <w:szCs w:val="48"/>
            </w:rPr>
            <w:instrText xml:space="preserve">TOC \o "1-3" \h \u </w:instrText>
          </w:r>
          <w:r>
            <w:rPr>
              <w:rFonts w:hint="eastAsia" w:ascii="宋体" w:hAnsi="宋体" w:eastAsia="方正小标宋简体" w:cs="方正小标宋简体"/>
              <w:b/>
              <w:bCs/>
              <w:color w:val="auto"/>
              <w:sz w:val="48"/>
              <w:szCs w:val="48"/>
            </w:rPr>
            <w:fldChar w:fldCharType="separate"/>
          </w:r>
          <w:r>
            <w:rPr>
              <w:color w:val="auto"/>
            </w:rPr>
            <w:fldChar w:fldCharType="begin"/>
          </w:r>
          <w:r>
            <w:rPr>
              <w:color w:val="auto"/>
            </w:rPr>
            <w:instrText xml:space="preserve"> HYPERLINK \l "_Toc24981" </w:instrText>
          </w:r>
          <w:r>
            <w:rPr>
              <w:color w:val="auto"/>
            </w:rPr>
            <w:fldChar w:fldCharType="separate"/>
          </w:r>
          <w:r>
            <w:rPr>
              <w:rFonts w:hint="eastAsia" w:ascii="宋体" w:hAnsi="宋体" w:eastAsia="方正小标宋简体" w:cs="方正小标宋简体"/>
              <w:bCs/>
              <w:color w:val="auto"/>
              <w:sz w:val="32"/>
              <w:szCs w:val="32"/>
            </w:rPr>
            <w:t>第一部分部门概况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_Toc24981 \h </w:instrText>
          </w:r>
          <w:r>
            <w:rPr>
              <w:rFonts w:ascii="宋体" w:hAnsi="宋体"/>
              <w:color w:val="auto"/>
              <w:sz w:val="32"/>
              <w:szCs w:val="32"/>
            </w:rPr>
            <w:fldChar w:fldCharType="separate"/>
          </w:r>
          <w:r>
            <w:rPr>
              <w:rFonts w:ascii="宋体" w:hAnsi="宋体"/>
              <w:color w:val="auto"/>
              <w:sz w:val="32"/>
              <w:szCs w:val="32"/>
            </w:rPr>
            <w:t>1</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beforeAutospacing="0" w:afterAutospacing="0" w:line="560" w:lineRule="exact"/>
            <w:ind w:left="440"/>
            <w:rPr>
              <w:rFonts w:ascii="宋体" w:hAnsi="宋体"/>
              <w:color w:val="auto"/>
              <w:sz w:val="32"/>
              <w:szCs w:val="32"/>
            </w:rPr>
          </w:pPr>
          <w:r>
            <w:rPr>
              <w:color w:val="auto"/>
            </w:rPr>
            <w:fldChar w:fldCharType="begin"/>
          </w:r>
          <w:r>
            <w:rPr>
              <w:color w:val="auto"/>
            </w:rPr>
            <w:instrText xml:space="preserve"> HYPERLINK \l "_Toc977" </w:instrText>
          </w:r>
          <w:r>
            <w:rPr>
              <w:color w:val="auto"/>
            </w:rPr>
            <w:fldChar w:fldCharType="separate"/>
          </w:r>
          <w:r>
            <w:rPr>
              <w:rFonts w:hint="eastAsia" w:ascii="宋体" w:hAnsi="宋体" w:eastAsia="黑体"/>
              <w:color w:val="auto"/>
              <w:sz w:val="32"/>
              <w:szCs w:val="32"/>
            </w:rPr>
            <w:t>一、基本职能及主要工作</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_Toc977 \h </w:instrText>
          </w:r>
          <w:r>
            <w:rPr>
              <w:rFonts w:ascii="宋体" w:hAnsi="宋体"/>
              <w:color w:val="auto"/>
              <w:sz w:val="32"/>
              <w:szCs w:val="32"/>
            </w:rPr>
            <w:fldChar w:fldCharType="separate"/>
          </w:r>
          <w:r>
            <w:rPr>
              <w:rFonts w:ascii="宋体" w:hAnsi="宋体"/>
              <w:color w:val="auto"/>
              <w:sz w:val="32"/>
              <w:szCs w:val="32"/>
            </w:rPr>
            <w:t>2</w:t>
          </w:r>
          <w:r>
            <w:rPr>
              <w:rFonts w:ascii="宋体" w:hAnsi="宋体"/>
              <w:color w:val="auto"/>
              <w:sz w:val="32"/>
              <w:szCs w:val="32"/>
            </w:rPr>
            <w:fldChar w:fldCharType="end"/>
          </w:r>
          <w:r>
            <w:rPr>
              <w:rFonts w:ascii="宋体" w:hAnsi="宋体"/>
              <w:color w:val="auto"/>
              <w:sz w:val="32"/>
              <w:szCs w:val="32"/>
            </w:rPr>
            <w:fldChar w:fldCharType="end"/>
          </w:r>
        </w:p>
        <w:p>
          <w:pPr>
            <w:pStyle w:val="17"/>
            <w:tabs>
              <w:tab w:val="right" w:leader="dot" w:pos="9812"/>
            </w:tabs>
            <w:spacing w:beforeAutospacing="0" w:afterAutospacing="0" w:line="560" w:lineRule="exact"/>
            <w:ind w:left="880"/>
            <w:rPr>
              <w:rFonts w:ascii="宋体" w:hAnsi="宋体"/>
              <w:color w:val="auto"/>
              <w:sz w:val="32"/>
              <w:szCs w:val="32"/>
            </w:rPr>
          </w:pPr>
          <w:r>
            <w:rPr>
              <w:color w:val="auto"/>
            </w:rPr>
            <w:fldChar w:fldCharType="begin"/>
          </w:r>
          <w:r>
            <w:rPr>
              <w:color w:val="auto"/>
            </w:rPr>
            <w:instrText xml:space="preserve"> HYPERLINK \l "_Toc5540" </w:instrText>
          </w:r>
          <w:r>
            <w:rPr>
              <w:color w:val="auto"/>
            </w:rPr>
            <w:fldChar w:fldCharType="separate"/>
          </w:r>
          <w:r>
            <w:rPr>
              <w:rFonts w:ascii="宋体" w:hAnsi="宋体"/>
              <w:color w:val="auto"/>
              <w:sz w:val="32"/>
              <w:szCs w:val="32"/>
            </w:rPr>
            <w:t>（一）部门职能简介</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_Toc5540 \h </w:instrText>
          </w:r>
          <w:r>
            <w:rPr>
              <w:rFonts w:ascii="宋体" w:hAnsi="宋体"/>
              <w:color w:val="auto"/>
              <w:sz w:val="32"/>
              <w:szCs w:val="32"/>
            </w:rPr>
            <w:fldChar w:fldCharType="separate"/>
          </w:r>
          <w:r>
            <w:rPr>
              <w:rFonts w:ascii="宋体" w:hAnsi="宋体"/>
              <w:color w:val="auto"/>
              <w:sz w:val="32"/>
              <w:szCs w:val="32"/>
            </w:rPr>
            <w:t>2</w:t>
          </w:r>
          <w:r>
            <w:rPr>
              <w:rFonts w:ascii="宋体" w:hAnsi="宋体"/>
              <w:color w:val="auto"/>
              <w:sz w:val="32"/>
              <w:szCs w:val="32"/>
            </w:rPr>
            <w:fldChar w:fldCharType="end"/>
          </w:r>
          <w:r>
            <w:rPr>
              <w:rFonts w:ascii="宋体" w:hAnsi="宋体"/>
              <w:color w:val="auto"/>
              <w:sz w:val="32"/>
              <w:szCs w:val="32"/>
            </w:rPr>
            <w:fldChar w:fldCharType="end"/>
          </w:r>
        </w:p>
        <w:p>
          <w:pPr>
            <w:pStyle w:val="17"/>
            <w:tabs>
              <w:tab w:val="right" w:leader="dot" w:pos="9812"/>
            </w:tabs>
            <w:spacing w:beforeAutospacing="0" w:afterAutospacing="0" w:line="560" w:lineRule="exact"/>
            <w:ind w:left="880"/>
            <w:rPr>
              <w:rFonts w:ascii="宋体" w:hAnsi="宋体"/>
              <w:color w:val="auto"/>
              <w:sz w:val="32"/>
              <w:szCs w:val="32"/>
            </w:rPr>
          </w:pPr>
          <w:r>
            <w:rPr>
              <w:color w:val="auto"/>
            </w:rPr>
            <w:fldChar w:fldCharType="begin"/>
          </w:r>
          <w:r>
            <w:rPr>
              <w:color w:val="auto"/>
            </w:rPr>
            <w:instrText xml:space="preserve"> HYPERLINK \l "_Toc29132" </w:instrText>
          </w:r>
          <w:r>
            <w:rPr>
              <w:color w:val="auto"/>
            </w:rPr>
            <w:fldChar w:fldCharType="separate"/>
          </w:r>
          <w:r>
            <w:rPr>
              <w:rFonts w:ascii="宋体" w:hAnsi="宋体"/>
              <w:color w:val="auto"/>
              <w:sz w:val="32"/>
              <w:szCs w:val="32"/>
            </w:rPr>
            <w:t>（二）部门</w:t>
          </w:r>
          <w:r>
            <w:rPr>
              <w:rFonts w:hint="eastAsia" w:ascii="宋体" w:hAnsi="宋体"/>
              <w:color w:val="auto"/>
              <w:sz w:val="32"/>
              <w:szCs w:val="32"/>
            </w:rPr>
            <w:t>202</w:t>
          </w:r>
          <w:r>
            <w:rPr>
              <w:rFonts w:hint="eastAsia" w:ascii="宋体" w:hAnsi="宋体" w:eastAsia="宋体"/>
              <w:color w:val="auto"/>
              <w:sz w:val="32"/>
              <w:szCs w:val="32"/>
              <w:lang w:val="en-US" w:eastAsia="zh-CN"/>
            </w:rPr>
            <w:t>4</w:t>
          </w:r>
          <w:r>
            <w:rPr>
              <w:rFonts w:ascii="宋体" w:hAnsi="宋体"/>
              <w:color w:val="auto"/>
              <w:sz w:val="32"/>
              <w:szCs w:val="32"/>
            </w:rPr>
            <w:t>年重点工</w:t>
          </w:r>
          <w:r>
            <w:rPr>
              <w:rFonts w:hint="eastAsia" w:ascii="宋体" w:hAnsi="宋体"/>
              <w:color w:val="auto"/>
              <w:sz w:val="32"/>
              <w:szCs w:val="32"/>
            </w:rPr>
            <w:t>作</w:t>
          </w:r>
          <w:r>
            <w:rPr>
              <w:rFonts w:ascii="宋体" w:hAnsi="宋体"/>
              <w:color w:val="auto"/>
              <w:sz w:val="32"/>
              <w:szCs w:val="32"/>
            </w:rPr>
            <w:tab/>
          </w:r>
          <w:r>
            <w:rPr>
              <w:rFonts w:hint="eastAsia" w:ascii="宋体" w:hAnsi="宋体" w:eastAsia="宋体"/>
              <w:color w:val="auto"/>
              <w:sz w:val="32"/>
              <w:szCs w:val="32"/>
              <w:lang w:val="en-US" w:eastAsia="zh-CN"/>
            </w:rPr>
            <w:t>2</w:t>
          </w:r>
          <w:r>
            <w:rPr>
              <w:rFonts w:ascii="宋体" w:hAnsi="宋体"/>
              <w:color w:val="auto"/>
              <w:sz w:val="32"/>
              <w:szCs w:val="32"/>
            </w:rPr>
            <w:fldChar w:fldCharType="end"/>
          </w:r>
        </w:p>
        <w:p>
          <w:pPr>
            <w:pStyle w:val="16"/>
            <w:tabs>
              <w:tab w:val="right" w:leader="dot" w:pos="9812"/>
            </w:tabs>
            <w:spacing w:beforeAutospacing="0" w:afterAutospacing="0" w:line="560" w:lineRule="exact"/>
            <w:ind w:left="440"/>
            <w:rPr>
              <w:rFonts w:ascii="宋体" w:hAnsi="宋体"/>
              <w:color w:val="auto"/>
              <w:sz w:val="32"/>
              <w:szCs w:val="32"/>
            </w:rPr>
          </w:pPr>
          <w:r>
            <w:rPr>
              <w:color w:val="auto"/>
            </w:rPr>
            <w:fldChar w:fldCharType="begin"/>
          </w:r>
          <w:r>
            <w:rPr>
              <w:color w:val="auto"/>
            </w:rPr>
            <w:instrText xml:space="preserve"> HYPERLINK \l "_Toc30432" </w:instrText>
          </w:r>
          <w:r>
            <w:rPr>
              <w:color w:val="auto"/>
            </w:rPr>
            <w:fldChar w:fldCharType="separate"/>
          </w:r>
          <w:r>
            <w:rPr>
              <w:rFonts w:hint="eastAsia" w:ascii="宋体" w:hAnsi="宋体" w:eastAsia="黑体"/>
              <w:color w:val="auto"/>
              <w:sz w:val="32"/>
              <w:szCs w:val="32"/>
            </w:rPr>
            <w:t>二、部门预算单位构成</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_Toc30432 \h </w:instrText>
          </w:r>
          <w:r>
            <w:rPr>
              <w:rFonts w:ascii="宋体" w:hAnsi="宋体"/>
              <w:color w:val="auto"/>
              <w:sz w:val="32"/>
              <w:szCs w:val="32"/>
            </w:rPr>
            <w:fldChar w:fldCharType="separate"/>
          </w:r>
          <w:r>
            <w:rPr>
              <w:rFonts w:ascii="宋体" w:hAnsi="宋体"/>
              <w:color w:val="auto"/>
              <w:sz w:val="32"/>
              <w:szCs w:val="32"/>
            </w:rPr>
            <w:t>4</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beforeAutospacing="0" w:afterAutospacing="0" w:line="560" w:lineRule="exact"/>
            <w:rPr>
              <w:rFonts w:ascii="宋体" w:hAnsi="宋体"/>
              <w:color w:val="auto"/>
              <w:sz w:val="32"/>
              <w:szCs w:val="32"/>
            </w:rPr>
          </w:pPr>
          <w:r>
            <w:rPr>
              <w:color w:val="auto"/>
            </w:rPr>
            <w:fldChar w:fldCharType="begin"/>
          </w:r>
          <w:r>
            <w:rPr>
              <w:color w:val="auto"/>
            </w:rPr>
            <w:instrText xml:space="preserve"> HYPERLINK \l "_Toc28587" </w:instrText>
          </w:r>
          <w:r>
            <w:rPr>
              <w:color w:val="auto"/>
            </w:rPr>
            <w:fldChar w:fldCharType="separate"/>
          </w:r>
          <w:r>
            <w:rPr>
              <w:rFonts w:hint="eastAsia" w:ascii="宋体" w:hAnsi="宋体" w:eastAsia="方正小标宋简体" w:cs="方正小标宋简体"/>
              <w:bCs/>
              <w:color w:val="auto"/>
              <w:sz w:val="32"/>
              <w:szCs w:val="32"/>
            </w:rPr>
            <w:t>第二部分乐山市五通桥区图书馆202</w:t>
          </w:r>
          <w:r>
            <w:rPr>
              <w:rFonts w:hint="eastAsia" w:ascii="宋体" w:hAnsi="宋体" w:eastAsia="方正小标宋简体" w:cs="方正小标宋简体"/>
              <w:bCs/>
              <w:color w:val="auto"/>
              <w:sz w:val="32"/>
              <w:szCs w:val="32"/>
              <w:lang w:val="en-US" w:eastAsia="zh-CN"/>
            </w:rPr>
            <w:t>4</w:t>
          </w:r>
          <w:r>
            <w:rPr>
              <w:rFonts w:hint="eastAsia" w:ascii="宋体" w:hAnsi="宋体" w:eastAsia="方正小标宋简体" w:cs="方正小标宋简体"/>
              <w:bCs/>
              <w:color w:val="auto"/>
              <w:sz w:val="32"/>
              <w:szCs w:val="32"/>
            </w:rPr>
            <w:t>年部门预算表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_Toc28587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beforeAutospacing="0" w:afterAutospacing="0" w:line="560" w:lineRule="exact"/>
            <w:ind w:left="440"/>
            <w:rPr>
              <w:rFonts w:ascii="宋体" w:hAnsi="宋体"/>
              <w:color w:val="auto"/>
              <w:sz w:val="32"/>
              <w:szCs w:val="32"/>
            </w:rPr>
          </w:pPr>
          <w:r>
            <w:rPr>
              <w:color w:val="auto"/>
            </w:rPr>
            <w:fldChar w:fldCharType="begin"/>
          </w:r>
          <w:r>
            <w:rPr>
              <w:color w:val="auto"/>
            </w:rPr>
            <w:instrText xml:space="preserve"> HYPERLINK \l "_Toc12069" </w:instrText>
          </w:r>
          <w:r>
            <w:rPr>
              <w:color w:val="auto"/>
            </w:rPr>
            <w:fldChar w:fldCharType="separate"/>
          </w:r>
          <w:r>
            <w:rPr>
              <w:rFonts w:hint="eastAsia" w:ascii="宋体" w:hAnsi="宋体"/>
              <w:color w:val="auto"/>
              <w:sz w:val="32"/>
              <w:szCs w:val="32"/>
            </w:rPr>
            <w:t>一、部门收支总表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_Toc12069 \h </w:instrText>
          </w:r>
          <w:r>
            <w:rPr>
              <w:rFonts w:ascii="宋体" w:hAnsi="宋体"/>
              <w:color w:val="auto"/>
              <w:sz w:val="32"/>
              <w:szCs w:val="32"/>
            </w:rPr>
            <w:fldChar w:fldCharType="separate"/>
          </w:r>
          <w:r>
            <w:rPr>
              <w:rFonts w:ascii="宋体" w:hAnsi="宋体"/>
              <w:color w:val="auto"/>
              <w:sz w:val="32"/>
              <w:szCs w:val="32"/>
            </w:rPr>
            <w:t>6</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beforeAutospacing="0" w:afterAutospacing="0" w:line="560" w:lineRule="exact"/>
            <w:ind w:left="440"/>
            <w:rPr>
              <w:rFonts w:ascii="宋体" w:hAnsi="宋体"/>
              <w:color w:val="auto"/>
              <w:sz w:val="32"/>
              <w:szCs w:val="32"/>
            </w:rPr>
          </w:pPr>
          <w:r>
            <w:rPr>
              <w:color w:val="auto"/>
            </w:rPr>
            <w:fldChar w:fldCharType="begin"/>
          </w:r>
          <w:r>
            <w:rPr>
              <w:color w:val="auto"/>
            </w:rPr>
            <w:instrText xml:space="preserve"> HYPERLINK \l "_Toc27995" </w:instrText>
          </w:r>
          <w:r>
            <w:rPr>
              <w:color w:val="auto"/>
            </w:rPr>
            <w:fldChar w:fldCharType="separate"/>
          </w:r>
          <w:r>
            <w:rPr>
              <w:rFonts w:hint="eastAsia" w:ascii="宋体" w:hAnsi="宋体"/>
              <w:color w:val="auto"/>
              <w:sz w:val="32"/>
              <w:szCs w:val="32"/>
            </w:rPr>
            <w:t>二、部门收入总表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_Toc27995 \h </w:instrText>
          </w:r>
          <w:r>
            <w:rPr>
              <w:rFonts w:ascii="宋体" w:hAnsi="宋体"/>
              <w:color w:val="auto"/>
              <w:sz w:val="32"/>
              <w:szCs w:val="32"/>
            </w:rPr>
            <w:fldChar w:fldCharType="separate"/>
          </w:r>
          <w:r>
            <w:rPr>
              <w:rFonts w:ascii="宋体" w:hAnsi="宋体"/>
              <w:color w:val="auto"/>
              <w:sz w:val="32"/>
              <w:szCs w:val="32"/>
            </w:rPr>
            <w:t>6</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beforeAutospacing="0" w:afterAutospacing="0" w:line="560" w:lineRule="exact"/>
            <w:ind w:left="440"/>
            <w:rPr>
              <w:rFonts w:ascii="宋体" w:hAnsi="宋体"/>
              <w:color w:val="auto"/>
              <w:sz w:val="32"/>
              <w:szCs w:val="32"/>
            </w:rPr>
          </w:pPr>
          <w:r>
            <w:rPr>
              <w:color w:val="auto"/>
            </w:rPr>
            <w:fldChar w:fldCharType="begin"/>
          </w:r>
          <w:r>
            <w:rPr>
              <w:color w:val="auto"/>
            </w:rPr>
            <w:instrText xml:space="preserve"> HYPERLINK \l "_Toc3639" </w:instrText>
          </w:r>
          <w:r>
            <w:rPr>
              <w:color w:val="auto"/>
            </w:rPr>
            <w:fldChar w:fldCharType="separate"/>
          </w:r>
          <w:r>
            <w:rPr>
              <w:rFonts w:hint="eastAsia" w:ascii="宋体" w:hAnsi="宋体"/>
              <w:color w:val="auto"/>
              <w:sz w:val="32"/>
              <w:szCs w:val="32"/>
            </w:rPr>
            <w:t>三、部门支出总表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_Toc3639 \h </w:instrText>
          </w:r>
          <w:r>
            <w:rPr>
              <w:rFonts w:ascii="宋体" w:hAnsi="宋体"/>
              <w:color w:val="auto"/>
              <w:sz w:val="32"/>
              <w:szCs w:val="32"/>
            </w:rPr>
            <w:fldChar w:fldCharType="separate"/>
          </w:r>
          <w:r>
            <w:rPr>
              <w:rFonts w:ascii="宋体" w:hAnsi="宋体"/>
              <w:color w:val="auto"/>
              <w:sz w:val="32"/>
              <w:szCs w:val="32"/>
            </w:rPr>
            <w:t>6</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beforeAutospacing="0" w:afterAutospacing="0" w:line="560" w:lineRule="exact"/>
            <w:ind w:left="440"/>
            <w:rPr>
              <w:rFonts w:ascii="宋体" w:hAnsi="宋体"/>
              <w:color w:val="auto"/>
              <w:sz w:val="32"/>
              <w:szCs w:val="32"/>
            </w:rPr>
          </w:pPr>
          <w:r>
            <w:rPr>
              <w:color w:val="auto"/>
            </w:rPr>
            <w:fldChar w:fldCharType="begin"/>
          </w:r>
          <w:r>
            <w:rPr>
              <w:color w:val="auto"/>
            </w:rPr>
            <w:instrText xml:space="preserve"> HYPERLINK \l "_Toc25815" </w:instrText>
          </w:r>
          <w:r>
            <w:rPr>
              <w:color w:val="auto"/>
            </w:rPr>
            <w:fldChar w:fldCharType="separate"/>
          </w:r>
          <w:r>
            <w:rPr>
              <w:rFonts w:hint="eastAsia" w:ascii="宋体" w:hAnsi="宋体"/>
              <w:color w:val="auto"/>
              <w:sz w:val="32"/>
              <w:szCs w:val="32"/>
            </w:rPr>
            <w:t>四、财政拨款收支预算总表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_Toc25815 \h </w:instrText>
          </w:r>
          <w:r>
            <w:rPr>
              <w:rFonts w:ascii="宋体" w:hAnsi="宋体"/>
              <w:color w:val="auto"/>
              <w:sz w:val="32"/>
              <w:szCs w:val="32"/>
            </w:rPr>
            <w:fldChar w:fldCharType="separate"/>
          </w:r>
          <w:r>
            <w:rPr>
              <w:rFonts w:ascii="宋体" w:hAnsi="宋体"/>
              <w:color w:val="auto"/>
              <w:sz w:val="32"/>
              <w:szCs w:val="32"/>
            </w:rPr>
            <w:t>6</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beforeAutospacing="0" w:afterAutospacing="0" w:line="560" w:lineRule="exact"/>
            <w:ind w:left="440"/>
            <w:rPr>
              <w:rFonts w:ascii="宋体" w:hAnsi="宋体"/>
              <w:color w:val="auto"/>
              <w:sz w:val="32"/>
              <w:szCs w:val="32"/>
            </w:rPr>
          </w:pPr>
          <w:r>
            <w:rPr>
              <w:color w:val="auto"/>
            </w:rPr>
            <w:fldChar w:fldCharType="begin"/>
          </w:r>
          <w:r>
            <w:rPr>
              <w:color w:val="auto"/>
            </w:rPr>
            <w:instrText xml:space="preserve"> HYPERLINK \l "_Toc4686" </w:instrText>
          </w:r>
          <w:r>
            <w:rPr>
              <w:color w:val="auto"/>
            </w:rPr>
            <w:fldChar w:fldCharType="separate"/>
          </w:r>
          <w:r>
            <w:rPr>
              <w:rFonts w:hint="eastAsia" w:ascii="宋体" w:hAnsi="宋体"/>
              <w:color w:val="auto"/>
              <w:sz w:val="32"/>
              <w:szCs w:val="32"/>
            </w:rPr>
            <w:t>五、财政拨款支出预算表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_Toc4686 \h </w:instrText>
          </w:r>
          <w:r>
            <w:rPr>
              <w:rFonts w:ascii="宋体" w:hAnsi="宋体"/>
              <w:color w:val="auto"/>
              <w:sz w:val="32"/>
              <w:szCs w:val="32"/>
            </w:rPr>
            <w:fldChar w:fldCharType="separate"/>
          </w:r>
          <w:r>
            <w:rPr>
              <w:rFonts w:ascii="宋体" w:hAnsi="宋体"/>
              <w:color w:val="auto"/>
              <w:sz w:val="32"/>
              <w:szCs w:val="32"/>
            </w:rPr>
            <w:t>6</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beforeAutospacing="0" w:afterAutospacing="0" w:line="560" w:lineRule="exact"/>
            <w:ind w:left="440"/>
            <w:rPr>
              <w:rFonts w:ascii="宋体" w:hAnsi="宋体"/>
              <w:color w:val="auto"/>
              <w:sz w:val="32"/>
              <w:szCs w:val="32"/>
            </w:rPr>
          </w:pPr>
          <w:r>
            <w:rPr>
              <w:color w:val="auto"/>
            </w:rPr>
            <w:fldChar w:fldCharType="begin"/>
          </w:r>
          <w:r>
            <w:rPr>
              <w:color w:val="auto"/>
            </w:rPr>
            <w:instrText xml:space="preserve"> HYPERLINK \l "_Toc7952" </w:instrText>
          </w:r>
          <w:r>
            <w:rPr>
              <w:color w:val="auto"/>
            </w:rPr>
            <w:fldChar w:fldCharType="separate"/>
          </w:r>
          <w:r>
            <w:rPr>
              <w:rFonts w:hint="eastAsia" w:ascii="宋体" w:hAnsi="宋体"/>
              <w:color w:val="auto"/>
              <w:sz w:val="32"/>
              <w:szCs w:val="32"/>
            </w:rPr>
            <w:t>六、一般公共预算支出预算表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_Toc7952 \h </w:instrText>
          </w:r>
          <w:r>
            <w:rPr>
              <w:rFonts w:ascii="宋体" w:hAnsi="宋体"/>
              <w:color w:val="auto"/>
              <w:sz w:val="32"/>
              <w:szCs w:val="32"/>
            </w:rPr>
            <w:fldChar w:fldCharType="separate"/>
          </w:r>
          <w:r>
            <w:rPr>
              <w:rFonts w:ascii="宋体" w:hAnsi="宋体"/>
              <w:color w:val="auto"/>
              <w:sz w:val="32"/>
              <w:szCs w:val="32"/>
            </w:rPr>
            <w:t>6</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beforeAutospacing="0" w:afterAutospacing="0" w:line="560" w:lineRule="exact"/>
            <w:ind w:left="440"/>
            <w:rPr>
              <w:rFonts w:ascii="宋体" w:hAnsi="宋体"/>
              <w:color w:val="auto"/>
              <w:sz w:val="32"/>
              <w:szCs w:val="32"/>
            </w:rPr>
          </w:pPr>
          <w:r>
            <w:rPr>
              <w:color w:val="auto"/>
            </w:rPr>
            <w:fldChar w:fldCharType="begin"/>
          </w:r>
          <w:r>
            <w:rPr>
              <w:color w:val="auto"/>
            </w:rPr>
            <w:instrText xml:space="preserve"> HYPERLINK \l "_Toc32200" </w:instrText>
          </w:r>
          <w:r>
            <w:rPr>
              <w:color w:val="auto"/>
            </w:rPr>
            <w:fldChar w:fldCharType="separate"/>
          </w:r>
          <w:r>
            <w:rPr>
              <w:rFonts w:hint="eastAsia" w:ascii="宋体" w:hAnsi="宋体"/>
              <w:color w:val="auto"/>
              <w:sz w:val="32"/>
              <w:szCs w:val="32"/>
            </w:rPr>
            <w:t>七、一般公共预算基本支出预算表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_Toc32200 \h </w:instrText>
          </w:r>
          <w:r>
            <w:rPr>
              <w:rFonts w:ascii="宋体" w:hAnsi="宋体"/>
              <w:color w:val="auto"/>
              <w:sz w:val="32"/>
              <w:szCs w:val="32"/>
            </w:rPr>
            <w:fldChar w:fldCharType="separate"/>
          </w:r>
          <w:r>
            <w:rPr>
              <w:rFonts w:ascii="宋体" w:hAnsi="宋体"/>
              <w:color w:val="auto"/>
              <w:sz w:val="32"/>
              <w:szCs w:val="32"/>
            </w:rPr>
            <w:t>6</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beforeAutospacing="0" w:afterAutospacing="0" w:line="560" w:lineRule="exact"/>
            <w:ind w:left="440"/>
            <w:rPr>
              <w:rFonts w:ascii="宋体" w:hAnsi="宋体"/>
              <w:color w:val="auto"/>
              <w:sz w:val="32"/>
              <w:szCs w:val="32"/>
            </w:rPr>
          </w:pPr>
          <w:r>
            <w:rPr>
              <w:color w:val="auto"/>
            </w:rPr>
            <w:fldChar w:fldCharType="begin"/>
          </w:r>
          <w:r>
            <w:rPr>
              <w:color w:val="auto"/>
            </w:rPr>
            <w:instrText xml:space="preserve"> HYPERLINK \l "_Toc17751" </w:instrText>
          </w:r>
          <w:r>
            <w:rPr>
              <w:color w:val="auto"/>
            </w:rPr>
            <w:fldChar w:fldCharType="separate"/>
          </w:r>
          <w:r>
            <w:rPr>
              <w:rFonts w:hint="eastAsia" w:ascii="宋体" w:hAnsi="宋体"/>
              <w:color w:val="auto"/>
              <w:sz w:val="32"/>
              <w:szCs w:val="32"/>
            </w:rPr>
            <w:t>八、一般公共预算项目支出预算表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_Toc17751 \h </w:instrText>
          </w:r>
          <w:r>
            <w:rPr>
              <w:rFonts w:ascii="宋体" w:hAnsi="宋体"/>
              <w:color w:val="auto"/>
              <w:sz w:val="32"/>
              <w:szCs w:val="32"/>
            </w:rPr>
            <w:fldChar w:fldCharType="separate"/>
          </w:r>
          <w:r>
            <w:rPr>
              <w:rFonts w:ascii="宋体" w:hAnsi="宋体"/>
              <w:color w:val="auto"/>
              <w:sz w:val="32"/>
              <w:szCs w:val="32"/>
            </w:rPr>
            <w:t>6</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beforeAutospacing="0" w:afterAutospacing="0" w:line="560" w:lineRule="exact"/>
            <w:ind w:left="440"/>
            <w:rPr>
              <w:rFonts w:ascii="宋体" w:hAnsi="宋体"/>
              <w:color w:val="auto"/>
              <w:sz w:val="32"/>
              <w:szCs w:val="32"/>
            </w:rPr>
          </w:pPr>
          <w:r>
            <w:rPr>
              <w:color w:val="auto"/>
            </w:rPr>
            <w:fldChar w:fldCharType="begin"/>
          </w:r>
          <w:r>
            <w:rPr>
              <w:color w:val="auto"/>
            </w:rPr>
            <w:instrText xml:space="preserve"> HYPERLINK \l "_Toc11119" </w:instrText>
          </w:r>
          <w:r>
            <w:rPr>
              <w:color w:val="auto"/>
            </w:rPr>
            <w:fldChar w:fldCharType="separate"/>
          </w:r>
          <w:r>
            <w:rPr>
              <w:rFonts w:hint="eastAsia" w:ascii="宋体" w:hAnsi="宋体"/>
              <w:color w:val="auto"/>
              <w:sz w:val="32"/>
              <w:szCs w:val="32"/>
            </w:rPr>
            <w:t>九、一般公共预算“三公”经费支出预算表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_Toc11119 \h </w:instrText>
          </w:r>
          <w:r>
            <w:rPr>
              <w:rFonts w:ascii="宋体" w:hAnsi="宋体"/>
              <w:color w:val="auto"/>
              <w:sz w:val="32"/>
              <w:szCs w:val="32"/>
            </w:rPr>
            <w:fldChar w:fldCharType="separate"/>
          </w:r>
          <w:r>
            <w:rPr>
              <w:rFonts w:ascii="宋体" w:hAnsi="宋体"/>
              <w:color w:val="auto"/>
              <w:sz w:val="32"/>
              <w:szCs w:val="32"/>
            </w:rPr>
            <w:t>6</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beforeAutospacing="0" w:afterAutospacing="0" w:line="560" w:lineRule="exact"/>
            <w:ind w:left="440"/>
            <w:rPr>
              <w:rFonts w:ascii="宋体" w:hAnsi="宋体"/>
              <w:color w:val="auto"/>
              <w:sz w:val="32"/>
              <w:szCs w:val="32"/>
            </w:rPr>
          </w:pPr>
          <w:r>
            <w:rPr>
              <w:color w:val="auto"/>
            </w:rPr>
            <w:fldChar w:fldCharType="begin"/>
          </w:r>
          <w:r>
            <w:rPr>
              <w:color w:val="auto"/>
            </w:rPr>
            <w:instrText xml:space="preserve"> HYPERLINK \l "_Toc19211" </w:instrText>
          </w:r>
          <w:r>
            <w:rPr>
              <w:color w:val="auto"/>
            </w:rPr>
            <w:fldChar w:fldCharType="separate"/>
          </w:r>
          <w:r>
            <w:rPr>
              <w:rFonts w:hint="eastAsia" w:ascii="宋体" w:hAnsi="宋体"/>
              <w:color w:val="auto"/>
              <w:sz w:val="32"/>
              <w:szCs w:val="32"/>
            </w:rPr>
            <w:t>十、政府性基金预算支出表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_Toc19211 \h </w:instrText>
          </w:r>
          <w:r>
            <w:rPr>
              <w:rFonts w:ascii="宋体" w:hAnsi="宋体"/>
              <w:color w:val="auto"/>
              <w:sz w:val="32"/>
              <w:szCs w:val="32"/>
            </w:rPr>
            <w:fldChar w:fldCharType="separate"/>
          </w:r>
          <w:r>
            <w:rPr>
              <w:rFonts w:ascii="宋体" w:hAnsi="宋体"/>
              <w:color w:val="auto"/>
              <w:sz w:val="32"/>
              <w:szCs w:val="32"/>
            </w:rPr>
            <w:t>6</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beforeAutospacing="0" w:afterAutospacing="0" w:line="560" w:lineRule="exact"/>
            <w:ind w:left="440"/>
            <w:rPr>
              <w:rFonts w:ascii="宋体" w:hAnsi="宋体"/>
              <w:color w:val="auto"/>
              <w:sz w:val="32"/>
              <w:szCs w:val="32"/>
            </w:rPr>
          </w:pPr>
          <w:r>
            <w:rPr>
              <w:color w:val="auto"/>
            </w:rPr>
            <w:fldChar w:fldCharType="begin"/>
          </w:r>
          <w:r>
            <w:rPr>
              <w:color w:val="auto"/>
            </w:rPr>
            <w:instrText xml:space="preserve"> HYPERLINK \l "_Toc7676" </w:instrText>
          </w:r>
          <w:r>
            <w:rPr>
              <w:color w:val="auto"/>
            </w:rPr>
            <w:fldChar w:fldCharType="separate"/>
          </w:r>
          <w:r>
            <w:rPr>
              <w:rFonts w:hint="eastAsia" w:ascii="宋体" w:hAnsi="宋体"/>
              <w:color w:val="auto"/>
              <w:sz w:val="32"/>
              <w:szCs w:val="32"/>
            </w:rPr>
            <w:t>十一、政府性基金预算“三公”经费支出预算表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_Toc7676 \h </w:instrText>
          </w:r>
          <w:r>
            <w:rPr>
              <w:rFonts w:ascii="宋体" w:hAnsi="宋体"/>
              <w:color w:val="auto"/>
              <w:sz w:val="32"/>
              <w:szCs w:val="32"/>
            </w:rPr>
            <w:fldChar w:fldCharType="separate"/>
          </w:r>
          <w:r>
            <w:rPr>
              <w:rFonts w:ascii="宋体" w:hAnsi="宋体"/>
              <w:color w:val="auto"/>
              <w:sz w:val="32"/>
              <w:szCs w:val="32"/>
            </w:rPr>
            <w:t>6</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beforeAutospacing="0" w:afterAutospacing="0" w:line="560" w:lineRule="exact"/>
            <w:ind w:left="440"/>
            <w:rPr>
              <w:rFonts w:ascii="宋体" w:hAnsi="宋体"/>
              <w:color w:val="auto"/>
              <w:sz w:val="32"/>
              <w:szCs w:val="32"/>
            </w:rPr>
          </w:pPr>
          <w:r>
            <w:rPr>
              <w:color w:val="auto"/>
            </w:rPr>
            <w:fldChar w:fldCharType="begin"/>
          </w:r>
          <w:r>
            <w:rPr>
              <w:color w:val="auto"/>
            </w:rPr>
            <w:instrText xml:space="preserve"> HYPERLINK \l "_Toc22917" </w:instrText>
          </w:r>
          <w:r>
            <w:rPr>
              <w:color w:val="auto"/>
            </w:rPr>
            <w:fldChar w:fldCharType="separate"/>
          </w:r>
          <w:r>
            <w:rPr>
              <w:rFonts w:hint="eastAsia" w:ascii="宋体" w:hAnsi="宋体"/>
              <w:color w:val="auto"/>
              <w:sz w:val="32"/>
              <w:szCs w:val="32"/>
            </w:rPr>
            <w:t>十二、国有资本经营预算支出表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_Toc22917 \h </w:instrText>
          </w:r>
          <w:r>
            <w:rPr>
              <w:rFonts w:ascii="宋体" w:hAnsi="宋体"/>
              <w:color w:val="auto"/>
              <w:sz w:val="32"/>
              <w:szCs w:val="32"/>
            </w:rPr>
            <w:fldChar w:fldCharType="separate"/>
          </w:r>
          <w:r>
            <w:rPr>
              <w:rFonts w:ascii="宋体" w:hAnsi="宋体"/>
              <w:color w:val="auto"/>
              <w:sz w:val="32"/>
              <w:szCs w:val="32"/>
            </w:rPr>
            <w:t>6</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beforeAutospacing="0" w:afterAutospacing="0" w:line="560" w:lineRule="exact"/>
            <w:ind w:left="440"/>
            <w:rPr>
              <w:rFonts w:ascii="宋体" w:hAnsi="宋体"/>
              <w:color w:val="auto"/>
              <w:sz w:val="32"/>
              <w:szCs w:val="32"/>
            </w:rPr>
          </w:pPr>
          <w:r>
            <w:rPr>
              <w:color w:val="auto"/>
            </w:rPr>
            <w:fldChar w:fldCharType="begin"/>
          </w:r>
          <w:r>
            <w:rPr>
              <w:color w:val="auto"/>
            </w:rPr>
            <w:instrText xml:space="preserve"> HYPERLINK \l "_Toc27847" </w:instrText>
          </w:r>
          <w:r>
            <w:rPr>
              <w:color w:val="auto"/>
            </w:rPr>
            <w:fldChar w:fldCharType="separate"/>
          </w:r>
          <w:r>
            <w:rPr>
              <w:rFonts w:hint="eastAsia" w:ascii="宋体" w:hAnsi="宋体"/>
              <w:color w:val="auto"/>
              <w:sz w:val="32"/>
              <w:szCs w:val="32"/>
            </w:rPr>
            <w:t>十三、部门整体支出绩效目标表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_Toc27847 \h </w:instrText>
          </w:r>
          <w:r>
            <w:rPr>
              <w:rFonts w:ascii="宋体" w:hAnsi="宋体"/>
              <w:color w:val="auto"/>
              <w:sz w:val="32"/>
              <w:szCs w:val="32"/>
            </w:rPr>
            <w:fldChar w:fldCharType="separate"/>
          </w:r>
          <w:r>
            <w:rPr>
              <w:rFonts w:ascii="宋体" w:hAnsi="宋体"/>
              <w:color w:val="auto"/>
              <w:sz w:val="32"/>
              <w:szCs w:val="32"/>
            </w:rPr>
            <w:t>6</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beforeAutospacing="0" w:afterAutospacing="0" w:line="560" w:lineRule="exact"/>
            <w:ind w:left="440"/>
            <w:rPr>
              <w:rFonts w:ascii="宋体" w:hAnsi="宋体"/>
              <w:color w:val="auto"/>
              <w:sz w:val="32"/>
              <w:szCs w:val="32"/>
            </w:rPr>
          </w:pPr>
          <w:r>
            <w:rPr>
              <w:color w:val="auto"/>
            </w:rPr>
            <w:fldChar w:fldCharType="begin"/>
          </w:r>
          <w:r>
            <w:rPr>
              <w:color w:val="auto"/>
            </w:rPr>
            <w:instrText xml:space="preserve"> HYPERLINK \l "_Toc30878" </w:instrText>
          </w:r>
          <w:r>
            <w:rPr>
              <w:color w:val="auto"/>
            </w:rPr>
            <w:fldChar w:fldCharType="separate"/>
          </w:r>
          <w:r>
            <w:rPr>
              <w:rFonts w:hint="eastAsia" w:ascii="宋体" w:hAnsi="宋体"/>
              <w:color w:val="auto"/>
              <w:sz w:val="32"/>
              <w:szCs w:val="32"/>
            </w:rPr>
            <w:t>十四、部门预算项目支出绩效目标表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_Toc30878 \h </w:instrText>
          </w:r>
          <w:r>
            <w:rPr>
              <w:rFonts w:ascii="宋体" w:hAnsi="宋体"/>
              <w:color w:val="auto"/>
              <w:sz w:val="32"/>
              <w:szCs w:val="32"/>
            </w:rPr>
            <w:fldChar w:fldCharType="separate"/>
          </w:r>
          <w:r>
            <w:rPr>
              <w:rFonts w:ascii="宋体" w:hAnsi="宋体"/>
              <w:color w:val="auto"/>
              <w:sz w:val="32"/>
              <w:szCs w:val="32"/>
            </w:rPr>
            <w:t>6</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beforeAutospacing="0" w:afterAutospacing="0" w:line="560" w:lineRule="exact"/>
            <w:ind w:left="440"/>
            <w:rPr>
              <w:rFonts w:ascii="宋体" w:hAnsi="宋体"/>
              <w:color w:val="auto"/>
              <w:sz w:val="32"/>
              <w:szCs w:val="32"/>
            </w:rPr>
          </w:pPr>
          <w:r>
            <w:rPr>
              <w:color w:val="auto"/>
            </w:rPr>
            <w:fldChar w:fldCharType="begin"/>
          </w:r>
          <w:r>
            <w:rPr>
              <w:color w:val="auto"/>
            </w:rPr>
            <w:instrText xml:space="preserve"> HYPERLINK \l "_Toc32437" </w:instrText>
          </w:r>
          <w:r>
            <w:rPr>
              <w:color w:val="auto"/>
            </w:rPr>
            <w:fldChar w:fldCharType="separate"/>
          </w:r>
          <w:r>
            <w:rPr>
              <w:rFonts w:hint="eastAsia" w:ascii="宋体" w:hAnsi="宋体"/>
              <w:color w:val="auto"/>
              <w:sz w:val="32"/>
              <w:szCs w:val="32"/>
            </w:rPr>
            <w:t>十五、政府采购预算表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_Toc32437 \h </w:instrText>
          </w:r>
          <w:r>
            <w:rPr>
              <w:rFonts w:ascii="宋体" w:hAnsi="宋体"/>
              <w:color w:val="auto"/>
              <w:sz w:val="32"/>
              <w:szCs w:val="32"/>
            </w:rPr>
            <w:fldChar w:fldCharType="separate"/>
          </w:r>
          <w:r>
            <w:rPr>
              <w:rFonts w:ascii="宋体" w:hAnsi="宋体"/>
              <w:color w:val="auto"/>
              <w:sz w:val="32"/>
              <w:szCs w:val="32"/>
            </w:rPr>
            <w:t>6</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beforeAutospacing="0" w:afterAutospacing="0" w:line="560" w:lineRule="exact"/>
            <w:rPr>
              <w:rFonts w:ascii="宋体" w:hAnsi="宋体"/>
              <w:color w:val="auto"/>
              <w:sz w:val="32"/>
              <w:szCs w:val="32"/>
            </w:rPr>
          </w:pPr>
          <w:r>
            <w:rPr>
              <w:color w:val="auto"/>
            </w:rPr>
            <w:fldChar w:fldCharType="begin"/>
          </w:r>
          <w:r>
            <w:rPr>
              <w:color w:val="auto"/>
            </w:rPr>
            <w:instrText xml:space="preserve"> HYPERLINK \l "_Toc19948" </w:instrText>
          </w:r>
          <w:r>
            <w:rPr>
              <w:color w:val="auto"/>
            </w:rPr>
            <w:fldChar w:fldCharType="separate"/>
          </w:r>
          <w:r>
            <w:rPr>
              <w:rFonts w:hint="eastAsia" w:ascii="宋体" w:hAnsi="宋体" w:eastAsia="方正小标宋简体" w:cs="方正小标宋简体"/>
              <w:color w:val="auto"/>
              <w:sz w:val="32"/>
              <w:szCs w:val="32"/>
            </w:rPr>
            <w:t>第三部分乐山市五通桥区图书馆202</w:t>
          </w:r>
          <w:r>
            <w:rPr>
              <w:rFonts w:hint="eastAsia" w:ascii="宋体" w:hAnsi="宋体" w:eastAsia="方正小标宋简体" w:cs="方正小标宋简体"/>
              <w:color w:val="auto"/>
              <w:sz w:val="32"/>
              <w:szCs w:val="32"/>
              <w:lang w:val="en-US" w:eastAsia="zh-CN"/>
            </w:rPr>
            <w:t>4</w:t>
          </w:r>
          <w:r>
            <w:rPr>
              <w:rFonts w:hint="eastAsia" w:ascii="宋体" w:hAnsi="宋体" w:eastAsia="方正小标宋简体" w:cs="方正小标宋简体"/>
              <w:color w:val="auto"/>
              <w:sz w:val="32"/>
              <w:szCs w:val="32"/>
            </w:rPr>
            <w:t>年部门预算情况说明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_Toc19948 \h </w:instrText>
          </w:r>
          <w:r>
            <w:rPr>
              <w:rFonts w:ascii="宋体" w:hAnsi="宋体"/>
              <w:color w:val="auto"/>
              <w:sz w:val="32"/>
              <w:szCs w:val="32"/>
            </w:rPr>
            <w:fldChar w:fldCharType="separate"/>
          </w:r>
          <w:r>
            <w:rPr>
              <w:rFonts w:ascii="宋体" w:hAnsi="宋体"/>
              <w:color w:val="auto"/>
              <w:sz w:val="32"/>
              <w:szCs w:val="32"/>
            </w:rPr>
            <w:t>7</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beforeAutospacing="0" w:afterAutospacing="0" w:line="560" w:lineRule="exact"/>
            <w:ind w:leftChars="0" w:firstLine="400" w:firstLineChars="200"/>
            <w:rPr>
              <w:rFonts w:ascii="宋体" w:hAnsi="宋体"/>
              <w:color w:val="auto"/>
              <w:sz w:val="32"/>
              <w:szCs w:val="32"/>
            </w:rPr>
          </w:pPr>
          <w:r>
            <w:rPr>
              <w:color w:val="auto"/>
            </w:rPr>
            <w:fldChar w:fldCharType="begin"/>
          </w:r>
          <w:r>
            <w:rPr>
              <w:color w:val="auto"/>
            </w:rPr>
            <w:instrText xml:space="preserve"> HYPERLINK \l "_Toc469" </w:instrText>
          </w:r>
          <w:r>
            <w:rPr>
              <w:color w:val="auto"/>
            </w:rPr>
            <w:fldChar w:fldCharType="separate"/>
          </w:r>
          <w:r>
            <w:rPr>
              <w:rFonts w:hint="eastAsia" w:ascii="宋体" w:hAnsi="宋体" w:eastAsia="黑体"/>
              <w:color w:val="auto"/>
              <w:sz w:val="32"/>
              <w:szCs w:val="32"/>
            </w:rPr>
            <w:t>一、收支预算情况说明</w:t>
          </w:r>
          <w:r>
            <w:rPr>
              <w:rFonts w:ascii="宋体" w:hAnsi="宋体"/>
              <w:color w:val="auto"/>
              <w:sz w:val="32"/>
              <w:szCs w:val="32"/>
            </w:rPr>
            <w:tab/>
          </w:r>
          <w:r>
            <w:rPr>
              <w:rFonts w:hint="eastAsia" w:ascii="宋体" w:hAnsi="宋体" w:eastAsia="宋体"/>
              <w:color w:val="auto"/>
              <w:sz w:val="32"/>
              <w:szCs w:val="32"/>
              <w:lang w:val="en-US" w:eastAsia="zh-CN"/>
            </w:rPr>
            <w:t>8</w:t>
          </w:r>
          <w:r>
            <w:rPr>
              <w:rFonts w:ascii="宋体" w:hAnsi="宋体"/>
              <w:color w:val="auto"/>
              <w:sz w:val="32"/>
              <w:szCs w:val="32"/>
            </w:rPr>
            <w:fldChar w:fldCharType="end"/>
          </w:r>
        </w:p>
        <w:p>
          <w:pPr>
            <w:pStyle w:val="17"/>
            <w:tabs>
              <w:tab w:val="right" w:leader="dot" w:pos="9812"/>
            </w:tabs>
            <w:spacing w:beforeAutospacing="0" w:afterAutospacing="0" w:line="560" w:lineRule="exact"/>
            <w:ind w:left="880"/>
            <w:rPr>
              <w:rFonts w:ascii="宋体" w:hAnsi="宋体"/>
              <w:color w:val="auto"/>
              <w:sz w:val="32"/>
              <w:szCs w:val="32"/>
            </w:rPr>
          </w:pPr>
          <w:r>
            <w:rPr>
              <w:color w:val="auto"/>
            </w:rPr>
            <w:fldChar w:fldCharType="begin"/>
          </w:r>
          <w:r>
            <w:rPr>
              <w:color w:val="auto"/>
            </w:rPr>
            <w:instrText xml:space="preserve"> HYPERLINK \l "_Toc12176" </w:instrText>
          </w:r>
          <w:r>
            <w:rPr>
              <w:color w:val="auto"/>
            </w:rPr>
            <w:fldChar w:fldCharType="separate"/>
          </w:r>
          <w:r>
            <w:rPr>
              <w:rFonts w:ascii="宋体" w:hAnsi="宋体"/>
              <w:color w:val="auto"/>
              <w:sz w:val="32"/>
              <w:szCs w:val="32"/>
            </w:rPr>
            <w:t>（一）收入预算情况</w:t>
          </w:r>
          <w:r>
            <w:rPr>
              <w:rFonts w:ascii="宋体" w:hAnsi="宋体"/>
              <w:color w:val="auto"/>
              <w:sz w:val="32"/>
              <w:szCs w:val="32"/>
            </w:rPr>
            <w:tab/>
          </w:r>
          <w:r>
            <w:rPr>
              <w:rFonts w:hint="eastAsia" w:ascii="宋体" w:hAnsi="宋体" w:eastAsia="宋体"/>
              <w:color w:val="auto"/>
              <w:sz w:val="32"/>
              <w:szCs w:val="32"/>
              <w:lang w:val="en-US" w:eastAsia="zh-CN"/>
            </w:rPr>
            <w:t>8</w:t>
          </w:r>
          <w:r>
            <w:rPr>
              <w:rFonts w:ascii="宋体" w:hAnsi="宋体"/>
              <w:color w:val="auto"/>
              <w:sz w:val="32"/>
              <w:szCs w:val="32"/>
            </w:rPr>
            <w:fldChar w:fldCharType="end"/>
          </w:r>
        </w:p>
        <w:p>
          <w:pPr>
            <w:pStyle w:val="17"/>
            <w:tabs>
              <w:tab w:val="right" w:leader="dot" w:pos="9812"/>
            </w:tabs>
            <w:spacing w:beforeAutospacing="0" w:afterAutospacing="0" w:line="560" w:lineRule="exact"/>
            <w:ind w:left="880"/>
            <w:rPr>
              <w:rFonts w:ascii="宋体" w:hAnsi="宋体"/>
              <w:color w:val="auto"/>
              <w:sz w:val="32"/>
              <w:szCs w:val="32"/>
            </w:rPr>
          </w:pPr>
          <w:r>
            <w:rPr>
              <w:color w:val="auto"/>
            </w:rPr>
            <w:fldChar w:fldCharType="begin"/>
          </w:r>
          <w:r>
            <w:rPr>
              <w:color w:val="auto"/>
            </w:rPr>
            <w:instrText xml:space="preserve"> HYPERLINK \l "_Toc23149" </w:instrText>
          </w:r>
          <w:r>
            <w:rPr>
              <w:color w:val="auto"/>
            </w:rPr>
            <w:fldChar w:fldCharType="separate"/>
          </w:r>
          <w:r>
            <w:rPr>
              <w:rFonts w:ascii="宋体" w:hAnsi="宋体"/>
              <w:color w:val="auto"/>
              <w:sz w:val="32"/>
              <w:szCs w:val="32"/>
            </w:rPr>
            <w:t>（二）支出预算情况</w:t>
          </w:r>
          <w:r>
            <w:rPr>
              <w:rFonts w:ascii="宋体" w:hAnsi="宋体"/>
              <w:color w:val="auto"/>
              <w:sz w:val="32"/>
              <w:szCs w:val="32"/>
            </w:rPr>
            <w:tab/>
          </w:r>
          <w:r>
            <w:rPr>
              <w:rFonts w:hint="eastAsia" w:ascii="宋体" w:hAnsi="宋体" w:eastAsia="宋体"/>
              <w:color w:val="auto"/>
              <w:sz w:val="32"/>
              <w:szCs w:val="32"/>
              <w:lang w:val="en-US" w:eastAsia="zh-CN"/>
            </w:rPr>
            <w:t>8</w:t>
          </w:r>
          <w:r>
            <w:rPr>
              <w:rFonts w:ascii="宋体" w:hAnsi="宋体"/>
              <w:color w:val="auto"/>
              <w:sz w:val="32"/>
              <w:szCs w:val="32"/>
            </w:rPr>
            <w:fldChar w:fldCharType="end"/>
          </w:r>
        </w:p>
        <w:p>
          <w:pPr>
            <w:pStyle w:val="16"/>
            <w:tabs>
              <w:tab w:val="right" w:leader="dot" w:pos="9812"/>
            </w:tabs>
            <w:spacing w:beforeAutospacing="0" w:afterAutospacing="0" w:line="560" w:lineRule="exact"/>
            <w:ind w:left="440"/>
            <w:rPr>
              <w:rFonts w:ascii="宋体" w:hAnsi="宋体"/>
              <w:color w:val="auto"/>
              <w:sz w:val="32"/>
              <w:szCs w:val="32"/>
            </w:rPr>
          </w:pPr>
          <w:r>
            <w:rPr>
              <w:color w:val="auto"/>
            </w:rPr>
            <w:fldChar w:fldCharType="begin"/>
          </w:r>
          <w:r>
            <w:rPr>
              <w:color w:val="auto"/>
            </w:rPr>
            <w:instrText xml:space="preserve"> HYPERLINK \l "_Toc729" </w:instrText>
          </w:r>
          <w:r>
            <w:rPr>
              <w:color w:val="auto"/>
            </w:rPr>
            <w:fldChar w:fldCharType="separate"/>
          </w:r>
          <w:r>
            <w:rPr>
              <w:rFonts w:hint="eastAsia" w:ascii="宋体" w:hAnsi="宋体" w:eastAsia="黑体"/>
              <w:color w:val="auto"/>
              <w:sz w:val="32"/>
              <w:szCs w:val="32"/>
            </w:rPr>
            <w:t>二、财政拨款收支预算情况说明</w:t>
          </w:r>
          <w:r>
            <w:rPr>
              <w:rFonts w:ascii="宋体" w:hAnsi="宋体"/>
              <w:color w:val="auto"/>
              <w:sz w:val="32"/>
              <w:szCs w:val="32"/>
            </w:rPr>
            <w:tab/>
          </w:r>
          <w:r>
            <w:rPr>
              <w:rFonts w:hint="eastAsia" w:ascii="宋体" w:hAnsi="宋体" w:eastAsia="宋体"/>
              <w:color w:val="auto"/>
              <w:sz w:val="32"/>
              <w:szCs w:val="32"/>
              <w:lang w:val="en-US" w:eastAsia="zh-CN"/>
            </w:rPr>
            <w:t>8</w:t>
          </w:r>
          <w:r>
            <w:rPr>
              <w:rFonts w:ascii="宋体" w:hAnsi="宋体"/>
              <w:color w:val="auto"/>
              <w:sz w:val="32"/>
              <w:szCs w:val="32"/>
            </w:rPr>
            <w:fldChar w:fldCharType="end"/>
          </w:r>
        </w:p>
        <w:p>
          <w:pPr>
            <w:pStyle w:val="16"/>
            <w:tabs>
              <w:tab w:val="right" w:leader="dot" w:pos="9812"/>
            </w:tabs>
            <w:spacing w:beforeAutospacing="0" w:afterAutospacing="0" w:line="560" w:lineRule="exact"/>
            <w:ind w:left="440"/>
            <w:rPr>
              <w:rFonts w:ascii="宋体" w:hAnsi="宋体"/>
              <w:color w:val="auto"/>
              <w:sz w:val="32"/>
              <w:szCs w:val="32"/>
            </w:rPr>
          </w:pPr>
          <w:r>
            <w:rPr>
              <w:color w:val="auto"/>
            </w:rPr>
            <w:fldChar w:fldCharType="begin"/>
          </w:r>
          <w:r>
            <w:rPr>
              <w:color w:val="auto"/>
            </w:rPr>
            <w:instrText xml:space="preserve"> HYPERLINK \l "_Toc32511" </w:instrText>
          </w:r>
          <w:r>
            <w:rPr>
              <w:color w:val="auto"/>
            </w:rPr>
            <w:fldChar w:fldCharType="separate"/>
          </w:r>
          <w:r>
            <w:rPr>
              <w:rFonts w:hint="eastAsia" w:ascii="宋体" w:hAnsi="宋体" w:eastAsia="黑体"/>
              <w:color w:val="auto"/>
              <w:sz w:val="32"/>
              <w:szCs w:val="32"/>
            </w:rPr>
            <w:t>三、一般公共预算当年拨款情况说明</w:t>
          </w:r>
          <w:r>
            <w:rPr>
              <w:rFonts w:ascii="宋体" w:hAnsi="宋体"/>
              <w:color w:val="auto"/>
              <w:sz w:val="32"/>
              <w:szCs w:val="32"/>
            </w:rPr>
            <w:tab/>
          </w:r>
          <w:r>
            <w:rPr>
              <w:rFonts w:hint="eastAsia" w:ascii="宋体" w:hAnsi="宋体" w:eastAsia="宋体"/>
              <w:color w:val="auto"/>
              <w:sz w:val="32"/>
              <w:szCs w:val="32"/>
              <w:lang w:val="en-US" w:eastAsia="zh-CN"/>
            </w:rPr>
            <w:t>9</w:t>
          </w:r>
          <w:r>
            <w:rPr>
              <w:rFonts w:ascii="宋体" w:hAnsi="宋体"/>
              <w:color w:val="auto"/>
              <w:sz w:val="32"/>
              <w:szCs w:val="32"/>
            </w:rPr>
            <w:fldChar w:fldCharType="end"/>
          </w:r>
        </w:p>
        <w:p>
          <w:pPr>
            <w:pStyle w:val="17"/>
            <w:tabs>
              <w:tab w:val="right" w:leader="dot" w:pos="9812"/>
            </w:tabs>
            <w:spacing w:beforeAutospacing="0" w:afterAutospacing="0" w:line="560" w:lineRule="exact"/>
            <w:ind w:left="880"/>
            <w:rPr>
              <w:rFonts w:ascii="宋体" w:hAnsi="宋体"/>
              <w:color w:val="auto"/>
              <w:sz w:val="32"/>
              <w:szCs w:val="32"/>
            </w:rPr>
          </w:pPr>
          <w:r>
            <w:rPr>
              <w:color w:val="auto"/>
            </w:rPr>
            <w:fldChar w:fldCharType="begin"/>
          </w:r>
          <w:r>
            <w:rPr>
              <w:color w:val="auto"/>
            </w:rPr>
            <w:instrText xml:space="preserve"> HYPERLINK \l "_Toc6394" </w:instrText>
          </w:r>
          <w:r>
            <w:rPr>
              <w:color w:val="auto"/>
            </w:rPr>
            <w:fldChar w:fldCharType="separate"/>
          </w:r>
          <w:r>
            <w:rPr>
              <w:rFonts w:ascii="宋体" w:hAnsi="宋体"/>
              <w:color w:val="auto"/>
              <w:sz w:val="32"/>
              <w:szCs w:val="32"/>
            </w:rPr>
            <w:t>（一）一般公共预算当年拨款规模变化情况</w:t>
          </w:r>
          <w:r>
            <w:rPr>
              <w:rFonts w:ascii="宋体" w:hAnsi="宋体"/>
              <w:color w:val="auto"/>
              <w:sz w:val="32"/>
              <w:szCs w:val="32"/>
            </w:rPr>
            <w:tab/>
          </w:r>
          <w:r>
            <w:rPr>
              <w:rFonts w:hint="eastAsia" w:ascii="宋体" w:hAnsi="宋体" w:eastAsia="宋体"/>
              <w:color w:val="auto"/>
              <w:sz w:val="32"/>
              <w:szCs w:val="32"/>
              <w:lang w:val="en-US" w:eastAsia="zh-CN"/>
            </w:rPr>
            <w:t>9</w:t>
          </w:r>
          <w:r>
            <w:rPr>
              <w:rFonts w:ascii="宋体" w:hAnsi="宋体"/>
              <w:color w:val="auto"/>
              <w:sz w:val="32"/>
              <w:szCs w:val="32"/>
            </w:rPr>
            <w:fldChar w:fldCharType="end"/>
          </w:r>
        </w:p>
        <w:p>
          <w:pPr>
            <w:pStyle w:val="17"/>
            <w:tabs>
              <w:tab w:val="right" w:leader="dot" w:pos="9812"/>
            </w:tabs>
            <w:spacing w:beforeAutospacing="0" w:afterAutospacing="0" w:line="560" w:lineRule="exact"/>
            <w:ind w:left="880"/>
            <w:rPr>
              <w:rFonts w:ascii="宋体" w:hAnsi="宋体"/>
              <w:color w:val="auto"/>
              <w:sz w:val="32"/>
              <w:szCs w:val="32"/>
            </w:rPr>
          </w:pPr>
          <w:r>
            <w:rPr>
              <w:color w:val="auto"/>
            </w:rPr>
            <w:fldChar w:fldCharType="begin"/>
          </w:r>
          <w:r>
            <w:rPr>
              <w:color w:val="auto"/>
            </w:rPr>
            <w:instrText xml:space="preserve"> HYPERLINK \l "_Toc5045" </w:instrText>
          </w:r>
          <w:r>
            <w:rPr>
              <w:color w:val="auto"/>
            </w:rPr>
            <w:fldChar w:fldCharType="separate"/>
          </w:r>
          <w:r>
            <w:rPr>
              <w:rFonts w:ascii="宋体" w:hAnsi="宋体"/>
              <w:color w:val="auto"/>
              <w:sz w:val="32"/>
              <w:szCs w:val="32"/>
            </w:rPr>
            <w:t>（二）一般公共预算当年拨款结构情况</w:t>
          </w:r>
          <w:r>
            <w:rPr>
              <w:rFonts w:ascii="宋体" w:hAnsi="宋体"/>
              <w:color w:val="auto"/>
              <w:sz w:val="32"/>
              <w:szCs w:val="32"/>
            </w:rPr>
            <w:tab/>
          </w:r>
          <w:r>
            <w:rPr>
              <w:rFonts w:hint="eastAsia" w:ascii="宋体" w:hAnsi="宋体" w:eastAsia="宋体"/>
              <w:color w:val="auto"/>
              <w:sz w:val="32"/>
              <w:szCs w:val="32"/>
              <w:lang w:val="en-US" w:eastAsia="zh-CN"/>
            </w:rPr>
            <w:t>9</w:t>
          </w:r>
          <w:r>
            <w:rPr>
              <w:rFonts w:ascii="宋体" w:hAnsi="宋体"/>
              <w:color w:val="auto"/>
              <w:sz w:val="32"/>
              <w:szCs w:val="32"/>
            </w:rPr>
            <w:fldChar w:fldCharType="end"/>
          </w:r>
        </w:p>
        <w:p>
          <w:pPr>
            <w:pStyle w:val="17"/>
            <w:tabs>
              <w:tab w:val="right" w:leader="dot" w:pos="9812"/>
            </w:tabs>
            <w:spacing w:beforeAutospacing="0" w:afterAutospacing="0" w:line="560" w:lineRule="exact"/>
            <w:ind w:left="880"/>
            <w:rPr>
              <w:rFonts w:hint="eastAsia" w:ascii="宋体" w:hAnsi="宋体" w:eastAsia="宋体"/>
              <w:color w:val="auto"/>
              <w:sz w:val="32"/>
              <w:szCs w:val="32"/>
              <w:lang w:val="en-US" w:eastAsia="zh-CN"/>
            </w:rPr>
          </w:pPr>
          <w:r>
            <w:rPr>
              <w:color w:val="auto"/>
            </w:rPr>
            <w:fldChar w:fldCharType="begin"/>
          </w:r>
          <w:r>
            <w:rPr>
              <w:color w:val="auto"/>
            </w:rPr>
            <w:instrText xml:space="preserve"> HYPERLINK \l "_Toc11698" </w:instrText>
          </w:r>
          <w:r>
            <w:rPr>
              <w:color w:val="auto"/>
            </w:rPr>
            <w:fldChar w:fldCharType="separate"/>
          </w:r>
          <w:r>
            <w:rPr>
              <w:rFonts w:ascii="宋体" w:hAnsi="宋体"/>
              <w:color w:val="auto"/>
              <w:sz w:val="32"/>
              <w:szCs w:val="32"/>
            </w:rPr>
            <w:t>（三）一般公共预算当年拨款具体使用情况</w:t>
          </w:r>
          <w:r>
            <w:rPr>
              <w:rFonts w:ascii="宋体" w:hAnsi="宋体"/>
              <w:color w:val="auto"/>
              <w:sz w:val="32"/>
              <w:szCs w:val="32"/>
            </w:rPr>
            <w:tab/>
          </w:r>
          <w:r>
            <w:rPr>
              <w:rFonts w:hint="eastAsia" w:ascii="宋体" w:hAnsi="宋体" w:eastAsia="宋体"/>
              <w:color w:val="auto"/>
              <w:sz w:val="32"/>
              <w:szCs w:val="32"/>
              <w:lang w:val="en-US" w:eastAsia="zh-CN"/>
            </w:rPr>
            <w:t>1</w:t>
          </w:r>
          <w:r>
            <w:rPr>
              <w:rFonts w:ascii="宋体" w:hAnsi="宋体"/>
              <w:color w:val="auto"/>
              <w:sz w:val="32"/>
              <w:szCs w:val="32"/>
            </w:rPr>
            <w:fldChar w:fldCharType="end"/>
          </w:r>
          <w:r>
            <w:rPr>
              <w:rFonts w:hint="eastAsia" w:ascii="宋体" w:hAnsi="宋体" w:eastAsia="宋体"/>
              <w:color w:val="auto"/>
              <w:sz w:val="32"/>
              <w:szCs w:val="32"/>
              <w:lang w:val="en-US" w:eastAsia="zh-CN"/>
            </w:rPr>
            <w:t>0</w:t>
          </w:r>
        </w:p>
        <w:p>
          <w:pPr>
            <w:pStyle w:val="16"/>
            <w:tabs>
              <w:tab w:val="right" w:leader="dot" w:pos="9812"/>
            </w:tabs>
            <w:spacing w:beforeAutospacing="0" w:afterAutospacing="0" w:line="560" w:lineRule="exact"/>
            <w:ind w:left="440"/>
            <w:rPr>
              <w:rFonts w:hint="eastAsia" w:ascii="宋体" w:hAnsi="宋体" w:eastAsia="宋体"/>
              <w:color w:val="auto"/>
              <w:sz w:val="32"/>
              <w:szCs w:val="32"/>
              <w:lang w:val="en-US" w:eastAsia="zh-CN"/>
            </w:rPr>
          </w:pPr>
          <w:r>
            <w:rPr>
              <w:color w:val="auto"/>
            </w:rPr>
            <w:fldChar w:fldCharType="begin"/>
          </w:r>
          <w:r>
            <w:rPr>
              <w:color w:val="auto"/>
            </w:rPr>
            <w:instrText xml:space="preserve"> HYPERLINK \l "_Toc21665" </w:instrText>
          </w:r>
          <w:r>
            <w:rPr>
              <w:color w:val="auto"/>
            </w:rPr>
            <w:fldChar w:fldCharType="separate"/>
          </w:r>
          <w:r>
            <w:rPr>
              <w:rFonts w:hint="eastAsia" w:ascii="宋体" w:hAnsi="宋体" w:eastAsia="黑体"/>
              <w:color w:val="auto"/>
              <w:sz w:val="32"/>
              <w:szCs w:val="32"/>
            </w:rPr>
            <w:t>四、一般公共预算基本支出情况说明</w:t>
          </w:r>
          <w:r>
            <w:rPr>
              <w:rFonts w:ascii="宋体" w:hAnsi="宋体"/>
              <w:color w:val="auto"/>
              <w:sz w:val="32"/>
              <w:szCs w:val="32"/>
            </w:rPr>
            <w:tab/>
          </w:r>
          <w:r>
            <w:rPr>
              <w:rFonts w:hint="eastAsia" w:ascii="宋体" w:hAnsi="宋体" w:eastAsia="宋体"/>
              <w:color w:val="auto"/>
              <w:sz w:val="32"/>
              <w:szCs w:val="32"/>
              <w:lang w:val="en-US" w:eastAsia="zh-CN"/>
            </w:rPr>
            <w:t>1</w:t>
          </w:r>
          <w:r>
            <w:rPr>
              <w:rFonts w:ascii="宋体" w:hAnsi="宋体"/>
              <w:color w:val="auto"/>
              <w:sz w:val="32"/>
              <w:szCs w:val="32"/>
            </w:rPr>
            <w:fldChar w:fldCharType="end"/>
          </w:r>
          <w:r>
            <w:rPr>
              <w:rFonts w:hint="eastAsia" w:ascii="宋体" w:hAnsi="宋体" w:eastAsia="宋体"/>
              <w:color w:val="auto"/>
              <w:sz w:val="32"/>
              <w:szCs w:val="32"/>
              <w:lang w:val="en-US" w:eastAsia="zh-CN"/>
            </w:rPr>
            <w:t>1</w:t>
          </w:r>
        </w:p>
        <w:p>
          <w:pPr>
            <w:pStyle w:val="16"/>
            <w:tabs>
              <w:tab w:val="right" w:leader="dot" w:pos="9812"/>
            </w:tabs>
            <w:spacing w:beforeAutospacing="0" w:afterAutospacing="0" w:line="560" w:lineRule="exact"/>
            <w:ind w:left="440"/>
            <w:rPr>
              <w:rFonts w:hint="eastAsia" w:ascii="宋体" w:hAnsi="宋体" w:eastAsia="宋体"/>
              <w:color w:val="auto"/>
              <w:sz w:val="32"/>
              <w:szCs w:val="32"/>
              <w:lang w:val="en-US" w:eastAsia="zh-CN"/>
            </w:rPr>
          </w:pPr>
          <w:r>
            <w:rPr>
              <w:color w:val="auto"/>
            </w:rPr>
            <w:fldChar w:fldCharType="begin"/>
          </w:r>
          <w:r>
            <w:rPr>
              <w:color w:val="auto"/>
            </w:rPr>
            <w:instrText xml:space="preserve"> HYPERLINK \l "_Toc1746" </w:instrText>
          </w:r>
          <w:r>
            <w:rPr>
              <w:color w:val="auto"/>
            </w:rPr>
            <w:fldChar w:fldCharType="separate"/>
          </w:r>
          <w:r>
            <w:rPr>
              <w:rFonts w:hint="eastAsia" w:ascii="宋体" w:hAnsi="宋体" w:eastAsia="黑体"/>
              <w:color w:val="auto"/>
              <w:sz w:val="32"/>
              <w:szCs w:val="32"/>
            </w:rPr>
            <w:t>五、“三公”经费财政拨款预算安排情况说明</w:t>
          </w:r>
          <w:r>
            <w:rPr>
              <w:rFonts w:ascii="宋体" w:hAnsi="宋体"/>
              <w:color w:val="auto"/>
              <w:sz w:val="32"/>
              <w:szCs w:val="32"/>
            </w:rPr>
            <w:tab/>
          </w:r>
          <w:r>
            <w:rPr>
              <w:rFonts w:hint="eastAsia" w:ascii="宋体" w:hAnsi="宋体" w:eastAsia="宋体"/>
              <w:color w:val="auto"/>
              <w:sz w:val="32"/>
              <w:szCs w:val="32"/>
              <w:lang w:val="en-US" w:eastAsia="zh-CN"/>
            </w:rPr>
            <w:t>1</w:t>
          </w:r>
          <w:r>
            <w:rPr>
              <w:rFonts w:ascii="宋体" w:hAnsi="宋体"/>
              <w:color w:val="auto"/>
              <w:sz w:val="32"/>
              <w:szCs w:val="32"/>
            </w:rPr>
            <w:fldChar w:fldCharType="end"/>
          </w:r>
          <w:r>
            <w:rPr>
              <w:rFonts w:hint="eastAsia" w:ascii="宋体" w:hAnsi="宋体" w:eastAsia="宋体"/>
              <w:color w:val="auto"/>
              <w:sz w:val="32"/>
              <w:szCs w:val="32"/>
              <w:lang w:val="en-US" w:eastAsia="zh-CN"/>
            </w:rPr>
            <w:t>2</w:t>
          </w:r>
        </w:p>
        <w:p>
          <w:pPr>
            <w:pStyle w:val="17"/>
            <w:tabs>
              <w:tab w:val="right" w:leader="dot" w:pos="9812"/>
            </w:tabs>
            <w:spacing w:beforeAutospacing="0" w:afterAutospacing="0" w:line="560" w:lineRule="exact"/>
            <w:ind w:left="880"/>
            <w:rPr>
              <w:rFonts w:ascii="宋体" w:hAnsi="宋体"/>
              <w:color w:val="auto"/>
              <w:sz w:val="32"/>
              <w:szCs w:val="32"/>
            </w:rPr>
          </w:pPr>
          <w:r>
            <w:rPr>
              <w:color w:val="auto"/>
            </w:rPr>
            <w:fldChar w:fldCharType="begin"/>
          </w:r>
          <w:r>
            <w:rPr>
              <w:color w:val="auto"/>
            </w:rPr>
            <w:instrText xml:space="preserve"> HYPERLINK \l "_Toc10802" </w:instrText>
          </w:r>
          <w:r>
            <w:rPr>
              <w:color w:val="auto"/>
            </w:rPr>
            <w:fldChar w:fldCharType="separate"/>
          </w:r>
          <w:r>
            <w:rPr>
              <w:rFonts w:ascii="宋体" w:hAnsi="宋体"/>
              <w:color w:val="auto"/>
              <w:sz w:val="32"/>
              <w:szCs w:val="32"/>
            </w:rPr>
            <w:t>（一）</w:t>
          </w:r>
          <w:r>
            <w:rPr>
              <w:rFonts w:hint="eastAsia" w:ascii="宋体" w:hAnsi="宋体"/>
              <w:color w:val="auto"/>
              <w:sz w:val="32"/>
              <w:szCs w:val="32"/>
            </w:rPr>
            <w:t>公务接待费变化情况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_Toc10802 \h </w:instrText>
          </w:r>
          <w:r>
            <w:rPr>
              <w:rFonts w:ascii="宋体" w:hAnsi="宋体"/>
              <w:color w:val="auto"/>
              <w:sz w:val="32"/>
              <w:szCs w:val="32"/>
            </w:rPr>
            <w:fldChar w:fldCharType="separate"/>
          </w:r>
          <w:r>
            <w:rPr>
              <w:rFonts w:ascii="宋体" w:hAnsi="宋体"/>
              <w:color w:val="auto"/>
              <w:sz w:val="32"/>
              <w:szCs w:val="32"/>
            </w:rPr>
            <w:t>12</w:t>
          </w:r>
          <w:r>
            <w:rPr>
              <w:rFonts w:ascii="宋体" w:hAnsi="宋体"/>
              <w:color w:val="auto"/>
              <w:sz w:val="32"/>
              <w:szCs w:val="32"/>
            </w:rPr>
            <w:fldChar w:fldCharType="end"/>
          </w:r>
          <w:r>
            <w:rPr>
              <w:rFonts w:ascii="宋体" w:hAnsi="宋体"/>
              <w:color w:val="auto"/>
              <w:sz w:val="32"/>
              <w:szCs w:val="32"/>
            </w:rPr>
            <w:fldChar w:fldCharType="end"/>
          </w:r>
        </w:p>
        <w:p>
          <w:pPr>
            <w:pStyle w:val="17"/>
            <w:tabs>
              <w:tab w:val="right" w:leader="dot" w:pos="9812"/>
            </w:tabs>
            <w:spacing w:beforeAutospacing="0" w:afterAutospacing="0" w:line="560" w:lineRule="exact"/>
            <w:ind w:left="880"/>
            <w:rPr>
              <w:rFonts w:ascii="宋体" w:hAnsi="宋体"/>
              <w:color w:val="auto"/>
              <w:sz w:val="32"/>
              <w:szCs w:val="32"/>
            </w:rPr>
          </w:pPr>
          <w:r>
            <w:rPr>
              <w:color w:val="auto"/>
            </w:rPr>
            <w:fldChar w:fldCharType="begin"/>
          </w:r>
          <w:r>
            <w:rPr>
              <w:color w:val="auto"/>
            </w:rPr>
            <w:instrText xml:space="preserve"> HYPERLINK \l "_Toc17768" </w:instrText>
          </w:r>
          <w:r>
            <w:rPr>
              <w:color w:val="auto"/>
            </w:rPr>
            <w:fldChar w:fldCharType="separate"/>
          </w:r>
          <w:r>
            <w:rPr>
              <w:rFonts w:ascii="宋体" w:hAnsi="宋体"/>
              <w:color w:val="auto"/>
              <w:sz w:val="32"/>
              <w:szCs w:val="32"/>
            </w:rPr>
            <w:t>（</w:t>
          </w:r>
          <w:r>
            <w:rPr>
              <w:rFonts w:hint="eastAsia" w:ascii="宋体" w:hAnsi="宋体"/>
              <w:color w:val="auto"/>
              <w:sz w:val="32"/>
              <w:szCs w:val="32"/>
            </w:rPr>
            <w:t>二</w:t>
          </w:r>
          <w:r>
            <w:rPr>
              <w:rFonts w:ascii="宋体" w:hAnsi="宋体"/>
              <w:color w:val="auto"/>
              <w:sz w:val="32"/>
              <w:szCs w:val="32"/>
            </w:rPr>
            <w:t>）</w:t>
          </w:r>
          <w:r>
            <w:rPr>
              <w:rFonts w:hint="eastAsia" w:ascii="宋体" w:hAnsi="宋体"/>
              <w:color w:val="auto"/>
              <w:sz w:val="32"/>
              <w:szCs w:val="32"/>
            </w:rPr>
            <w:t>公务用车购置及运行维护费变化情况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_Toc17768 \h </w:instrText>
          </w:r>
          <w:r>
            <w:rPr>
              <w:rFonts w:ascii="宋体" w:hAnsi="宋体"/>
              <w:color w:val="auto"/>
              <w:sz w:val="32"/>
              <w:szCs w:val="32"/>
            </w:rPr>
            <w:fldChar w:fldCharType="separate"/>
          </w:r>
          <w:r>
            <w:rPr>
              <w:rFonts w:ascii="宋体" w:hAnsi="宋体"/>
              <w:color w:val="auto"/>
              <w:sz w:val="32"/>
              <w:szCs w:val="32"/>
            </w:rPr>
            <w:t>12</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beforeAutospacing="0" w:afterAutospacing="0" w:line="560" w:lineRule="exact"/>
            <w:ind w:left="440"/>
            <w:rPr>
              <w:rFonts w:ascii="宋体" w:hAnsi="宋体"/>
              <w:color w:val="auto"/>
              <w:sz w:val="32"/>
              <w:szCs w:val="32"/>
            </w:rPr>
          </w:pPr>
          <w:r>
            <w:rPr>
              <w:color w:val="auto"/>
            </w:rPr>
            <w:fldChar w:fldCharType="begin"/>
          </w:r>
          <w:r>
            <w:rPr>
              <w:color w:val="auto"/>
            </w:rPr>
            <w:instrText xml:space="preserve"> HYPERLINK \l "_Toc2610" </w:instrText>
          </w:r>
          <w:r>
            <w:rPr>
              <w:color w:val="auto"/>
            </w:rPr>
            <w:fldChar w:fldCharType="separate"/>
          </w:r>
          <w:r>
            <w:rPr>
              <w:rFonts w:hint="eastAsia" w:ascii="宋体" w:hAnsi="宋体" w:eastAsia="黑体"/>
              <w:color w:val="auto"/>
              <w:sz w:val="32"/>
              <w:szCs w:val="32"/>
            </w:rPr>
            <w:t>六、政府性基金预算支出情况说明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_Toc2610 \h </w:instrText>
          </w:r>
          <w:r>
            <w:rPr>
              <w:rFonts w:ascii="宋体" w:hAnsi="宋体"/>
              <w:color w:val="auto"/>
              <w:sz w:val="32"/>
              <w:szCs w:val="32"/>
            </w:rPr>
            <w:fldChar w:fldCharType="separate"/>
          </w:r>
          <w:r>
            <w:rPr>
              <w:rFonts w:ascii="宋体" w:hAnsi="宋体"/>
              <w:color w:val="auto"/>
              <w:sz w:val="32"/>
              <w:szCs w:val="32"/>
            </w:rPr>
            <w:t>12</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beforeAutospacing="0" w:afterAutospacing="0" w:line="560" w:lineRule="exact"/>
            <w:ind w:left="440"/>
            <w:rPr>
              <w:rFonts w:ascii="宋体" w:hAnsi="宋体"/>
              <w:color w:val="auto"/>
              <w:sz w:val="32"/>
              <w:szCs w:val="32"/>
            </w:rPr>
          </w:pPr>
          <w:r>
            <w:rPr>
              <w:color w:val="auto"/>
            </w:rPr>
            <w:fldChar w:fldCharType="begin"/>
          </w:r>
          <w:r>
            <w:rPr>
              <w:color w:val="auto"/>
            </w:rPr>
            <w:instrText xml:space="preserve"> HYPERLINK \l "_Toc17731" </w:instrText>
          </w:r>
          <w:r>
            <w:rPr>
              <w:color w:val="auto"/>
            </w:rPr>
            <w:fldChar w:fldCharType="separate"/>
          </w:r>
          <w:r>
            <w:rPr>
              <w:rFonts w:hint="eastAsia" w:ascii="宋体" w:hAnsi="宋体" w:eastAsia="黑体"/>
              <w:color w:val="auto"/>
              <w:sz w:val="32"/>
              <w:szCs w:val="32"/>
            </w:rPr>
            <w:t>七、国有资本经营预算情况说明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_Toc17731 \h </w:instrText>
          </w:r>
          <w:r>
            <w:rPr>
              <w:rFonts w:ascii="宋体" w:hAnsi="宋体"/>
              <w:color w:val="auto"/>
              <w:sz w:val="32"/>
              <w:szCs w:val="32"/>
            </w:rPr>
            <w:fldChar w:fldCharType="separate"/>
          </w:r>
          <w:r>
            <w:rPr>
              <w:rFonts w:ascii="宋体" w:hAnsi="宋体"/>
              <w:color w:val="auto"/>
              <w:sz w:val="32"/>
              <w:szCs w:val="32"/>
            </w:rPr>
            <w:t>13</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beforeAutospacing="0" w:afterAutospacing="0" w:line="560" w:lineRule="exact"/>
            <w:ind w:left="440"/>
            <w:rPr>
              <w:rFonts w:ascii="宋体" w:hAnsi="宋体"/>
              <w:color w:val="auto"/>
              <w:sz w:val="32"/>
              <w:szCs w:val="32"/>
            </w:rPr>
          </w:pPr>
          <w:r>
            <w:rPr>
              <w:color w:val="auto"/>
            </w:rPr>
            <w:fldChar w:fldCharType="begin"/>
          </w:r>
          <w:r>
            <w:rPr>
              <w:color w:val="auto"/>
            </w:rPr>
            <w:instrText xml:space="preserve"> HYPERLINK \l "_Toc20919" </w:instrText>
          </w:r>
          <w:r>
            <w:rPr>
              <w:color w:val="auto"/>
            </w:rPr>
            <w:fldChar w:fldCharType="separate"/>
          </w:r>
          <w:r>
            <w:rPr>
              <w:rFonts w:hint="eastAsia" w:ascii="宋体" w:hAnsi="宋体" w:eastAsia="黑体"/>
              <w:color w:val="auto"/>
              <w:sz w:val="32"/>
              <w:szCs w:val="32"/>
            </w:rPr>
            <w:t>八、其他重要事项的情况说明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_Toc20919 \h </w:instrText>
          </w:r>
          <w:r>
            <w:rPr>
              <w:rFonts w:ascii="宋体" w:hAnsi="宋体"/>
              <w:color w:val="auto"/>
              <w:sz w:val="32"/>
              <w:szCs w:val="32"/>
            </w:rPr>
            <w:fldChar w:fldCharType="separate"/>
          </w:r>
          <w:r>
            <w:rPr>
              <w:rFonts w:ascii="宋体" w:hAnsi="宋体"/>
              <w:color w:val="auto"/>
              <w:sz w:val="32"/>
              <w:szCs w:val="32"/>
            </w:rPr>
            <w:t>13</w:t>
          </w:r>
          <w:r>
            <w:rPr>
              <w:rFonts w:ascii="宋体" w:hAnsi="宋体"/>
              <w:color w:val="auto"/>
              <w:sz w:val="32"/>
              <w:szCs w:val="32"/>
            </w:rPr>
            <w:fldChar w:fldCharType="end"/>
          </w:r>
          <w:r>
            <w:rPr>
              <w:rFonts w:ascii="宋体" w:hAnsi="宋体"/>
              <w:color w:val="auto"/>
              <w:sz w:val="32"/>
              <w:szCs w:val="32"/>
            </w:rPr>
            <w:fldChar w:fldCharType="end"/>
          </w:r>
        </w:p>
        <w:p>
          <w:pPr>
            <w:pStyle w:val="17"/>
            <w:tabs>
              <w:tab w:val="right" w:leader="dot" w:pos="9812"/>
            </w:tabs>
            <w:spacing w:beforeAutospacing="0" w:afterAutospacing="0" w:line="560" w:lineRule="exact"/>
            <w:ind w:left="880"/>
            <w:rPr>
              <w:rFonts w:ascii="宋体" w:hAnsi="宋体"/>
              <w:color w:val="auto"/>
              <w:sz w:val="32"/>
              <w:szCs w:val="32"/>
            </w:rPr>
          </w:pPr>
          <w:r>
            <w:rPr>
              <w:color w:val="auto"/>
            </w:rPr>
            <w:fldChar w:fldCharType="begin"/>
          </w:r>
          <w:r>
            <w:rPr>
              <w:color w:val="auto"/>
            </w:rPr>
            <w:instrText xml:space="preserve"> HYPERLINK \l "_Toc9621" </w:instrText>
          </w:r>
          <w:r>
            <w:rPr>
              <w:color w:val="auto"/>
            </w:rPr>
            <w:fldChar w:fldCharType="separate"/>
          </w:r>
          <w:r>
            <w:rPr>
              <w:rFonts w:ascii="宋体" w:hAnsi="宋体"/>
              <w:color w:val="auto"/>
              <w:sz w:val="32"/>
              <w:szCs w:val="32"/>
            </w:rPr>
            <w:t>（一）机关运行经费情况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_Toc9621 \h </w:instrText>
          </w:r>
          <w:r>
            <w:rPr>
              <w:rFonts w:ascii="宋体" w:hAnsi="宋体"/>
              <w:color w:val="auto"/>
              <w:sz w:val="32"/>
              <w:szCs w:val="32"/>
            </w:rPr>
            <w:fldChar w:fldCharType="separate"/>
          </w:r>
          <w:r>
            <w:rPr>
              <w:rFonts w:ascii="宋体" w:hAnsi="宋体"/>
              <w:color w:val="auto"/>
              <w:sz w:val="32"/>
              <w:szCs w:val="32"/>
            </w:rPr>
            <w:t>13</w:t>
          </w:r>
          <w:r>
            <w:rPr>
              <w:rFonts w:ascii="宋体" w:hAnsi="宋体"/>
              <w:color w:val="auto"/>
              <w:sz w:val="32"/>
              <w:szCs w:val="32"/>
            </w:rPr>
            <w:fldChar w:fldCharType="end"/>
          </w:r>
          <w:r>
            <w:rPr>
              <w:rFonts w:ascii="宋体" w:hAnsi="宋体"/>
              <w:color w:val="auto"/>
              <w:sz w:val="32"/>
              <w:szCs w:val="32"/>
            </w:rPr>
            <w:fldChar w:fldCharType="end"/>
          </w:r>
        </w:p>
        <w:p>
          <w:pPr>
            <w:pStyle w:val="17"/>
            <w:tabs>
              <w:tab w:val="right" w:leader="dot" w:pos="9812"/>
            </w:tabs>
            <w:spacing w:beforeAutospacing="0" w:afterAutospacing="0" w:line="560" w:lineRule="exact"/>
            <w:ind w:left="880"/>
            <w:rPr>
              <w:rFonts w:ascii="宋体" w:hAnsi="宋体"/>
              <w:color w:val="auto"/>
              <w:sz w:val="32"/>
              <w:szCs w:val="32"/>
            </w:rPr>
          </w:pPr>
          <w:r>
            <w:rPr>
              <w:color w:val="auto"/>
            </w:rPr>
            <w:fldChar w:fldCharType="begin"/>
          </w:r>
          <w:r>
            <w:rPr>
              <w:color w:val="auto"/>
            </w:rPr>
            <w:instrText xml:space="preserve"> HYPERLINK \l "_Toc26552" </w:instrText>
          </w:r>
          <w:r>
            <w:rPr>
              <w:color w:val="auto"/>
            </w:rPr>
            <w:fldChar w:fldCharType="separate"/>
          </w:r>
          <w:r>
            <w:rPr>
              <w:rFonts w:ascii="宋体" w:hAnsi="宋体"/>
              <w:color w:val="auto"/>
              <w:sz w:val="32"/>
              <w:szCs w:val="32"/>
            </w:rPr>
            <w:t>（二）政府采购情况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_Toc26552 \h </w:instrText>
          </w:r>
          <w:r>
            <w:rPr>
              <w:rFonts w:ascii="宋体" w:hAnsi="宋体"/>
              <w:color w:val="auto"/>
              <w:sz w:val="32"/>
              <w:szCs w:val="32"/>
            </w:rPr>
            <w:fldChar w:fldCharType="separate"/>
          </w:r>
          <w:r>
            <w:rPr>
              <w:rFonts w:ascii="宋体" w:hAnsi="宋体"/>
              <w:color w:val="auto"/>
              <w:sz w:val="32"/>
              <w:szCs w:val="32"/>
            </w:rPr>
            <w:t>13</w:t>
          </w:r>
          <w:r>
            <w:rPr>
              <w:rFonts w:ascii="宋体" w:hAnsi="宋体"/>
              <w:color w:val="auto"/>
              <w:sz w:val="32"/>
              <w:szCs w:val="32"/>
            </w:rPr>
            <w:fldChar w:fldCharType="end"/>
          </w:r>
          <w:r>
            <w:rPr>
              <w:rFonts w:ascii="宋体" w:hAnsi="宋体"/>
              <w:color w:val="auto"/>
              <w:sz w:val="32"/>
              <w:szCs w:val="32"/>
            </w:rPr>
            <w:fldChar w:fldCharType="end"/>
          </w:r>
        </w:p>
        <w:p>
          <w:pPr>
            <w:pStyle w:val="17"/>
            <w:tabs>
              <w:tab w:val="right" w:leader="dot" w:pos="9812"/>
            </w:tabs>
            <w:spacing w:beforeAutospacing="0" w:afterAutospacing="0" w:line="560" w:lineRule="exact"/>
            <w:ind w:left="880"/>
            <w:rPr>
              <w:rFonts w:ascii="宋体" w:hAnsi="宋体"/>
              <w:color w:val="auto"/>
              <w:sz w:val="32"/>
              <w:szCs w:val="32"/>
            </w:rPr>
          </w:pPr>
          <w:r>
            <w:rPr>
              <w:color w:val="auto"/>
            </w:rPr>
            <w:fldChar w:fldCharType="begin"/>
          </w:r>
          <w:r>
            <w:rPr>
              <w:color w:val="auto"/>
            </w:rPr>
            <w:instrText xml:space="preserve"> HYPERLINK \l "_Toc11208" </w:instrText>
          </w:r>
          <w:r>
            <w:rPr>
              <w:color w:val="auto"/>
            </w:rPr>
            <w:fldChar w:fldCharType="separate"/>
          </w:r>
          <w:r>
            <w:rPr>
              <w:rFonts w:ascii="宋体" w:hAnsi="宋体"/>
              <w:color w:val="auto"/>
              <w:sz w:val="32"/>
              <w:szCs w:val="32"/>
            </w:rPr>
            <w:t>（三）国有资产占有使用情况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_Toc11208 \h </w:instrText>
          </w:r>
          <w:r>
            <w:rPr>
              <w:rFonts w:ascii="宋体" w:hAnsi="宋体"/>
              <w:color w:val="auto"/>
              <w:sz w:val="32"/>
              <w:szCs w:val="32"/>
            </w:rPr>
            <w:fldChar w:fldCharType="separate"/>
          </w:r>
          <w:r>
            <w:rPr>
              <w:rFonts w:ascii="宋体" w:hAnsi="宋体"/>
              <w:color w:val="auto"/>
              <w:sz w:val="32"/>
              <w:szCs w:val="32"/>
            </w:rPr>
            <w:t>13</w:t>
          </w:r>
          <w:r>
            <w:rPr>
              <w:rFonts w:ascii="宋体" w:hAnsi="宋体"/>
              <w:color w:val="auto"/>
              <w:sz w:val="32"/>
              <w:szCs w:val="32"/>
            </w:rPr>
            <w:fldChar w:fldCharType="end"/>
          </w:r>
          <w:r>
            <w:rPr>
              <w:rFonts w:ascii="宋体" w:hAnsi="宋体"/>
              <w:color w:val="auto"/>
              <w:sz w:val="32"/>
              <w:szCs w:val="32"/>
            </w:rPr>
            <w:fldChar w:fldCharType="end"/>
          </w:r>
        </w:p>
        <w:p>
          <w:pPr>
            <w:pStyle w:val="17"/>
            <w:tabs>
              <w:tab w:val="right" w:leader="dot" w:pos="9812"/>
            </w:tabs>
            <w:spacing w:beforeAutospacing="0" w:afterAutospacing="0" w:line="560" w:lineRule="exact"/>
            <w:ind w:left="880"/>
            <w:rPr>
              <w:rFonts w:ascii="宋体" w:hAnsi="宋体"/>
              <w:color w:val="auto"/>
              <w:sz w:val="32"/>
              <w:szCs w:val="32"/>
            </w:rPr>
          </w:pPr>
          <w:r>
            <w:rPr>
              <w:color w:val="auto"/>
            </w:rPr>
            <w:fldChar w:fldCharType="begin"/>
          </w:r>
          <w:r>
            <w:rPr>
              <w:color w:val="auto"/>
            </w:rPr>
            <w:instrText xml:space="preserve"> HYPERLINK \l "_Toc13599" </w:instrText>
          </w:r>
          <w:r>
            <w:rPr>
              <w:color w:val="auto"/>
            </w:rPr>
            <w:fldChar w:fldCharType="separate"/>
          </w:r>
          <w:r>
            <w:rPr>
              <w:rFonts w:hint="eastAsia" w:ascii="宋体" w:hAnsi="宋体"/>
              <w:color w:val="auto"/>
              <w:sz w:val="32"/>
              <w:szCs w:val="32"/>
            </w:rPr>
            <w:t>（四）</w:t>
          </w:r>
          <w:r>
            <w:rPr>
              <w:rFonts w:ascii="宋体" w:hAnsi="宋体"/>
              <w:color w:val="auto"/>
              <w:sz w:val="32"/>
              <w:szCs w:val="32"/>
            </w:rPr>
            <w:t>预算绩效情况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_Toc13599 \h </w:instrText>
          </w:r>
          <w:r>
            <w:rPr>
              <w:rFonts w:ascii="宋体" w:hAnsi="宋体"/>
              <w:color w:val="auto"/>
              <w:sz w:val="32"/>
              <w:szCs w:val="32"/>
            </w:rPr>
            <w:fldChar w:fldCharType="separate"/>
          </w:r>
          <w:r>
            <w:rPr>
              <w:rFonts w:ascii="宋体" w:hAnsi="宋体"/>
              <w:color w:val="auto"/>
              <w:sz w:val="32"/>
              <w:szCs w:val="32"/>
            </w:rPr>
            <w:t>13</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beforeAutospacing="0" w:afterAutospacing="0" w:line="560" w:lineRule="exact"/>
            <w:rPr>
              <w:rFonts w:ascii="宋体" w:hAnsi="宋体"/>
              <w:color w:val="auto"/>
            </w:rPr>
          </w:pPr>
          <w:r>
            <w:rPr>
              <w:color w:val="auto"/>
            </w:rPr>
            <w:fldChar w:fldCharType="begin"/>
          </w:r>
          <w:r>
            <w:rPr>
              <w:color w:val="auto"/>
            </w:rPr>
            <w:instrText xml:space="preserve"> HYPERLINK \l "_Toc31157" </w:instrText>
          </w:r>
          <w:r>
            <w:rPr>
              <w:color w:val="auto"/>
            </w:rPr>
            <w:fldChar w:fldCharType="separate"/>
          </w:r>
          <w:r>
            <w:rPr>
              <w:rFonts w:hint="eastAsia" w:ascii="宋体" w:hAnsi="宋体" w:eastAsia="方正小标宋简体" w:cs="方正小标宋简体"/>
              <w:color w:val="auto"/>
              <w:sz w:val="32"/>
              <w:szCs w:val="32"/>
            </w:rPr>
            <w:t>第四部分名词解释</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_Toc31157 \h </w:instrText>
          </w:r>
          <w:r>
            <w:rPr>
              <w:rFonts w:ascii="宋体" w:hAnsi="宋体"/>
              <w:color w:val="auto"/>
              <w:sz w:val="32"/>
              <w:szCs w:val="32"/>
            </w:rPr>
            <w:fldChar w:fldCharType="separate"/>
          </w:r>
          <w:r>
            <w:rPr>
              <w:rFonts w:ascii="宋体" w:hAnsi="宋体"/>
              <w:color w:val="auto"/>
              <w:sz w:val="32"/>
              <w:szCs w:val="32"/>
            </w:rPr>
            <w:t>15</w:t>
          </w:r>
          <w:r>
            <w:rPr>
              <w:rFonts w:ascii="宋体" w:hAnsi="宋体"/>
              <w:color w:val="auto"/>
              <w:sz w:val="32"/>
              <w:szCs w:val="32"/>
            </w:rPr>
            <w:fldChar w:fldCharType="end"/>
          </w:r>
          <w:r>
            <w:rPr>
              <w:rFonts w:ascii="宋体" w:hAnsi="宋体"/>
              <w:color w:val="auto"/>
              <w:sz w:val="32"/>
              <w:szCs w:val="32"/>
            </w:rPr>
            <w:fldChar w:fldCharType="end"/>
          </w:r>
        </w:p>
        <w:p>
          <w:pPr>
            <w:pStyle w:val="5"/>
            <w:tabs>
              <w:tab w:val="left" w:pos="4798"/>
            </w:tabs>
            <w:jc w:val="both"/>
            <w:rPr>
              <w:rFonts w:ascii="宋体" w:hAnsi="宋体" w:eastAsia="方正小标宋简体" w:cs="方正小标宋简体"/>
              <w:b/>
              <w:bCs/>
              <w:color w:val="auto"/>
              <w:sz w:val="48"/>
              <w:szCs w:val="48"/>
              <w:lang w:val="en-US"/>
            </w:rPr>
          </w:pPr>
          <w:r>
            <w:rPr>
              <w:rFonts w:hint="eastAsia" w:ascii="宋体" w:hAnsi="宋体" w:eastAsia="方正小标宋简体" w:cs="方正小标宋简体"/>
              <w:bCs/>
              <w:color w:val="auto"/>
              <w:szCs w:val="48"/>
              <w:lang w:val="en-US"/>
            </w:rPr>
            <w:fldChar w:fldCharType="end"/>
          </w:r>
        </w:p>
      </w:sdtContent>
    </w:sdt>
    <w:p>
      <w:pPr>
        <w:pStyle w:val="5"/>
        <w:rPr>
          <w:rFonts w:ascii="宋体" w:hAnsi="宋体"/>
          <w:color w:val="auto"/>
          <w:sz w:val="20"/>
        </w:rPr>
        <w:sectPr>
          <w:headerReference r:id="rId3" w:type="default"/>
          <w:footerReference r:id="rId4" w:type="default"/>
          <w:pgSz w:w="11910" w:h="16840"/>
          <w:pgMar w:top="1587" w:right="964" w:bottom="1701" w:left="1134" w:header="737" w:footer="737" w:gutter="0"/>
          <w:pgNumType w:start="1"/>
          <w:cols w:space="0" w:num="1"/>
          <w:docGrid w:linePitch="0" w:charSpace="0"/>
        </w:sect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spacing w:before="3" w:beforeAutospacing="0" w:afterAutospacing="0"/>
        <w:rPr>
          <w:rFonts w:ascii="宋体" w:hAnsi="宋体"/>
          <w:color w:val="auto"/>
          <w:sz w:val="28"/>
        </w:rPr>
      </w:pPr>
    </w:p>
    <w:p>
      <w:pPr>
        <w:pStyle w:val="5"/>
        <w:numPr>
          <w:ilvl w:val="0"/>
          <w:numId w:val="1"/>
        </w:numPr>
        <w:jc w:val="center"/>
        <w:outlineLvl w:val="0"/>
        <w:rPr>
          <w:rFonts w:ascii="宋体" w:hAnsi="宋体" w:eastAsia="方正小标宋简体" w:cs="方正小标宋简体"/>
          <w:b/>
          <w:bCs/>
          <w:color w:val="auto"/>
          <w:sz w:val="52"/>
          <w:szCs w:val="52"/>
          <w:lang w:val="en-US"/>
        </w:rPr>
      </w:pPr>
      <w:bookmarkStart w:id="0" w:name="_Toc24981"/>
      <w:bookmarkEnd w:id="0"/>
      <w:r>
        <w:rPr>
          <w:rFonts w:hint="eastAsia" w:ascii="宋体" w:hAnsi="宋体" w:eastAsia="方正小标宋简体" w:cs="方正小标宋简体"/>
          <w:b/>
          <w:bCs/>
          <w:color w:val="auto"/>
          <w:sz w:val="52"/>
          <w:szCs w:val="52"/>
          <w:lang w:val="en-US"/>
        </w:rPr>
        <w:t>部门概况</w:t>
      </w:r>
    </w:p>
    <w:p>
      <w:pPr>
        <w:pStyle w:val="5"/>
        <w:spacing w:before="40" w:beforeAutospacing="0" w:after="120" w:afterLines="50" w:afterAutospacing="0"/>
        <w:ind w:firstLine="640" w:firstLineChars="200"/>
        <w:rPr>
          <w:rFonts w:ascii="宋体" w:hAnsi="宋体" w:eastAsia="黑体"/>
          <w:color w:val="auto"/>
        </w:rPr>
      </w:pPr>
    </w:p>
    <w:p>
      <w:pPr>
        <w:pStyle w:val="5"/>
        <w:spacing w:before="40" w:beforeAutospacing="0" w:after="120" w:afterLines="50" w:afterAutospacing="0"/>
        <w:ind w:firstLine="640" w:firstLineChars="200"/>
        <w:rPr>
          <w:rFonts w:ascii="宋体" w:hAnsi="宋体" w:eastAsia="黑体"/>
          <w:color w:val="auto"/>
        </w:rPr>
      </w:pPr>
    </w:p>
    <w:p>
      <w:pPr>
        <w:pStyle w:val="5"/>
        <w:spacing w:before="40" w:beforeAutospacing="0" w:after="120" w:afterLines="50" w:afterAutospacing="0"/>
        <w:ind w:firstLine="640" w:firstLineChars="200"/>
        <w:rPr>
          <w:rFonts w:ascii="宋体" w:hAnsi="宋体" w:eastAsia="黑体"/>
          <w:color w:val="auto"/>
        </w:rPr>
        <w:sectPr>
          <w:footerReference r:id="rId5" w:type="default"/>
          <w:pgSz w:w="11910" w:h="16840"/>
          <w:pgMar w:top="1587" w:right="964" w:bottom="1701" w:left="1134" w:header="737" w:footer="737" w:gutter="0"/>
          <w:pgNumType w:start="1"/>
          <w:cols w:space="0" w:num="1"/>
          <w:docGrid w:linePitch="0" w:charSpace="0"/>
        </w:sectPr>
      </w:pPr>
    </w:p>
    <w:p>
      <w:pPr>
        <w:pStyle w:val="5"/>
        <w:spacing w:before="40" w:beforeAutospacing="0" w:after="120" w:afterLines="50" w:afterAutospacing="0"/>
        <w:ind w:firstLine="640" w:firstLineChars="200"/>
        <w:outlineLvl w:val="1"/>
        <w:rPr>
          <w:rFonts w:ascii="宋体" w:hAnsi="宋体" w:eastAsia="黑体"/>
          <w:color w:val="auto"/>
        </w:rPr>
      </w:pPr>
      <w:bookmarkStart w:id="1" w:name="_Toc977"/>
      <w:bookmarkEnd w:id="1"/>
      <w:r>
        <w:rPr>
          <w:rFonts w:hint="eastAsia" w:ascii="宋体" w:hAnsi="宋体" w:eastAsia="黑体"/>
          <w:color w:val="auto"/>
        </w:rPr>
        <w:t>一、基本职能及主要工作</w:t>
      </w:r>
    </w:p>
    <w:p>
      <w:pPr>
        <w:pStyle w:val="4"/>
        <w:spacing w:before="100" w:beforeAutospacing="0" w:after="120" w:afterLines="50" w:afterAutospacing="0"/>
        <w:ind w:left="0" w:firstLine="964" w:firstLineChars="300"/>
        <w:rPr>
          <w:rFonts w:ascii="宋体" w:hAnsi="宋体"/>
          <w:color w:val="auto"/>
        </w:rPr>
      </w:pPr>
      <w:bookmarkStart w:id="2" w:name="_Toc5540"/>
      <w:bookmarkEnd w:id="2"/>
      <w:r>
        <w:rPr>
          <w:rFonts w:ascii="宋体" w:hAnsi="宋体"/>
          <w:color w:val="auto"/>
        </w:rPr>
        <w:t>（一）部门职能简介</w:t>
      </w:r>
    </w:p>
    <w:p>
      <w:pPr>
        <w:pStyle w:val="13"/>
        <w:tabs>
          <w:tab w:val="left" w:pos="1784"/>
        </w:tabs>
        <w:spacing w:beforeAutospacing="0" w:afterAutospacing="0" w:line="700" w:lineRule="exact"/>
        <w:ind w:left="660" w:leftChars="300" w:right="660" w:rightChars="300" w:firstLine="640" w:firstLineChars="200"/>
        <w:jc w:val="left"/>
        <w:outlineLvl w:val="1"/>
        <w:rPr>
          <w:color w:val="auto"/>
        </w:rPr>
      </w:pPr>
      <w:r>
        <w:rPr>
          <w:rFonts w:hint="eastAsia" w:ascii="宋体" w:hAnsi="宋体"/>
          <w:color w:val="auto"/>
          <w:sz w:val="32"/>
          <w:lang w:val="en-US"/>
        </w:rPr>
        <w:t>我部门主要职能是保存借阅图书资料，促进社会经济文化发展。图书文献报刊采编与储藏</w:t>
      </w:r>
      <w:r>
        <w:rPr>
          <w:rFonts w:hint="eastAsia" w:ascii="宋体" w:hAnsi="宋体"/>
          <w:color w:val="auto"/>
          <w:sz w:val="32"/>
          <w:lang w:val="en-US" w:eastAsia="zh-CN"/>
        </w:rPr>
        <w:t>，</w:t>
      </w:r>
      <w:r>
        <w:rPr>
          <w:rFonts w:hint="eastAsia" w:ascii="宋体" w:hAnsi="宋体"/>
          <w:color w:val="auto"/>
          <w:sz w:val="32"/>
          <w:lang w:val="en-US"/>
        </w:rPr>
        <w:t>文献数字化处理，知识培训和社会教育。</w:t>
      </w:r>
    </w:p>
    <w:p>
      <w:pPr>
        <w:pStyle w:val="4"/>
        <w:spacing w:before="190" w:beforeAutospacing="0" w:afterAutospacing="0"/>
        <w:ind w:left="0" w:firstLine="964" w:firstLineChars="300"/>
        <w:outlineLvl w:val="1"/>
        <w:rPr>
          <w:rFonts w:ascii="宋体" w:hAnsi="宋体"/>
          <w:color w:val="auto"/>
          <w:sz w:val="20"/>
        </w:rPr>
      </w:pPr>
      <w:r>
        <w:rPr>
          <w:rFonts w:ascii="宋体" w:hAnsi="宋体"/>
          <w:color w:val="auto"/>
        </w:rPr>
        <w:t>（二）部门</w:t>
      </w:r>
      <w:r>
        <w:rPr>
          <w:rFonts w:hint="eastAsia" w:ascii="宋体" w:hAnsi="宋体"/>
          <w:color w:val="auto"/>
          <w:lang w:val="en-US"/>
        </w:rPr>
        <w:t>202</w:t>
      </w:r>
      <w:r>
        <w:rPr>
          <w:rFonts w:hint="eastAsia" w:ascii="宋体" w:hAnsi="宋体"/>
          <w:color w:val="auto"/>
          <w:lang w:val="en-US" w:eastAsia="zh-CN"/>
        </w:rPr>
        <w:t>4</w:t>
      </w:r>
      <w:r>
        <w:rPr>
          <w:rFonts w:ascii="宋体" w:hAnsi="宋体"/>
          <w:color w:val="auto"/>
        </w:rPr>
        <w:t>年重点工</w:t>
      </w:r>
      <w:r>
        <w:rPr>
          <w:rFonts w:hint="eastAsia" w:ascii="宋体" w:hAnsi="宋体"/>
          <w:color w:val="auto"/>
        </w:rPr>
        <w:t>作</w:t>
      </w:r>
    </w:p>
    <w:p>
      <w:pPr>
        <w:keepNext w:val="0"/>
        <w:keepLines w:val="0"/>
        <w:pageBreakBefore w:val="0"/>
        <w:widowControl w:val="0"/>
        <w:kinsoku/>
        <w:wordWrap/>
        <w:overflowPunct/>
        <w:topLinePunct w:val="0"/>
        <w:autoSpaceDE w:val="0"/>
        <w:autoSpaceDN w:val="0"/>
        <w:bidi w:val="0"/>
        <w:adjustRightInd/>
        <w:snapToGrid/>
        <w:spacing w:line="700" w:lineRule="exact"/>
        <w:ind w:left="660" w:leftChars="300" w:right="660" w:rightChars="300" w:firstLine="640" w:firstLineChars="200"/>
        <w:textAlignment w:val="auto"/>
        <w:rPr>
          <w:rFonts w:hint="eastAsia"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lang w:val="en-US" w:eastAsia="zh-CN"/>
        </w:rPr>
        <w:t>2024年，</w:t>
      </w:r>
      <w:r>
        <w:rPr>
          <w:rFonts w:hint="eastAsia" w:ascii="仿宋_GB2312" w:hAnsi="Times New Roman" w:eastAsia="仿宋_GB2312" w:cs="Times New Roman"/>
          <w:color w:val="auto"/>
          <w:sz w:val="32"/>
          <w:szCs w:val="32"/>
        </w:rPr>
        <w:t>五通桥区图书馆将在市级主管部门和区文体旅游局的指导下，继续做好图书馆免费开放工作，为我区人民在精神文明建设和人民日益增长的精神需求方面作出应有的贡献，主要完成以下几方面工作。</w:t>
      </w:r>
    </w:p>
    <w:p>
      <w:pPr>
        <w:keepNext w:val="0"/>
        <w:keepLines w:val="0"/>
        <w:pageBreakBefore w:val="0"/>
        <w:widowControl w:val="0"/>
        <w:kinsoku/>
        <w:wordWrap/>
        <w:overflowPunct/>
        <w:topLinePunct w:val="0"/>
        <w:bidi w:val="0"/>
        <w:adjustRightInd/>
        <w:snapToGrid/>
        <w:spacing w:line="700" w:lineRule="exact"/>
        <w:ind w:left="660" w:leftChars="300" w:right="660" w:rightChars="300"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lang w:val="en-US" w:eastAsia="zh-CN"/>
        </w:rPr>
        <w:t>1.</w:t>
      </w:r>
      <w:r>
        <w:rPr>
          <w:rFonts w:hint="eastAsia" w:ascii="楷体_GB2312" w:hAnsi="楷体_GB2312" w:eastAsia="楷体_GB2312" w:cs="楷体_GB2312"/>
          <w:color w:val="auto"/>
          <w:sz w:val="32"/>
          <w:szCs w:val="32"/>
        </w:rPr>
        <w:t>继续做好图书馆免费开放工作，努力为读者来馆看书学习提供优美舒适的场所和优质高效的服务</w:t>
      </w:r>
    </w:p>
    <w:p>
      <w:pPr>
        <w:keepNext w:val="0"/>
        <w:keepLines w:val="0"/>
        <w:pageBreakBefore w:val="0"/>
        <w:widowControl w:val="0"/>
        <w:kinsoku/>
        <w:wordWrap/>
        <w:overflowPunct/>
        <w:topLinePunct w:val="0"/>
        <w:bidi w:val="0"/>
        <w:adjustRightInd/>
        <w:snapToGrid/>
        <w:spacing w:line="700" w:lineRule="exact"/>
        <w:ind w:left="660" w:leftChars="300" w:right="660" w:rightChars="300" w:firstLine="640" w:firstLineChars="200"/>
        <w:textAlignment w:val="auto"/>
        <w:rPr>
          <w:rFonts w:hint="eastAsia"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lang w:val="en-US" w:eastAsia="zh-CN"/>
        </w:rPr>
        <w:t>2023年</w:t>
      </w:r>
      <w:r>
        <w:rPr>
          <w:rFonts w:hint="eastAsia" w:ascii="仿宋_GB2312" w:hAnsi="Times New Roman" w:eastAsia="仿宋_GB2312" w:cs="Times New Roman"/>
          <w:color w:val="auto"/>
          <w:sz w:val="32"/>
          <w:szCs w:val="32"/>
        </w:rPr>
        <w:t>，图书馆的到馆人数显著增加，其知名度也得到了提升。因此，图书馆将继续努力推进图书馆的免费开放工作，并提高图书的外借量。利用图书馆舒适宜人的环境，策划并开展各种</w:t>
      </w:r>
      <w:r>
        <w:rPr>
          <w:rFonts w:hint="eastAsia" w:ascii="仿宋_GB2312" w:hAnsi="Times New Roman" w:eastAsia="仿宋_GB2312" w:cs="Times New Roman"/>
          <w:color w:val="auto"/>
          <w:sz w:val="32"/>
          <w:szCs w:val="32"/>
          <w:lang w:val="en-US" w:eastAsia="zh-CN"/>
        </w:rPr>
        <w:t>阅读</w:t>
      </w:r>
      <w:r>
        <w:rPr>
          <w:rFonts w:hint="eastAsia" w:ascii="仿宋_GB2312" w:hAnsi="Times New Roman" w:eastAsia="仿宋_GB2312" w:cs="Times New Roman"/>
          <w:color w:val="auto"/>
          <w:sz w:val="32"/>
          <w:szCs w:val="32"/>
        </w:rPr>
        <w:t>活动，以满足读者的精神生活需求。周二至周</w:t>
      </w:r>
      <w:r>
        <w:rPr>
          <w:rFonts w:hint="eastAsia" w:ascii="仿宋_GB2312" w:hAnsi="Times New Roman" w:eastAsia="仿宋_GB2312" w:cs="Times New Roman"/>
          <w:color w:val="auto"/>
          <w:sz w:val="32"/>
          <w:szCs w:val="32"/>
          <w:lang w:val="en-US" w:eastAsia="zh-CN"/>
        </w:rPr>
        <w:t>日</w:t>
      </w:r>
      <w:r>
        <w:rPr>
          <w:rFonts w:hint="eastAsia" w:ascii="仿宋_GB2312" w:hAnsi="Times New Roman" w:eastAsia="仿宋_GB2312" w:cs="Times New Roman"/>
          <w:color w:val="auto"/>
          <w:sz w:val="32"/>
          <w:szCs w:val="32"/>
        </w:rPr>
        <w:t>全天候免费开放图书馆，午休时间也保持开放，为读者提供一个优良的阅读环境。</w:t>
      </w:r>
    </w:p>
    <w:p>
      <w:pPr>
        <w:keepNext w:val="0"/>
        <w:keepLines w:val="0"/>
        <w:pageBreakBefore w:val="0"/>
        <w:widowControl w:val="0"/>
        <w:kinsoku/>
        <w:wordWrap/>
        <w:overflowPunct/>
        <w:topLinePunct w:val="0"/>
        <w:bidi w:val="0"/>
        <w:adjustRightInd/>
        <w:snapToGrid/>
        <w:spacing w:line="700" w:lineRule="exact"/>
        <w:ind w:left="660" w:leftChars="300" w:right="660" w:rightChars="300"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lang w:val="en-US" w:eastAsia="zh-CN"/>
        </w:rPr>
        <w:t>2.</w:t>
      </w:r>
      <w:r>
        <w:rPr>
          <w:rFonts w:hint="eastAsia" w:ascii="楷体_GB2312" w:hAnsi="楷体_GB2312" w:eastAsia="楷体_GB2312" w:cs="楷体_GB2312"/>
          <w:color w:val="auto"/>
          <w:sz w:val="32"/>
          <w:szCs w:val="32"/>
        </w:rPr>
        <w:t>通过丰富多彩的</w:t>
      </w:r>
      <w:r>
        <w:rPr>
          <w:rFonts w:hint="eastAsia" w:ascii="楷体_GB2312" w:hAnsi="楷体_GB2312" w:eastAsia="楷体_GB2312" w:cs="楷体_GB2312"/>
          <w:color w:val="auto"/>
          <w:sz w:val="32"/>
          <w:szCs w:val="32"/>
          <w:lang w:val="en-US" w:eastAsia="zh-CN"/>
        </w:rPr>
        <w:t>阅读推广</w:t>
      </w:r>
      <w:r>
        <w:rPr>
          <w:rFonts w:hint="eastAsia" w:ascii="楷体_GB2312" w:hAnsi="楷体_GB2312" w:eastAsia="楷体_GB2312" w:cs="楷体_GB2312"/>
          <w:color w:val="auto"/>
          <w:sz w:val="32"/>
          <w:szCs w:val="32"/>
        </w:rPr>
        <w:t>活动，激发广大</w:t>
      </w:r>
      <w:r>
        <w:rPr>
          <w:rFonts w:hint="eastAsia" w:ascii="楷体_GB2312" w:hAnsi="楷体_GB2312" w:eastAsia="楷体_GB2312" w:cs="楷体_GB2312"/>
          <w:color w:val="auto"/>
          <w:sz w:val="32"/>
          <w:szCs w:val="32"/>
          <w:lang w:val="en-US" w:eastAsia="zh-CN"/>
        </w:rPr>
        <w:t>读者</w:t>
      </w:r>
      <w:r>
        <w:rPr>
          <w:rFonts w:hint="eastAsia" w:ascii="楷体_GB2312" w:hAnsi="楷体_GB2312" w:eastAsia="楷体_GB2312" w:cs="楷体_GB2312"/>
          <w:color w:val="auto"/>
          <w:sz w:val="32"/>
          <w:szCs w:val="32"/>
        </w:rPr>
        <w:t>的学习热情，培养</w:t>
      </w:r>
      <w:r>
        <w:rPr>
          <w:rFonts w:hint="eastAsia" w:ascii="楷体_GB2312" w:hAnsi="楷体_GB2312" w:eastAsia="楷体_GB2312" w:cs="楷体_GB2312"/>
          <w:color w:val="auto"/>
          <w:sz w:val="32"/>
          <w:szCs w:val="32"/>
          <w:lang w:val="en-US" w:eastAsia="zh-CN"/>
        </w:rPr>
        <w:t>读者</w:t>
      </w:r>
      <w:r>
        <w:rPr>
          <w:rFonts w:hint="eastAsia" w:ascii="楷体_GB2312" w:hAnsi="楷体_GB2312" w:eastAsia="楷体_GB2312" w:cs="楷体_GB2312"/>
          <w:color w:val="auto"/>
          <w:sz w:val="32"/>
          <w:szCs w:val="32"/>
        </w:rPr>
        <w:t>良好的读书习惯</w:t>
      </w:r>
    </w:p>
    <w:p>
      <w:pPr>
        <w:keepNext w:val="0"/>
        <w:keepLines w:val="0"/>
        <w:pageBreakBefore w:val="0"/>
        <w:widowControl w:val="0"/>
        <w:kinsoku/>
        <w:wordWrap/>
        <w:overflowPunct/>
        <w:topLinePunct w:val="0"/>
        <w:bidi w:val="0"/>
        <w:adjustRightInd/>
        <w:snapToGrid/>
        <w:spacing w:line="700" w:lineRule="exact"/>
        <w:ind w:left="660" w:leftChars="300" w:right="660" w:rightChars="300" w:firstLine="640" w:firstLineChars="200"/>
        <w:textAlignment w:val="auto"/>
        <w:rPr>
          <w:rFonts w:hint="eastAsia" w:ascii="仿宋_GB2312" w:hAnsi="Times New Roman" w:eastAsia="仿宋_GB2312" w:cs="Times New Roman"/>
          <w:color w:val="auto"/>
          <w:sz w:val="32"/>
          <w:szCs w:val="32"/>
          <w:lang w:eastAsia="zh-CN"/>
        </w:rPr>
      </w:pPr>
      <w:r>
        <w:rPr>
          <w:rFonts w:hint="eastAsia" w:ascii="仿宋_GB2312" w:hAnsi="Times New Roman" w:eastAsia="仿宋_GB2312" w:cs="Times New Roman"/>
          <w:color w:val="auto"/>
          <w:sz w:val="32"/>
          <w:szCs w:val="32"/>
          <w:lang w:eastAsia="zh-CN"/>
        </w:rPr>
        <w:t>（</w:t>
      </w:r>
      <w:r>
        <w:rPr>
          <w:rFonts w:hint="eastAsia" w:ascii="仿宋_GB2312" w:hAnsi="Times New Roman" w:eastAsia="仿宋_GB2312" w:cs="Times New Roman"/>
          <w:color w:val="auto"/>
          <w:sz w:val="32"/>
          <w:szCs w:val="32"/>
          <w:lang w:val="en-US" w:eastAsia="zh-CN"/>
        </w:rPr>
        <w:t>1</w:t>
      </w:r>
      <w:r>
        <w:rPr>
          <w:rFonts w:hint="eastAsia" w:ascii="仿宋_GB2312" w:hAnsi="Times New Roman" w:eastAsia="仿宋_GB2312" w:cs="Times New Roman"/>
          <w:color w:val="auto"/>
          <w:sz w:val="32"/>
          <w:szCs w:val="32"/>
          <w:lang w:eastAsia="zh-CN"/>
        </w:rPr>
        <w:t>）</w:t>
      </w:r>
      <w:r>
        <w:rPr>
          <w:rFonts w:hint="eastAsia" w:ascii="仿宋_GB2312" w:hAnsi="Times New Roman" w:eastAsia="仿宋_GB2312" w:cs="Times New Roman"/>
          <w:color w:val="auto"/>
          <w:sz w:val="32"/>
          <w:szCs w:val="32"/>
          <w:lang w:val="en-US" w:eastAsia="zh-CN"/>
        </w:rPr>
        <w:t>结合中国传统文化</w:t>
      </w:r>
      <w:r>
        <w:rPr>
          <w:rFonts w:hint="eastAsia" w:ascii="仿宋_GB2312" w:hAnsi="Times New Roman" w:eastAsia="仿宋_GB2312" w:cs="Times New Roman"/>
          <w:color w:val="auto"/>
          <w:sz w:val="32"/>
          <w:szCs w:val="32"/>
        </w:rPr>
        <w:t>策划制定</w:t>
      </w:r>
      <w:r>
        <w:rPr>
          <w:rFonts w:hint="eastAsia" w:ascii="仿宋_GB2312" w:hAnsi="Times New Roman" w:eastAsia="仿宋_GB2312" w:cs="Times New Roman"/>
          <w:color w:val="auto"/>
          <w:sz w:val="32"/>
          <w:szCs w:val="32"/>
          <w:lang w:val="en-US" w:eastAsia="zh-CN"/>
        </w:rPr>
        <w:t>一</w:t>
      </w:r>
      <w:r>
        <w:rPr>
          <w:rFonts w:hint="eastAsia" w:ascii="仿宋_GB2312" w:hAnsi="Times New Roman" w:eastAsia="仿宋_GB2312" w:cs="Times New Roman"/>
          <w:color w:val="auto"/>
          <w:sz w:val="32"/>
          <w:szCs w:val="32"/>
        </w:rPr>
        <w:t>系列</w:t>
      </w:r>
      <w:r>
        <w:rPr>
          <w:rFonts w:hint="eastAsia" w:ascii="仿宋_GB2312" w:hAnsi="Times New Roman" w:eastAsia="仿宋_GB2312" w:cs="Times New Roman"/>
          <w:color w:val="auto"/>
          <w:sz w:val="32"/>
          <w:szCs w:val="32"/>
          <w:lang w:val="en-US" w:eastAsia="zh-CN"/>
        </w:rPr>
        <w:t>阅读推广</w:t>
      </w:r>
      <w:r>
        <w:rPr>
          <w:rFonts w:hint="eastAsia" w:ascii="仿宋_GB2312" w:hAnsi="Times New Roman" w:eastAsia="仿宋_GB2312" w:cs="Times New Roman"/>
          <w:color w:val="auto"/>
          <w:sz w:val="32"/>
          <w:szCs w:val="32"/>
        </w:rPr>
        <w:t>活动</w:t>
      </w:r>
      <w:r>
        <w:rPr>
          <w:rFonts w:hint="eastAsia" w:ascii="仿宋_GB2312" w:hAnsi="Times New Roman" w:eastAsia="仿宋_GB2312" w:cs="Times New Roman"/>
          <w:color w:val="auto"/>
          <w:sz w:val="32"/>
          <w:szCs w:val="32"/>
          <w:lang w:eastAsia="zh-CN"/>
        </w:rPr>
        <w:t>，提高读者的阅读兴趣和文化素养，同时弘扬中国传统文化，增强文化自信。</w:t>
      </w:r>
    </w:p>
    <w:p>
      <w:pPr>
        <w:keepNext w:val="0"/>
        <w:keepLines w:val="0"/>
        <w:pageBreakBefore w:val="0"/>
        <w:widowControl w:val="0"/>
        <w:kinsoku/>
        <w:wordWrap/>
        <w:overflowPunct/>
        <w:topLinePunct w:val="0"/>
        <w:bidi w:val="0"/>
        <w:adjustRightInd/>
        <w:snapToGrid/>
        <w:spacing w:line="700" w:lineRule="exact"/>
        <w:ind w:left="660" w:leftChars="300" w:right="660" w:rightChars="300" w:firstLine="640" w:firstLineChars="200"/>
        <w:textAlignment w:val="auto"/>
        <w:rPr>
          <w:rFonts w:hint="eastAsia" w:ascii="黑体" w:hAnsi="黑体" w:eastAsia="黑体" w:cs="Times New Roman"/>
          <w:color w:val="auto"/>
          <w:sz w:val="32"/>
          <w:szCs w:val="32"/>
        </w:rPr>
      </w:pPr>
      <w:r>
        <w:rPr>
          <w:rFonts w:hint="eastAsia" w:ascii="仿宋_GB2312" w:hAnsi="Times New Roman" w:eastAsia="仿宋_GB2312" w:cs="Times New Roman"/>
          <w:color w:val="auto"/>
          <w:sz w:val="32"/>
          <w:szCs w:val="32"/>
          <w:lang w:val="en-US" w:eastAsia="zh-CN"/>
        </w:rPr>
        <w:t>（2）</w:t>
      </w:r>
      <w:r>
        <w:rPr>
          <w:rFonts w:hint="eastAsia" w:ascii="仿宋_GB2312" w:hAnsi="Times New Roman" w:eastAsia="仿宋_GB2312" w:cs="Times New Roman"/>
          <w:color w:val="auto"/>
          <w:sz w:val="32"/>
          <w:szCs w:val="32"/>
        </w:rPr>
        <w:t>常态化开展“知之”读书会</w:t>
      </w:r>
      <w:r>
        <w:rPr>
          <w:rFonts w:hint="eastAsia" w:ascii="仿宋_GB2312" w:hAnsi="Times New Roman" w:eastAsia="仿宋_GB2312" w:cs="Times New Roman"/>
          <w:color w:val="auto"/>
          <w:sz w:val="32"/>
          <w:szCs w:val="32"/>
          <w:lang w:val="en-US" w:eastAsia="zh-CN"/>
        </w:rPr>
        <w:t>活动。</w:t>
      </w:r>
      <w:r>
        <w:rPr>
          <w:rFonts w:hint="eastAsia" w:ascii="仿宋_GB2312" w:hAnsi="仿宋_GB2312" w:eastAsia="仿宋_GB2312" w:cs="仿宋_GB2312"/>
          <w:color w:val="auto"/>
          <w:sz w:val="32"/>
          <w:szCs w:val="32"/>
          <w:lang w:val="en-US" w:eastAsia="zh-CN"/>
        </w:rPr>
        <w:t>旨在培养青少年阅读兴趣，丰富青少年知识积累，开拓青少年知识的广度和深度，全面提升我区青少年阅读水平</w:t>
      </w:r>
      <w:r>
        <w:rPr>
          <w:rFonts w:hint="eastAsia" w:ascii="仿宋_GB2312" w:hAnsi="宋体" w:eastAsia="仿宋_GB2312" w:cs="宋体"/>
          <w:color w:val="auto"/>
          <w:kern w:val="0"/>
          <w:sz w:val="32"/>
          <w:szCs w:val="32"/>
        </w:rPr>
        <w:t>。</w:t>
      </w:r>
    </w:p>
    <w:p>
      <w:pPr>
        <w:keepNext w:val="0"/>
        <w:keepLines w:val="0"/>
        <w:pageBreakBefore w:val="0"/>
        <w:widowControl w:val="0"/>
        <w:kinsoku/>
        <w:wordWrap/>
        <w:overflowPunct/>
        <w:topLinePunct w:val="0"/>
        <w:bidi w:val="0"/>
        <w:adjustRightInd/>
        <w:snapToGrid/>
        <w:spacing w:line="700" w:lineRule="exact"/>
        <w:ind w:left="660" w:leftChars="300" w:right="660" w:rightChars="300" w:firstLine="640" w:firstLineChars="200"/>
        <w:textAlignment w:val="auto"/>
        <w:rPr>
          <w:rFonts w:hint="eastAsia" w:ascii="黑体" w:hAnsi="黑体" w:eastAsia="黑体" w:cs="Times New Roman"/>
          <w:color w:val="auto"/>
          <w:sz w:val="32"/>
          <w:szCs w:val="32"/>
        </w:rPr>
      </w:pPr>
      <w:r>
        <w:rPr>
          <w:rFonts w:hint="eastAsia" w:ascii="仿宋_GB2312" w:hAnsi="Times New Roman" w:eastAsia="仿宋_GB2312" w:cs="Times New Roman"/>
          <w:color w:val="auto"/>
          <w:sz w:val="32"/>
          <w:szCs w:val="32"/>
          <w:lang w:eastAsia="zh-CN"/>
        </w:rPr>
        <w:t>（</w:t>
      </w:r>
      <w:r>
        <w:rPr>
          <w:rFonts w:hint="eastAsia" w:ascii="仿宋_GB2312" w:hAnsi="Times New Roman" w:eastAsia="仿宋_GB2312" w:cs="Times New Roman"/>
          <w:color w:val="auto"/>
          <w:sz w:val="32"/>
          <w:szCs w:val="32"/>
          <w:lang w:val="en-US" w:eastAsia="zh-CN"/>
        </w:rPr>
        <w:t>3</w:t>
      </w:r>
      <w:r>
        <w:rPr>
          <w:rFonts w:hint="eastAsia" w:ascii="仿宋_GB2312" w:hAnsi="Times New Roman" w:eastAsia="仿宋_GB2312" w:cs="Times New Roman"/>
          <w:color w:val="auto"/>
          <w:sz w:val="32"/>
          <w:szCs w:val="32"/>
          <w:lang w:eastAsia="zh-CN"/>
        </w:rPr>
        <w:t>）</w:t>
      </w:r>
      <w:r>
        <w:rPr>
          <w:rFonts w:hint="eastAsia" w:ascii="仿宋_GB2312" w:hAnsi="Times New Roman" w:eastAsia="仿宋_GB2312" w:cs="Times New Roman"/>
          <w:color w:val="auto"/>
          <w:sz w:val="32"/>
          <w:szCs w:val="32"/>
          <w:lang w:val="en-US" w:eastAsia="zh-CN"/>
        </w:rPr>
        <w:t>继续提升</w:t>
      </w:r>
      <w:r>
        <w:rPr>
          <w:rFonts w:hint="eastAsia" w:ascii="仿宋_GB2312" w:hAnsi="Times New Roman" w:eastAsia="仿宋_GB2312" w:cs="Times New Roman"/>
          <w:color w:val="auto"/>
          <w:sz w:val="32"/>
          <w:szCs w:val="32"/>
        </w:rPr>
        <w:t>“佑君讲坛”</w:t>
      </w:r>
      <w:r>
        <w:rPr>
          <w:rFonts w:hint="eastAsia" w:ascii="仿宋_GB2312" w:hAnsi="Times New Roman" w:eastAsia="仿宋_GB2312" w:cs="Times New Roman"/>
          <w:color w:val="auto"/>
          <w:sz w:val="32"/>
          <w:szCs w:val="32"/>
          <w:lang w:val="en-US" w:eastAsia="zh-CN"/>
        </w:rPr>
        <w:t>服务品牌</w:t>
      </w:r>
      <w:r>
        <w:rPr>
          <w:rFonts w:hint="eastAsia" w:ascii="仿宋_GB2312" w:hAnsi="Times New Roman" w:eastAsia="仿宋_GB2312" w:cs="Times New Roman"/>
          <w:color w:val="auto"/>
          <w:sz w:val="32"/>
          <w:szCs w:val="32"/>
        </w:rPr>
        <w:t>，举办公益文化讲座。邀请知名的文化人士担任主讲嘉宾，积极组织社区、学校等各个方面的力量参与，共同学习</w:t>
      </w:r>
      <w:r>
        <w:rPr>
          <w:rFonts w:hint="eastAsia" w:ascii="仿宋_GB2312" w:hAnsi="Times New Roman" w:eastAsia="仿宋_GB2312" w:cs="Times New Roman"/>
          <w:color w:val="auto"/>
          <w:sz w:val="32"/>
          <w:szCs w:val="32"/>
          <w:lang w:val="en-US" w:eastAsia="zh-CN"/>
        </w:rPr>
        <w:t>进步</w:t>
      </w:r>
      <w:r>
        <w:rPr>
          <w:rFonts w:hint="eastAsia" w:ascii="仿宋_GB2312" w:hAnsi="Times New Roman" w:eastAsia="仿宋_GB2312" w:cs="Times New Roman"/>
          <w:color w:val="auto"/>
          <w:sz w:val="32"/>
          <w:szCs w:val="32"/>
        </w:rPr>
        <w:t>。</w:t>
      </w:r>
    </w:p>
    <w:p>
      <w:pPr>
        <w:keepNext w:val="0"/>
        <w:keepLines w:val="0"/>
        <w:pageBreakBefore w:val="0"/>
        <w:widowControl w:val="0"/>
        <w:kinsoku/>
        <w:wordWrap/>
        <w:overflowPunct/>
        <w:topLinePunct w:val="0"/>
        <w:bidi w:val="0"/>
        <w:adjustRightInd/>
        <w:snapToGrid/>
        <w:spacing w:line="700" w:lineRule="exact"/>
        <w:ind w:left="660" w:leftChars="300" w:right="660" w:rightChars="300" w:firstLine="640" w:firstLineChars="200"/>
        <w:textAlignment w:val="auto"/>
        <w:rPr>
          <w:rFonts w:hint="eastAsia" w:ascii="黑体" w:hAnsi="黑体" w:eastAsia="黑体" w:cs="Times New Roman"/>
          <w:color w:val="auto"/>
          <w:sz w:val="32"/>
          <w:szCs w:val="32"/>
        </w:rPr>
      </w:pPr>
      <w:r>
        <w:rPr>
          <w:rFonts w:hint="eastAsia" w:ascii="仿宋_GB2312" w:hAnsi="Times New Roman" w:eastAsia="仿宋_GB2312" w:cs="Times New Roman"/>
          <w:color w:val="auto"/>
          <w:sz w:val="32"/>
          <w:szCs w:val="32"/>
          <w:lang w:eastAsia="zh-CN"/>
        </w:rPr>
        <w:t>（</w:t>
      </w:r>
      <w:r>
        <w:rPr>
          <w:rFonts w:hint="eastAsia" w:ascii="仿宋_GB2312" w:hAnsi="Times New Roman" w:eastAsia="仿宋_GB2312" w:cs="Times New Roman"/>
          <w:color w:val="auto"/>
          <w:sz w:val="32"/>
          <w:szCs w:val="32"/>
          <w:lang w:val="en-US" w:eastAsia="zh-CN"/>
        </w:rPr>
        <w:t>4</w:t>
      </w:r>
      <w:r>
        <w:rPr>
          <w:rFonts w:hint="eastAsia" w:ascii="仿宋_GB2312" w:hAnsi="Times New Roman" w:eastAsia="仿宋_GB2312" w:cs="Times New Roman"/>
          <w:color w:val="auto"/>
          <w:sz w:val="32"/>
          <w:szCs w:val="32"/>
          <w:lang w:eastAsia="zh-CN"/>
        </w:rPr>
        <w:t>）</w:t>
      </w:r>
      <w:r>
        <w:rPr>
          <w:rFonts w:hint="eastAsia" w:ascii="仿宋_GB2312" w:hAnsi="Times New Roman" w:eastAsia="仿宋_GB2312" w:cs="Times New Roman"/>
          <w:color w:val="auto"/>
          <w:sz w:val="32"/>
          <w:szCs w:val="32"/>
        </w:rPr>
        <w:t>积极开展“流动图书车下</w:t>
      </w:r>
      <w:r>
        <w:rPr>
          <w:rFonts w:hint="eastAsia" w:ascii="仿宋_GB2312" w:hAnsi="Times New Roman" w:eastAsia="仿宋_GB2312" w:cs="Times New Roman"/>
          <w:color w:val="auto"/>
          <w:sz w:val="32"/>
          <w:szCs w:val="32"/>
          <w:lang w:val="en-US" w:eastAsia="zh-CN"/>
        </w:rPr>
        <w:t>镇乡</w:t>
      </w:r>
      <w:r>
        <w:rPr>
          <w:rFonts w:hint="eastAsia" w:ascii="仿宋_GB2312" w:hAnsi="Times New Roman" w:eastAsia="仿宋_GB2312" w:cs="Times New Roman"/>
          <w:color w:val="auto"/>
          <w:sz w:val="32"/>
          <w:szCs w:val="32"/>
        </w:rPr>
        <w:t>”系列活动，将图书送到基层</w:t>
      </w:r>
      <w:r>
        <w:rPr>
          <w:rFonts w:hint="eastAsia" w:ascii="仿宋_GB2312" w:hAnsi="Times New Roman" w:eastAsia="仿宋_GB2312" w:cs="Times New Roman"/>
          <w:color w:val="auto"/>
          <w:sz w:val="32"/>
          <w:szCs w:val="32"/>
          <w:lang w:eastAsia="zh-CN"/>
        </w:rPr>
        <w:t>，把书送到每一位读者手中，</w:t>
      </w:r>
      <w:r>
        <w:rPr>
          <w:rFonts w:hint="eastAsia" w:ascii="仿宋_GB2312" w:hAnsi="Times New Roman" w:eastAsia="仿宋_GB2312" w:cs="Times New Roman"/>
          <w:color w:val="auto"/>
          <w:sz w:val="32"/>
          <w:szCs w:val="32"/>
        </w:rPr>
        <w:t>为读者提供借阅书籍的便利</w:t>
      </w:r>
      <w:r>
        <w:rPr>
          <w:rFonts w:hint="eastAsia" w:ascii="仿宋_GB2312" w:hAnsi="Times New Roman" w:eastAsia="仿宋_GB2312" w:cs="Times New Roman"/>
          <w:color w:val="auto"/>
          <w:sz w:val="32"/>
          <w:szCs w:val="32"/>
          <w:lang w:eastAsia="zh-CN"/>
        </w:rPr>
        <w:t>，进一步推广阅读文化，促进基层文化建设。</w:t>
      </w:r>
    </w:p>
    <w:p>
      <w:pPr>
        <w:keepNext w:val="0"/>
        <w:keepLines w:val="0"/>
        <w:pageBreakBefore w:val="0"/>
        <w:widowControl w:val="0"/>
        <w:kinsoku/>
        <w:wordWrap/>
        <w:overflowPunct/>
        <w:topLinePunct w:val="0"/>
        <w:bidi w:val="0"/>
        <w:adjustRightInd/>
        <w:snapToGrid/>
        <w:spacing w:line="700" w:lineRule="exact"/>
        <w:ind w:left="660" w:leftChars="300" w:right="660" w:rightChars="300"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lang w:val="en-US" w:eastAsia="zh-CN"/>
        </w:rPr>
        <w:t>3.</w:t>
      </w:r>
      <w:r>
        <w:rPr>
          <w:rFonts w:hint="eastAsia" w:ascii="楷体_GB2312" w:hAnsi="楷体_GB2312" w:eastAsia="楷体_GB2312" w:cs="楷体_GB2312"/>
          <w:color w:val="auto"/>
          <w:sz w:val="32"/>
          <w:szCs w:val="32"/>
        </w:rPr>
        <w:t>尽力拓展和延升读者服务工作</w:t>
      </w:r>
    </w:p>
    <w:p>
      <w:pPr>
        <w:keepNext w:val="0"/>
        <w:keepLines w:val="0"/>
        <w:pageBreakBefore w:val="0"/>
        <w:widowControl w:val="0"/>
        <w:kinsoku/>
        <w:wordWrap/>
        <w:overflowPunct/>
        <w:topLinePunct w:val="0"/>
        <w:bidi w:val="0"/>
        <w:adjustRightInd/>
        <w:snapToGrid/>
        <w:spacing w:line="700" w:lineRule="exact"/>
        <w:ind w:left="660" w:leftChars="300" w:right="660" w:rightChars="300" w:firstLine="640" w:firstLineChars="200"/>
        <w:textAlignment w:val="auto"/>
        <w:rPr>
          <w:rFonts w:hint="eastAsia" w:ascii="黑体" w:hAnsi="黑体" w:eastAsia="黑体" w:cs="Times New Roman"/>
          <w:color w:val="auto"/>
          <w:sz w:val="32"/>
          <w:szCs w:val="32"/>
        </w:rPr>
      </w:pPr>
      <w:r>
        <w:rPr>
          <w:rFonts w:hint="eastAsia" w:ascii="仿宋_GB2312" w:hAnsi="Times New Roman" w:eastAsia="仿宋_GB2312" w:cs="Times New Roman"/>
          <w:color w:val="auto"/>
          <w:sz w:val="32"/>
          <w:szCs w:val="32"/>
          <w:lang w:eastAsia="zh-CN"/>
        </w:rPr>
        <w:t>（</w:t>
      </w:r>
      <w:r>
        <w:rPr>
          <w:rFonts w:hint="eastAsia" w:ascii="仿宋_GB2312" w:hAnsi="Times New Roman" w:eastAsia="仿宋_GB2312" w:cs="Times New Roman"/>
          <w:color w:val="auto"/>
          <w:sz w:val="32"/>
          <w:szCs w:val="32"/>
          <w:lang w:val="en-US" w:eastAsia="zh-CN"/>
        </w:rPr>
        <w:t>1</w:t>
      </w:r>
      <w:r>
        <w:rPr>
          <w:rFonts w:hint="eastAsia" w:ascii="仿宋_GB2312" w:hAnsi="Times New Roman" w:eastAsia="仿宋_GB2312" w:cs="Times New Roman"/>
          <w:color w:val="auto"/>
          <w:sz w:val="32"/>
          <w:szCs w:val="32"/>
          <w:lang w:eastAsia="zh-CN"/>
        </w:rPr>
        <w:t>）</w:t>
      </w:r>
      <w:r>
        <w:rPr>
          <w:rFonts w:hint="eastAsia" w:ascii="仿宋_GB2312" w:hAnsi="Times New Roman" w:eastAsia="仿宋_GB2312" w:cs="Times New Roman"/>
          <w:color w:val="auto"/>
          <w:sz w:val="32"/>
          <w:szCs w:val="32"/>
        </w:rPr>
        <w:t>不断拓展少儿阅览室功能，使之成为少年儿童快乐学习的第二课堂。坚持为放学后来馆查询教辅资料、完成家庭作业的孩子</w:t>
      </w:r>
      <w:r>
        <w:rPr>
          <w:rFonts w:hint="eastAsia" w:ascii="仿宋_GB2312" w:hAnsi="Times New Roman" w:eastAsia="仿宋_GB2312" w:cs="Times New Roman"/>
          <w:color w:val="auto"/>
          <w:sz w:val="32"/>
          <w:szCs w:val="32"/>
          <w:lang w:val="en-US" w:eastAsia="zh-CN"/>
        </w:rPr>
        <w:t>提供</w:t>
      </w:r>
      <w:r>
        <w:rPr>
          <w:rFonts w:hint="eastAsia" w:ascii="仿宋_GB2312" w:hAnsi="Times New Roman" w:eastAsia="仿宋_GB2312" w:cs="Times New Roman"/>
          <w:color w:val="auto"/>
          <w:sz w:val="32"/>
          <w:szCs w:val="32"/>
        </w:rPr>
        <w:t>免费服务，为学生看书学习提供安全舒适的环境。</w:t>
      </w:r>
    </w:p>
    <w:p>
      <w:pPr>
        <w:keepNext w:val="0"/>
        <w:keepLines w:val="0"/>
        <w:pageBreakBefore w:val="0"/>
        <w:widowControl w:val="0"/>
        <w:kinsoku/>
        <w:wordWrap/>
        <w:overflowPunct/>
        <w:topLinePunct w:val="0"/>
        <w:bidi w:val="0"/>
        <w:adjustRightInd/>
        <w:snapToGrid/>
        <w:spacing w:line="700" w:lineRule="exact"/>
        <w:ind w:left="660" w:leftChars="300" w:right="660" w:rightChars="300" w:firstLine="640" w:firstLineChars="200"/>
        <w:textAlignment w:val="auto"/>
        <w:rPr>
          <w:rFonts w:hint="eastAsia"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lang w:eastAsia="zh-CN"/>
        </w:rPr>
        <w:t>（</w:t>
      </w:r>
      <w:r>
        <w:rPr>
          <w:rFonts w:hint="eastAsia" w:ascii="仿宋_GB2312" w:hAnsi="Times New Roman" w:eastAsia="仿宋_GB2312" w:cs="Times New Roman"/>
          <w:color w:val="auto"/>
          <w:sz w:val="32"/>
          <w:szCs w:val="32"/>
          <w:lang w:val="en-US" w:eastAsia="zh-CN"/>
        </w:rPr>
        <w:t>2</w:t>
      </w:r>
      <w:r>
        <w:rPr>
          <w:rFonts w:hint="eastAsia" w:ascii="仿宋_GB2312" w:hAnsi="Times New Roman" w:eastAsia="仿宋_GB2312" w:cs="Times New Roman"/>
          <w:color w:val="auto"/>
          <w:sz w:val="32"/>
          <w:szCs w:val="32"/>
          <w:lang w:eastAsia="zh-CN"/>
        </w:rPr>
        <w:t>）</w:t>
      </w:r>
      <w:r>
        <w:rPr>
          <w:rFonts w:hint="eastAsia" w:ascii="仿宋_GB2312" w:hAnsi="Times New Roman" w:eastAsia="仿宋_GB2312" w:cs="Times New Roman"/>
          <w:color w:val="auto"/>
          <w:sz w:val="32"/>
          <w:szCs w:val="32"/>
        </w:rPr>
        <w:t>定期为区武警中队、</w:t>
      </w:r>
      <w:r>
        <w:rPr>
          <w:rFonts w:hint="eastAsia" w:ascii="仿宋_GB2312" w:hAnsi="Times New Roman" w:eastAsia="仿宋_GB2312" w:cs="Times New Roman"/>
          <w:color w:val="auto"/>
          <w:sz w:val="32"/>
          <w:szCs w:val="32"/>
          <w:lang w:val="en-US" w:eastAsia="zh-CN"/>
        </w:rPr>
        <w:t>学校、幼儿园</w:t>
      </w:r>
      <w:r>
        <w:rPr>
          <w:rFonts w:hint="eastAsia" w:ascii="仿宋_GB2312" w:hAnsi="Times New Roman" w:eastAsia="仿宋_GB2312" w:cs="Times New Roman"/>
          <w:color w:val="auto"/>
          <w:sz w:val="32"/>
          <w:szCs w:val="32"/>
        </w:rPr>
        <w:t>共建图书室进行报刊图书轮换，尽可能满足基层读者需要，并且通过回访工作，及时调整工作方法，努力把流动图书室工作做得更好。</w:t>
      </w:r>
    </w:p>
    <w:p>
      <w:pPr>
        <w:keepNext w:val="0"/>
        <w:keepLines w:val="0"/>
        <w:pageBreakBefore w:val="0"/>
        <w:widowControl w:val="0"/>
        <w:kinsoku/>
        <w:wordWrap/>
        <w:overflowPunct/>
        <w:topLinePunct w:val="0"/>
        <w:bidi w:val="0"/>
        <w:adjustRightInd/>
        <w:snapToGrid/>
        <w:spacing w:line="700" w:lineRule="exact"/>
        <w:ind w:left="660" w:leftChars="300" w:right="660" w:rightChars="300" w:firstLine="640" w:firstLineChars="20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4.</w:t>
      </w:r>
      <w:r>
        <w:rPr>
          <w:rFonts w:hint="eastAsia" w:ascii="楷体_GB2312" w:hAnsi="楷体_GB2312" w:eastAsia="楷体_GB2312" w:cs="楷体_GB2312"/>
          <w:color w:val="auto"/>
          <w:sz w:val="32"/>
          <w:szCs w:val="32"/>
        </w:rPr>
        <w:t>推进人才队伍建设，增强图书馆服务能力和效能，以满足读者的需求</w:t>
      </w:r>
    </w:p>
    <w:p>
      <w:pPr>
        <w:keepNext w:val="0"/>
        <w:keepLines w:val="0"/>
        <w:pageBreakBefore w:val="0"/>
        <w:widowControl w:val="0"/>
        <w:kinsoku/>
        <w:wordWrap/>
        <w:overflowPunct/>
        <w:topLinePunct w:val="0"/>
        <w:autoSpaceDE/>
        <w:autoSpaceDN/>
        <w:bidi w:val="0"/>
        <w:adjustRightInd/>
        <w:snapToGrid/>
        <w:spacing w:line="700" w:lineRule="exact"/>
        <w:ind w:left="660" w:leftChars="300" w:right="660" w:rightChars="300" w:firstLine="640" w:firstLineChars="200"/>
        <w:textAlignment w:val="auto"/>
        <w:rPr>
          <w:rFonts w:hint="eastAsia" w:ascii="宋体" w:hAnsi="宋体"/>
          <w:color w:val="auto"/>
          <w:sz w:val="32"/>
          <w:lang w:val="en-US" w:eastAsia="zh-CN"/>
        </w:rPr>
      </w:pPr>
      <w:r>
        <w:rPr>
          <w:rFonts w:hint="eastAsia" w:ascii="仿宋_GB2312" w:hAnsi="仿宋_GB2312" w:eastAsia="仿宋_GB2312" w:cs="仿宋_GB2312"/>
          <w:color w:val="auto"/>
          <w:sz w:val="32"/>
          <w:szCs w:val="32"/>
        </w:rPr>
        <w:t>积极主办、协办和参加相关的学术会议和业务培训工作，并加大对基层</w:t>
      </w:r>
      <w:r>
        <w:rPr>
          <w:rFonts w:hint="eastAsia" w:ascii="仿宋_GB2312" w:hAnsi="仿宋_GB2312" w:eastAsia="仿宋_GB2312" w:cs="仿宋_GB2312"/>
          <w:color w:val="auto"/>
          <w:sz w:val="32"/>
          <w:szCs w:val="32"/>
          <w:lang w:val="en-US" w:eastAsia="zh-CN"/>
        </w:rPr>
        <w:t>分馆</w:t>
      </w:r>
      <w:r>
        <w:rPr>
          <w:rFonts w:hint="eastAsia" w:ascii="仿宋_GB2312" w:hAnsi="仿宋_GB2312" w:eastAsia="仿宋_GB2312" w:cs="仿宋_GB2312"/>
          <w:color w:val="auto"/>
          <w:sz w:val="32"/>
          <w:szCs w:val="32"/>
        </w:rPr>
        <w:t>的业务指导，增强馆员的业务素养和科研能力</w:t>
      </w:r>
      <w:r>
        <w:rPr>
          <w:rFonts w:hint="eastAsia" w:ascii="仿宋_GB2312" w:hAnsi="仿宋_GB2312" w:eastAsia="仿宋_GB2312" w:cs="仿宋_GB2312"/>
          <w:color w:val="auto"/>
          <w:sz w:val="32"/>
          <w:szCs w:val="32"/>
          <w:lang w:eastAsia="zh-CN"/>
        </w:rPr>
        <w:t>。</w:t>
      </w:r>
    </w:p>
    <w:p>
      <w:pPr>
        <w:pStyle w:val="5"/>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仿宋_GB2312" w:hAnsi="仿宋_GB2312" w:eastAsia="仿宋_GB2312" w:cs="仿宋_GB2312"/>
          <w:color w:val="auto"/>
          <w:sz w:val="32"/>
          <w:szCs w:val="32"/>
          <w:lang w:val="en-US" w:eastAsia="zh-CN" w:bidi="zh-CN"/>
        </w:rPr>
      </w:pPr>
      <w:bookmarkStart w:id="3" w:name="_Toc30432"/>
      <w:r>
        <w:rPr>
          <w:rFonts w:hint="eastAsia" w:ascii="宋体" w:hAnsi="宋体" w:eastAsia="黑体"/>
          <w:color w:val="auto"/>
        </w:rPr>
        <w:t>二、预算单位构成</w:t>
      </w:r>
      <w:bookmarkEnd w:id="3"/>
    </w:p>
    <w:p>
      <w:pPr>
        <w:pStyle w:val="5"/>
        <w:keepNext w:val="0"/>
        <w:keepLines w:val="0"/>
        <w:pageBreakBefore w:val="0"/>
        <w:widowControl w:val="0"/>
        <w:kinsoku/>
        <w:wordWrap/>
        <w:overflowPunct/>
        <w:topLinePunct w:val="0"/>
        <w:autoSpaceDE w:val="0"/>
        <w:autoSpaceDN w:val="0"/>
        <w:bidi w:val="0"/>
        <w:adjustRightInd/>
        <w:snapToGrid/>
        <w:spacing w:line="700" w:lineRule="exact"/>
        <w:ind w:left="660" w:leftChars="300" w:right="660" w:rightChars="300" w:firstLine="640" w:firstLineChars="200"/>
        <w:textAlignment w:val="auto"/>
        <w:rPr>
          <w:rFonts w:ascii="宋体" w:hAnsi="宋体"/>
          <w:color w:val="auto"/>
          <w:sz w:val="20"/>
        </w:rPr>
      </w:pPr>
      <w:r>
        <w:rPr>
          <w:rFonts w:hint="eastAsia" w:ascii="仿宋_GB2312" w:hAnsi="仿宋_GB2312" w:eastAsia="仿宋_GB2312" w:cs="仿宋_GB2312"/>
          <w:color w:val="auto"/>
          <w:sz w:val="32"/>
          <w:szCs w:val="32"/>
          <w:lang w:val="en-US" w:eastAsia="zh-CN" w:bidi="zh-CN"/>
        </w:rPr>
        <w:t>本单位无下属单位</w:t>
      </w:r>
      <w:r>
        <w:rPr>
          <w:rFonts w:hint="eastAsia" w:cs="仿宋_GB2312"/>
          <w:color w:val="auto"/>
          <w:sz w:val="32"/>
          <w:szCs w:val="32"/>
          <w:lang w:val="en-US" w:eastAsia="zh-CN" w:bidi="zh-CN"/>
        </w:rPr>
        <w:t>。</w:t>
      </w:r>
    </w:p>
    <w:p>
      <w:pPr>
        <w:rPr>
          <w:rFonts w:ascii="宋体" w:hAnsi="宋体"/>
          <w:color w:val="auto"/>
          <w:sz w:val="20"/>
        </w:rPr>
      </w:pPr>
      <w:r>
        <w:rPr>
          <w:rFonts w:ascii="宋体" w:hAnsi="宋体"/>
          <w:color w:val="auto"/>
          <w:sz w:val="20"/>
        </w:rPr>
        <w:br w:type="page"/>
      </w: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numPr>
          <w:ilvl w:val="0"/>
          <w:numId w:val="2"/>
        </w:numPr>
        <w:jc w:val="center"/>
        <w:outlineLvl w:val="0"/>
        <w:rPr>
          <w:rFonts w:ascii="宋体" w:hAnsi="宋体" w:eastAsia="方正小标宋简体" w:cs="方正小标宋简体"/>
          <w:b/>
          <w:bCs/>
          <w:color w:val="auto"/>
          <w:sz w:val="52"/>
          <w:szCs w:val="52"/>
          <w:lang w:val="en-US"/>
        </w:rPr>
      </w:pPr>
      <w:bookmarkStart w:id="4" w:name="_Toc28587"/>
      <w:bookmarkEnd w:id="4"/>
      <w:r>
        <w:rPr>
          <w:rFonts w:hint="eastAsia" w:ascii="宋体" w:hAnsi="宋体" w:eastAsia="方正小标宋简体" w:cs="方正小标宋简体"/>
          <w:b/>
          <w:bCs/>
          <w:color w:val="auto"/>
          <w:sz w:val="52"/>
          <w:szCs w:val="52"/>
          <w:lang w:val="en-US"/>
        </w:rPr>
        <w:t>乐山市五通桥区图书馆202</w:t>
      </w:r>
      <w:r>
        <w:rPr>
          <w:rFonts w:hint="eastAsia" w:ascii="宋体" w:hAnsi="宋体" w:eastAsia="方正小标宋简体" w:cs="方正小标宋简体"/>
          <w:b/>
          <w:bCs/>
          <w:color w:val="auto"/>
          <w:sz w:val="52"/>
          <w:szCs w:val="52"/>
          <w:lang w:val="en-US" w:eastAsia="zh-CN"/>
        </w:rPr>
        <w:t>4</w:t>
      </w:r>
      <w:r>
        <w:rPr>
          <w:rFonts w:hint="eastAsia" w:ascii="宋体" w:hAnsi="宋体" w:eastAsia="方正小标宋简体" w:cs="方正小标宋简体"/>
          <w:b/>
          <w:bCs/>
          <w:color w:val="auto"/>
          <w:sz w:val="52"/>
          <w:szCs w:val="52"/>
          <w:lang w:val="en-US"/>
        </w:rPr>
        <w:t>年部门预算表</w:t>
      </w:r>
    </w:p>
    <w:p>
      <w:pPr>
        <w:rPr>
          <w:color w:val="auto"/>
          <w:sz w:val="32"/>
          <w:lang w:val="en-US"/>
        </w:rPr>
      </w:pPr>
      <w:r>
        <w:rPr>
          <w:color w:val="auto"/>
        </w:rPr>
        <w:br w:type="page"/>
      </w:r>
    </w:p>
    <w:p>
      <w:pPr>
        <w:pStyle w:val="13"/>
        <w:tabs>
          <w:tab w:val="left" w:pos="1784"/>
        </w:tabs>
        <w:spacing w:beforeAutospacing="0" w:afterAutospacing="0" w:line="700" w:lineRule="exact"/>
        <w:ind w:left="660" w:leftChars="300" w:right="660" w:rightChars="300" w:firstLine="0"/>
        <w:jc w:val="left"/>
        <w:outlineLvl w:val="1"/>
        <w:rPr>
          <w:rFonts w:ascii="宋体" w:hAnsi="宋体"/>
          <w:color w:val="auto"/>
          <w:sz w:val="32"/>
          <w:lang w:val="en-US"/>
        </w:rPr>
      </w:pPr>
      <w:bookmarkStart w:id="5" w:name="_Toc12069"/>
      <w:bookmarkEnd w:id="5"/>
      <w:r>
        <w:rPr>
          <w:rFonts w:hint="eastAsia" w:ascii="宋体" w:hAnsi="宋体"/>
          <w:color w:val="auto"/>
          <w:sz w:val="32"/>
          <w:lang w:val="en-US"/>
        </w:rPr>
        <w:t>一、部门收支总表（公开表 1）</w:t>
      </w:r>
    </w:p>
    <w:p>
      <w:pPr>
        <w:pStyle w:val="13"/>
        <w:tabs>
          <w:tab w:val="left" w:pos="1784"/>
        </w:tabs>
        <w:spacing w:beforeAutospacing="0" w:afterAutospacing="0" w:line="700" w:lineRule="exact"/>
        <w:ind w:left="660" w:leftChars="300" w:right="660" w:rightChars="300" w:firstLine="0"/>
        <w:jc w:val="left"/>
        <w:outlineLvl w:val="1"/>
        <w:rPr>
          <w:rFonts w:ascii="宋体" w:hAnsi="宋体"/>
          <w:color w:val="auto"/>
          <w:sz w:val="32"/>
          <w:lang w:val="en-US"/>
        </w:rPr>
      </w:pPr>
      <w:bookmarkStart w:id="6" w:name="_Toc27995"/>
      <w:bookmarkEnd w:id="6"/>
      <w:r>
        <w:rPr>
          <w:rFonts w:hint="eastAsia" w:ascii="宋体" w:hAnsi="宋体"/>
          <w:color w:val="auto"/>
          <w:sz w:val="32"/>
          <w:lang w:val="en-US"/>
        </w:rPr>
        <w:t>二、部门收入总表（公开表 1-1）</w:t>
      </w:r>
    </w:p>
    <w:p>
      <w:pPr>
        <w:pStyle w:val="13"/>
        <w:tabs>
          <w:tab w:val="left" w:pos="1784"/>
        </w:tabs>
        <w:spacing w:beforeAutospacing="0" w:afterAutospacing="0" w:line="700" w:lineRule="exact"/>
        <w:ind w:left="660" w:leftChars="300" w:right="660" w:rightChars="300" w:firstLine="0"/>
        <w:jc w:val="left"/>
        <w:outlineLvl w:val="1"/>
        <w:rPr>
          <w:rFonts w:ascii="宋体" w:hAnsi="宋体"/>
          <w:color w:val="auto"/>
          <w:sz w:val="32"/>
          <w:lang w:val="en-US"/>
        </w:rPr>
      </w:pPr>
      <w:bookmarkStart w:id="7" w:name="_Toc3639"/>
      <w:bookmarkEnd w:id="7"/>
      <w:r>
        <w:rPr>
          <w:rFonts w:hint="eastAsia" w:ascii="宋体" w:hAnsi="宋体"/>
          <w:color w:val="auto"/>
          <w:sz w:val="32"/>
          <w:lang w:val="en-US"/>
        </w:rPr>
        <w:t>三、部门支出总表（公开表 1-2）</w:t>
      </w:r>
    </w:p>
    <w:p>
      <w:pPr>
        <w:pStyle w:val="13"/>
        <w:tabs>
          <w:tab w:val="left" w:pos="1784"/>
        </w:tabs>
        <w:spacing w:beforeAutospacing="0" w:afterAutospacing="0" w:line="700" w:lineRule="exact"/>
        <w:ind w:left="660" w:leftChars="300" w:right="660" w:rightChars="300" w:firstLine="0"/>
        <w:jc w:val="left"/>
        <w:outlineLvl w:val="1"/>
        <w:rPr>
          <w:rFonts w:ascii="宋体" w:hAnsi="宋体"/>
          <w:color w:val="auto"/>
          <w:sz w:val="32"/>
          <w:lang w:val="en-US"/>
        </w:rPr>
      </w:pPr>
      <w:bookmarkStart w:id="8" w:name="_Toc25815"/>
      <w:bookmarkEnd w:id="8"/>
      <w:r>
        <w:rPr>
          <w:rFonts w:hint="eastAsia" w:ascii="宋体" w:hAnsi="宋体"/>
          <w:color w:val="auto"/>
          <w:sz w:val="32"/>
          <w:lang w:val="en-US"/>
        </w:rPr>
        <w:t>四、财政拨款收支预算总表（公开表 2）</w:t>
      </w:r>
    </w:p>
    <w:p>
      <w:pPr>
        <w:pStyle w:val="13"/>
        <w:tabs>
          <w:tab w:val="left" w:pos="1784"/>
        </w:tabs>
        <w:spacing w:beforeAutospacing="0" w:afterAutospacing="0" w:line="700" w:lineRule="exact"/>
        <w:ind w:left="660" w:leftChars="300" w:right="660" w:rightChars="300" w:firstLine="0"/>
        <w:jc w:val="left"/>
        <w:outlineLvl w:val="1"/>
        <w:rPr>
          <w:rFonts w:ascii="宋体" w:hAnsi="宋体"/>
          <w:color w:val="auto"/>
          <w:sz w:val="32"/>
          <w:lang w:val="en-US"/>
        </w:rPr>
      </w:pPr>
      <w:bookmarkStart w:id="9" w:name="_Toc4686"/>
      <w:bookmarkEnd w:id="9"/>
      <w:r>
        <w:rPr>
          <w:rFonts w:hint="eastAsia" w:ascii="宋体" w:hAnsi="宋体"/>
          <w:color w:val="auto"/>
          <w:sz w:val="32"/>
          <w:lang w:val="en-US"/>
        </w:rPr>
        <w:t>五、财政拨款支出预算表（部门经济分类科目）</w:t>
      </w:r>
    </w:p>
    <w:p>
      <w:pPr>
        <w:pStyle w:val="13"/>
        <w:tabs>
          <w:tab w:val="left" w:pos="1784"/>
        </w:tabs>
        <w:spacing w:beforeAutospacing="0" w:afterAutospacing="0" w:line="700" w:lineRule="exact"/>
        <w:ind w:right="660" w:rightChars="300"/>
        <w:jc w:val="left"/>
        <w:rPr>
          <w:rFonts w:ascii="宋体" w:hAnsi="宋体"/>
          <w:color w:val="auto"/>
          <w:sz w:val="32"/>
          <w:lang w:val="en-US"/>
        </w:rPr>
      </w:pPr>
      <w:r>
        <w:rPr>
          <w:rFonts w:hint="eastAsia" w:ascii="宋体" w:hAnsi="宋体"/>
          <w:color w:val="auto"/>
          <w:sz w:val="32"/>
          <w:lang w:val="en-US"/>
        </w:rPr>
        <w:t>（公开表 2-1）</w:t>
      </w:r>
    </w:p>
    <w:p>
      <w:pPr>
        <w:pStyle w:val="13"/>
        <w:tabs>
          <w:tab w:val="left" w:pos="1784"/>
        </w:tabs>
        <w:spacing w:beforeAutospacing="0" w:afterAutospacing="0" w:line="700" w:lineRule="exact"/>
        <w:ind w:left="660" w:leftChars="300" w:right="660" w:rightChars="300" w:firstLine="0"/>
        <w:jc w:val="left"/>
        <w:outlineLvl w:val="1"/>
        <w:rPr>
          <w:rFonts w:ascii="宋体" w:hAnsi="宋体"/>
          <w:color w:val="auto"/>
          <w:sz w:val="32"/>
          <w:lang w:val="en-US"/>
        </w:rPr>
      </w:pPr>
      <w:bookmarkStart w:id="10" w:name="_Toc7952"/>
      <w:bookmarkEnd w:id="10"/>
      <w:r>
        <w:rPr>
          <w:rFonts w:hint="eastAsia" w:ascii="宋体" w:hAnsi="宋体"/>
          <w:color w:val="auto"/>
          <w:sz w:val="32"/>
          <w:lang w:val="en-US"/>
        </w:rPr>
        <w:t>六、一般公共预算支出预算表（公开表 3）</w:t>
      </w:r>
    </w:p>
    <w:p>
      <w:pPr>
        <w:pStyle w:val="13"/>
        <w:tabs>
          <w:tab w:val="left" w:pos="1784"/>
        </w:tabs>
        <w:spacing w:beforeAutospacing="0" w:afterAutospacing="0" w:line="700" w:lineRule="exact"/>
        <w:ind w:left="660" w:leftChars="300" w:right="660" w:rightChars="300" w:firstLine="0"/>
        <w:jc w:val="left"/>
        <w:outlineLvl w:val="1"/>
        <w:rPr>
          <w:rFonts w:ascii="宋体" w:hAnsi="宋体"/>
          <w:color w:val="auto"/>
          <w:sz w:val="32"/>
          <w:lang w:val="en-US"/>
        </w:rPr>
      </w:pPr>
      <w:bookmarkStart w:id="11" w:name="_Toc32200"/>
      <w:bookmarkEnd w:id="11"/>
      <w:r>
        <w:rPr>
          <w:rFonts w:hint="eastAsia" w:ascii="宋体" w:hAnsi="宋体"/>
          <w:color w:val="auto"/>
          <w:sz w:val="32"/>
          <w:lang w:val="en-US"/>
        </w:rPr>
        <w:t xml:space="preserve">七、一般公共预算基本支出预算表（公开表 3-1） </w:t>
      </w:r>
    </w:p>
    <w:p>
      <w:pPr>
        <w:pStyle w:val="13"/>
        <w:tabs>
          <w:tab w:val="left" w:pos="1784"/>
        </w:tabs>
        <w:spacing w:beforeAutospacing="0" w:afterAutospacing="0" w:line="700" w:lineRule="exact"/>
        <w:ind w:left="660" w:leftChars="300" w:right="660" w:rightChars="300" w:firstLine="0"/>
        <w:jc w:val="left"/>
        <w:outlineLvl w:val="1"/>
        <w:rPr>
          <w:rFonts w:ascii="宋体" w:hAnsi="宋体"/>
          <w:color w:val="auto"/>
          <w:sz w:val="32"/>
          <w:lang w:val="en-US"/>
        </w:rPr>
      </w:pPr>
      <w:bookmarkStart w:id="12" w:name="_Toc17751"/>
      <w:bookmarkEnd w:id="12"/>
      <w:r>
        <w:rPr>
          <w:rFonts w:hint="eastAsia" w:ascii="宋体" w:hAnsi="宋体"/>
          <w:color w:val="auto"/>
          <w:sz w:val="32"/>
          <w:lang w:val="en-US"/>
        </w:rPr>
        <w:t>八、一般公共预算项目支出预算表（公开表 3-2）</w:t>
      </w:r>
    </w:p>
    <w:p>
      <w:pPr>
        <w:pStyle w:val="13"/>
        <w:tabs>
          <w:tab w:val="left" w:pos="1784"/>
        </w:tabs>
        <w:spacing w:beforeAutospacing="0" w:afterAutospacing="0" w:line="700" w:lineRule="exact"/>
        <w:ind w:left="660" w:leftChars="300" w:right="660" w:rightChars="300" w:firstLine="0"/>
        <w:jc w:val="left"/>
        <w:outlineLvl w:val="1"/>
        <w:rPr>
          <w:rFonts w:ascii="宋体" w:hAnsi="宋体"/>
          <w:color w:val="auto"/>
          <w:sz w:val="32"/>
          <w:lang w:val="en-US"/>
        </w:rPr>
      </w:pPr>
      <w:bookmarkStart w:id="13" w:name="_Toc11119"/>
      <w:bookmarkEnd w:id="13"/>
      <w:r>
        <w:rPr>
          <w:rFonts w:hint="eastAsia" w:ascii="宋体" w:hAnsi="宋体"/>
          <w:color w:val="auto"/>
          <w:sz w:val="32"/>
          <w:lang w:val="en-US"/>
        </w:rPr>
        <w:t>九、一般公共预算“三公”经费支出预算表</w:t>
      </w:r>
    </w:p>
    <w:p>
      <w:pPr>
        <w:pStyle w:val="13"/>
        <w:tabs>
          <w:tab w:val="left" w:pos="1784"/>
        </w:tabs>
        <w:spacing w:beforeAutospacing="0" w:afterAutospacing="0" w:line="700" w:lineRule="exact"/>
        <w:ind w:left="660" w:leftChars="300" w:right="660" w:rightChars="300" w:firstLine="438" w:firstLineChars="137"/>
        <w:jc w:val="left"/>
        <w:rPr>
          <w:rFonts w:ascii="宋体" w:hAnsi="宋体"/>
          <w:color w:val="auto"/>
          <w:sz w:val="32"/>
          <w:lang w:val="en-US"/>
        </w:rPr>
      </w:pPr>
      <w:r>
        <w:rPr>
          <w:rFonts w:hint="eastAsia" w:ascii="宋体" w:hAnsi="宋体"/>
          <w:color w:val="auto"/>
          <w:sz w:val="32"/>
          <w:lang w:val="en-US"/>
        </w:rPr>
        <w:t xml:space="preserve">（公开表 3-3） </w:t>
      </w:r>
    </w:p>
    <w:p>
      <w:pPr>
        <w:pStyle w:val="13"/>
        <w:tabs>
          <w:tab w:val="left" w:pos="1784"/>
        </w:tabs>
        <w:spacing w:beforeAutospacing="0" w:afterAutospacing="0" w:line="700" w:lineRule="exact"/>
        <w:ind w:left="660" w:leftChars="300" w:right="660" w:rightChars="300" w:firstLine="0"/>
        <w:jc w:val="left"/>
        <w:outlineLvl w:val="1"/>
        <w:rPr>
          <w:rFonts w:ascii="宋体" w:hAnsi="宋体"/>
          <w:color w:val="auto"/>
          <w:sz w:val="32"/>
          <w:lang w:val="en-US"/>
        </w:rPr>
      </w:pPr>
      <w:bookmarkStart w:id="14" w:name="_Toc19211"/>
      <w:bookmarkEnd w:id="14"/>
      <w:r>
        <w:rPr>
          <w:rFonts w:hint="eastAsia" w:ascii="宋体" w:hAnsi="宋体"/>
          <w:color w:val="auto"/>
          <w:sz w:val="32"/>
          <w:lang w:val="en-US"/>
        </w:rPr>
        <w:t>十、政府性基金预算支出表（公开表 4）</w:t>
      </w:r>
    </w:p>
    <w:p>
      <w:pPr>
        <w:pStyle w:val="13"/>
        <w:tabs>
          <w:tab w:val="left" w:pos="1784"/>
        </w:tabs>
        <w:spacing w:beforeAutospacing="0" w:afterAutospacing="0" w:line="700" w:lineRule="exact"/>
        <w:ind w:left="660" w:leftChars="300" w:right="660" w:rightChars="300" w:firstLine="0"/>
        <w:jc w:val="left"/>
        <w:outlineLvl w:val="1"/>
        <w:rPr>
          <w:rFonts w:ascii="宋体" w:hAnsi="宋体"/>
          <w:color w:val="auto"/>
          <w:sz w:val="32"/>
          <w:lang w:val="en-US"/>
        </w:rPr>
      </w:pPr>
      <w:bookmarkStart w:id="15" w:name="_Toc7676"/>
      <w:bookmarkEnd w:id="15"/>
      <w:r>
        <w:rPr>
          <w:rFonts w:hint="eastAsia" w:ascii="宋体" w:hAnsi="宋体"/>
          <w:color w:val="auto"/>
          <w:sz w:val="32"/>
          <w:lang w:val="en-US"/>
        </w:rPr>
        <w:t>十一、政府性基金预算“三公”经费支出预算表</w:t>
      </w:r>
    </w:p>
    <w:p>
      <w:pPr>
        <w:pStyle w:val="13"/>
        <w:tabs>
          <w:tab w:val="left" w:pos="1784"/>
        </w:tabs>
        <w:spacing w:beforeAutospacing="0" w:afterAutospacing="0" w:line="700" w:lineRule="exact"/>
        <w:ind w:left="660" w:leftChars="300" w:right="660" w:rightChars="300" w:firstLine="438" w:firstLineChars="137"/>
        <w:jc w:val="left"/>
        <w:rPr>
          <w:rFonts w:ascii="宋体" w:hAnsi="宋体"/>
          <w:color w:val="auto"/>
          <w:sz w:val="32"/>
          <w:lang w:val="en-US"/>
        </w:rPr>
      </w:pPr>
      <w:r>
        <w:rPr>
          <w:rFonts w:hint="eastAsia" w:ascii="宋体" w:hAnsi="宋体"/>
          <w:color w:val="auto"/>
          <w:sz w:val="32"/>
          <w:lang w:val="en-US"/>
        </w:rPr>
        <w:t>（公开表 4-1）</w:t>
      </w:r>
    </w:p>
    <w:p>
      <w:pPr>
        <w:pStyle w:val="13"/>
        <w:tabs>
          <w:tab w:val="left" w:pos="1784"/>
        </w:tabs>
        <w:spacing w:beforeAutospacing="0" w:afterAutospacing="0" w:line="700" w:lineRule="exact"/>
        <w:ind w:left="660" w:leftChars="300" w:right="660" w:rightChars="300" w:firstLine="0"/>
        <w:jc w:val="left"/>
        <w:outlineLvl w:val="1"/>
        <w:rPr>
          <w:rFonts w:ascii="宋体" w:hAnsi="宋体"/>
          <w:color w:val="auto"/>
          <w:sz w:val="32"/>
          <w:lang w:val="en-US"/>
        </w:rPr>
      </w:pPr>
      <w:bookmarkStart w:id="16" w:name="_Toc22917"/>
      <w:bookmarkEnd w:id="16"/>
      <w:r>
        <w:rPr>
          <w:rFonts w:hint="eastAsia" w:ascii="宋体" w:hAnsi="宋体"/>
          <w:color w:val="auto"/>
          <w:sz w:val="32"/>
          <w:lang w:val="en-US"/>
        </w:rPr>
        <w:t>十二、国有资本经营预算支出表（公开表 5）</w:t>
      </w:r>
    </w:p>
    <w:p>
      <w:pPr>
        <w:pStyle w:val="13"/>
        <w:tabs>
          <w:tab w:val="left" w:pos="1784"/>
        </w:tabs>
        <w:spacing w:beforeAutospacing="0" w:afterAutospacing="0" w:line="700" w:lineRule="exact"/>
        <w:ind w:left="660" w:leftChars="300" w:right="660" w:rightChars="300" w:firstLine="0"/>
        <w:jc w:val="left"/>
        <w:outlineLvl w:val="1"/>
        <w:rPr>
          <w:rFonts w:ascii="宋体" w:hAnsi="宋体"/>
          <w:color w:val="auto"/>
          <w:sz w:val="32"/>
          <w:lang w:val="en-US"/>
        </w:rPr>
      </w:pPr>
      <w:bookmarkStart w:id="17" w:name="_Toc27847"/>
      <w:bookmarkEnd w:id="17"/>
      <w:r>
        <w:rPr>
          <w:rFonts w:hint="eastAsia" w:ascii="宋体" w:hAnsi="宋体"/>
          <w:color w:val="auto"/>
          <w:sz w:val="32"/>
          <w:lang w:val="en-US"/>
        </w:rPr>
        <w:t xml:space="preserve">十三、部门整体支出绩效目标表（公开表 6） </w:t>
      </w:r>
    </w:p>
    <w:p>
      <w:pPr>
        <w:pStyle w:val="13"/>
        <w:tabs>
          <w:tab w:val="left" w:pos="1784"/>
        </w:tabs>
        <w:spacing w:beforeAutospacing="0" w:afterAutospacing="0" w:line="700" w:lineRule="exact"/>
        <w:ind w:left="660" w:leftChars="300" w:right="660" w:rightChars="300" w:firstLine="0"/>
        <w:jc w:val="left"/>
        <w:outlineLvl w:val="1"/>
        <w:rPr>
          <w:rFonts w:ascii="宋体" w:hAnsi="宋体"/>
          <w:color w:val="auto"/>
          <w:sz w:val="32"/>
          <w:lang w:val="en-US"/>
        </w:rPr>
      </w:pPr>
      <w:bookmarkStart w:id="18" w:name="_Toc30878"/>
      <w:bookmarkEnd w:id="18"/>
      <w:r>
        <w:rPr>
          <w:rFonts w:hint="eastAsia" w:ascii="宋体" w:hAnsi="宋体"/>
          <w:color w:val="auto"/>
          <w:sz w:val="32"/>
          <w:lang w:val="en-US"/>
        </w:rPr>
        <w:t>十四、部门预算项目支出绩效目标表（公开表 7）</w:t>
      </w:r>
    </w:p>
    <w:p>
      <w:pPr>
        <w:pStyle w:val="13"/>
        <w:tabs>
          <w:tab w:val="left" w:pos="1784"/>
        </w:tabs>
        <w:spacing w:beforeAutospacing="0" w:afterAutospacing="0" w:line="700" w:lineRule="exact"/>
        <w:ind w:left="660" w:leftChars="300" w:right="660" w:rightChars="300" w:firstLine="0"/>
        <w:jc w:val="left"/>
        <w:outlineLvl w:val="1"/>
        <w:rPr>
          <w:rFonts w:ascii="宋体" w:hAnsi="宋体"/>
          <w:color w:val="auto"/>
          <w:sz w:val="32"/>
          <w:lang w:val="en-US"/>
        </w:rPr>
      </w:pPr>
      <w:bookmarkStart w:id="19" w:name="_Toc32437"/>
      <w:bookmarkEnd w:id="19"/>
      <w:r>
        <w:rPr>
          <w:rFonts w:hint="eastAsia" w:ascii="宋体" w:hAnsi="宋体"/>
          <w:color w:val="auto"/>
          <w:sz w:val="32"/>
          <w:lang w:val="en-US"/>
        </w:rPr>
        <w:t>十五、政府采购预算表（公开表 8）</w:t>
      </w:r>
    </w:p>
    <w:p>
      <w:pPr>
        <w:pStyle w:val="13"/>
        <w:tabs>
          <w:tab w:val="left" w:pos="1784"/>
        </w:tabs>
        <w:spacing w:beforeAutospacing="0" w:afterAutospacing="0" w:line="700" w:lineRule="exact"/>
        <w:ind w:left="660" w:leftChars="300" w:right="660" w:rightChars="300" w:firstLine="0"/>
        <w:jc w:val="left"/>
        <w:outlineLvl w:val="1"/>
        <w:rPr>
          <w:rFonts w:ascii="宋体" w:hAnsi="宋体"/>
          <w:b/>
          <w:bCs/>
          <w:color w:val="auto"/>
          <w:sz w:val="32"/>
          <w:lang w:val="en-US"/>
        </w:rPr>
      </w:pPr>
      <w:bookmarkStart w:id="20" w:name="_Toc16458"/>
      <w:bookmarkEnd w:id="20"/>
      <w:r>
        <w:rPr>
          <w:rFonts w:hint="eastAsia" w:ascii="宋体" w:hAnsi="宋体"/>
          <w:b/>
          <w:bCs/>
          <w:color w:val="auto"/>
          <w:sz w:val="32"/>
          <w:lang w:val="en-US"/>
        </w:rPr>
        <w:t>以上所有表格详见部门说明后附件。</w:t>
      </w:r>
    </w:p>
    <w:p>
      <w:pPr>
        <w:rPr>
          <w:color w:val="auto"/>
          <w:sz w:val="20"/>
        </w:rPr>
      </w:pPr>
      <w:r>
        <w:rPr>
          <w:color w:val="auto"/>
          <w:sz w:val="20"/>
        </w:rPr>
        <w:br w:type="page"/>
      </w: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numPr>
          <w:ilvl w:val="0"/>
          <w:numId w:val="2"/>
        </w:numPr>
        <w:spacing w:before="6" w:beforeAutospacing="0" w:afterAutospacing="0"/>
        <w:jc w:val="center"/>
        <w:outlineLvl w:val="0"/>
        <w:rPr>
          <w:rFonts w:ascii="宋体" w:hAnsi="宋体" w:eastAsia="方正小标宋简体" w:cs="方正小标宋简体"/>
          <w:color w:val="auto"/>
          <w:sz w:val="52"/>
          <w:szCs w:val="52"/>
          <w:lang w:val="en-US"/>
        </w:rPr>
      </w:pPr>
      <w:bookmarkStart w:id="21" w:name="_Toc19948"/>
      <w:bookmarkEnd w:id="21"/>
      <w:r>
        <w:rPr>
          <w:rFonts w:hint="eastAsia" w:ascii="宋体" w:hAnsi="宋体" w:eastAsia="方正小标宋简体" w:cs="方正小标宋简体"/>
          <w:color w:val="auto"/>
          <w:sz w:val="52"/>
          <w:szCs w:val="52"/>
          <w:lang w:val="en-US"/>
        </w:rPr>
        <w:t>乐山市五通桥区图书馆202</w:t>
      </w:r>
      <w:r>
        <w:rPr>
          <w:rFonts w:hint="eastAsia" w:ascii="宋体" w:hAnsi="宋体" w:eastAsia="方正小标宋简体" w:cs="方正小标宋简体"/>
          <w:color w:val="auto"/>
          <w:sz w:val="52"/>
          <w:szCs w:val="52"/>
          <w:lang w:val="en-US" w:eastAsia="zh-CN"/>
        </w:rPr>
        <w:t>4</w:t>
      </w:r>
      <w:r>
        <w:rPr>
          <w:rFonts w:hint="eastAsia" w:ascii="宋体" w:hAnsi="宋体" w:eastAsia="方正小标宋简体" w:cs="方正小标宋简体"/>
          <w:color w:val="auto"/>
          <w:sz w:val="52"/>
          <w:szCs w:val="52"/>
          <w:lang w:val="en-US"/>
        </w:rPr>
        <w:t>年</w:t>
      </w:r>
    </w:p>
    <w:p>
      <w:pPr>
        <w:pStyle w:val="5"/>
        <w:spacing w:before="6" w:beforeAutospacing="0" w:afterAutospacing="0"/>
        <w:jc w:val="center"/>
        <w:outlineLvl w:val="1"/>
        <w:rPr>
          <w:rFonts w:ascii="宋体" w:hAnsi="宋体"/>
          <w:color w:val="auto"/>
          <w:sz w:val="20"/>
          <w:lang w:val="en-US"/>
        </w:rPr>
        <w:sectPr>
          <w:headerReference r:id="rId6" w:type="default"/>
          <w:pgSz w:w="11910" w:h="16840"/>
          <w:pgMar w:top="1587" w:right="964" w:bottom="1701" w:left="1134" w:header="737" w:footer="737" w:gutter="0"/>
          <w:cols w:space="0" w:num="1"/>
          <w:docGrid w:linePitch="0" w:charSpace="0"/>
        </w:sectPr>
      </w:pPr>
      <w:bookmarkStart w:id="22" w:name="_Toc1047"/>
      <w:bookmarkEnd w:id="22"/>
      <w:r>
        <w:rPr>
          <w:rFonts w:hint="eastAsia" w:ascii="宋体" w:hAnsi="宋体" w:eastAsia="方正小标宋简体" w:cs="方正小标宋简体"/>
          <w:color w:val="auto"/>
          <w:sz w:val="52"/>
          <w:szCs w:val="52"/>
          <w:lang w:val="en-US"/>
        </w:rPr>
        <w:t>部门预算情况说明</w:t>
      </w:r>
    </w:p>
    <w:p>
      <w:pPr>
        <w:pStyle w:val="5"/>
        <w:spacing w:before="40" w:beforeAutospacing="0" w:after="120" w:afterLines="50" w:afterAutospacing="0" w:line="360" w:lineRule="auto"/>
        <w:rPr>
          <w:rFonts w:asciiTheme="majorEastAsia" w:hAnsiTheme="majorEastAsia" w:eastAsiaTheme="majorEastAsia"/>
          <w:color w:val="auto"/>
        </w:rPr>
      </w:pPr>
    </w:p>
    <w:p>
      <w:pPr>
        <w:pStyle w:val="5"/>
        <w:spacing w:before="300" w:beforeAutospacing="0" w:after="120" w:afterLines="50" w:afterAutospacing="0" w:line="360" w:lineRule="auto"/>
        <w:ind w:firstLine="640" w:firstLineChars="200"/>
        <w:outlineLvl w:val="1"/>
        <w:rPr>
          <w:rFonts w:hint="eastAsia" w:ascii="黑体" w:hAnsi="黑体" w:eastAsia="黑体" w:cs="黑体"/>
          <w:color w:val="auto"/>
        </w:rPr>
      </w:pPr>
      <w:bookmarkStart w:id="23" w:name="_Toc1746"/>
      <w:r>
        <w:rPr>
          <w:rFonts w:hint="eastAsia" w:ascii="黑体" w:hAnsi="黑体" w:eastAsia="黑体" w:cs="黑体"/>
          <w:color w:val="auto"/>
        </w:rPr>
        <w:t>一、收支预算情况说明</w:t>
      </w:r>
    </w:p>
    <w:p>
      <w:pPr>
        <w:pStyle w:val="5"/>
        <w:spacing w:before="300" w:beforeAutospacing="0" w:after="120" w:afterLines="50" w:afterAutospacing="0" w:line="360" w:lineRule="auto"/>
        <w:ind w:firstLine="640" w:firstLineChars="200"/>
        <w:outlineLvl w:val="1"/>
        <w:rPr>
          <w:rFonts w:hint="eastAsia" w:ascii="仿宋_GB2312" w:hAnsi="仿宋_GB2312" w:eastAsia="仿宋_GB2312" w:cs="仿宋_GB2312"/>
          <w:color w:val="auto"/>
          <w:sz w:val="32"/>
          <w:szCs w:val="22"/>
          <w:lang w:val="en-US" w:eastAsia="zh-CN" w:bidi="zh-CN"/>
        </w:rPr>
      </w:pPr>
      <w:r>
        <w:rPr>
          <w:rFonts w:hint="eastAsia" w:ascii="仿宋_GB2312" w:hAnsi="仿宋_GB2312" w:eastAsia="仿宋_GB2312" w:cs="仿宋_GB2312"/>
          <w:color w:val="auto"/>
          <w:sz w:val="32"/>
          <w:szCs w:val="22"/>
          <w:lang w:val="en-US" w:eastAsia="zh-CN" w:bidi="zh-CN"/>
        </w:rPr>
        <w:t>按照综合预算的原则，五通桥区图书馆所有收入和支出均纳入部门预算管理。收入包括：一般公共预算拨款收入；支出包括：文化旅游体育与传媒支出、社会保障和就业支出、卫生健康支出、住房保障支出。五通桥区图书馆2024年收支预算总数76.76万元，比2023年收支预算总数56.22万元增加20.54万元。主要原因是：人员增加，人员经费、公务经费支出增加。</w:t>
      </w:r>
    </w:p>
    <w:p>
      <w:pPr>
        <w:pStyle w:val="5"/>
        <w:spacing w:before="300" w:beforeAutospacing="0" w:after="120" w:afterLines="50" w:afterAutospacing="0" w:line="360" w:lineRule="auto"/>
        <w:ind w:firstLine="643" w:firstLineChars="200"/>
        <w:outlineLvl w:val="1"/>
        <w:rPr>
          <w:rFonts w:hint="eastAsia" w:ascii="楷体" w:hAnsi="楷体" w:eastAsia="楷体" w:cs="楷体"/>
          <w:b/>
          <w:bCs/>
          <w:color w:val="auto"/>
        </w:rPr>
      </w:pPr>
      <w:r>
        <w:rPr>
          <w:rFonts w:hint="eastAsia" w:ascii="楷体" w:hAnsi="楷体" w:eastAsia="楷体" w:cs="楷体"/>
          <w:b/>
          <w:bCs/>
          <w:color w:val="auto"/>
        </w:rPr>
        <w:t>（一）收入预算情况</w:t>
      </w:r>
    </w:p>
    <w:p>
      <w:pPr>
        <w:pStyle w:val="5"/>
        <w:spacing w:before="300" w:beforeAutospacing="0" w:after="120" w:afterLines="50" w:afterAutospacing="0" w:line="360" w:lineRule="auto"/>
        <w:ind w:firstLine="640" w:firstLineChars="200"/>
        <w:outlineLvl w:val="1"/>
        <w:rPr>
          <w:rFonts w:hint="eastAsia" w:ascii="宋体" w:hAnsi="宋体" w:eastAsia="仿宋_GB2312" w:cs="仿宋_GB2312"/>
          <w:color w:val="auto"/>
          <w:sz w:val="32"/>
          <w:szCs w:val="22"/>
          <w:lang w:val="en-US" w:eastAsia="zh-CN" w:bidi="zh-CN"/>
        </w:rPr>
      </w:pPr>
      <w:r>
        <w:rPr>
          <w:rFonts w:hint="eastAsia" w:ascii="宋体" w:hAnsi="宋体" w:eastAsia="仿宋_GB2312" w:cs="仿宋_GB2312"/>
          <w:color w:val="auto"/>
          <w:sz w:val="32"/>
          <w:szCs w:val="22"/>
          <w:lang w:val="en-US" w:eastAsia="zh-CN" w:bidi="zh-CN"/>
        </w:rPr>
        <w:t>五通桥区图书馆202</w:t>
      </w:r>
      <w:r>
        <w:rPr>
          <w:rFonts w:hint="eastAsia" w:ascii="宋体" w:hAnsi="宋体" w:cs="仿宋_GB2312"/>
          <w:color w:val="auto"/>
          <w:sz w:val="32"/>
          <w:szCs w:val="22"/>
          <w:lang w:val="en-US" w:eastAsia="zh-CN" w:bidi="zh-CN"/>
        </w:rPr>
        <w:t>4</w:t>
      </w:r>
      <w:r>
        <w:rPr>
          <w:rFonts w:hint="eastAsia" w:ascii="宋体" w:hAnsi="宋体" w:eastAsia="仿宋_GB2312" w:cs="仿宋_GB2312"/>
          <w:color w:val="auto"/>
          <w:sz w:val="32"/>
          <w:szCs w:val="22"/>
          <w:lang w:val="en-US" w:eastAsia="zh-CN" w:bidi="zh-CN"/>
        </w:rPr>
        <w:t>收入预算76</w:t>
      </w:r>
      <w:r>
        <w:rPr>
          <w:rFonts w:hint="eastAsia" w:ascii="宋体" w:hAnsi="宋体" w:cs="仿宋_GB2312"/>
          <w:color w:val="auto"/>
          <w:sz w:val="32"/>
          <w:szCs w:val="22"/>
          <w:lang w:val="en-US" w:eastAsia="zh-CN" w:bidi="zh-CN"/>
        </w:rPr>
        <w:t>.</w:t>
      </w:r>
      <w:r>
        <w:rPr>
          <w:rFonts w:hint="eastAsia" w:ascii="宋体" w:hAnsi="宋体" w:eastAsia="仿宋_GB2312" w:cs="仿宋_GB2312"/>
          <w:color w:val="auto"/>
          <w:sz w:val="32"/>
          <w:szCs w:val="22"/>
          <w:lang w:val="en-US" w:eastAsia="zh-CN" w:bidi="zh-CN"/>
        </w:rPr>
        <w:t>76万元，其中：上年结转0万元，占0%；一般公共预算拨款收入 76</w:t>
      </w:r>
      <w:r>
        <w:rPr>
          <w:rFonts w:hint="eastAsia" w:ascii="宋体" w:hAnsi="宋体" w:cs="仿宋_GB2312"/>
          <w:color w:val="auto"/>
          <w:sz w:val="32"/>
          <w:szCs w:val="22"/>
          <w:lang w:val="en-US" w:eastAsia="zh-CN" w:bidi="zh-CN"/>
        </w:rPr>
        <w:t>.</w:t>
      </w:r>
      <w:r>
        <w:rPr>
          <w:rFonts w:hint="eastAsia" w:ascii="宋体" w:hAnsi="宋体" w:eastAsia="仿宋_GB2312" w:cs="仿宋_GB2312"/>
          <w:color w:val="auto"/>
          <w:sz w:val="32"/>
          <w:szCs w:val="22"/>
          <w:lang w:val="en-US" w:eastAsia="zh-CN" w:bidi="zh-CN"/>
        </w:rPr>
        <w:t>76万元,占100%；政府性基金预算拨款收入 0万元,占0%；国有资本经营预算拨款收入 0万元,占0%；事业收入 0万元,占0%；事业单位经营收入 0万元,占0%；其他收入 0万元,占0%；</w:t>
      </w:r>
    </w:p>
    <w:p>
      <w:pPr>
        <w:pStyle w:val="5"/>
        <w:spacing w:before="300" w:beforeAutospacing="0" w:after="120" w:afterLines="50" w:afterAutospacing="0" w:line="360" w:lineRule="auto"/>
        <w:ind w:firstLine="643" w:firstLineChars="200"/>
        <w:outlineLvl w:val="1"/>
        <w:rPr>
          <w:rFonts w:hint="eastAsia" w:ascii="楷体" w:hAnsi="楷体" w:eastAsia="楷体" w:cs="楷体"/>
          <w:b/>
          <w:bCs/>
          <w:color w:val="auto"/>
        </w:rPr>
      </w:pPr>
      <w:r>
        <w:rPr>
          <w:rFonts w:hint="eastAsia" w:ascii="楷体" w:hAnsi="楷体" w:eastAsia="楷体" w:cs="楷体"/>
          <w:b/>
          <w:bCs/>
          <w:color w:val="auto"/>
        </w:rPr>
        <w:t>（二）支出预算情况</w:t>
      </w:r>
    </w:p>
    <w:p>
      <w:pPr>
        <w:pStyle w:val="5"/>
        <w:spacing w:before="300" w:beforeAutospacing="0" w:after="120" w:afterLines="50" w:afterAutospacing="0" w:line="360" w:lineRule="auto"/>
        <w:ind w:firstLine="640" w:firstLineChars="200"/>
        <w:outlineLvl w:val="1"/>
        <w:rPr>
          <w:rFonts w:asciiTheme="majorEastAsia" w:hAnsiTheme="majorEastAsia" w:eastAsiaTheme="majorEastAsia"/>
          <w:color w:val="auto"/>
        </w:rPr>
      </w:pPr>
      <w:r>
        <w:rPr>
          <w:rFonts w:hint="eastAsia" w:ascii="宋体" w:hAnsi="宋体" w:eastAsia="仿宋_GB2312" w:cs="仿宋_GB2312"/>
          <w:color w:val="auto"/>
          <w:sz w:val="32"/>
          <w:szCs w:val="22"/>
          <w:lang w:val="en-US" w:eastAsia="zh-CN" w:bidi="zh-CN"/>
        </w:rPr>
        <w:t>五通桥区图书馆202</w:t>
      </w:r>
      <w:r>
        <w:rPr>
          <w:rFonts w:hint="eastAsia" w:ascii="宋体" w:hAnsi="宋体" w:cs="仿宋_GB2312"/>
          <w:color w:val="auto"/>
          <w:sz w:val="32"/>
          <w:szCs w:val="22"/>
          <w:lang w:val="en-US" w:eastAsia="zh-CN" w:bidi="zh-CN"/>
        </w:rPr>
        <w:t>4</w:t>
      </w:r>
      <w:r>
        <w:rPr>
          <w:rFonts w:hint="eastAsia" w:ascii="宋体" w:hAnsi="宋体" w:eastAsia="仿宋_GB2312" w:cs="仿宋_GB2312"/>
          <w:color w:val="auto"/>
          <w:sz w:val="32"/>
          <w:szCs w:val="22"/>
          <w:lang w:val="en-US" w:eastAsia="zh-CN" w:bidi="zh-CN"/>
        </w:rPr>
        <w:t>年收入预算76</w:t>
      </w:r>
      <w:r>
        <w:rPr>
          <w:rFonts w:hint="eastAsia" w:ascii="宋体" w:hAnsi="宋体" w:cs="仿宋_GB2312"/>
          <w:color w:val="auto"/>
          <w:sz w:val="32"/>
          <w:szCs w:val="22"/>
          <w:lang w:val="en-US" w:eastAsia="zh-CN" w:bidi="zh-CN"/>
        </w:rPr>
        <w:t>.</w:t>
      </w:r>
      <w:r>
        <w:rPr>
          <w:rFonts w:hint="eastAsia" w:ascii="宋体" w:hAnsi="宋体" w:eastAsia="仿宋_GB2312" w:cs="仿宋_GB2312"/>
          <w:color w:val="auto"/>
          <w:sz w:val="32"/>
          <w:szCs w:val="22"/>
          <w:lang w:val="en-US" w:eastAsia="zh-CN" w:bidi="zh-CN"/>
        </w:rPr>
        <w:t>76万元，其中：人员支出64</w:t>
      </w:r>
      <w:r>
        <w:rPr>
          <w:rFonts w:hint="eastAsia" w:ascii="宋体" w:hAnsi="宋体" w:cs="仿宋_GB2312"/>
          <w:color w:val="auto"/>
          <w:sz w:val="32"/>
          <w:szCs w:val="22"/>
          <w:lang w:val="en-US" w:eastAsia="zh-CN" w:bidi="zh-CN"/>
        </w:rPr>
        <w:t>.</w:t>
      </w:r>
      <w:r>
        <w:rPr>
          <w:rFonts w:hint="eastAsia" w:ascii="宋体" w:hAnsi="宋体" w:eastAsia="仿宋_GB2312" w:cs="仿宋_GB2312"/>
          <w:color w:val="auto"/>
          <w:sz w:val="32"/>
          <w:szCs w:val="22"/>
          <w:lang w:val="en-US" w:eastAsia="zh-CN" w:bidi="zh-CN"/>
        </w:rPr>
        <w:t>96万元，日常公用支出</w:t>
      </w:r>
      <w:r>
        <w:rPr>
          <w:rFonts w:hint="eastAsia" w:ascii="宋体" w:hAnsi="宋体" w:cs="仿宋_GB2312"/>
          <w:color w:val="auto"/>
          <w:sz w:val="32"/>
          <w:szCs w:val="22"/>
          <w:lang w:val="en-US" w:eastAsia="zh-CN" w:bidi="zh-CN"/>
        </w:rPr>
        <w:t>4.2</w:t>
      </w:r>
      <w:r>
        <w:rPr>
          <w:rFonts w:hint="eastAsia" w:ascii="宋体" w:hAnsi="宋体" w:eastAsia="仿宋_GB2312" w:cs="仿宋_GB2312"/>
          <w:color w:val="auto"/>
          <w:sz w:val="32"/>
          <w:szCs w:val="22"/>
          <w:lang w:val="en-US" w:eastAsia="zh-CN" w:bidi="zh-CN"/>
        </w:rPr>
        <w:t>万元，专项（项目）支出7.6万元。</w:t>
      </w:r>
    </w:p>
    <w:p>
      <w:pPr>
        <w:pStyle w:val="5"/>
        <w:spacing w:before="300" w:beforeAutospacing="0" w:after="120" w:afterLines="50" w:afterAutospacing="0" w:line="360" w:lineRule="auto"/>
        <w:ind w:firstLine="640" w:firstLineChars="200"/>
        <w:outlineLvl w:val="1"/>
        <w:rPr>
          <w:rFonts w:hint="eastAsia" w:ascii="黑体" w:hAnsi="黑体" w:eastAsia="黑体" w:cs="黑体"/>
          <w:color w:val="auto"/>
        </w:rPr>
      </w:pPr>
      <w:r>
        <w:rPr>
          <w:rFonts w:hint="eastAsia" w:ascii="黑体" w:hAnsi="黑体" w:eastAsia="黑体" w:cs="黑体"/>
          <w:color w:val="auto"/>
        </w:rPr>
        <w:t>二、财政拨款收支预算情况说明</w:t>
      </w:r>
    </w:p>
    <w:p>
      <w:pPr>
        <w:pStyle w:val="5"/>
        <w:spacing w:before="300" w:beforeAutospacing="0" w:after="120" w:afterLines="50" w:afterAutospacing="0" w:line="360" w:lineRule="auto"/>
        <w:ind w:firstLine="640" w:firstLineChars="200"/>
        <w:outlineLvl w:val="1"/>
        <w:rPr>
          <w:rFonts w:hint="eastAsia" w:asciiTheme="minorEastAsia" w:hAnsiTheme="minorEastAsia" w:eastAsiaTheme="minorEastAsia" w:cstheme="minorEastAsia"/>
          <w:color w:val="auto"/>
          <w:lang w:val="en-US" w:eastAsia="zh-CN"/>
        </w:rPr>
      </w:pPr>
      <w:r>
        <w:rPr>
          <w:rFonts w:hint="eastAsia" w:ascii="仿宋_GB2312" w:hAnsi="仿宋_GB2312" w:eastAsia="仿宋_GB2312" w:cs="仿宋_GB2312"/>
          <w:color w:val="auto"/>
        </w:rPr>
        <w:t>五通桥区图书馆202</w:t>
      </w:r>
      <w:r>
        <w:rPr>
          <w:rFonts w:hint="eastAsia" w:ascii="仿宋_GB2312" w:hAnsi="仿宋_GB2312" w:eastAsia="仿宋_GB2312" w:cs="仿宋_GB2312"/>
          <w:color w:val="auto"/>
          <w:lang w:val="en-US" w:eastAsia="zh-CN"/>
        </w:rPr>
        <w:t>4</w:t>
      </w:r>
      <w:r>
        <w:rPr>
          <w:rFonts w:hint="eastAsia" w:ascii="仿宋_GB2312" w:hAnsi="仿宋_GB2312" w:eastAsia="仿宋_GB2312" w:cs="仿宋_GB2312"/>
          <w:color w:val="auto"/>
        </w:rPr>
        <w:t>年财政拨款收支预算总数</w:t>
      </w:r>
      <w:r>
        <w:rPr>
          <w:rFonts w:hint="eastAsia" w:ascii="仿宋_GB2312" w:hAnsi="仿宋_GB2312" w:eastAsia="仿宋_GB2312" w:cs="仿宋_GB2312"/>
          <w:color w:val="auto"/>
          <w:lang w:val="en-US" w:eastAsia="zh-CN"/>
        </w:rPr>
        <w:t>76.76</w:t>
      </w:r>
      <w:r>
        <w:rPr>
          <w:rFonts w:hint="eastAsia" w:ascii="仿宋_GB2312" w:hAnsi="仿宋_GB2312" w:eastAsia="仿宋_GB2312" w:cs="仿宋_GB2312"/>
          <w:color w:val="auto"/>
        </w:rPr>
        <w:t>万元,比202</w:t>
      </w:r>
      <w:r>
        <w:rPr>
          <w:rFonts w:hint="eastAsia" w:ascii="仿宋_GB2312" w:hAnsi="仿宋_GB2312" w:eastAsia="仿宋_GB2312" w:cs="仿宋_GB2312"/>
          <w:color w:val="auto"/>
          <w:lang w:val="en-US" w:eastAsia="zh-CN"/>
        </w:rPr>
        <w:t>3</w:t>
      </w:r>
      <w:r>
        <w:rPr>
          <w:rFonts w:hint="eastAsia" w:ascii="仿宋_GB2312" w:hAnsi="仿宋_GB2312" w:eastAsia="仿宋_GB2312" w:cs="仿宋_GB2312"/>
          <w:color w:val="auto"/>
        </w:rPr>
        <w:t>年财政拨款收支预算总数</w:t>
      </w:r>
      <w:r>
        <w:rPr>
          <w:rFonts w:hint="eastAsia" w:ascii="仿宋_GB2312" w:hAnsi="仿宋_GB2312" w:eastAsia="仿宋_GB2312" w:cs="仿宋_GB2312"/>
          <w:color w:val="auto"/>
          <w:lang w:val="en-US" w:eastAsia="zh-CN"/>
        </w:rPr>
        <w:t>56.22万元增加20.54万元。主要原因是：人员增加，人员经费、公务经费支出增加。</w:t>
      </w:r>
    </w:p>
    <w:p>
      <w:pPr>
        <w:pStyle w:val="5"/>
        <w:spacing w:before="300" w:beforeAutospacing="0" w:after="120" w:afterLines="50" w:afterAutospacing="0" w:line="360" w:lineRule="auto"/>
        <w:ind w:firstLine="640" w:firstLineChars="200"/>
        <w:outlineLvl w:val="1"/>
        <w:rPr>
          <w:rFonts w:hint="eastAsia" w:ascii="仿宋_GB2312" w:hAnsi="仿宋_GB2312" w:eastAsia="仿宋_GB2312" w:cs="仿宋_GB2312"/>
          <w:color w:val="auto"/>
        </w:rPr>
      </w:pPr>
      <w:r>
        <w:rPr>
          <w:rFonts w:hint="eastAsia" w:ascii="仿宋_GB2312" w:hAnsi="仿宋_GB2312" w:eastAsia="仿宋_GB2312" w:cs="仿宋_GB2312"/>
          <w:color w:val="auto"/>
        </w:rPr>
        <w:t>其中：基本支出69</w:t>
      </w:r>
      <w:r>
        <w:rPr>
          <w:rFonts w:hint="eastAsia" w:ascii="仿宋_GB2312" w:hAnsi="仿宋_GB2312" w:eastAsia="仿宋_GB2312" w:cs="仿宋_GB2312"/>
          <w:color w:val="auto"/>
          <w:lang w:val="en-US" w:eastAsia="zh-CN"/>
        </w:rPr>
        <w:t>.</w:t>
      </w:r>
      <w:r>
        <w:rPr>
          <w:rFonts w:hint="eastAsia" w:ascii="仿宋_GB2312" w:hAnsi="仿宋_GB2312" w:eastAsia="仿宋_GB2312" w:cs="仿宋_GB2312"/>
          <w:color w:val="auto"/>
        </w:rPr>
        <w:t>16万元，占</w:t>
      </w:r>
      <w:r>
        <w:rPr>
          <w:rFonts w:hint="eastAsia" w:ascii="仿宋_GB2312" w:hAnsi="仿宋_GB2312" w:eastAsia="仿宋_GB2312" w:cs="仿宋_GB2312"/>
          <w:color w:val="auto"/>
          <w:lang w:val="en-US" w:eastAsia="zh-CN"/>
        </w:rPr>
        <w:t>90.10</w:t>
      </w:r>
      <w:r>
        <w:rPr>
          <w:rFonts w:hint="eastAsia" w:ascii="仿宋_GB2312" w:hAnsi="仿宋_GB2312" w:eastAsia="仿宋_GB2312" w:cs="仿宋_GB2312"/>
          <w:color w:val="auto"/>
        </w:rPr>
        <w:t>%；项目支出7.6万元，占</w:t>
      </w:r>
      <w:r>
        <w:rPr>
          <w:rFonts w:hint="eastAsia" w:ascii="仿宋_GB2312" w:hAnsi="仿宋_GB2312" w:eastAsia="仿宋_GB2312" w:cs="仿宋_GB2312"/>
          <w:color w:val="auto"/>
          <w:lang w:val="en-US" w:eastAsia="zh-CN"/>
        </w:rPr>
        <w:t>9.90</w:t>
      </w:r>
      <w:r>
        <w:rPr>
          <w:rFonts w:hint="eastAsia" w:ascii="仿宋_GB2312" w:hAnsi="仿宋_GB2312" w:eastAsia="仿宋_GB2312" w:cs="仿宋_GB2312"/>
          <w:color w:val="auto"/>
        </w:rPr>
        <w:t>%。</w:t>
      </w:r>
    </w:p>
    <w:p>
      <w:pPr>
        <w:pStyle w:val="5"/>
        <w:spacing w:before="300" w:beforeAutospacing="0" w:after="120" w:afterLines="50" w:afterAutospacing="0" w:line="360" w:lineRule="auto"/>
        <w:ind w:firstLine="640" w:firstLineChars="200"/>
        <w:outlineLvl w:val="1"/>
        <w:rPr>
          <w:rFonts w:hint="eastAsia" w:ascii="仿宋_GB2312" w:hAnsi="仿宋_GB2312" w:eastAsia="仿宋_GB2312" w:cs="仿宋_GB2312"/>
          <w:color w:val="auto"/>
        </w:rPr>
      </w:pPr>
      <w:r>
        <w:rPr>
          <w:rFonts w:hint="eastAsia" w:ascii="仿宋_GB2312" w:hAnsi="仿宋_GB2312" w:eastAsia="仿宋_GB2312" w:cs="仿宋_GB2312"/>
          <w:color w:val="auto"/>
        </w:rPr>
        <w:t>基本支出，是用于保障五通桥区图书馆正常运转的日常支出，包括基本工资、津贴补贴等人员经费以及办公费、印刷费、水电费、办公设备购置等日常公用经费。</w:t>
      </w:r>
    </w:p>
    <w:p>
      <w:pPr>
        <w:pStyle w:val="5"/>
        <w:spacing w:before="300" w:beforeAutospacing="0" w:after="120" w:afterLines="50" w:afterAutospacing="0" w:line="360" w:lineRule="auto"/>
        <w:ind w:firstLine="640" w:firstLineChars="200"/>
        <w:outlineLvl w:val="1"/>
        <w:rPr>
          <w:rFonts w:hint="eastAsia" w:ascii="仿宋_GB2312" w:hAnsi="仿宋_GB2312" w:eastAsia="仿宋_GB2312" w:cs="仿宋_GB2312"/>
          <w:color w:val="auto"/>
        </w:rPr>
      </w:pPr>
      <w:r>
        <w:rPr>
          <w:rFonts w:hint="eastAsia" w:ascii="仿宋_GB2312" w:hAnsi="仿宋_GB2312" w:eastAsia="仿宋_GB2312" w:cs="仿宋_GB2312"/>
          <w:color w:val="auto"/>
        </w:rPr>
        <w:t>项目支出，是用于保障五通桥区图书馆为完成</w:t>
      </w:r>
      <w:r>
        <w:rPr>
          <w:rFonts w:hint="eastAsia" w:ascii="仿宋_GB2312" w:hAnsi="仿宋_GB2312" w:eastAsia="仿宋_GB2312" w:cs="仿宋_GB2312"/>
          <w:color w:val="auto"/>
          <w:lang w:eastAsia="zh-CN"/>
        </w:rPr>
        <w:t>图书馆免费开放相关工作</w:t>
      </w:r>
      <w:r>
        <w:rPr>
          <w:rFonts w:hint="eastAsia" w:ascii="仿宋_GB2312" w:hAnsi="仿宋_GB2312" w:eastAsia="仿宋_GB2312" w:cs="仿宋_GB2312"/>
          <w:color w:val="auto"/>
        </w:rPr>
        <w:t>发展目标，用于专项业务工作的经费支出。</w:t>
      </w:r>
    </w:p>
    <w:p>
      <w:pPr>
        <w:pStyle w:val="5"/>
        <w:spacing w:before="300" w:beforeAutospacing="0" w:after="120" w:afterLines="50" w:afterAutospacing="0" w:line="360" w:lineRule="auto"/>
        <w:ind w:firstLine="640" w:firstLineChars="200"/>
        <w:outlineLvl w:val="1"/>
        <w:rPr>
          <w:rFonts w:hint="eastAsia" w:ascii="黑体" w:hAnsi="黑体" w:eastAsia="黑体" w:cs="黑体"/>
          <w:color w:val="auto"/>
        </w:rPr>
      </w:pPr>
      <w:r>
        <w:rPr>
          <w:rFonts w:hint="eastAsia" w:ascii="黑体" w:hAnsi="黑体" w:eastAsia="黑体" w:cs="黑体"/>
          <w:color w:val="auto"/>
        </w:rPr>
        <w:t>三、一般公共预算当年拨款情况说明</w:t>
      </w:r>
    </w:p>
    <w:p>
      <w:pPr>
        <w:pStyle w:val="5"/>
        <w:spacing w:before="300" w:beforeAutospacing="0" w:after="120" w:afterLines="50" w:afterAutospacing="0" w:line="360" w:lineRule="auto"/>
        <w:ind w:firstLine="643" w:firstLineChars="200"/>
        <w:outlineLvl w:val="1"/>
        <w:rPr>
          <w:rFonts w:hint="eastAsia" w:ascii="楷体" w:hAnsi="楷体" w:eastAsia="楷体" w:cs="楷体"/>
          <w:b/>
          <w:bCs/>
          <w:color w:val="auto"/>
        </w:rPr>
      </w:pPr>
      <w:r>
        <w:rPr>
          <w:rFonts w:hint="eastAsia" w:ascii="楷体" w:hAnsi="楷体" w:eastAsia="楷体" w:cs="楷体"/>
          <w:b/>
          <w:bCs/>
          <w:color w:val="auto"/>
        </w:rPr>
        <w:t>（一）一般公共预算当年拨款规模变化情况</w:t>
      </w:r>
    </w:p>
    <w:p>
      <w:pPr>
        <w:pStyle w:val="5"/>
        <w:spacing w:before="300" w:beforeAutospacing="0" w:after="120" w:afterLines="50" w:afterAutospacing="0" w:line="360" w:lineRule="auto"/>
        <w:ind w:firstLine="640" w:firstLineChars="200"/>
        <w:outlineLvl w:val="1"/>
        <w:rPr>
          <w:rFonts w:hint="eastAsia" w:asciiTheme="majorEastAsia" w:hAnsiTheme="majorEastAsia" w:eastAsiaTheme="majorEastAsia"/>
          <w:color w:val="auto"/>
          <w:lang w:val="en-US" w:eastAsia="zh-CN"/>
        </w:rPr>
      </w:pPr>
      <w:r>
        <w:rPr>
          <w:rFonts w:hint="eastAsia" w:asciiTheme="majorEastAsia" w:hAnsiTheme="majorEastAsia" w:eastAsiaTheme="majorEastAsia"/>
          <w:color w:val="auto"/>
        </w:rPr>
        <w:t>五通桥区图书馆</w:t>
      </w:r>
      <w:r>
        <w:rPr>
          <w:rFonts w:asciiTheme="majorEastAsia" w:hAnsiTheme="majorEastAsia" w:eastAsiaTheme="majorEastAsia"/>
          <w:color w:val="auto"/>
        </w:rPr>
        <w:t>202</w:t>
      </w:r>
      <w:r>
        <w:rPr>
          <w:rFonts w:hint="eastAsia" w:asciiTheme="majorEastAsia" w:hAnsiTheme="majorEastAsia" w:eastAsiaTheme="majorEastAsia"/>
          <w:color w:val="auto"/>
          <w:lang w:val="en-US" w:eastAsia="zh-CN"/>
        </w:rPr>
        <w:t>4</w:t>
      </w:r>
      <w:r>
        <w:rPr>
          <w:rFonts w:asciiTheme="majorEastAsia" w:hAnsiTheme="majorEastAsia" w:eastAsiaTheme="majorEastAsia"/>
          <w:color w:val="auto"/>
        </w:rPr>
        <w:t>年一般公共预算当年拨款</w:t>
      </w:r>
      <w:r>
        <w:rPr>
          <w:rFonts w:hint="eastAsia" w:ascii="宋体" w:hAnsi="宋体" w:eastAsia="仿宋_GB2312" w:cs="仿宋_GB2312"/>
          <w:color w:val="auto"/>
          <w:sz w:val="32"/>
          <w:szCs w:val="22"/>
          <w:lang w:val="en-US" w:eastAsia="zh-CN" w:bidi="zh-CN"/>
        </w:rPr>
        <w:t>76</w:t>
      </w:r>
      <w:r>
        <w:rPr>
          <w:rFonts w:hint="eastAsia" w:ascii="宋体" w:hAnsi="宋体" w:cs="仿宋_GB2312"/>
          <w:color w:val="auto"/>
          <w:sz w:val="32"/>
          <w:szCs w:val="22"/>
          <w:lang w:val="en-US" w:eastAsia="zh-CN" w:bidi="zh-CN"/>
        </w:rPr>
        <w:t>.</w:t>
      </w:r>
      <w:r>
        <w:rPr>
          <w:rFonts w:hint="eastAsia" w:ascii="宋体" w:hAnsi="宋体" w:eastAsia="仿宋_GB2312" w:cs="仿宋_GB2312"/>
          <w:color w:val="auto"/>
          <w:sz w:val="32"/>
          <w:szCs w:val="22"/>
          <w:lang w:val="en-US" w:eastAsia="zh-CN" w:bidi="zh-CN"/>
        </w:rPr>
        <w:t>76</w:t>
      </w:r>
      <w:r>
        <w:rPr>
          <w:rFonts w:hint="eastAsia" w:asciiTheme="minorEastAsia" w:hAnsiTheme="minorEastAsia" w:eastAsiaTheme="minorEastAsia" w:cstheme="minorEastAsia"/>
          <w:color w:val="auto"/>
        </w:rPr>
        <w:t>万元,比</w:t>
      </w:r>
      <w:r>
        <w:rPr>
          <w:rFonts w:hint="eastAsia" w:asciiTheme="majorEastAsia" w:hAnsiTheme="majorEastAsia" w:eastAsiaTheme="majorEastAsia"/>
          <w:color w:val="auto"/>
        </w:rPr>
        <w:t>202</w:t>
      </w:r>
      <w:r>
        <w:rPr>
          <w:rFonts w:hint="eastAsia" w:asciiTheme="majorEastAsia" w:hAnsiTheme="majorEastAsia" w:eastAsiaTheme="majorEastAsia"/>
          <w:color w:val="auto"/>
          <w:lang w:val="en-US" w:eastAsia="zh-CN"/>
        </w:rPr>
        <w:t>3</w:t>
      </w:r>
      <w:r>
        <w:rPr>
          <w:rFonts w:hint="eastAsia" w:asciiTheme="majorEastAsia" w:hAnsiTheme="majorEastAsia" w:eastAsiaTheme="majorEastAsia"/>
          <w:color w:val="auto"/>
        </w:rPr>
        <w:t>年财政拨款收支预算总数</w:t>
      </w:r>
      <w:r>
        <w:rPr>
          <w:rFonts w:hint="eastAsia" w:asciiTheme="majorEastAsia" w:hAnsiTheme="majorEastAsia" w:eastAsiaTheme="majorEastAsia"/>
          <w:color w:val="auto"/>
          <w:lang w:val="en-US" w:eastAsia="zh-CN"/>
        </w:rPr>
        <w:t>56.22万元增加20.54万元。主要原因是：人员增加，人员经费、公务经费支出增加。</w:t>
      </w:r>
    </w:p>
    <w:p>
      <w:pPr>
        <w:pStyle w:val="5"/>
        <w:spacing w:before="300" w:beforeAutospacing="0" w:after="120" w:afterLines="50" w:afterAutospacing="0" w:line="360" w:lineRule="auto"/>
        <w:ind w:firstLine="643" w:firstLineChars="200"/>
        <w:outlineLvl w:val="1"/>
        <w:rPr>
          <w:rFonts w:hint="eastAsia" w:ascii="楷体" w:hAnsi="楷体" w:eastAsia="楷体" w:cs="楷体"/>
          <w:b/>
          <w:bCs/>
          <w:color w:val="auto"/>
        </w:rPr>
      </w:pPr>
      <w:r>
        <w:rPr>
          <w:rFonts w:hint="eastAsia" w:ascii="楷体" w:hAnsi="楷体" w:eastAsia="楷体" w:cs="楷体"/>
          <w:b/>
          <w:bCs/>
          <w:color w:val="auto"/>
        </w:rPr>
        <w:t>（二）一般公共预算当年拨款结构情况</w:t>
      </w:r>
    </w:p>
    <w:p>
      <w:pPr>
        <w:pStyle w:val="5"/>
        <w:spacing w:before="300" w:beforeAutospacing="0" w:after="120" w:afterLines="50" w:afterAutospacing="0" w:line="360" w:lineRule="auto"/>
        <w:ind w:firstLine="640" w:firstLineChars="200"/>
        <w:outlineLvl w:val="1"/>
        <w:rPr>
          <w:rFonts w:hint="eastAsia" w:ascii="仿宋_GB2312" w:hAnsi="仿宋_GB2312" w:eastAsia="仿宋_GB2312" w:cs="仿宋_GB2312"/>
          <w:color w:val="auto"/>
        </w:rPr>
      </w:pPr>
      <w:r>
        <w:rPr>
          <w:rFonts w:hint="eastAsia" w:ascii="仿宋_GB2312" w:hAnsi="仿宋_GB2312" w:eastAsia="仿宋_GB2312" w:cs="仿宋_GB2312"/>
          <w:color w:val="auto"/>
        </w:rPr>
        <w:t>五通桥区图书馆202</w:t>
      </w:r>
      <w:r>
        <w:rPr>
          <w:rFonts w:hint="eastAsia" w:ascii="仿宋_GB2312" w:hAnsi="仿宋_GB2312" w:eastAsia="仿宋_GB2312" w:cs="仿宋_GB2312"/>
          <w:color w:val="auto"/>
          <w:lang w:val="en-US" w:eastAsia="zh-CN"/>
        </w:rPr>
        <w:t>4</w:t>
      </w:r>
      <w:r>
        <w:rPr>
          <w:rFonts w:hint="eastAsia" w:ascii="仿宋_GB2312" w:hAnsi="仿宋_GB2312" w:eastAsia="仿宋_GB2312" w:cs="仿宋_GB2312"/>
          <w:color w:val="auto"/>
        </w:rPr>
        <w:t>年一般公共预算支出76</w:t>
      </w:r>
      <w:r>
        <w:rPr>
          <w:rFonts w:hint="eastAsia" w:ascii="仿宋_GB2312" w:hAnsi="仿宋_GB2312" w:eastAsia="仿宋_GB2312" w:cs="仿宋_GB2312"/>
          <w:color w:val="auto"/>
          <w:lang w:val="en-US" w:eastAsia="zh-CN"/>
        </w:rPr>
        <w:t>.</w:t>
      </w:r>
      <w:r>
        <w:rPr>
          <w:rFonts w:hint="eastAsia" w:ascii="仿宋_GB2312" w:hAnsi="仿宋_GB2312" w:eastAsia="仿宋_GB2312" w:cs="仿宋_GB2312"/>
          <w:color w:val="auto"/>
        </w:rPr>
        <w:t>76万元，主要包括文化旅游体育与传媒支出56</w:t>
      </w:r>
      <w:r>
        <w:rPr>
          <w:rFonts w:hint="eastAsia" w:ascii="仿宋_GB2312" w:hAnsi="仿宋_GB2312" w:eastAsia="仿宋_GB2312" w:cs="仿宋_GB2312"/>
          <w:color w:val="auto"/>
          <w:lang w:val="en-US" w:eastAsia="zh-CN"/>
        </w:rPr>
        <w:t>.</w:t>
      </w:r>
      <w:r>
        <w:rPr>
          <w:rFonts w:hint="eastAsia" w:ascii="仿宋_GB2312" w:hAnsi="仿宋_GB2312" w:eastAsia="仿宋_GB2312" w:cs="仿宋_GB2312"/>
          <w:color w:val="auto"/>
        </w:rPr>
        <w:t>25万元，占</w:t>
      </w:r>
      <w:r>
        <w:rPr>
          <w:rFonts w:hint="eastAsia" w:ascii="仿宋_GB2312" w:hAnsi="仿宋_GB2312" w:eastAsia="仿宋_GB2312" w:cs="仿宋_GB2312"/>
          <w:color w:val="auto"/>
          <w:lang w:val="en-US" w:eastAsia="zh-CN"/>
        </w:rPr>
        <w:t>73.28</w:t>
      </w:r>
      <w:r>
        <w:rPr>
          <w:rFonts w:hint="eastAsia" w:ascii="仿宋_GB2312" w:hAnsi="仿宋_GB2312" w:eastAsia="仿宋_GB2312" w:cs="仿宋_GB2312"/>
          <w:color w:val="auto"/>
        </w:rPr>
        <w:t>%</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rPr>
        <w:t>社会保障和就业支出15</w:t>
      </w:r>
      <w:r>
        <w:rPr>
          <w:rFonts w:hint="eastAsia" w:ascii="仿宋_GB2312" w:hAnsi="仿宋_GB2312" w:eastAsia="仿宋_GB2312" w:cs="仿宋_GB2312"/>
          <w:color w:val="auto"/>
          <w:lang w:val="en-US" w:eastAsia="zh-CN"/>
        </w:rPr>
        <w:t>.</w:t>
      </w:r>
      <w:r>
        <w:rPr>
          <w:rFonts w:hint="eastAsia" w:ascii="仿宋_GB2312" w:hAnsi="仿宋_GB2312" w:eastAsia="仿宋_GB2312" w:cs="仿宋_GB2312"/>
          <w:color w:val="auto"/>
        </w:rPr>
        <w:t>0</w:t>
      </w:r>
      <w:r>
        <w:rPr>
          <w:rFonts w:hint="eastAsia" w:ascii="仿宋_GB2312" w:hAnsi="仿宋_GB2312" w:eastAsia="仿宋_GB2312" w:cs="仿宋_GB2312"/>
          <w:color w:val="auto"/>
          <w:lang w:val="en-US" w:eastAsia="zh-CN"/>
        </w:rPr>
        <w:t>1</w:t>
      </w:r>
      <w:r>
        <w:rPr>
          <w:rFonts w:hint="eastAsia" w:ascii="仿宋_GB2312" w:hAnsi="仿宋_GB2312" w:eastAsia="仿宋_GB2312" w:cs="仿宋_GB2312"/>
          <w:color w:val="auto"/>
        </w:rPr>
        <w:t>万元，占</w:t>
      </w:r>
      <w:r>
        <w:rPr>
          <w:rFonts w:hint="eastAsia" w:ascii="仿宋_GB2312" w:hAnsi="仿宋_GB2312" w:eastAsia="仿宋_GB2312" w:cs="仿宋_GB2312"/>
          <w:color w:val="auto"/>
          <w:lang w:val="en-US" w:eastAsia="zh-CN"/>
        </w:rPr>
        <w:t>19.55</w:t>
      </w:r>
      <w:r>
        <w:rPr>
          <w:rFonts w:hint="eastAsia" w:ascii="仿宋_GB2312" w:hAnsi="仿宋_GB2312" w:eastAsia="仿宋_GB2312" w:cs="仿宋_GB2312"/>
          <w:color w:val="auto"/>
        </w:rPr>
        <w:t>%</w:t>
      </w:r>
      <w:r>
        <w:rPr>
          <w:rFonts w:hint="eastAsia" w:ascii="仿宋_GB2312" w:hAnsi="仿宋_GB2312" w:eastAsia="仿宋_GB2312" w:cs="仿宋_GB2312"/>
          <w:color w:val="auto"/>
          <w:lang w:val="en-US" w:eastAsia="zh-CN"/>
        </w:rPr>
        <w:t>；</w:t>
      </w:r>
      <w:r>
        <w:rPr>
          <w:rFonts w:hint="eastAsia" w:ascii="仿宋_GB2312" w:hAnsi="仿宋_GB2312" w:eastAsia="仿宋_GB2312" w:cs="仿宋_GB2312"/>
          <w:color w:val="auto"/>
        </w:rPr>
        <w:t>卫生健康支出2</w:t>
      </w:r>
      <w:r>
        <w:rPr>
          <w:rFonts w:hint="eastAsia" w:ascii="仿宋_GB2312" w:hAnsi="仿宋_GB2312" w:eastAsia="仿宋_GB2312" w:cs="仿宋_GB2312"/>
          <w:color w:val="auto"/>
          <w:lang w:val="en-US" w:eastAsia="zh-CN"/>
        </w:rPr>
        <w:t>.</w:t>
      </w:r>
      <w:r>
        <w:rPr>
          <w:rFonts w:hint="eastAsia" w:ascii="仿宋_GB2312" w:hAnsi="仿宋_GB2312" w:eastAsia="仿宋_GB2312" w:cs="仿宋_GB2312"/>
          <w:color w:val="auto"/>
        </w:rPr>
        <w:t>65万元，占3.</w:t>
      </w:r>
      <w:r>
        <w:rPr>
          <w:rFonts w:hint="eastAsia" w:ascii="仿宋_GB2312" w:hAnsi="仿宋_GB2312" w:eastAsia="仿宋_GB2312" w:cs="仿宋_GB2312"/>
          <w:color w:val="auto"/>
          <w:lang w:val="en-US" w:eastAsia="zh-CN"/>
        </w:rPr>
        <w:t>45</w:t>
      </w:r>
      <w:r>
        <w:rPr>
          <w:rFonts w:hint="eastAsia" w:ascii="仿宋_GB2312" w:hAnsi="仿宋_GB2312" w:eastAsia="仿宋_GB2312" w:cs="仿宋_GB2312"/>
          <w:color w:val="auto"/>
        </w:rPr>
        <w:t>%</w:t>
      </w:r>
      <w:r>
        <w:rPr>
          <w:rFonts w:hint="eastAsia" w:ascii="仿宋_GB2312" w:hAnsi="仿宋_GB2312" w:eastAsia="仿宋_GB2312" w:cs="仿宋_GB2312"/>
          <w:color w:val="auto"/>
          <w:lang w:val="en-US" w:eastAsia="zh-CN"/>
        </w:rPr>
        <w:t>；</w:t>
      </w:r>
      <w:r>
        <w:rPr>
          <w:rFonts w:hint="eastAsia" w:ascii="仿宋_GB2312" w:hAnsi="仿宋_GB2312" w:eastAsia="仿宋_GB2312" w:cs="仿宋_GB2312"/>
          <w:color w:val="auto"/>
        </w:rPr>
        <w:t>住房保障支出2</w:t>
      </w:r>
      <w:r>
        <w:rPr>
          <w:rFonts w:hint="eastAsia" w:ascii="仿宋_GB2312" w:hAnsi="仿宋_GB2312" w:eastAsia="仿宋_GB2312" w:cs="仿宋_GB2312"/>
          <w:color w:val="auto"/>
          <w:lang w:val="en-US" w:eastAsia="zh-CN"/>
        </w:rPr>
        <w:t>.</w:t>
      </w:r>
      <w:r>
        <w:rPr>
          <w:rFonts w:hint="eastAsia" w:ascii="仿宋_GB2312" w:hAnsi="仿宋_GB2312" w:eastAsia="仿宋_GB2312" w:cs="仿宋_GB2312"/>
          <w:color w:val="auto"/>
        </w:rPr>
        <w:t>8</w:t>
      </w:r>
      <w:r>
        <w:rPr>
          <w:rFonts w:hint="eastAsia" w:ascii="仿宋_GB2312" w:hAnsi="仿宋_GB2312" w:eastAsia="仿宋_GB2312" w:cs="仿宋_GB2312"/>
          <w:color w:val="auto"/>
          <w:lang w:val="en-US" w:eastAsia="zh-CN"/>
        </w:rPr>
        <w:t>5</w:t>
      </w:r>
      <w:r>
        <w:rPr>
          <w:rFonts w:hint="eastAsia" w:ascii="仿宋_GB2312" w:hAnsi="仿宋_GB2312" w:eastAsia="仿宋_GB2312" w:cs="仿宋_GB2312"/>
          <w:color w:val="auto"/>
        </w:rPr>
        <w:t>万元，占</w:t>
      </w:r>
      <w:r>
        <w:rPr>
          <w:rFonts w:hint="eastAsia" w:ascii="仿宋_GB2312" w:hAnsi="仿宋_GB2312" w:eastAsia="仿宋_GB2312" w:cs="仿宋_GB2312"/>
          <w:color w:val="auto"/>
          <w:lang w:val="en-US" w:eastAsia="zh-CN"/>
        </w:rPr>
        <w:t>3.71</w:t>
      </w:r>
      <w:r>
        <w:rPr>
          <w:rFonts w:hint="eastAsia" w:ascii="仿宋_GB2312" w:hAnsi="仿宋_GB2312" w:eastAsia="仿宋_GB2312" w:cs="仿宋_GB2312"/>
          <w:color w:val="auto"/>
        </w:rPr>
        <w:t>%。</w:t>
      </w:r>
    </w:p>
    <w:p>
      <w:pPr>
        <w:pStyle w:val="5"/>
        <w:spacing w:before="300" w:beforeAutospacing="0" w:after="120" w:afterLines="50" w:afterAutospacing="0" w:line="360" w:lineRule="auto"/>
        <w:ind w:firstLine="643" w:firstLineChars="200"/>
        <w:outlineLvl w:val="1"/>
        <w:rPr>
          <w:rFonts w:hint="eastAsia" w:ascii="楷体" w:hAnsi="楷体" w:eastAsia="楷体" w:cs="楷体"/>
          <w:b/>
          <w:bCs/>
          <w:color w:val="auto"/>
        </w:rPr>
      </w:pPr>
      <w:r>
        <w:rPr>
          <w:rFonts w:hint="eastAsia" w:ascii="楷体" w:hAnsi="楷体" w:eastAsia="楷体" w:cs="楷体"/>
          <w:b/>
          <w:bCs/>
          <w:color w:val="auto"/>
        </w:rPr>
        <w:t>（三）一般公共预算当年拨款具体使用情况</w:t>
      </w:r>
    </w:p>
    <w:p>
      <w:pPr>
        <w:pStyle w:val="5"/>
        <w:spacing w:before="300" w:beforeAutospacing="0" w:after="120" w:afterLines="50" w:afterAutospacing="0" w:line="360" w:lineRule="auto"/>
        <w:ind w:firstLine="640" w:firstLineChars="200"/>
        <w:outlineLvl w:val="1"/>
        <w:rPr>
          <w:rFonts w:hint="eastAsia" w:ascii="仿宋_GB2312" w:hAnsi="仿宋_GB2312" w:eastAsia="仿宋_GB2312" w:cs="仿宋_GB2312"/>
          <w:color w:val="auto"/>
        </w:rPr>
      </w:pPr>
      <w:r>
        <w:rPr>
          <w:rFonts w:hint="eastAsia" w:ascii="仿宋_GB2312" w:hAnsi="仿宋_GB2312" w:eastAsia="仿宋_GB2312" w:cs="仿宋_GB2312"/>
          <w:color w:val="auto"/>
        </w:rPr>
        <w:t>1、社会保障和就业支出（类）行政事业单位养老支出（款）机关事业单位基本养老保险缴费支出（项）:202</w:t>
      </w:r>
      <w:r>
        <w:rPr>
          <w:rFonts w:hint="eastAsia" w:ascii="仿宋_GB2312" w:hAnsi="仿宋_GB2312" w:eastAsia="仿宋_GB2312" w:cs="仿宋_GB2312"/>
          <w:color w:val="auto"/>
          <w:lang w:val="en-US" w:eastAsia="zh-CN"/>
        </w:rPr>
        <w:t>4</w:t>
      </w:r>
      <w:r>
        <w:rPr>
          <w:rFonts w:hint="eastAsia" w:ascii="仿宋_GB2312" w:hAnsi="仿宋_GB2312" w:eastAsia="仿宋_GB2312" w:cs="仿宋_GB2312"/>
          <w:color w:val="auto"/>
        </w:rPr>
        <w:t>年预算数为4</w:t>
      </w:r>
      <w:r>
        <w:rPr>
          <w:rFonts w:hint="eastAsia" w:ascii="仿宋_GB2312" w:hAnsi="仿宋_GB2312" w:eastAsia="仿宋_GB2312" w:cs="仿宋_GB2312"/>
          <w:color w:val="auto"/>
          <w:lang w:val="en-US" w:eastAsia="zh-CN"/>
        </w:rPr>
        <w:t>.</w:t>
      </w:r>
      <w:r>
        <w:rPr>
          <w:rFonts w:hint="eastAsia" w:ascii="仿宋_GB2312" w:hAnsi="仿宋_GB2312" w:eastAsia="仿宋_GB2312" w:cs="仿宋_GB2312"/>
          <w:color w:val="auto"/>
        </w:rPr>
        <w:t>2</w:t>
      </w:r>
      <w:r>
        <w:rPr>
          <w:rFonts w:hint="eastAsia" w:ascii="仿宋_GB2312" w:hAnsi="仿宋_GB2312" w:eastAsia="仿宋_GB2312" w:cs="仿宋_GB2312"/>
          <w:color w:val="auto"/>
          <w:lang w:val="en-US" w:eastAsia="zh-CN"/>
        </w:rPr>
        <w:t>7</w:t>
      </w:r>
      <w:r>
        <w:rPr>
          <w:rFonts w:hint="eastAsia" w:ascii="仿宋_GB2312" w:hAnsi="仿宋_GB2312" w:eastAsia="仿宋_GB2312" w:cs="仿宋_GB2312"/>
          <w:color w:val="auto"/>
        </w:rPr>
        <w:t>万元，主要用于：实施养老保险制度后，部门按规定由单位缴纳的基本养老保险费支出。</w:t>
      </w:r>
    </w:p>
    <w:p>
      <w:pPr>
        <w:pStyle w:val="5"/>
        <w:spacing w:before="300" w:beforeAutospacing="0" w:after="120" w:afterLines="50" w:afterAutospacing="0" w:line="360" w:lineRule="auto"/>
        <w:ind w:firstLine="640" w:firstLineChars="200"/>
        <w:outlineLvl w:val="1"/>
        <w:rPr>
          <w:rFonts w:hint="eastAsia" w:ascii="仿宋_GB2312" w:hAnsi="仿宋_GB2312" w:eastAsia="仿宋_GB2312" w:cs="仿宋_GB2312"/>
          <w:color w:val="auto"/>
        </w:rPr>
      </w:pPr>
      <w:r>
        <w:rPr>
          <w:rFonts w:hint="eastAsia" w:ascii="仿宋_GB2312" w:hAnsi="仿宋_GB2312" w:eastAsia="仿宋_GB2312" w:cs="仿宋_GB2312"/>
          <w:color w:val="auto"/>
        </w:rPr>
        <w:t>2、社会保障和就业支出（类）行政事业单位养老支出（款）其他行政事业单位养老支出（项）:202</w:t>
      </w:r>
      <w:r>
        <w:rPr>
          <w:rFonts w:hint="eastAsia" w:ascii="仿宋_GB2312" w:hAnsi="仿宋_GB2312" w:eastAsia="仿宋_GB2312" w:cs="仿宋_GB2312"/>
          <w:color w:val="auto"/>
          <w:lang w:val="en-US" w:eastAsia="zh-CN"/>
        </w:rPr>
        <w:t>4</w:t>
      </w:r>
      <w:r>
        <w:rPr>
          <w:rFonts w:hint="eastAsia" w:ascii="仿宋_GB2312" w:hAnsi="仿宋_GB2312" w:eastAsia="仿宋_GB2312" w:cs="仿宋_GB2312"/>
          <w:color w:val="auto"/>
        </w:rPr>
        <w:t>年预算数为8.3万元，主要用于：退休人员春节慰问费及活动经费等。</w:t>
      </w:r>
    </w:p>
    <w:p>
      <w:pPr>
        <w:pStyle w:val="5"/>
        <w:spacing w:before="300" w:beforeAutospacing="0" w:after="120" w:afterLines="50" w:afterAutospacing="0" w:line="360" w:lineRule="auto"/>
        <w:ind w:firstLine="640" w:firstLineChars="200"/>
        <w:outlineLvl w:val="1"/>
        <w:rPr>
          <w:rFonts w:hint="eastAsia" w:ascii="仿宋_GB2312" w:hAnsi="仿宋_GB2312" w:eastAsia="仿宋_GB2312" w:cs="仿宋_GB2312"/>
          <w:color w:val="auto"/>
          <w:lang w:eastAsia="zh-CN"/>
        </w:rPr>
      </w:pPr>
      <w:r>
        <w:rPr>
          <w:rFonts w:hint="eastAsia" w:ascii="仿宋_GB2312" w:hAnsi="仿宋_GB2312" w:eastAsia="仿宋_GB2312" w:cs="仿宋_GB2312"/>
          <w:color w:val="auto"/>
        </w:rPr>
        <w:t>3、文化旅游体育与传媒支出（类）文化和旅游（款）图书馆（项）:202</w:t>
      </w:r>
      <w:r>
        <w:rPr>
          <w:rFonts w:hint="eastAsia" w:ascii="仿宋_GB2312" w:hAnsi="仿宋_GB2312" w:eastAsia="仿宋_GB2312" w:cs="仿宋_GB2312"/>
          <w:color w:val="auto"/>
          <w:lang w:val="en-US" w:eastAsia="zh-CN"/>
        </w:rPr>
        <w:t>4</w:t>
      </w:r>
      <w:r>
        <w:rPr>
          <w:rFonts w:hint="eastAsia" w:ascii="仿宋_GB2312" w:hAnsi="仿宋_GB2312" w:eastAsia="仿宋_GB2312" w:cs="仿宋_GB2312"/>
          <w:color w:val="auto"/>
        </w:rPr>
        <w:t>年预算数为56</w:t>
      </w:r>
      <w:r>
        <w:rPr>
          <w:rFonts w:hint="eastAsia" w:ascii="仿宋_GB2312" w:hAnsi="仿宋_GB2312" w:eastAsia="仿宋_GB2312" w:cs="仿宋_GB2312"/>
          <w:color w:val="auto"/>
          <w:lang w:val="en-US" w:eastAsia="zh-CN"/>
        </w:rPr>
        <w:t>.</w:t>
      </w:r>
      <w:r>
        <w:rPr>
          <w:rFonts w:hint="eastAsia" w:ascii="仿宋_GB2312" w:hAnsi="仿宋_GB2312" w:eastAsia="仿宋_GB2312" w:cs="仿宋_GB2312"/>
          <w:color w:val="auto"/>
        </w:rPr>
        <w:t>25万元，</w:t>
      </w:r>
      <w:r>
        <w:rPr>
          <w:rFonts w:hint="eastAsia" w:ascii="仿宋_GB2312" w:hAnsi="仿宋_GB2312" w:eastAsia="仿宋_GB2312" w:cs="仿宋_GB2312"/>
          <w:color w:val="auto"/>
        </w:rPr>
        <w:t>主要用于：</w:t>
      </w:r>
      <w:r>
        <w:rPr>
          <w:rFonts w:hint="eastAsia" w:ascii="仿宋_GB2312" w:hAnsi="仿宋_GB2312" w:eastAsia="仿宋_GB2312" w:cs="仿宋_GB2312"/>
          <w:color w:val="auto"/>
          <w:lang w:val="en-US" w:eastAsia="zh-CN"/>
        </w:rPr>
        <w:t>单位</w:t>
      </w:r>
      <w:r>
        <w:rPr>
          <w:rFonts w:hint="eastAsia" w:ascii="仿宋_GB2312" w:hAnsi="仿宋_GB2312" w:eastAsia="仿宋_GB2312" w:cs="仿宋_GB2312"/>
          <w:color w:val="auto"/>
          <w:lang w:eastAsia="zh-CN"/>
        </w:rPr>
        <w:t>运行及人员工资等。</w:t>
      </w:r>
    </w:p>
    <w:p>
      <w:pPr>
        <w:pStyle w:val="5"/>
        <w:spacing w:before="300" w:beforeAutospacing="0" w:after="120" w:afterLines="50" w:afterAutospacing="0" w:line="360" w:lineRule="auto"/>
        <w:ind w:firstLine="640" w:firstLineChars="200"/>
        <w:outlineLvl w:val="1"/>
        <w:rPr>
          <w:rFonts w:hint="eastAsia" w:ascii="仿宋_GB2312" w:hAnsi="仿宋_GB2312" w:eastAsia="仿宋_GB2312" w:cs="仿宋_GB2312"/>
          <w:color w:val="auto"/>
        </w:rPr>
      </w:pPr>
      <w:r>
        <w:rPr>
          <w:rFonts w:hint="eastAsia" w:ascii="仿宋_GB2312" w:hAnsi="仿宋_GB2312" w:eastAsia="仿宋_GB2312" w:cs="仿宋_GB2312"/>
          <w:color w:val="auto"/>
        </w:rPr>
        <w:t>4、卫生健康支出（类）行政事业单位医疗（款）公务员医疗补助（项）:202</w:t>
      </w:r>
      <w:r>
        <w:rPr>
          <w:rFonts w:hint="eastAsia" w:ascii="仿宋_GB2312" w:hAnsi="仿宋_GB2312" w:eastAsia="仿宋_GB2312" w:cs="仿宋_GB2312"/>
          <w:color w:val="auto"/>
          <w:lang w:val="en-US" w:eastAsia="zh-CN"/>
        </w:rPr>
        <w:t>4</w:t>
      </w:r>
      <w:r>
        <w:rPr>
          <w:rFonts w:hint="eastAsia" w:ascii="仿宋_GB2312" w:hAnsi="仿宋_GB2312" w:eastAsia="仿宋_GB2312" w:cs="仿宋_GB2312"/>
          <w:color w:val="auto"/>
        </w:rPr>
        <w:t>年预算数为1.</w:t>
      </w:r>
      <w:r>
        <w:rPr>
          <w:rFonts w:hint="eastAsia" w:ascii="仿宋_GB2312" w:hAnsi="仿宋_GB2312" w:eastAsia="仿宋_GB2312" w:cs="仿宋_GB2312"/>
          <w:color w:val="auto"/>
          <w:lang w:val="en-US" w:eastAsia="zh-CN"/>
        </w:rPr>
        <w:t>3</w:t>
      </w:r>
      <w:r>
        <w:rPr>
          <w:rFonts w:hint="eastAsia" w:ascii="仿宋_GB2312" w:hAnsi="仿宋_GB2312" w:eastAsia="仿宋_GB2312" w:cs="仿宋_GB2312"/>
          <w:color w:val="auto"/>
        </w:rPr>
        <w:t>万元，主要用于：事业单位公务员医疗补助支出。</w:t>
      </w:r>
    </w:p>
    <w:p>
      <w:pPr>
        <w:pStyle w:val="5"/>
        <w:spacing w:before="300" w:beforeAutospacing="0" w:after="120" w:afterLines="50" w:afterAutospacing="0" w:line="360" w:lineRule="auto"/>
        <w:ind w:firstLine="640" w:firstLineChars="200"/>
        <w:outlineLvl w:val="1"/>
        <w:rPr>
          <w:rFonts w:hint="eastAsia" w:ascii="仿宋_GB2312" w:hAnsi="仿宋_GB2312" w:eastAsia="仿宋_GB2312" w:cs="仿宋_GB2312"/>
          <w:color w:val="auto"/>
        </w:rPr>
      </w:pPr>
      <w:r>
        <w:rPr>
          <w:rFonts w:hint="eastAsia" w:ascii="仿宋_GB2312" w:hAnsi="仿宋_GB2312" w:eastAsia="仿宋_GB2312" w:cs="仿宋_GB2312"/>
          <w:color w:val="auto"/>
        </w:rPr>
        <w:t>5、住房保障支出（类）住房改革支出（款）住房公积金</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项</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rPr>
        <w:t>:202</w:t>
      </w:r>
      <w:r>
        <w:rPr>
          <w:rFonts w:hint="eastAsia" w:ascii="仿宋_GB2312" w:hAnsi="仿宋_GB2312" w:eastAsia="仿宋_GB2312" w:cs="仿宋_GB2312"/>
          <w:color w:val="auto"/>
          <w:lang w:val="en-US" w:eastAsia="zh-CN"/>
        </w:rPr>
        <w:t>4</w:t>
      </w:r>
      <w:r>
        <w:rPr>
          <w:rFonts w:hint="eastAsia" w:ascii="仿宋_GB2312" w:hAnsi="仿宋_GB2312" w:eastAsia="仿宋_GB2312" w:cs="仿宋_GB2312"/>
          <w:color w:val="auto"/>
        </w:rPr>
        <w:t>年预算数为2.8</w:t>
      </w:r>
      <w:r>
        <w:rPr>
          <w:rFonts w:hint="eastAsia" w:ascii="仿宋_GB2312" w:hAnsi="仿宋_GB2312" w:eastAsia="仿宋_GB2312" w:cs="仿宋_GB2312"/>
          <w:color w:val="auto"/>
          <w:lang w:val="en-US" w:eastAsia="zh-CN"/>
        </w:rPr>
        <w:t>5</w:t>
      </w:r>
      <w:r>
        <w:rPr>
          <w:rFonts w:hint="eastAsia" w:ascii="仿宋_GB2312" w:hAnsi="仿宋_GB2312" w:eastAsia="仿宋_GB2312" w:cs="仿宋_GB2312"/>
          <w:color w:val="auto"/>
        </w:rPr>
        <w:t>万元，主要用于：部门按人力资源和社会保障部、财政部规定的基本工资和津贴补贴以及规定比例为职工缴纳的住房公积金支出。</w:t>
      </w:r>
    </w:p>
    <w:p>
      <w:pPr>
        <w:pStyle w:val="5"/>
        <w:spacing w:before="300" w:beforeAutospacing="0" w:after="120" w:afterLines="50" w:afterAutospacing="0" w:line="360" w:lineRule="auto"/>
        <w:ind w:firstLine="640" w:firstLineChars="200"/>
        <w:outlineLvl w:val="1"/>
        <w:rPr>
          <w:rFonts w:hint="eastAsia" w:ascii="仿宋_GB2312" w:hAnsi="仿宋_GB2312" w:eastAsia="仿宋_GB2312" w:cs="仿宋_GB2312"/>
          <w:color w:val="auto"/>
        </w:rPr>
      </w:pPr>
      <w:r>
        <w:rPr>
          <w:rFonts w:hint="eastAsia" w:ascii="仿宋_GB2312" w:hAnsi="仿宋_GB2312" w:eastAsia="仿宋_GB2312" w:cs="仿宋_GB2312"/>
          <w:color w:val="auto"/>
        </w:rPr>
        <w:t>6、卫生健康支出（类）行政事业单位医疗（款）事业单位医疗（项）:202</w:t>
      </w:r>
      <w:r>
        <w:rPr>
          <w:rFonts w:hint="eastAsia" w:ascii="仿宋_GB2312" w:hAnsi="仿宋_GB2312" w:eastAsia="仿宋_GB2312" w:cs="仿宋_GB2312"/>
          <w:color w:val="auto"/>
          <w:lang w:val="en-US" w:eastAsia="zh-CN"/>
        </w:rPr>
        <w:t>4</w:t>
      </w:r>
      <w:r>
        <w:rPr>
          <w:rFonts w:hint="eastAsia" w:ascii="仿宋_GB2312" w:hAnsi="仿宋_GB2312" w:eastAsia="仿宋_GB2312" w:cs="仿宋_GB2312"/>
          <w:color w:val="auto"/>
        </w:rPr>
        <w:t>年预算数为</w:t>
      </w:r>
      <w:r>
        <w:rPr>
          <w:rFonts w:hint="eastAsia" w:ascii="仿宋_GB2312" w:hAnsi="仿宋_GB2312" w:eastAsia="仿宋_GB2312" w:cs="仿宋_GB2312"/>
          <w:color w:val="auto"/>
          <w:lang w:val="en-US" w:eastAsia="zh-CN"/>
        </w:rPr>
        <w:t>1.35</w:t>
      </w:r>
      <w:r>
        <w:rPr>
          <w:rFonts w:hint="eastAsia" w:ascii="仿宋_GB2312" w:hAnsi="仿宋_GB2312" w:eastAsia="仿宋_GB2312" w:cs="仿宋_GB2312"/>
          <w:color w:val="auto"/>
        </w:rPr>
        <w:t>万元，主要用于：事业单位基本医疗保险缴费支出。</w:t>
      </w:r>
    </w:p>
    <w:p>
      <w:pPr>
        <w:pStyle w:val="5"/>
        <w:spacing w:before="300" w:beforeAutospacing="0" w:after="120" w:afterLines="50" w:afterAutospacing="0" w:line="360" w:lineRule="auto"/>
        <w:ind w:firstLine="640" w:firstLineChars="200"/>
        <w:outlineLvl w:val="1"/>
        <w:rPr>
          <w:rFonts w:hint="eastAsia" w:ascii="仿宋_GB2312" w:hAnsi="仿宋_GB2312" w:eastAsia="仿宋_GB2312" w:cs="仿宋_GB2312"/>
          <w:color w:val="auto"/>
        </w:rPr>
      </w:pPr>
      <w:r>
        <w:rPr>
          <w:rFonts w:hint="eastAsia" w:ascii="仿宋_GB2312" w:hAnsi="仿宋_GB2312" w:eastAsia="仿宋_GB2312" w:cs="仿宋_GB2312"/>
          <w:color w:val="auto"/>
        </w:rPr>
        <w:t>7、社会保障和就业支出（类）行政事业单位养老支出（款）机关事业单位职业年金缴费支出（项）:202</w:t>
      </w:r>
      <w:r>
        <w:rPr>
          <w:rFonts w:hint="eastAsia" w:ascii="仿宋_GB2312" w:hAnsi="仿宋_GB2312" w:eastAsia="仿宋_GB2312" w:cs="仿宋_GB2312"/>
          <w:color w:val="auto"/>
          <w:lang w:val="en-US" w:eastAsia="zh-CN"/>
        </w:rPr>
        <w:t>4</w:t>
      </w:r>
      <w:r>
        <w:rPr>
          <w:rFonts w:hint="eastAsia" w:ascii="仿宋_GB2312" w:hAnsi="仿宋_GB2312" w:eastAsia="仿宋_GB2312" w:cs="仿宋_GB2312"/>
          <w:color w:val="auto"/>
        </w:rPr>
        <w:t>年预算数为</w:t>
      </w:r>
      <w:r>
        <w:rPr>
          <w:rFonts w:hint="eastAsia" w:ascii="仿宋_GB2312" w:hAnsi="仿宋_GB2312" w:eastAsia="仿宋_GB2312" w:cs="仿宋_GB2312"/>
          <w:color w:val="auto"/>
          <w:lang w:val="en-US" w:eastAsia="zh-CN"/>
        </w:rPr>
        <w:t>2.13</w:t>
      </w:r>
      <w:r>
        <w:rPr>
          <w:rFonts w:hint="eastAsia" w:ascii="仿宋_GB2312" w:hAnsi="仿宋_GB2312" w:eastAsia="仿宋_GB2312" w:cs="仿宋_GB2312"/>
          <w:color w:val="auto"/>
        </w:rPr>
        <w:t>万元，主要用于：实施养老保险制度后，部门按规定由单位缴纳的职业年金支出。</w:t>
      </w:r>
    </w:p>
    <w:p>
      <w:pPr>
        <w:pStyle w:val="5"/>
        <w:spacing w:before="300" w:after="120" w:afterLines="50" w:line="360" w:lineRule="auto"/>
        <w:ind w:firstLine="640" w:firstLineChars="200"/>
        <w:outlineLvl w:val="1"/>
        <w:rPr>
          <w:rFonts w:hint="eastAsia" w:ascii="仿宋_GB2312" w:hAnsi="仿宋_GB2312" w:eastAsia="仿宋_GB2312" w:cs="仿宋_GB2312"/>
          <w:color w:val="auto"/>
          <w:lang w:eastAsia="zh-CN"/>
        </w:rPr>
      </w:pPr>
      <w:r>
        <w:rPr>
          <w:rFonts w:hint="eastAsia" w:ascii="仿宋_GB2312" w:hAnsi="仿宋_GB2312" w:eastAsia="仿宋_GB2312" w:cs="仿宋_GB2312"/>
          <w:color w:val="auto"/>
          <w:lang w:val="en-US" w:eastAsia="zh-CN"/>
        </w:rPr>
        <w:t>8</w:t>
      </w:r>
      <w:r>
        <w:rPr>
          <w:rFonts w:hint="eastAsia" w:ascii="仿宋_GB2312" w:hAnsi="仿宋_GB2312" w:eastAsia="仿宋_GB2312" w:cs="仿宋_GB2312"/>
          <w:color w:val="auto"/>
        </w:rPr>
        <w:t>、社会保障和就业支出（类）其他社会保障和就业支出（款）其他社会保障和就业支出（项）:202</w:t>
      </w:r>
      <w:r>
        <w:rPr>
          <w:rFonts w:hint="eastAsia" w:ascii="仿宋_GB2312" w:hAnsi="仿宋_GB2312" w:eastAsia="仿宋_GB2312" w:cs="仿宋_GB2312"/>
          <w:color w:val="auto"/>
          <w:lang w:val="en-US" w:eastAsia="zh-CN"/>
        </w:rPr>
        <w:t>4</w:t>
      </w:r>
      <w:r>
        <w:rPr>
          <w:rFonts w:hint="eastAsia" w:ascii="仿宋_GB2312" w:hAnsi="仿宋_GB2312" w:eastAsia="仿宋_GB2312" w:cs="仿宋_GB2312"/>
          <w:color w:val="auto"/>
        </w:rPr>
        <w:t>年预算数为</w:t>
      </w:r>
      <w:r>
        <w:rPr>
          <w:rFonts w:hint="eastAsia" w:ascii="仿宋_GB2312" w:hAnsi="仿宋_GB2312" w:eastAsia="仿宋_GB2312" w:cs="仿宋_GB2312"/>
          <w:color w:val="auto"/>
          <w:lang w:val="en-US" w:eastAsia="zh-CN"/>
        </w:rPr>
        <w:t>0.31</w:t>
      </w:r>
      <w:r>
        <w:rPr>
          <w:rFonts w:hint="eastAsia" w:ascii="仿宋_GB2312" w:hAnsi="仿宋_GB2312" w:eastAsia="仿宋_GB2312" w:cs="仿宋_GB2312"/>
          <w:color w:val="auto"/>
        </w:rPr>
        <w:t>万元，主要用于：</w:t>
      </w:r>
      <w:r>
        <w:rPr>
          <w:rFonts w:hint="eastAsia" w:ascii="仿宋_GB2312" w:hAnsi="仿宋_GB2312" w:eastAsia="仿宋_GB2312" w:cs="仿宋_GB2312"/>
          <w:color w:val="auto"/>
          <w:lang w:eastAsia="zh-CN"/>
        </w:rPr>
        <w:t>支付</w:t>
      </w:r>
      <w:r>
        <w:rPr>
          <w:rFonts w:hint="eastAsia" w:ascii="仿宋_GB2312" w:hAnsi="仿宋_GB2312" w:eastAsia="仿宋_GB2312" w:cs="仿宋_GB2312"/>
          <w:color w:val="auto"/>
        </w:rPr>
        <w:t>其他</w:t>
      </w:r>
      <w:r>
        <w:rPr>
          <w:rFonts w:hint="eastAsia" w:ascii="仿宋_GB2312" w:hAnsi="仿宋_GB2312" w:eastAsia="仿宋_GB2312" w:cs="仿宋_GB2312"/>
          <w:color w:val="auto"/>
          <w:lang w:eastAsia="zh-CN"/>
        </w:rPr>
        <w:t>保险经费支出。</w:t>
      </w:r>
    </w:p>
    <w:p>
      <w:pPr>
        <w:pStyle w:val="5"/>
        <w:spacing w:before="300" w:beforeAutospacing="0" w:after="120" w:afterLines="50" w:afterAutospacing="0" w:line="360" w:lineRule="auto"/>
        <w:ind w:firstLine="640" w:firstLineChars="200"/>
        <w:outlineLvl w:val="1"/>
        <w:rPr>
          <w:rFonts w:hint="eastAsia" w:ascii="黑体" w:hAnsi="黑体" w:eastAsia="黑体" w:cs="黑体"/>
          <w:color w:val="auto"/>
        </w:rPr>
      </w:pPr>
      <w:r>
        <w:rPr>
          <w:rFonts w:hint="eastAsia" w:ascii="黑体" w:hAnsi="黑体" w:eastAsia="黑体" w:cs="黑体"/>
          <w:color w:val="auto"/>
        </w:rPr>
        <w:t>四、一般公共预算基本支出情况说明</w:t>
      </w:r>
    </w:p>
    <w:p>
      <w:pPr>
        <w:pStyle w:val="5"/>
        <w:spacing w:before="300" w:beforeAutospacing="0" w:after="120" w:afterLines="50" w:afterAutospacing="0" w:line="360" w:lineRule="auto"/>
        <w:ind w:firstLine="640" w:firstLineChars="200"/>
        <w:outlineLvl w:val="1"/>
        <w:rPr>
          <w:rFonts w:hint="eastAsia" w:ascii="仿宋_GB2312" w:hAnsi="仿宋_GB2312" w:eastAsia="仿宋_GB2312" w:cs="仿宋_GB2312"/>
          <w:color w:val="auto"/>
        </w:rPr>
      </w:pPr>
      <w:r>
        <w:rPr>
          <w:rFonts w:hint="eastAsia" w:ascii="仿宋_GB2312" w:hAnsi="仿宋_GB2312" w:eastAsia="仿宋_GB2312" w:cs="仿宋_GB2312"/>
          <w:color w:val="auto"/>
        </w:rPr>
        <w:t>五通桥区图书馆202</w:t>
      </w:r>
      <w:r>
        <w:rPr>
          <w:rFonts w:hint="eastAsia" w:ascii="仿宋_GB2312" w:hAnsi="仿宋_GB2312" w:eastAsia="仿宋_GB2312" w:cs="仿宋_GB2312"/>
          <w:color w:val="auto"/>
          <w:lang w:val="en-US" w:eastAsia="zh-CN"/>
        </w:rPr>
        <w:t>4</w:t>
      </w:r>
      <w:r>
        <w:rPr>
          <w:rFonts w:hint="eastAsia" w:ascii="仿宋_GB2312" w:hAnsi="仿宋_GB2312" w:eastAsia="仿宋_GB2312" w:cs="仿宋_GB2312"/>
          <w:color w:val="auto"/>
        </w:rPr>
        <w:t>一般公共预算基本支出69</w:t>
      </w:r>
      <w:r>
        <w:rPr>
          <w:rFonts w:hint="eastAsia" w:ascii="仿宋_GB2312" w:hAnsi="仿宋_GB2312" w:eastAsia="仿宋_GB2312" w:cs="仿宋_GB2312"/>
          <w:color w:val="auto"/>
          <w:lang w:val="en-US" w:eastAsia="zh-CN"/>
        </w:rPr>
        <w:t>.</w:t>
      </w:r>
      <w:r>
        <w:rPr>
          <w:rFonts w:hint="eastAsia" w:ascii="仿宋_GB2312" w:hAnsi="仿宋_GB2312" w:eastAsia="仿宋_GB2312" w:cs="仿宋_GB2312"/>
          <w:color w:val="auto"/>
        </w:rPr>
        <w:t>16万元，其中：人员经费64</w:t>
      </w:r>
      <w:r>
        <w:rPr>
          <w:rFonts w:hint="eastAsia" w:ascii="仿宋_GB2312" w:hAnsi="仿宋_GB2312" w:eastAsia="仿宋_GB2312" w:cs="仿宋_GB2312"/>
          <w:color w:val="auto"/>
          <w:lang w:val="en-US" w:eastAsia="zh-CN"/>
        </w:rPr>
        <w:t>.</w:t>
      </w:r>
      <w:r>
        <w:rPr>
          <w:rFonts w:hint="eastAsia" w:ascii="仿宋_GB2312" w:hAnsi="仿宋_GB2312" w:eastAsia="仿宋_GB2312" w:cs="仿宋_GB2312"/>
          <w:color w:val="auto"/>
        </w:rPr>
        <w:t>96万元，主要包括：基本工资、津贴补贴、奖金、伙食补助费、绩效工资、机关事业单位基本养老保险缴费、职业年金缴费、职工基本医疗保险缴费、其他社会保障缴费、住房公积金、其他工资福利支出、离休费、抚恤金、生活补助、其他对个人和家庭的补助支出。</w:t>
      </w:r>
    </w:p>
    <w:p>
      <w:pPr>
        <w:pStyle w:val="5"/>
        <w:spacing w:before="300" w:beforeAutospacing="0" w:after="120" w:afterLines="50" w:afterAutospacing="0" w:line="360" w:lineRule="auto"/>
        <w:ind w:firstLine="640" w:firstLineChars="200"/>
        <w:outlineLvl w:val="1"/>
        <w:rPr>
          <w:rFonts w:asciiTheme="majorEastAsia" w:hAnsiTheme="majorEastAsia" w:eastAsiaTheme="majorEastAsia"/>
          <w:color w:val="auto"/>
        </w:rPr>
      </w:pPr>
      <w:r>
        <w:rPr>
          <w:rFonts w:hint="eastAsia" w:ascii="仿宋_GB2312" w:hAnsi="仿宋_GB2312" w:eastAsia="仿宋_GB2312" w:cs="仿宋_GB2312"/>
          <w:color w:val="auto"/>
        </w:rPr>
        <w:t>公用经费</w:t>
      </w:r>
      <w:r>
        <w:rPr>
          <w:rFonts w:hint="eastAsia" w:ascii="仿宋_GB2312" w:hAnsi="仿宋_GB2312" w:eastAsia="仿宋_GB2312" w:cs="仿宋_GB2312"/>
          <w:color w:val="auto"/>
          <w:lang w:val="en-US" w:eastAsia="zh-CN"/>
        </w:rPr>
        <w:t>4.2</w:t>
      </w:r>
      <w:r>
        <w:rPr>
          <w:rFonts w:hint="eastAsia" w:ascii="仿宋_GB2312" w:hAnsi="仿宋_GB2312" w:eastAsia="仿宋_GB2312" w:cs="仿宋_GB2312"/>
          <w:color w:val="auto"/>
        </w:rPr>
        <w:t>万元，主要包括：主要包括：办公费、印刷费、水费、电费、邮电费、差旅费、维修（护）费、会议费、培训费、公务接待费、劳务费、工会经费、福利费、公务用车运行维护费、其他交通费、其他商品和服务支出。</w:t>
      </w:r>
    </w:p>
    <w:bookmarkEnd w:id="23"/>
    <w:p>
      <w:pPr>
        <w:pStyle w:val="5"/>
        <w:spacing w:before="300" w:beforeAutospacing="0" w:after="120" w:afterLines="50" w:afterAutospacing="0"/>
        <w:ind w:firstLine="640" w:firstLineChars="200"/>
        <w:outlineLvl w:val="1"/>
        <w:rPr>
          <w:rFonts w:ascii="宋体" w:hAnsi="宋体" w:eastAsia="黑体"/>
          <w:color w:val="auto"/>
          <w:highlight w:val="cyan"/>
          <w:lang w:val="en-US"/>
        </w:rPr>
      </w:pPr>
      <w:r>
        <w:rPr>
          <w:rFonts w:hint="eastAsia" w:ascii="宋体" w:hAnsi="宋体" w:eastAsia="黑体"/>
          <w:color w:val="auto"/>
        </w:rPr>
        <w:t>五、“三公”经费财政拨款预算安排情况说明</w:t>
      </w:r>
    </w:p>
    <w:p>
      <w:pPr>
        <w:pStyle w:val="13"/>
        <w:tabs>
          <w:tab w:val="left" w:pos="1784"/>
        </w:tabs>
        <w:spacing w:before="240" w:beforeLines="100" w:beforeAutospacing="0" w:after="120" w:afterLines="50" w:afterAutospacing="0" w:line="560" w:lineRule="exact"/>
        <w:ind w:left="660" w:leftChars="300" w:right="660" w:rightChars="300" w:firstLineChars="200"/>
        <w:rPr>
          <w:rFonts w:ascii="宋体" w:hAnsi="宋体"/>
          <w:color w:val="auto"/>
          <w:sz w:val="32"/>
          <w:lang w:val="en-US"/>
        </w:rPr>
      </w:pPr>
      <w:r>
        <w:rPr>
          <w:rFonts w:hint="eastAsia" w:ascii="仿宋_GB2312" w:hAnsi="仿宋_GB2312" w:eastAsia="仿宋_GB2312" w:cs="仿宋_GB2312"/>
          <w:color w:val="auto"/>
          <w:sz w:val="32"/>
          <w:lang w:val="en-US"/>
        </w:rPr>
        <w:t>五通桥区图书馆202</w:t>
      </w:r>
      <w:r>
        <w:rPr>
          <w:rFonts w:hint="eastAsia" w:ascii="仿宋_GB2312" w:hAnsi="仿宋_GB2312" w:eastAsia="仿宋_GB2312" w:cs="仿宋_GB2312"/>
          <w:color w:val="auto"/>
          <w:sz w:val="32"/>
          <w:lang w:val="en-US" w:eastAsia="zh-CN"/>
        </w:rPr>
        <w:t>4</w:t>
      </w:r>
      <w:r>
        <w:rPr>
          <w:rFonts w:hint="eastAsia" w:ascii="仿宋_GB2312" w:hAnsi="仿宋_GB2312" w:eastAsia="仿宋_GB2312" w:cs="仿宋_GB2312"/>
          <w:color w:val="auto"/>
          <w:sz w:val="32"/>
          <w:lang w:val="en-US"/>
        </w:rPr>
        <w:t>年“三公”经费财政拨款预算数0万元，其中：公务接待费0万元，公务用车购置0万元，公车运行维护费0万元。</w:t>
      </w:r>
    </w:p>
    <w:p>
      <w:pPr>
        <w:pStyle w:val="5"/>
        <w:spacing w:before="300" w:beforeAutospacing="0" w:after="120" w:afterLines="50" w:afterAutospacing="0" w:line="360" w:lineRule="auto"/>
        <w:ind w:firstLine="643" w:firstLineChars="200"/>
        <w:outlineLvl w:val="1"/>
        <w:rPr>
          <w:rFonts w:hint="eastAsia" w:ascii="楷体" w:hAnsi="楷体" w:eastAsia="楷体" w:cs="楷体"/>
          <w:b/>
          <w:bCs/>
          <w:color w:val="auto"/>
        </w:rPr>
      </w:pPr>
      <w:bookmarkStart w:id="24" w:name="_Toc10802"/>
      <w:bookmarkEnd w:id="24"/>
      <w:r>
        <w:rPr>
          <w:rFonts w:hint="eastAsia" w:ascii="楷体" w:hAnsi="楷体" w:eastAsia="楷体" w:cs="楷体"/>
          <w:b/>
          <w:bCs/>
          <w:color w:val="auto"/>
        </w:rPr>
        <w:t>（一）</w:t>
      </w:r>
      <w:r>
        <w:rPr>
          <w:rFonts w:hint="eastAsia" w:ascii="楷体" w:hAnsi="楷体" w:eastAsia="楷体" w:cs="楷体"/>
          <w:b/>
          <w:bCs/>
          <w:color w:val="auto"/>
          <w:lang w:val="en-US"/>
        </w:rPr>
        <w:t>公务接待费变化情况</w:t>
      </w:r>
    </w:p>
    <w:p>
      <w:pPr>
        <w:pStyle w:val="13"/>
        <w:tabs>
          <w:tab w:val="left" w:pos="1784"/>
        </w:tabs>
        <w:spacing w:before="240" w:beforeLines="100" w:beforeAutospacing="0" w:after="120" w:afterLines="50" w:afterAutospacing="0" w:line="560" w:lineRule="exact"/>
        <w:ind w:left="660" w:leftChars="300" w:right="660" w:rightChars="300" w:firstLineChars="200"/>
        <w:rPr>
          <w:rFonts w:ascii="宋体" w:hAnsi="宋体"/>
          <w:color w:val="auto"/>
          <w:sz w:val="32"/>
          <w:lang w:val="en-US"/>
        </w:rPr>
      </w:pPr>
      <w:r>
        <w:rPr>
          <w:rFonts w:hint="eastAsia" w:ascii="仿宋_GB2312" w:hAnsi="仿宋_GB2312" w:eastAsia="仿宋_GB2312" w:cs="仿宋_GB2312"/>
          <w:color w:val="auto"/>
          <w:sz w:val="32"/>
          <w:lang w:val="en-US"/>
        </w:rPr>
        <w:t>公务接待费202</w:t>
      </w:r>
      <w:r>
        <w:rPr>
          <w:rFonts w:hint="eastAsia" w:ascii="仿宋_GB2312" w:hAnsi="仿宋_GB2312" w:eastAsia="仿宋_GB2312" w:cs="仿宋_GB2312"/>
          <w:color w:val="auto"/>
          <w:sz w:val="32"/>
          <w:lang w:val="en-US" w:eastAsia="zh-CN"/>
        </w:rPr>
        <w:t>4</w:t>
      </w:r>
      <w:r>
        <w:rPr>
          <w:rFonts w:hint="eastAsia" w:ascii="仿宋_GB2312" w:hAnsi="仿宋_GB2312" w:eastAsia="仿宋_GB2312" w:cs="仿宋_GB2312"/>
          <w:color w:val="auto"/>
          <w:sz w:val="32"/>
          <w:lang w:val="en-US"/>
        </w:rPr>
        <w:t>年预算0万元。主要原因是厉行节约，压缩接待规模和接待费用。</w:t>
      </w:r>
    </w:p>
    <w:p>
      <w:pPr>
        <w:pStyle w:val="5"/>
        <w:spacing w:before="300" w:beforeAutospacing="0" w:after="120" w:afterLines="50" w:afterAutospacing="0" w:line="360" w:lineRule="auto"/>
        <w:ind w:firstLine="643" w:firstLineChars="200"/>
        <w:outlineLvl w:val="1"/>
        <w:rPr>
          <w:rFonts w:hint="eastAsia" w:ascii="楷体" w:hAnsi="楷体" w:eastAsia="楷体" w:cs="楷体"/>
          <w:b/>
          <w:bCs/>
          <w:color w:val="auto"/>
        </w:rPr>
      </w:pPr>
      <w:bookmarkStart w:id="25" w:name="_Toc17768"/>
      <w:bookmarkEnd w:id="25"/>
      <w:r>
        <w:rPr>
          <w:rFonts w:hint="eastAsia" w:ascii="楷体" w:hAnsi="楷体" w:eastAsia="楷体" w:cs="楷体"/>
          <w:b/>
          <w:bCs/>
          <w:color w:val="auto"/>
        </w:rPr>
        <w:t>（</w:t>
      </w:r>
      <w:r>
        <w:rPr>
          <w:rFonts w:hint="eastAsia" w:ascii="楷体" w:hAnsi="楷体" w:eastAsia="楷体" w:cs="楷体"/>
          <w:b/>
          <w:bCs/>
          <w:color w:val="auto"/>
          <w:lang w:val="en-US"/>
        </w:rPr>
        <w:t>二</w:t>
      </w:r>
      <w:r>
        <w:rPr>
          <w:rFonts w:hint="eastAsia" w:ascii="楷体" w:hAnsi="楷体" w:eastAsia="楷体" w:cs="楷体"/>
          <w:b/>
          <w:bCs/>
          <w:color w:val="auto"/>
        </w:rPr>
        <w:t>）</w:t>
      </w:r>
      <w:r>
        <w:rPr>
          <w:rFonts w:hint="eastAsia" w:ascii="楷体" w:hAnsi="楷体" w:eastAsia="楷体" w:cs="楷体"/>
          <w:b/>
          <w:bCs/>
          <w:color w:val="auto"/>
          <w:lang w:val="en-US"/>
        </w:rPr>
        <w:t>公务用车购置及运行维护费变化情况</w:t>
      </w:r>
    </w:p>
    <w:p>
      <w:pPr>
        <w:pStyle w:val="13"/>
        <w:tabs>
          <w:tab w:val="left" w:pos="1784"/>
        </w:tabs>
        <w:spacing w:before="240" w:beforeLines="100" w:beforeAutospacing="0" w:after="120" w:afterLines="50" w:afterAutospacing="0" w:line="560" w:lineRule="exact"/>
        <w:ind w:left="660" w:leftChars="300" w:right="660" w:rightChars="300" w:firstLineChars="200"/>
        <w:rPr>
          <w:rFonts w:hint="eastAsia" w:ascii="仿宋_GB2312" w:hAnsi="仿宋_GB2312" w:eastAsia="仿宋_GB2312" w:cs="仿宋_GB2312"/>
          <w:color w:val="auto"/>
          <w:sz w:val="32"/>
          <w:lang w:val="en-US"/>
        </w:rPr>
      </w:pPr>
      <w:r>
        <w:rPr>
          <w:rFonts w:hint="eastAsia" w:ascii="仿宋_GB2312" w:hAnsi="仿宋_GB2312" w:eastAsia="仿宋_GB2312" w:cs="仿宋_GB2312"/>
          <w:color w:val="auto"/>
          <w:sz w:val="32"/>
          <w:lang w:val="en-US"/>
        </w:rPr>
        <w:t>公务用车购置及运行维护费202</w:t>
      </w:r>
      <w:r>
        <w:rPr>
          <w:rFonts w:hint="eastAsia" w:ascii="仿宋_GB2312" w:hAnsi="仿宋_GB2312" w:eastAsia="仿宋_GB2312" w:cs="仿宋_GB2312"/>
          <w:color w:val="auto"/>
          <w:sz w:val="32"/>
          <w:lang w:val="en-US" w:eastAsia="zh-CN"/>
        </w:rPr>
        <w:t>4</w:t>
      </w:r>
      <w:r>
        <w:rPr>
          <w:rFonts w:hint="eastAsia" w:ascii="仿宋_GB2312" w:hAnsi="仿宋_GB2312" w:eastAsia="仿宋_GB2312" w:cs="仿宋_GB2312"/>
          <w:color w:val="auto"/>
          <w:sz w:val="32"/>
          <w:lang w:val="en-US"/>
        </w:rPr>
        <w:t>预算0万元。主要原因是厉行节约，规范公务出行，尽量乘坐公共交通工具。</w:t>
      </w:r>
    </w:p>
    <w:p>
      <w:pPr>
        <w:pStyle w:val="13"/>
        <w:tabs>
          <w:tab w:val="left" w:pos="1784"/>
        </w:tabs>
        <w:spacing w:before="240" w:beforeLines="100" w:beforeAutospacing="0" w:after="120" w:afterLines="50" w:afterAutospacing="0" w:line="560" w:lineRule="exact"/>
        <w:ind w:left="660" w:leftChars="300" w:right="660" w:rightChars="300" w:firstLineChars="200"/>
        <w:rPr>
          <w:rFonts w:hint="eastAsia" w:ascii="仿宋_GB2312" w:hAnsi="仿宋_GB2312" w:eastAsia="仿宋_GB2312" w:cs="仿宋_GB2312"/>
          <w:color w:val="auto"/>
          <w:sz w:val="32"/>
          <w:lang w:val="en-US"/>
        </w:rPr>
      </w:pPr>
      <w:r>
        <w:rPr>
          <w:rFonts w:hint="eastAsia" w:ascii="仿宋_GB2312" w:hAnsi="仿宋_GB2312" w:eastAsia="仿宋_GB2312" w:cs="仿宋_GB2312"/>
          <w:color w:val="auto"/>
          <w:sz w:val="32"/>
          <w:lang w:val="en-US"/>
        </w:rPr>
        <w:t>单位实有公务用车0辆，其中：轿车0辆，多功能乘用车0辆。</w:t>
      </w:r>
    </w:p>
    <w:p>
      <w:pPr>
        <w:pStyle w:val="13"/>
        <w:tabs>
          <w:tab w:val="left" w:pos="1784"/>
        </w:tabs>
        <w:spacing w:before="240" w:beforeLines="100" w:beforeAutospacing="0" w:after="120" w:afterLines="50" w:afterAutospacing="0" w:line="560" w:lineRule="exact"/>
        <w:ind w:left="660" w:leftChars="300" w:right="660" w:rightChars="300" w:firstLineChars="200"/>
        <w:rPr>
          <w:rFonts w:hint="eastAsia" w:ascii="仿宋_GB2312" w:hAnsi="仿宋_GB2312" w:eastAsia="仿宋_GB2312" w:cs="仿宋_GB2312"/>
          <w:color w:val="auto"/>
          <w:sz w:val="32"/>
          <w:lang w:val="en-US"/>
        </w:rPr>
      </w:pPr>
      <w:r>
        <w:rPr>
          <w:rFonts w:hint="eastAsia" w:ascii="仿宋_GB2312" w:hAnsi="仿宋_GB2312" w:eastAsia="仿宋_GB2312" w:cs="仿宋_GB2312"/>
          <w:color w:val="auto"/>
          <w:sz w:val="32"/>
          <w:lang w:val="en-US"/>
        </w:rPr>
        <w:t>202</w:t>
      </w:r>
      <w:r>
        <w:rPr>
          <w:rFonts w:hint="eastAsia" w:ascii="仿宋_GB2312" w:hAnsi="仿宋_GB2312" w:eastAsia="仿宋_GB2312" w:cs="仿宋_GB2312"/>
          <w:color w:val="auto"/>
          <w:sz w:val="32"/>
          <w:lang w:val="en-US" w:eastAsia="zh-CN"/>
        </w:rPr>
        <w:t>4</w:t>
      </w:r>
      <w:r>
        <w:rPr>
          <w:rFonts w:hint="eastAsia" w:ascii="仿宋_GB2312" w:hAnsi="仿宋_GB2312" w:eastAsia="仿宋_GB2312" w:cs="仿宋_GB2312"/>
          <w:color w:val="auto"/>
          <w:sz w:val="32"/>
          <w:lang w:val="en-US"/>
        </w:rPr>
        <w:t>年安排公务用车购置费0万元。</w:t>
      </w:r>
    </w:p>
    <w:p>
      <w:pPr>
        <w:pStyle w:val="13"/>
        <w:tabs>
          <w:tab w:val="left" w:pos="1784"/>
        </w:tabs>
        <w:spacing w:before="240" w:beforeLines="100" w:beforeAutospacing="0" w:after="120" w:afterLines="50" w:afterAutospacing="0" w:line="560" w:lineRule="exact"/>
        <w:ind w:left="660" w:leftChars="300" w:right="660" w:rightChars="300" w:firstLineChars="200"/>
        <w:rPr>
          <w:rFonts w:hint="eastAsia" w:ascii="仿宋_GB2312" w:hAnsi="仿宋_GB2312" w:eastAsia="仿宋_GB2312" w:cs="仿宋_GB2312"/>
          <w:color w:val="auto"/>
          <w:sz w:val="32"/>
          <w:lang w:val="en-US"/>
        </w:rPr>
      </w:pPr>
      <w:r>
        <w:rPr>
          <w:rFonts w:hint="eastAsia" w:ascii="仿宋_GB2312" w:hAnsi="仿宋_GB2312" w:eastAsia="仿宋_GB2312" w:cs="仿宋_GB2312"/>
          <w:color w:val="auto"/>
          <w:sz w:val="32"/>
          <w:lang w:val="en-US"/>
        </w:rPr>
        <w:t>202</w:t>
      </w:r>
      <w:r>
        <w:rPr>
          <w:rFonts w:hint="eastAsia" w:ascii="仿宋_GB2312" w:hAnsi="仿宋_GB2312" w:eastAsia="仿宋_GB2312" w:cs="仿宋_GB2312"/>
          <w:color w:val="auto"/>
          <w:sz w:val="32"/>
          <w:lang w:val="en-US" w:eastAsia="zh-CN"/>
        </w:rPr>
        <w:t>4</w:t>
      </w:r>
      <w:r>
        <w:rPr>
          <w:rFonts w:hint="eastAsia" w:ascii="仿宋_GB2312" w:hAnsi="仿宋_GB2312" w:eastAsia="仿宋_GB2312" w:cs="仿宋_GB2312"/>
          <w:color w:val="auto"/>
          <w:sz w:val="32"/>
          <w:lang w:val="en-US"/>
        </w:rPr>
        <w:t>年安排公务用车运行维护费0万元。</w:t>
      </w:r>
    </w:p>
    <w:p>
      <w:pPr>
        <w:pStyle w:val="5"/>
        <w:spacing w:before="300" w:beforeAutospacing="0" w:after="120" w:afterLines="50" w:afterAutospacing="0"/>
        <w:ind w:firstLine="640" w:firstLineChars="200"/>
        <w:outlineLvl w:val="1"/>
        <w:rPr>
          <w:rFonts w:ascii="宋体" w:hAnsi="宋体" w:eastAsia="黑体"/>
          <w:color w:val="auto"/>
        </w:rPr>
      </w:pPr>
      <w:bookmarkStart w:id="26" w:name="_Toc2610"/>
      <w:bookmarkEnd w:id="26"/>
      <w:r>
        <w:rPr>
          <w:rFonts w:hint="eastAsia" w:ascii="宋体" w:hAnsi="宋体" w:eastAsia="黑体"/>
          <w:color w:val="auto"/>
        </w:rPr>
        <w:t>六、政府性基金预算支出情况说明</w:t>
      </w:r>
    </w:p>
    <w:p>
      <w:pPr>
        <w:pStyle w:val="13"/>
        <w:tabs>
          <w:tab w:val="left" w:pos="1784"/>
        </w:tabs>
        <w:spacing w:before="240" w:beforeLines="100" w:beforeAutospacing="0" w:after="120" w:afterLines="50" w:afterAutospacing="0" w:line="560" w:lineRule="exact"/>
        <w:ind w:left="660" w:leftChars="300" w:right="660" w:rightChars="300" w:firstLineChars="200"/>
        <w:rPr>
          <w:rFonts w:ascii="宋体" w:hAnsi="宋体"/>
          <w:color w:val="auto"/>
          <w:sz w:val="32"/>
          <w:lang w:val="en-US"/>
        </w:rPr>
      </w:pPr>
      <w:r>
        <w:rPr>
          <w:rFonts w:hint="eastAsia" w:ascii="仿宋_GB2312" w:hAnsi="仿宋_GB2312" w:eastAsia="仿宋_GB2312" w:cs="仿宋_GB2312"/>
          <w:color w:val="auto"/>
          <w:sz w:val="32"/>
          <w:lang w:val="en-US"/>
        </w:rPr>
        <w:t>五通桥区图书馆202</w:t>
      </w:r>
      <w:r>
        <w:rPr>
          <w:rFonts w:hint="eastAsia" w:ascii="仿宋_GB2312" w:hAnsi="仿宋_GB2312" w:eastAsia="仿宋_GB2312" w:cs="仿宋_GB2312"/>
          <w:color w:val="auto"/>
          <w:sz w:val="32"/>
          <w:lang w:val="en-US" w:eastAsia="zh-CN"/>
        </w:rPr>
        <w:t>4</w:t>
      </w:r>
      <w:r>
        <w:rPr>
          <w:rFonts w:hint="eastAsia" w:ascii="仿宋_GB2312" w:hAnsi="仿宋_GB2312" w:eastAsia="仿宋_GB2312" w:cs="仿宋_GB2312"/>
          <w:color w:val="auto"/>
          <w:sz w:val="32"/>
          <w:lang w:val="en-US"/>
        </w:rPr>
        <w:t>年政府性基金预算拨款安排支出0万元，较上年预算数持平。</w:t>
      </w:r>
    </w:p>
    <w:p>
      <w:pPr>
        <w:pStyle w:val="5"/>
        <w:spacing w:before="300" w:beforeAutospacing="0" w:after="120" w:afterLines="50" w:afterAutospacing="0"/>
        <w:ind w:firstLine="640" w:firstLineChars="200"/>
        <w:outlineLvl w:val="1"/>
        <w:rPr>
          <w:rFonts w:ascii="宋体" w:hAnsi="宋体" w:eastAsia="黑体"/>
          <w:color w:val="auto"/>
        </w:rPr>
      </w:pPr>
      <w:bookmarkStart w:id="27" w:name="_Toc17731"/>
      <w:bookmarkEnd w:id="27"/>
      <w:r>
        <w:rPr>
          <w:rFonts w:hint="eastAsia" w:ascii="宋体" w:hAnsi="宋体" w:eastAsia="黑体"/>
          <w:color w:val="auto"/>
          <w:lang w:val="en-US"/>
        </w:rPr>
        <w:t>七、</w:t>
      </w:r>
      <w:r>
        <w:rPr>
          <w:rFonts w:hint="eastAsia" w:ascii="宋体" w:hAnsi="宋体" w:eastAsia="黑体"/>
          <w:color w:val="auto"/>
        </w:rPr>
        <w:t>国有资本经营预算情况说明</w:t>
      </w:r>
    </w:p>
    <w:p>
      <w:pPr>
        <w:pStyle w:val="13"/>
        <w:tabs>
          <w:tab w:val="left" w:pos="1784"/>
        </w:tabs>
        <w:spacing w:before="240" w:beforeLines="100" w:beforeAutospacing="0" w:after="120" w:afterLines="50" w:afterAutospacing="0" w:line="560" w:lineRule="exact"/>
        <w:ind w:left="660" w:leftChars="300" w:right="660" w:rightChars="300" w:firstLineChars="200"/>
        <w:rPr>
          <w:rFonts w:hint="eastAsia" w:ascii="仿宋_GB2312" w:hAnsi="仿宋_GB2312" w:eastAsia="仿宋_GB2312" w:cs="仿宋_GB2312"/>
          <w:color w:val="auto"/>
          <w:sz w:val="32"/>
          <w:lang w:val="en-US"/>
        </w:rPr>
      </w:pPr>
      <w:r>
        <w:rPr>
          <w:rFonts w:hint="eastAsia" w:ascii="仿宋_GB2312" w:hAnsi="仿宋_GB2312" w:eastAsia="仿宋_GB2312" w:cs="仿宋_GB2312"/>
          <w:color w:val="auto"/>
          <w:sz w:val="32"/>
          <w:lang w:val="en-US"/>
        </w:rPr>
        <w:t>五通桥区图书馆202</w:t>
      </w:r>
      <w:r>
        <w:rPr>
          <w:rFonts w:hint="eastAsia" w:ascii="仿宋_GB2312" w:hAnsi="仿宋_GB2312" w:eastAsia="仿宋_GB2312" w:cs="仿宋_GB2312"/>
          <w:color w:val="auto"/>
          <w:sz w:val="32"/>
          <w:lang w:val="en-US" w:eastAsia="zh-CN"/>
        </w:rPr>
        <w:t>4</w:t>
      </w:r>
      <w:r>
        <w:rPr>
          <w:rFonts w:hint="eastAsia" w:ascii="仿宋_GB2312" w:hAnsi="仿宋_GB2312" w:eastAsia="仿宋_GB2312" w:cs="仿宋_GB2312"/>
          <w:color w:val="auto"/>
          <w:sz w:val="32"/>
          <w:lang w:val="en-US"/>
        </w:rPr>
        <w:t>年国有资本经营预算拨款安排支出0万元,较上年预算数持平。</w:t>
      </w:r>
    </w:p>
    <w:p>
      <w:pPr>
        <w:pStyle w:val="5"/>
        <w:spacing w:before="300" w:beforeAutospacing="0" w:after="120" w:afterLines="50" w:afterAutospacing="0"/>
        <w:ind w:firstLine="640" w:firstLineChars="200"/>
        <w:outlineLvl w:val="1"/>
        <w:rPr>
          <w:rFonts w:ascii="宋体" w:hAnsi="宋体" w:eastAsia="黑体"/>
          <w:color w:val="auto"/>
          <w:lang w:val="en-US"/>
        </w:rPr>
      </w:pPr>
      <w:bookmarkStart w:id="28" w:name="_Toc20919"/>
      <w:bookmarkEnd w:id="28"/>
      <w:r>
        <w:rPr>
          <w:rFonts w:hint="eastAsia" w:ascii="宋体" w:hAnsi="宋体" w:eastAsia="黑体"/>
          <w:color w:val="auto"/>
          <w:lang w:val="en-US"/>
        </w:rPr>
        <w:t>八、其他重要事项的情况说明</w:t>
      </w:r>
    </w:p>
    <w:p>
      <w:pPr>
        <w:pStyle w:val="5"/>
        <w:spacing w:before="300" w:beforeAutospacing="0" w:after="120" w:afterLines="50" w:afterAutospacing="0" w:line="360" w:lineRule="auto"/>
        <w:ind w:firstLine="643" w:firstLineChars="200"/>
        <w:outlineLvl w:val="1"/>
        <w:rPr>
          <w:rFonts w:hint="eastAsia" w:ascii="楷体" w:hAnsi="楷体" w:eastAsia="楷体" w:cs="楷体"/>
          <w:b/>
          <w:bCs/>
          <w:color w:val="auto"/>
        </w:rPr>
      </w:pPr>
      <w:bookmarkStart w:id="29" w:name="_Toc9621"/>
      <w:bookmarkEnd w:id="29"/>
      <w:r>
        <w:rPr>
          <w:rFonts w:hint="eastAsia" w:ascii="楷体" w:hAnsi="楷体" w:eastAsia="楷体" w:cs="楷体"/>
          <w:b/>
          <w:bCs/>
          <w:color w:val="auto"/>
        </w:rPr>
        <w:t>（一）机关运行经费情况</w:t>
      </w:r>
    </w:p>
    <w:p>
      <w:pPr>
        <w:rPr>
          <w:rFonts w:hint="eastAsia" w:ascii="仿宋_GB2312" w:hAnsi="仿宋_GB2312" w:eastAsia="仿宋_GB2312" w:cs="仿宋_GB2312"/>
          <w:color w:val="auto"/>
          <w:sz w:val="32"/>
          <w:szCs w:val="22"/>
          <w:lang w:val="en-US" w:eastAsia="zh-CN" w:bidi="zh-CN"/>
        </w:rPr>
      </w:pPr>
      <w:r>
        <w:rPr>
          <w:rFonts w:hint="eastAsia"/>
          <w:color w:val="auto"/>
          <w:lang w:val="en-US"/>
        </w:rPr>
        <w:t xml:space="preserve">          </w:t>
      </w:r>
      <w:r>
        <w:rPr>
          <w:rFonts w:hint="eastAsia" w:ascii="宋体" w:hAnsi="宋体" w:eastAsia="仿宋_GB2312" w:cs="仿宋_GB2312"/>
          <w:color w:val="auto"/>
          <w:sz w:val="32"/>
          <w:szCs w:val="22"/>
          <w:lang w:val="en-US" w:eastAsia="zh-CN" w:bidi="zh-CN"/>
        </w:rPr>
        <w:t xml:space="preserve">  </w:t>
      </w:r>
      <w:r>
        <w:rPr>
          <w:rFonts w:hint="eastAsia" w:ascii="仿宋_GB2312" w:hAnsi="仿宋_GB2312" w:eastAsia="仿宋_GB2312" w:cs="仿宋_GB2312"/>
          <w:color w:val="auto"/>
          <w:sz w:val="32"/>
          <w:szCs w:val="22"/>
          <w:lang w:val="en-US" w:eastAsia="zh-CN" w:bidi="zh-CN"/>
        </w:rPr>
        <w:t>2024年，五通桥区图书馆无机关运行经费。</w:t>
      </w:r>
    </w:p>
    <w:p>
      <w:pPr>
        <w:pStyle w:val="5"/>
        <w:spacing w:before="300" w:beforeAutospacing="0" w:after="120" w:afterLines="50" w:afterAutospacing="0" w:line="360" w:lineRule="auto"/>
        <w:ind w:firstLine="643" w:firstLineChars="200"/>
        <w:outlineLvl w:val="1"/>
        <w:rPr>
          <w:rFonts w:hint="eastAsia" w:ascii="楷体" w:hAnsi="楷体" w:eastAsia="楷体" w:cs="楷体"/>
          <w:b/>
          <w:bCs/>
          <w:color w:val="auto"/>
        </w:rPr>
      </w:pPr>
      <w:bookmarkStart w:id="30" w:name="_Toc26552"/>
      <w:bookmarkEnd w:id="30"/>
      <w:r>
        <w:rPr>
          <w:rFonts w:hint="eastAsia" w:ascii="楷体" w:hAnsi="楷体" w:eastAsia="楷体" w:cs="楷体"/>
          <w:b/>
          <w:bCs/>
          <w:color w:val="auto"/>
        </w:rPr>
        <w:t>（二）政府采购情况</w:t>
      </w:r>
    </w:p>
    <w:p>
      <w:pPr>
        <w:pStyle w:val="13"/>
        <w:tabs>
          <w:tab w:val="left" w:pos="1784"/>
        </w:tabs>
        <w:spacing w:before="240" w:beforeLines="100" w:beforeAutospacing="0" w:after="120" w:afterLines="50" w:afterAutospacing="0" w:line="560" w:lineRule="exact"/>
        <w:ind w:left="660" w:leftChars="300" w:right="660" w:rightChars="300" w:firstLineChars="200"/>
        <w:rPr>
          <w:rFonts w:ascii="宋体" w:hAnsi="宋体"/>
          <w:color w:val="auto"/>
          <w:sz w:val="32"/>
          <w:lang w:val="en-US"/>
        </w:rPr>
      </w:pPr>
      <w:r>
        <w:rPr>
          <w:rFonts w:hint="eastAsia" w:ascii="仿宋_GB2312" w:hAnsi="仿宋_GB2312" w:eastAsia="仿宋_GB2312" w:cs="仿宋_GB2312"/>
          <w:color w:val="auto"/>
          <w:sz w:val="32"/>
          <w:lang w:val="en-US"/>
        </w:rPr>
        <w:t>202</w:t>
      </w:r>
      <w:r>
        <w:rPr>
          <w:rFonts w:hint="eastAsia" w:ascii="仿宋_GB2312" w:hAnsi="仿宋_GB2312" w:eastAsia="仿宋_GB2312" w:cs="仿宋_GB2312"/>
          <w:color w:val="auto"/>
          <w:sz w:val="32"/>
          <w:lang w:val="en-US" w:eastAsia="zh-CN"/>
        </w:rPr>
        <w:t>4</w:t>
      </w:r>
      <w:r>
        <w:rPr>
          <w:rFonts w:hint="eastAsia" w:ascii="仿宋_GB2312" w:hAnsi="仿宋_GB2312" w:eastAsia="仿宋_GB2312" w:cs="仿宋_GB2312"/>
          <w:color w:val="auto"/>
          <w:sz w:val="32"/>
          <w:lang w:val="en-US"/>
        </w:rPr>
        <w:t>年，五通桥区图书馆政府采购项目</w:t>
      </w:r>
      <w:r>
        <w:rPr>
          <w:rFonts w:hint="eastAsia" w:ascii="仿宋_GB2312" w:hAnsi="仿宋_GB2312" w:eastAsia="仿宋_GB2312" w:cs="仿宋_GB2312"/>
          <w:color w:val="auto"/>
          <w:sz w:val="32"/>
          <w:lang w:val="en-US" w:eastAsia="zh-CN"/>
        </w:rPr>
        <w:t>0</w:t>
      </w:r>
      <w:r>
        <w:rPr>
          <w:rFonts w:hint="eastAsia" w:ascii="仿宋_GB2312" w:hAnsi="仿宋_GB2312" w:eastAsia="仿宋_GB2312" w:cs="仿宋_GB2312"/>
          <w:color w:val="auto"/>
          <w:sz w:val="32"/>
          <w:lang w:val="en-US"/>
        </w:rPr>
        <w:t>万元。其中，政府采购货物预算</w:t>
      </w:r>
      <w:r>
        <w:rPr>
          <w:rFonts w:hint="eastAsia" w:ascii="仿宋_GB2312" w:hAnsi="仿宋_GB2312" w:eastAsia="仿宋_GB2312" w:cs="仿宋_GB2312"/>
          <w:color w:val="auto"/>
          <w:sz w:val="32"/>
          <w:lang w:val="en-US" w:eastAsia="zh-CN"/>
        </w:rPr>
        <w:t>0</w:t>
      </w:r>
      <w:r>
        <w:rPr>
          <w:rFonts w:hint="eastAsia" w:ascii="仿宋_GB2312" w:hAnsi="仿宋_GB2312" w:eastAsia="仿宋_GB2312" w:cs="仿宋_GB2312"/>
          <w:color w:val="auto"/>
          <w:sz w:val="32"/>
          <w:lang w:val="en-US"/>
        </w:rPr>
        <w:t>万元；政府采购工程预算</w:t>
      </w:r>
      <w:r>
        <w:rPr>
          <w:rFonts w:hint="eastAsia" w:ascii="仿宋_GB2312" w:hAnsi="仿宋_GB2312" w:eastAsia="仿宋_GB2312" w:cs="仿宋_GB2312"/>
          <w:color w:val="auto"/>
          <w:sz w:val="32"/>
          <w:lang w:val="en-US" w:eastAsia="zh-CN"/>
        </w:rPr>
        <w:t>0</w:t>
      </w:r>
      <w:r>
        <w:rPr>
          <w:rFonts w:hint="eastAsia" w:ascii="仿宋_GB2312" w:hAnsi="仿宋_GB2312" w:eastAsia="仿宋_GB2312" w:cs="仿宋_GB2312"/>
          <w:color w:val="auto"/>
          <w:sz w:val="32"/>
          <w:lang w:val="en-US"/>
        </w:rPr>
        <w:t>万元；政府采购服务预算</w:t>
      </w:r>
      <w:r>
        <w:rPr>
          <w:rFonts w:hint="eastAsia" w:ascii="仿宋_GB2312" w:hAnsi="仿宋_GB2312" w:eastAsia="仿宋_GB2312" w:cs="仿宋_GB2312"/>
          <w:color w:val="auto"/>
          <w:sz w:val="32"/>
          <w:lang w:val="en-US" w:eastAsia="zh-CN"/>
        </w:rPr>
        <w:t>0</w:t>
      </w:r>
      <w:r>
        <w:rPr>
          <w:rFonts w:hint="eastAsia" w:ascii="仿宋_GB2312" w:hAnsi="仿宋_GB2312" w:eastAsia="仿宋_GB2312" w:cs="仿宋_GB2312"/>
          <w:color w:val="auto"/>
          <w:sz w:val="32"/>
          <w:lang w:val="en-US"/>
        </w:rPr>
        <w:t>万元。</w:t>
      </w:r>
    </w:p>
    <w:p>
      <w:pPr>
        <w:pStyle w:val="5"/>
        <w:spacing w:before="300" w:beforeAutospacing="0" w:after="120" w:afterLines="50" w:afterAutospacing="0" w:line="360" w:lineRule="auto"/>
        <w:ind w:firstLine="643" w:firstLineChars="200"/>
        <w:outlineLvl w:val="1"/>
        <w:rPr>
          <w:rFonts w:hint="eastAsia" w:ascii="楷体" w:hAnsi="楷体" w:eastAsia="楷体" w:cs="楷体"/>
          <w:b/>
          <w:bCs/>
          <w:color w:val="auto"/>
        </w:rPr>
      </w:pPr>
      <w:bookmarkStart w:id="31" w:name="_Toc11208"/>
      <w:bookmarkEnd w:id="31"/>
      <w:r>
        <w:rPr>
          <w:rFonts w:hint="eastAsia" w:ascii="楷体" w:hAnsi="楷体" w:eastAsia="楷体" w:cs="楷体"/>
          <w:b/>
          <w:bCs/>
          <w:color w:val="auto"/>
        </w:rPr>
        <w:t>（三）国有资产占有使用情况</w:t>
      </w:r>
    </w:p>
    <w:p>
      <w:pPr>
        <w:pStyle w:val="13"/>
        <w:tabs>
          <w:tab w:val="left" w:pos="1784"/>
        </w:tabs>
        <w:spacing w:before="240" w:beforeLines="100" w:beforeAutospacing="0" w:after="120" w:afterLines="50" w:afterAutospacing="0" w:line="560" w:lineRule="exact"/>
        <w:ind w:left="660" w:leftChars="300" w:right="660" w:rightChars="300" w:firstLineChars="200"/>
        <w:rPr>
          <w:rFonts w:hint="eastAsia" w:ascii="仿宋_GB2312" w:hAnsi="仿宋_GB2312" w:eastAsia="仿宋_GB2312" w:cs="仿宋_GB2312"/>
          <w:color w:val="auto"/>
          <w:sz w:val="32"/>
          <w:lang w:val="en-US"/>
        </w:rPr>
      </w:pPr>
      <w:r>
        <w:rPr>
          <w:rFonts w:hint="eastAsia" w:ascii="仿宋_GB2312" w:hAnsi="仿宋_GB2312" w:eastAsia="仿宋_GB2312" w:cs="仿宋_GB2312"/>
          <w:color w:val="auto"/>
          <w:sz w:val="32"/>
          <w:lang w:val="en-US"/>
        </w:rPr>
        <w:t>截至202</w:t>
      </w:r>
      <w:r>
        <w:rPr>
          <w:rFonts w:hint="eastAsia" w:ascii="仿宋_GB2312" w:hAnsi="仿宋_GB2312" w:eastAsia="仿宋_GB2312" w:cs="仿宋_GB2312"/>
          <w:color w:val="auto"/>
          <w:sz w:val="32"/>
          <w:lang w:val="en-US" w:eastAsia="zh-CN"/>
        </w:rPr>
        <w:t>4</w:t>
      </w:r>
      <w:r>
        <w:rPr>
          <w:rFonts w:hint="eastAsia" w:ascii="仿宋_GB2312" w:hAnsi="仿宋_GB2312" w:eastAsia="仿宋_GB2312" w:cs="仿宋_GB2312"/>
          <w:color w:val="auto"/>
          <w:sz w:val="32"/>
          <w:lang w:val="en-US"/>
        </w:rPr>
        <w:t>年底，五通桥区图书馆所属各预算单位共有车辆0辆。单位价值100万元以上大型设备0套。</w:t>
      </w:r>
    </w:p>
    <w:p>
      <w:pPr>
        <w:pStyle w:val="13"/>
        <w:tabs>
          <w:tab w:val="left" w:pos="1784"/>
        </w:tabs>
        <w:spacing w:before="240" w:beforeLines="100" w:beforeAutospacing="0" w:after="120" w:afterLines="50" w:afterAutospacing="0" w:line="560" w:lineRule="exact"/>
        <w:ind w:left="660" w:leftChars="300" w:right="660" w:rightChars="300" w:firstLineChars="200"/>
        <w:rPr>
          <w:rFonts w:hint="eastAsia" w:ascii="仿宋_GB2312" w:hAnsi="仿宋_GB2312" w:eastAsia="仿宋_GB2312" w:cs="仿宋_GB2312"/>
          <w:b/>
          <w:bCs/>
          <w:color w:val="auto"/>
          <w:sz w:val="32"/>
          <w:lang w:val="en-US"/>
        </w:rPr>
      </w:pPr>
      <w:r>
        <w:rPr>
          <w:rFonts w:hint="eastAsia" w:ascii="仿宋_GB2312" w:hAnsi="仿宋_GB2312" w:eastAsia="仿宋_GB2312" w:cs="仿宋_GB2312"/>
          <w:color w:val="auto"/>
          <w:sz w:val="32"/>
          <w:lang w:val="en-US"/>
        </w:rPr>
        <w:t>202</w:t>
      </w:r>
      <w:r>
        <w:rPr>
          <w:rFonts w:hint="eastAsia" w:ascii="仿宋_GB2312" w:hAnsi="仿宋_GB2312" w:eastAsia="仿宋_GB2312" w:cs="仿宋_GB2312"/>
          <w:color w:val="auto"/>
          <w:sz w:val="32"/>
          <w:lang w:val="en-US" w:eastAsia="zh-CN"/>
        </w:rPr>
        <w:t>4</w:t>
      </w:r>
      <w:r>
        <w:rPr>
          <w:rFonts w:hint="eastAsia" w:ascii="仿宋_GB2312" w:hAnsi="仿宋_GB2312" w:eastAsia="仿宋_GB2312" w:cs="仿宋_GB2312"/>
          <w:color w:val="auto"/>
          <w:sz w:val="32"/>
          <w:lang w:val="en-US"/>
        </w:rPr>
        <w:t>年部门预算未安排购置车辆及单位价值100万元以上大型设备。</w:t>
      </w:r>
    </w:p>
    <w:p>
      <w:pPr>
        <w:pStyle w:val="5"/>
        <w:spacing w:before="300" w:beforeAutospacing="0" w:after="120" w:afterLines="50" w:afterAutospacing="0" w:line="360" w:lineRule="auto"/>
        <w:ind w:firstLine="643" w:firstLineChars="200"/>
        <w:outlineLvl w:val="1"/>
        <w:rPr>
          <w:rFonts w:hint="eastAsia" w:ascii="楷体" w:hAnsi="楷体" w:eastAsia="楷体" w:cs="楷体"/>
          <w:b/>
          <w:bCs/>
          <w:color w:val="auto"/>
        </w:rPr>
      </w:pPr>
      <w:bookmarkStart w:id="32" w:name="_Toc13599"/>
      <w:bookmarkEnd w:id="32"/>
      <w:r>
        <w:rPr>
          <w:rFonts w:hint="eastAsia" w:ascii="楷体" w:hAnsi="楷体" w:eastAsia="楷体" w:cs="楷体"/>
          <w:b/>
          <w:bCs/>
          <w:color w:val="auto"/>
        </w:rPr>
        <w:t>（</w:t>
      </w:r>
      <w:r>
        <w:rPr>
          <w:rFonts w:hint="eastAsia" w:ascii="楷体" w:hAnsi="楷体" w:eastAsia="楷体" w:cs="楷体"/>
          <w:b/>
          <w:bCs/>
          <w:color w:val="auto"/>
          <w:lang w:val="en-US"/>
        </w:rPr>
        <w:t>四</w:t>
      </w:r>
      <w:r>
        <w:rPr>
          <w:rFonts w:hint="eastAsia" w:ascii="楷体" w:hAnsi="楷体" w:eastAsia="楷体" w:cs="楷体"/>
          <w:b/>
          <w:bCs/>
          <w:color w:val="auto"/>
        </w:rPr>
        <w:t>）预算绩效情况</w:t>
      </w:r>
    </w:p>
    <w:p>
      <w:pPr>
        <w:pStyle w:val="13"/>
        <w:tabs>
          <w:tab w:val="left" w:pos="1784"/>
        </w:tabs>
        <w:spacing w:before="240" w:beforeLines="100" w:beforeAutospacing="0" w:after="120" w:afterLines="50" w:afterAutospacing="0" w:line="560" w:lineRule="exact"/>
        <w:ind w:left="660" w:leftChars="300" w:right="660" w:rightChars="300" w:firstLineChars="200"/>
        <w:rPr>
          <w:rFonts w:hint="eastAsia" w:ascii="宋体" w:hAnsi="宋体"/>
          <w:color w:val="auto"/>
          <w:sz w:val="32"/>
          <w:lang w:val="en-US"/>
        </w:rPr>
      </w:pPr>
      <w:r>
        <w:rPr>
          <w:rFonts w:hint="eastAsia" w:ascii="仿宋_GB2312" w:hAnsi="仿宋_GB2312" w:eastAsia="仿宋_GB2312" w:cs="仿宋_GB2312"/>
          <w:color w:val="auto"/>
          <w:sz w:val="32"/>
          <w:lang w:val="en-US"/>
        </w:rPr>
        <w:t>202</w:t>
      </w:r>
      <w:r>
        <w:rPr>
          <w:rFonts w:hint="eastAsia" w:ascii="仿宋_GB2312" w:hAnsi="仿宋_GB2312" w:eastAsia="仿宋_GB2312" w:cs="仿宋_GB2312"/>
          <w:color w:val="auto"/>
          <w:sz w:val="32"/>
          <w:lang w:val="en-US" w:eastAsia="zh-CN"/>
        </w:rPr>
        <w:t>4</w:t>
      </w:r>
      <w:r>
        <w:rPr>
          <w:rFonts w:hint="eastAsia" w:ascii="仿宋_GB2312" w:hAnsi="仿宋_GB2312" w:eastAsia="仿宋_GB2312" w:cs="仿宋_GB2312"/>
          <w:color w:val="auto"/>
          <w:sz w:val="32"/>
          <w:lang w:val="en-US"/>
        </w:rPr>
        <w:t>年五通桥区</w:t>
      </w:r>
      <w:r>
        <w:rPr>
          <w:rFonts w:hint="eastAsia" w:ascii="仿宋_GB2312" w:hAnsi="仿宋_GB2312" w:eastAsia="仿宋_GB2312" w:cs="仿宋_GB2312"/>
          <w:color w:val="auto"/>
          <w:sz w:val="32"/>
          <w:lang w:val="en-US" w:eastAsia="zh-CN"/>
        </w:rPr>
        <w:t>图书馆</w:t>
      </w:r>
      <w:r>
        <w:rPr>
          <w:rFonts w:hint="eastAsia" w:ascii="仿宋_GB2312" w:hAnsi="仿宋_GB2312" w:eastAsia="仿宋_GB2312" w:cs="仿宋_GB2312"/>
          <w:color w:val="auto"/>
          <w:sz w:val="32"/>
          <w:lang w:val="en-US"/>
        </w:rPr>
        <w:t>开展绩效目标管理的项目</w:t>
      </w:r>
      <w:r>
        <w:rPr>
          <w:rFonts w:hint="eastAsia" w:ascii="仿宋_GB2312" w:hAnsi="仿宋_GB2312" w:eastAsia="仿宋_GB2312" w:cs="仿宋_GB2312"/>
          <w:color w:val="auto"/>
          <w:sz w:val="32"/>
          <w:lang w:val="en-US" w:eastAsia="zh-CN"/>
        </w:rPr>
        <w:t>15</w:t>
      </w:r>
      <w:r>
        <w:rPr>
          <w:rFonts w:hint="eastAsia" w:ascii="仿宋_GB2312" w:hAnsi="仿宋_GB2312" w:eastAsia="仿宋_GB2312" w:cs="仿宋_GB2312"/>
          <w:color w:val="auto"/>
          <w:sz w:val="32"/>
          <w:lang w:val="en-US"/>
        </w:rPr>
        <w:t>个，涉及预算</w:t>
      </w:r>
      <w:r>
        <w:rPr>
          <w:rFonts w:hint="eastAsia" w:ascii="仿宋_GB2312" w:hAnsi="仿宋_GB2312" w:eastAsia="仿宋_GB2312" w:cs="仿宋_GB2312"/>
          <w:color w:val="auto"/>
          <w:sz w:val="32"/>
          <w:lang w:val="en-US" w:eastAsia="zh-CN"/>
        </w:rPr>
        <w:t>76.76</w:t>
      </w:r>
      <w:r>
        <w:rPr>
          <w:rFonts w:hint="eastAsia" w:ascii="仿宋_GB2312" w:hAnsi="仿宋_GB2312" w:eastAsia="仿宋_GB2312" w:cs="仿宋_GB2312"/>
          <w:color w:val="auto"/>
          <w:sz w:val="32"/>
          <w:lang w:val="en-US"/>
        </w:rPr>
        <w:t>万元。其中：人员类项目</w:t>
      </w:r>
      <w:r>
        <w:rPr>
          <w:rFonts w:hint="eastAsia" w:ascii="仿宋_GB2312" w:hAnsi="仿宋_GB2312" w:eastAsia="仿宋_GB2312" w:cs="仿宋_GB2312"/>
          <w:color w:val="auto"/>
          <w:sz w:val="32"/>
          <w:lang w:val="en-US" w:eastAsia="zh-CN"/>
        </w:rPr>
        <w:t>12</w:t>
      </w:r>
      <w:r>
        <w:rPr>
          <w:rFonts w:hint="eastAsia" w:ascii="仿宋_GB2312" w:hAnsi="仿宋_GB2312" w:eastAsia="仿宋_GB2312" w:cs="仿宋_GB2312"/>
          <w:color w:val="auto"/>
          <w:sz w:val="32"/>
          <w:lang w:val="en-US"/>
        </w:rPr>
        <w:t>个，涉及预算</w:t>
      </w:r>
      <w:r>
        <w:rPr>
          <w:rFonts w:hint="eastAsia" w:ascii="仿宋_GB2312" w:hAnsi="仿宋_GB2312" w:eastAsia="仿宋_GB2312" w:cs="仿宋_GB2312"/>
          <w:color w:val="auto"/>
          <w:sz w:val="32"/>
          <w:lang w:val="en-US" w:eastAsia="zh-CN"/>
        </w:rPr>
        <w:t>64.96</w:t>
      </w:r>
      <w:r>
        <w:rPr>
          <w:rFonts w:hint="eastAsia" w:ascii="仿宋_GB2312" w:hAnsi="仿宋_GB2312" w:eastAsia="仿宋_GB2312" w:cs="仿宋_GB2312"/>
          <w:color w:val="auto"/>
          <w:sz w:val="32"/>
          <w:lang w:val="en-US"/>
        </w:rPr>
        <w:t>万元；运转类项目</w:t>
      </w:r>
      <w:r>
        <w:rPr>
          <w:rFonts w:hint="eastAsia" w:ascii="仿宋_GB2312" w:hAnsi="仿宋_GB2312" w:eastAsia="仿宋_GB2312" w:cs="仿宋_GB2312"/>
          <w:color w:val="auto"/>
          <w:sz w:val="32"/>
          <w:lang w:val="en-US" w:eastAsia="zh-CN"/>
        </w:rPr>
        <w:t>1</w:t>
      </w:r>
      <w:r>
        <w:rPr>
          <w:rFonts w:hint="eastAsia" w:ascii="仿宋_GB2312" w:hAnsi="仿宋_GB2312" w:eastAsia="仿宋_GB2312" w:cs="仿宋_GB2312"/>
          <w:color w:val="auto"/>
          <w:sz w:val="32"/>
          <w:lang w:val="en-US"/>
        </w:rPr>
        <w:t>个，涉及预算</w:t>
      </w:r>
      <w:r>
        <w:rPr>
          <w:rFonts w:hint="eastAsia" w:ascii="仿宋_GB2312" w:hAnsi="仿宋_GB2312" w:eastAsia="仿宋_GB2312" w:cs="仿宋_GB2312"/>
          <w:color w:val="auto"/>
          <w:sz w:val="32"/>
          <w:lang w:val="en-US" w:eastAsia="zh-CN"/>
        </w:rPr>
        <w:t>4.2</w:t>
      </w:r>
      <w:r>
        <w:rPr>
          <w:rFonts w:hint="eastAsia" w:ascii="仿宋_GB2312" w:hAnsi="仿宋_GB2312" w:eastAsia="仿宋_GB2312" w:cs="仿宋_GB2312"/>
          <w:color w:val="auto"/>
          <w:sz w:val="32"/>
          <w:lang w:val="en-US"/>
        </w:rPr>
        <w:t>万元；特定目标类项目</w:t>
      </w:r>
      <w:r>
        <w:rPr>
          <w:rFonts w:hint="eastAsia" w:ascii="仿宋_GB2312" w:hAnsi="仿宋_GB2312" w:eastAsia="仿宋_GB2312" w:cs="仿宋_GB2312"/>
          <w:color w:val="auto"/>
          <w:sz w:val="32"/>
          <w:lang w:val="en-US" w:eastAsia="zh-CN"/>
        </w:rPr>
        <w:t>2</w:t>
      </w:r>
      <w:r>
        <w:rPr>
          <w:rFonts w:hint="eastAsia" w:ascii="仿宋_GB2312" w:hAnsi="仿宋_GB2312" w:eastAsia="仿宋_GB2312" w:cs="仿宋_GB2312"/>
          <w:color w:val="auto"/>
          <w:sz w:val="32"/>
          <w:lang w:val="en-US"/>
        </w:rPr>
        <w:t>个，涉及预算</w:t>
      </w:r>
      <w:r>
        <w:rPr>
          <w:rFonts w:hint="eastAsia" w:ascii="仿宋_GB2312" w:hAnsi="仿宋_GB2312" w:eastAsia="仿宋_GB2312" w:cs="仿宋_GB2312"/>
          <w:color w:val="auto"/>
          <w:sz w:val="32"/>
          <w:lang w:val="en-US" w:eastAsia="zh-CN"/>
        </w:rPr>
        <w:t>7.6</w:t>
      </w:r>
      <w:r>
        <w:rPr>
          <w:rFonts w:hint="eastAsia" w:ascii="仿宋_GB2312" w:hAnsi="仿宋_GB2312" w:eastAsia="仿宋_GB2312" w:cs="仿宋_GB2312"/>
          <w:color w:val="auto"/>
          <w:sz w:val="32"/>
          <w:lang w:val="en-US"/>
        </w:rPr>
        <w:t>万元。</w:t>
      </w:r>
    </w:p>
    <w:p>
      <w:pPr>
        <w:rPr>
          <w:rFonts w:hint="eastAsia" w:ascii="宋体" w:hAnsi="宋体"/>
          <w:color w:val="auto"/>
          <w:sz w:val="32"/>
          <w:lang w:val="en-US"/>
        </w:rPr>
      </w:pPr>
      <w:r>
        <w:rPr>
          <w:rFonts w:hint="eastAsia" w:ascii="宋体" w:hAnsi="宋体"/>
          <w:color w:val="auto"/>
          <w:sz w:val="32"/>
          <w:lang w:val="en-US"/>
        </w:rPr>
        <w:br w:type="page"/>
      </w:r>
    </w:p>
    <w:p>
      <w:pPr>
        <w:rPr>
          <w:color w:val="auto"/>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jc w:val="center"/>
        <w:outlineLvl w:val="0"/>
        <w:rPr>
          <w:rFonts w:ascii="宋体" w:hAnsi="宋体" w:eastAsia="方正小标宋简体" w:cs="方正小标宋简体"/>
          <w:color w:val="auto"/>
          <w:sz w:val="52"/>
          <w:szCs w:val="52"/>
          <w:lang w:val="en-US"/>
        </w:rPr>
      </w:pPr>
      <w:bookmarkStart w:id="33" w:name="_Toc31157"/>
      <w:bookmarkEnd w:id="33"/>
      <w:r>
        <w:rPr>
          <w:rFonts w:hint="eastAsia" w:ascii="宋体" w:hAnsi="宋体" w:eastAsia="方正小标宋简体" w:cs="方正小标宋简体"/>
          <w:color w:val="auto"/>
          <w:sz w:val="52"/>
          <w:szCs w:val="52"/>
          <w:lang w:val="en-US"/>
        </w:rPr>
        <w:t>第四部分  名词解释</w:t>
      </w:r>
    </w:p>
    <w:p>
      <w:pPr>
        <w:rPr>
          <w:color w:val="auto"/>
          <w:sz w:val="20"/>
        </w:rPr>
        <w:sectPr>
          <w:headerReference r:id="rId7" w:type="default"/>
          <w:footerReference r:id="rId8" w:type="default"/>
          <w:pgSz w:w="11910" w:h="16840"/>
          <w:pgMar w:top="1587" w:right="964" w:bottom="1701" w:left="1134" w:header="737" w:footer="737" w:gutter="0"/>
          <w:cols w:space="0" w:num="1"/>
          <w:docGrid w:linePitch="0" w:charSpace="0"/>
        </w:sectPr>
      </w:pPr>
    </w:p>
    <w:p>
      <w:pPr>
        <w:pStyle w:val="13"/>
        <w:tabs>
          <w:tab w:val="left" w:pos="1784"/>
        </w:tabs>
        <w:spacing w:before="240" w:beforeLines="100" w:beforeAutospacing="0" w:after="120" w:afterLines="50" w:afterAutospacing="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1.财政拨款收支情况：是指一般公共预算、政府性基金预算、国有资本经营预算拨款收支情况。</w:t>
      </w:r>
    </w:p>
    <w:p>
      <w:pPr>
        <w:pStyle w:val="13"/>
        <w:tabs>
          <w:tab w:val="left" w:pos="1784"/>
        </w:tabs>
        <w:spacing w:before="240" w:beforeLines="100" w:beforeAutospacing="0" w:after="120" w:afterLines="50" w:afterAutospacing="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2.一般公共预算拨款收入：指区级财政当年拨付的资金。</w:t>
      </w:r>
    </w:p>
    <w:p>
      <w:pPr>
        <w:pStyle w:val="13"/>
        <w:tabs>
          <w:tab w:val="left" w:pos="1784"/>
        </w:tabs>
        <w:spacing w:before="240" w:beforeLines="100" w:beforeAutospacing="0" w:after="120" w:afterLines="50" w:afterAutospacing="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3.事业收入：指事业单位开展专业业务活动及辅助活动所取得的收入。</w:t>
      </w:r>
    </w:p>
    <w:p>
      <w:pPr>
        <w:pStyle w:val="13"/>
        <w:tabs>
          <w:tab w:val="left" w:pos="1784"/>
        </w:tabs>
        <w:spacing w:before="240" w:beforeLines="100" w:beforeAutospacing="0" w:after="120" w:afterLines="50" w:afterAutospacing="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4.事业单位经营收入：指事业单位在专业业务活动及其辅助活动之外开展非独立核算经营活动取得的收入。</w:t>
      </w:r>
    </w:p>
    <w:p>
      <w:pPr>
        <w:pStyle w:val="13"/>
        <w:tabs>
          <w:tab w:val="left" w:pos="1784"/>
        </w:tabs>
        <w:spacing w:before="240" w:beforeLines="100" w:beforeAutospacing="0" w:after="120" w:afterLines="50" w:afterAutospacing="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5.其他收入：指除上述“一般公共预算拨款收入”、“事业收入”、“事业单位经营收入”等以外的收入。主要是义务教育阶段课后服务费、利息收入、国有资产出租收入等。</w:t>
      </w:r>
    </w:p>
    <w:p>
      <w:pPr>
        <w:pStyle w:val="13"/>
        <w:tabs>
          <w:tab w:val="left" w:pos="1784"/>
        </w:tabs>
        <w:spacing w:before="240" w:beforeLines="100" w:beforeAutospacing="0" w:after="120" w:afterLines="50" w:afterAutospacing="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pPr>
        <w:pStyle w:val="13"/>
        <w:tabs>
          <w:tab w:val="left" w:pos="1784"/>
        </w:tabs>
        <w:spacing w:before="240" w:beforeLines="100" w:beforeAutospacing="0" w:after="120" w:afterLines="50" w:afterAutospacing="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7.上年结转：指以前年度尚未完成，结转到本年仍按原规定用途继续使用的资金。</w:t>
      </w:r>
    </w:p>
    <w:p>
      <w:pPr>
        <w:pStyle w:val="13"/>
        <w:tabs>
          <w:tab w:val="left" w:pos="1784"/>
        </w:tabs>
        <w:spacing w:before="240" w:beforeLines="100" w:beforeAutospacing="0" w:after="120" w:afterLines="50" w:afterAutospacing="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8.社会保障和就业（类）行政事业单位离退休（款）事业单位离退休（项）：指离退休人员的支出。</w:t>
      </w:r>
    </w:p>
    <w:p>
      <w:pPr>
        <w:pStyle w:val="13"/>
        <w:tabs>
          <w:tab w:val="left" w:pos="1784"/>
        </w:tabs>
        <w:spacing w:before="240" w:beforeLines="100" w:beforeAutospacing="0" w:after="120" w:afterLines="50" w:afterAutospacing="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9.社会保障和就业（类）行政事业单位离退休（款）未归口管理的行政单位离退休（项）：指离退休人员的支出。</w:t>
      </w:r>
    </w:p>
    <w:p>
      <w:pPr>
        <w:pStyle w:val="13"/>
        <w:tabs>
          <w:tab w:val="left" w:pos="1784"/>
        </w:tabs>
        <w:spacing w:before="240" w:beforeLines="100" w:beforeAutospacing="0" w:after="120" w:afterLines="50" w:afterAutospacing="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10.社会保障和就业（类）行政事业单位离退休（款）机关事业单位基本养老保险缴费支出（项）：指部门实施养老保险制度由单位缴纳的养老保险费的支出。</w:t>
      </w:r>
    </w:p>
    <w:p>
      <w:pPr>
        <w:pStyle w:val="13"/>
        <w:tabs>
          <w:tab w:val="left" w:pos="1784"/>
        </w:tabs>
        <w:spacing w:before="240" w:beforeLines="100" w:beforeAutospacing="0" w:after="120" w:afterLines="50" w:afterAutospacing="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11.社会保障和就业（类）行政事业单位离退休（款）机关事业单位职业年金缴费支出（项）：指部门实施养老保险制度由单位缴纳的职业年金的支出。</w:t>
      </w:r>
    </w:p>
    <w:p>
      <w:pPr>
        <w:pStyle w:val="13"/>
        <w:tabs>
          <w:tab w:val="left" w:pos="1784"/>
        </w:tabs>
        <w:spacing w:before="240" w:beforeLines="100" w:beforeAutospacing="0" w:after="120" w:afterLines="50" w:afterAutospacing="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12.社会保障和就业（类）其他社会保障和就业（款）其他社会保障和就业支出（项）：指除上述项目外，其他用于行政事业单位离退休方面的支出。</w:t>
      </w:r>
    </w:p>
    <w:p>
      <w:pPr>
        <w:pStyle w:val="13"/>
        <w:tabs>
          <w:tab w:val="left" w:pos="1784"/>
        </w:tabs>
        <w:spacing w:before="240" w:beforeLines="100" w:beforeAutospacing="0" w:after="120" w:afterLines="50" w:afterAutospacing="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13.卫生健康（类）行政事业单位医疗（款）行政单位医疗（项）：指行政单位及参公管理事业单位用于缴纳单位基本医疗保险支出。</w:t>
      </w:r>
    </w:p>
    <w:p>
      <w:pPr>
        <w:pStyle w:val="13"/>
        <w:tabs>
          <w:tab w:val="left" w:pos="1784"/>
        </w:tabs>
        <w:spacing w:before="240" w:beforeLines="100" w:beforeAutospacing="0" w:after="120" w:afterLines="50" w:afterAutospacing="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14.卫生健康（类）行政事业单位医疗（款）事业单位医疗（项）：指事业单位用于缴纳单位基本医疗保险支出。</w:t>
      </w:r>
    </w:p>
    <w:p>
      <w:pPr>
        <w:pStyle w:val="13"/>
        <w:tabs>
          <w:tab w:val="left" w:pos="1784"/>
        </w:tabs>
        <w:spacing w:before="240" w:beforeLines="100" w:beforeAutospacing="0" w:after="120" w:afterLines="50" w:afterAutospacing="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15.卫生健康（类）行政事业单位医疗（款）公务员医疗补助（项）：指行政单位及参公管理事业单位用于集中缴纳公务员医疗补助支出。</w:t>
      </w:r>
    </w:p>
    <w:p>
      <w:pPr>
        <w:pStyle w:val="13"/>
        <w:tabs>
          <w:tab w:val="left" w:pos="1784"/>
        </w:tabs>
        <w:spacing w:before="240" w:beforeLines="100" w:beforeAutospacing="0" w:after="120" w:afterLines="50" w:afterAutospacing="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16.住房保障（类）住房改革支出（款）住房公积金（项）：指由单位及其在职职工按规定缴存的住房公积金支出。</w:t>
      </w:r>
    </w:p>
    <w:p>
      <w:pPr>
        <w:pStyle w:val="13"/>
        <w:tabs>
          <w:tab w:val="left" w:pos="1784"/>
        </w:tabs>
        <w:spacing w:before="240" w:beforeLines="100" w:beforeAutospacing="0" w:after="120" w:afterLines="50" w:afterAutospacing="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17.基本支出：指为保证机构正常运转，完成日常工作任务而发生的人员支出和公用支出。</w:t>
      </w:r>
    </w:p>
    <w:p>
      <w:pPr>
        <w:pStyle w:val="13"/>
        <w:tabs>
          <w:tab w:val="left" w:pos="1784"/>
        </w:tabs>
        <w:spacing w:before="240" w:beforeLines="100" w:beforeAutospacing="0" w:after="120" w:afterLines="50" w:afterAutospacing="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18.项目支出：指在基本支出之外为完成特定行政任务和事业发展目标所发生的支出。</w:t>
      </w:r>
    </w:p>
    <w:p>
      <w:pPr>
        <w:pStyle w:val="13"/>
        <w:tabs>
          <w:tab w:val="left" w:pos="1784"/>
        </w:tabs>
        <w:spacing w:before="240" w:beforeLines="100" w:beforeAutospacing="0" w:after="120" w:afterLines="50" w:afterAutospacing="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bookmarkEnd w:id="34"/>
    <w:sectPr>
      <w:headerReference r:id="rId9" w:type="default"/>
      <w:footerReference r:id="rId10" w:type="default"/>
      <w:pgSz w:w="11910" w:h="16840"/>
      <w:pgMar w:top="1587" w:right="964" w:bottom="1701" w:left="1134" w:header="737" w:footer="737" w:gutter="0"/>
      <w:cols w:space="0" w:num="1"/>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
      </w:rPr>
    </w:pPr>
    <w:r>
      <w:rPr>
        <w:sz w:val="2"/>
        <w:lang w:val="en-US"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3</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AB31wsAgAAVQ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AHfXCwCAABVBAAADgAAAAAAAAABACAAAAAfAQAAZHJzL2Uyb0RvYy54bWxQSwUGAAAAAAYA&#10;BgBZAQAAvQU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3</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
      </w:rPr>
    </w:pPr>
    <w:r>
      <w:rPr>
        <w:sz w:val="2"/>
        <w:lang w:val="en-US" w:bidi="ar-SA"/>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6</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12"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1pW1otAgAAVg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B1pW1otAgAAVgQAAA4AAAAAAAAAAQAgAAAAHwEAAGRycy9lMm9Eb2MueG1sUEsFBgAAAAAG&#10;AAYAWQEAAL4FA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6</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beforeAutospacing="0" w:afterAutospacing="0" w:line="14" w:lineRule="auto"/>
      <w:rPr>
        <w:sz w:val="2"/>
      </w:rPr>
    </w:pPr>
    <w:r>
      <w:rPr>
        <w:sz w:val="2"/>
        <w:lang w:val="en-US"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13</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bNrbKwIAAFUEAAAOAAAAAAAAAAEAIAAAAB8BAABkcnMvZTJvRG9jLnhtbFBLBQYAAAAABgAG&#10;AFkBAAC8BQ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13</w:t>
                    </w:r>
                    <w:r>
                      <w:fldChar w:fldCharType="end"/>
                    </w:r>
                    <w: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beforeAutospacing="0" w:afterAutospacing="0" w:line="14" w:lineRule="auto"/>
      <w:rPr>
        <w:sz w:val="20"/>
      </w:rPr>
    </w:pPr>
    <w:r>
      <w:rPr>
        <w:lang w:val="en-US" w:bidi="ar-SA"/>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16</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6SO6ciwCAABVBAAADgAAAAAAAAABACAAAAAfAQAAZHJzL2Uyb0RvYy54bWxQSwUGAAAAAAYA&#10;BgBZAQAAvQU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16</w:t>
                    </w:r>
                    <w:r>
                      <w:fldChar w:fldCharType="end"/>
                    </w:r>
                    <w:r>
                      <w:t xml:space="preserve"> —</w:t>
                    </w:r>
                  </w:p>
                </w:txbxContent>
              </v:textbox>
            </v:shape>
          </w:pict>
        </mc:Fallback>
      </mc:AlternateContent>
    </w:r>
    <w:r>
      <w:rPr>
        <w:lang w:val="en-US" w:bidi="ar-SA"/>
      </w:rP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lear" w:pos="4153"/>
      </w:tabs>
      <w:spacing w:beforeAutospacing="0" w:after="482" w:afterLines="201" w:afterAutospacing="0"/>
      <w:ind w:firstLine="40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beforeAutospacing="0" w:afterAutospacing="0"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beforeAutospacing="0" w:afterAutospacing="0"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beforeAutospacing="0" w:afterAutospacing="0"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57E4DA"/>
    <w:multiLevelType w:val="singleLevel"/>
    <w:tmpl w:val="3C57E4DA"/>
    <w:lvl w:ilvl="0" w:tentative="0">
      <w:start w:val="1"/>
      <w:numFmt w:val="chineseCounting"/>
      <w:suff w:val="space"/>
      <w:lvlText w:val="第%1部分"/>
      <w:lvlJc w:val="left"/>
      <w:rPr>
        <w:rFonts w:hint="eastAsia"/>
      </w:rPr>
    </w:lvl>
  </w:abstractNum>
  <w:abstractNum w:abstractNumId="1">
    <w:nsid w:val="501035D5"/>
    <w:multiLevelType w:val="singleLevel"/>
    <w:tmpl w:val="501035D5"/>
    <w:lvl w:ilvl="0" w:tentative="0">
      <w:start w:val="2"/>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BiMzE2YjE5MmVkMjI5M2Q3YjUxMDgzNGIxY2Y5YTAifQ=="/>
  </w:docVars>
  <w:rsids>
    <w:rsidRoot w:val="00E24CB9"/>
    <w:rsid w:val="000169E7"/>
    <w:rsid w:val="000728D5"/>
    <w:rsid w:val="000F0F28"/>
    <w:rsid w:val="000F5FCE"/>
    <w:rsid w:val="001F1539"/>
    <w:rsid w:val="00296030"/>
    <w:rsid w:val="002E59B1"/>
    <w:rsid w:val="00352117"/>
    <w:rsid w:val="003E010F"/>
    <w:rsid w:val="00497650"/>
    <w:rsid w:val="004B04A5"/>
    <w:rsid w:val="00552E56"/>
    <w:rsid w:val="005B103A"/>
    <w:rsid w:val="005F1DAA"/>
    <w:rsid w:val="006C081D"/>
    <w:rsid w:val="006F1C55"/>
    <w:rsid w:val="00715118"/>
    <w:rsid w:val="00745054"/>
    <w:rsid w:val="00746441"/>
    <w:rsid w:val="00876F23"/>
    <w:rsid w:val="008A3563"/>
    <w:rsid w:val="008C1809"/>
    <w:rsid w:val="008E066F"/>
    <w:rsid w:val="00A43BFB"/>
    <w:rsid w:val="00A5515E"/>
    <w:rsid w:val="00AA0A42"/>
    <w:rsid w:val="00AC1D04"/>
    <w:rsid w:val="00C10200"/>
    <w:rsid w:val="00C2054A"/>
    <w:rsid w:val="00C95851"/>
    <w:rsid w:val="00CA0E68"/>
    <w:rsid w:val="00CB1B8A"/>
    <w:rsid w:val="00CD48F9"/>
    <w:rsid w:val="00D51E25"/>
    <w:rsid w:val="00DE0A28"/>
    <w:rsid w:val="00E2194E"/>
    <w:rsid w:val="00E24CB9"/>
    <w:rsid w:val="00E3718F"/>
    <w:rsid w:val="00E87151"/>
    <w:rsid w:val="00EF6528"/>
    <w:rsid w:val="00F96A42"/>
    <w:rsid w:val="01E215DC"/>
    <w:rsid w:val="02A36FC5"/>
    <w:rsid w:val="02ED1707"/>
    <w:rsid w:val="0328463D"/>
    <w:rsid w:val="04726F07"/>
    <w:rsid w:val="06836FD5"/>
    <w:rsid w:val="06B22201"/>
    <w:rsid w:val="0AED466E"/>
    <w:rsid w:val="0AFF4A30"/>
    <w:rsid w:val="0C800B56"/>
    <w:rsid w:val="0DDD0C1B"/>
    <w:rsid w:val="136D68CA"/>
    <w:rsid w:val="13CB5FFB"/>
    <w:rsid w:val="155C108E"/>
    <w:rsid w:val="168C7EDC"/>
    <w:rsid w:val="172515BE"/>
    <w:rsid w:val="18892CD0"/>
    <w:rsid w:val="1A2B014E"/>
    <w:rsid w:val="1C1A4995"/>
    <w:rsid w:val="1C4565B4"/>
    <w:rsid w:val="1C9D0E79"/>
    <w:rsid w:val="1D041A4B"/>
    <w:rsid w:val="1D7017A8"/>
    <w:rsid w:val="1DBF62C1"/>
    <w:rsid w:val="1DC30A77"/>
    <w:rsid w:val="1E9115A9"/>
    <w:rsid w:val="20733ECA"/>
    <w:rsid w:val="208B1C8B"/>
    <w:rsid w:val="20D9567F"/>
    <w:rsid w:val="21211D8E"/>
    <w:rsid w:val="227B44EE"/>
    <w:rsid w:val="22F8048F"/>
    <w:rsid w:val="23960825"/>
    <w:rsid w:val="247F2477"/>
    <w:rsid w:val="249002E0"/>
    <w:rsid w:val="27B50078"/>
    <w:rsid w:val="289D5A1C"/>
    <w:rsid w:val="2BB21057"/>
    <w:rsid w:val="2BD66371"/>
    <w:rsid w:val="2EE3754B"/>
    <w:rsid w:val="31396841"/>
    <w:rsid w:val="3170631D"/>
    <w:rsid w:val="33747BF3"/>
    <w:rsid w:val="37805FC6"/>
    <w:rsid w:val="39756BD2"/>
    <w:rsid w:val="3B5F5750"/>
    <w:rsid w:val="3C042181"/>
    <w:rsid w:val="3C4C637B"/>
    <w:rsid w:val="3C4F1D14"/>
    <w:rsid w:val="3C9345E6"/>
    <w:rsid w:val="3FCD6F27"/>
    <w:rsid w:val="3FFE26C4"/>
    <w:rsid w:val="40F47CEA"/>
    <w:rsid w:val="41793A79"/>
    <w:rsid w:val="429C547B"/>
    <w:rsid w:val="4D3C563B"/>
    <w:rsid w:val="4DF95785"/>
    <w:rsid w:val="5010746E"/>
    <w:rsid w:val="507D4924"/>
    <w:rsid w:val="51444AF5"/>
    <w:rsid w:val="54C30EEA"/>
    <w:rsid w:val="5543046B"/>
    <w:rsid w:val="563B020F"/>
    <w:rsid w:val="571B393E"/>
    <w:rsid w:val="58B21479"/>
    <w:rsid w:val="58CD6D48"/>
    <w:rsid w:val="58EE6347"/>
    <w:rsid w:val="595E3E2E"/>
    <w:rsid w:val="5A783283"/>
    <w:rsid w:val="5AE90F4A"/>
    <w:rsid w:val="5B65451D"/>
    <w:rsid w:val="5B685104"/>
    <w:rsid w:val="5FF10C27"/>
    <w:rsid w:val="60625F0F"/>
    <w:rsid w:val="60A868A0"/>
    <w:rsid w:val="610B0874"/>
    <w:rsid w:val="623D2523"/>
    <w:rsid w:val="63554905"/>
    <w:rsid w:val="65F608E5"/>
    <w:rsid w:val="6B0929A5"/>
    <w:rsid w:val="6B5D56CD"/>
    <w:rsid w:val="6C591D8F"/>
    <w:rsid w:val="6E364F67"/>
    <w:rsid w:val="6E71128C"/>
    <w:rsid w:val="6EEE44F1"/>
    <w:rsid w:val="70B43E1F"/>
    <w:rsid w:val="7209340F"/>
    <w:rsid w:val="720C15E5"/>
    <w:rsid w:val="721F4C1B"/>
    <w:rsid w:val="76A30804"/>
    <w:rsid w:val="76D53E34"/>
    <w:rsid w:val="785E6707"/>
    <w:rsid w:val="7BB20F31"/>
    <w:rsid w:val="7D4A25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zh-CN" w:eastAsia="zh-CN" w:bidi="zh-CN"/>
    </w:rPr>
  </w:style>
  <w:style w:type="paragraph" w:styleId="3">
    <w:name w:val="heading 1"/>
    <w:basedOn w:val="1"/>
    <w:next w:val="1"/>
    <w:qFormat/>
    <w:uiPriority w:val="1"/>
    <w:pPr>
      <w:spacing w:before="79" w:beforeAutospacing="0" w:afterAutospacing="0"/>
      <w:ind w:left="2747"/>
      <w:outlineLvl w:val="0"/>
    </w:pPr>
    <w:rPr>
      <w:rFonts w:ascii="Times New Roman" w:hAnsi="Times New Roman" w:eastAsia="Times New Roman" w:cs="Times New Roman"/>
      <w:sz w:val="52"/>
      <w:szCs w:val="52"/>
    </w:rPr>
  </w:style>
  <w:style w:type="paragraph" w:styleId="4">
    <w:name w:val="heading 2"/>
    <w:basedOn w:val="1"/>
    <w:next w:val="1"/>
    <w:qFormat/>
    <w:uiPriority w:val="1"/>
    <w:pPr>
      <w:ind w:left="923"/>
      <w:outlineLvl w:val="1"/>
    </w:pPr>
    <w:rPr>
      <w:rFonts w:ascii="楷体" w:hAnsi="楷体" w:eastAsia="楷体" w:cs="楷体"/>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qFormat/>
    <w:uiPriority w:val="0"/>
  </w:style>
  <w:style w:type="paragraph" w:styleId="5">
    <w:name w:val="Body Text"/>
    <w:basedOn w:val="1"/>
    <w:qFormat/>
    <w:uiPriority w:val="1"/>
    <w:rPr>
      <w:rFonts w:ascii="仿宋_GB2312" w:hAnsi="仿宋_GB2312" w:eastAsia="仿宋_GB2312" w:cs="仿宋_GB2312"/>
      <w:sz w:val="32"/>
      <w:szCs w:val="32"/>
    </w:rPr>
  </w:style>
  <w:style w:type="paragraph" w:styleId="6">
    <w:name w:val="Balloon Text"/>
    <w:basedOn w:val="1"/>
    <w:link w:val="18"/>
    <w:qFormat/>
    <w:uiPriority w:val="0"/>
    <w:rPr>
      <w:sz w:val="18"/>
      <w:szCs w:val="18"/>
    </w:rPr>
  </w:style>
  <w:style w:type="paragraph" w:styleId="7">
    <w:name w:val="footer"/>
    <w:basedOn w:val="1"/>
    <w:qFormat/>
    <w:uiPriority w:val="0"/>
    <w:pPr>
      <w:tabs>
        <w:tab w:val="center" w:pos="4153"/>
        <w:tab w:val="right" w:pos="8306"/>
      </w:tabs>
      <w:snapToGrid w:val="0"/>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customStyle="1" w:styleId="11">
    <w:name w:val="BodyText"/>
    <w:basedOn w:val="1"/>
    <w:qFormat/>
    <w:uiPriority w:val="0"/>
    <w:pPr>
      <w:spacing w:after="120"/>
      <w:jc w:val="both"/>
      <w:textAlignment w:val="baseline"/>
    </w:pPr>
    <w:rPr>
      <w:rFonts w:ascii="Times New Roman" w:hAnsi="Times New Roman" w:eastAsia="宋体"/>
      <w:kern w:val="2"/>
      <w:sz w:val="21"/>
      <w:szCs w:val="21"/>
      <w:lang w:val="en-US" w:eastAsia="zh-CN" w:bidi="ar-SA"/>
    </w:rPr>
  </w:style>
  <w:style w:type="table" w:customStyle="1" w:styleId="12">
    <w:name w:val="Table Normal"/>
    <w:semiHidden/>
    <w:unhideWhenUsed/>
    <w:qFormat/>
    <w:uiPriority w:val="2"/>
    <w:tblPr>
      <w:tblCellMar>
        <w:top w:w="0" w:type="dxa"/>
        <w:left w:w="0" w:type="dxa"/>
        <w:bottom w:w="0" w:type="dxa"/>
        <w:right w:w="0" w:type="dxa"/>
      </w:tblCellMar>
    </w:tblPr>
  </w:style>
  <w:style w:type="paragraph" w:styleId="13">
    <w:name w:val="List Paragraph"/>
    <w:basedOn w:val="1"/>
    <w:qFormat/>
    <w:uiPriority w:val="1"/>
    <w:pPr>
      <w:ind w:left="280" w:firstLine="640"/>
      <w:jc w:val="both"/>
    </w:pPr>
    <w:rPr>
      <w:rFonts w:ascii="仿宋_GB2312" w:hAnsi="仿宋_GB2312" w:eastAsia="仿宋_GB2312" w:cs="仿宋_GB2312"/>
    </w:rPr>
  </w:style>
  <w:style w:type="paragraph" w:customStyle="1" w:styleId="14">
    <w:name w:val="Table Paragraph"/>
    <w:basedOn w:val="1"/>
    <w:qFormat/>
    <w:uiPriority w:val="1"/>
  </w:style>
  <w:style w:type="paragraph" w:customStyle="1" w:styleId="15">
    <w:name w:val="WPSOffice手动目录 1"/>
    <w:qFormat/>
    <w:uiPriority w:val="0"/>
    <w:rPr>
      <w:rFonts w:asciiTheme="minorHAnsi" w:hAnsiTheme="minorHAnsi" w:eastAsiaTheme="minorHAnsi" w:cstheme="minorBidi"/>
      <w:lang w:val="en-US" w:eastAsia="zh-CN" w:bidi="ar-SA"/>
    </w:rPr>
  </w:style>
  <w:style w:type="paragraph" w:customStyle="1" w:styleId="16">
    <w:name w:val="WPSOffice手动目录 2"/>
    <w:qFormat/>
    <w:uiPriority w:val="0"/>
    <w:pPr>
      <w:ind w:left="200" w:leftChars="200"/>
    </w:pPr>
    <w:rPr>
      <w:rFonts w:asciiTheme="minorHAnsi" w:hAnsiTheme="minorHAnsi" w:eastAsiaTheme="minorHAnsi" w:cstheme="minorBidi"/>
      <w:lang w:val="en-US" w:eastAsia="zh-CN" w:bidi="ar-SA"/>
    </w:rPr>
  </w:style>
  <w:style w:type="paragraph" w:customStyle="1" w:styleId="17">
    <w:name w:val="WPSOffice手动目录 3"/>
    <w:qFormat/>
    <w:uiPriority w:val="0"/>
    <w:pPr>
      <w:ind w:left="400" w:leftChars="400"/>
    </w:pPr>
    <w:rPr>
      <w:rFonts w:asciiTheme="minorHAnsi" w:hAnsiTheme="minorHAnsi" w:eastAsiaTheme="minorHAnsi" w:cstheme="minorBidi"/>
      <w:lang w:val="en-US" w:eastAsia="zh-CN" w:bidi="ar-SA"/>
    </w:rPr>
  </w:style>
  <w:style w:type="character" w:customStyle="1" w:styleId="18">
    <w:name w:val="批注框文本 Char"/>
    <w:basedOn w:val="10"/>
    <w:link w:val="6"/>
    <w:qFormat/>
    <w:uiPriority w:val="0"/>
    <w:rPr>
      <w:rFonts w:ascii="宋体" w:hAnsi="宋体" w:eastAsia="宋体" w:cs="宋体"/>
      <w:sz w:val="18"/>
      <w:szCs w:val="18"/>
      <w:lang w:val="zh-CN" w:bidi="zh-CN"/>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XTC</Company>
  <Pages>19</Pages>
  <Words>1174</Words>
  <Characters>6696</Characters>
  <Lines>55</Lines>
  <Paragraphs>15</Paragraphs>
  <TotalTime>0</TotalTime>
  <ScaleCrop>false</ScaleCrop>
  <LinksUpToDate>false</LinksUpToDate>
  <CharactersWithSpaces>7855</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五通桥区文体旅游局</cp:lastModifiedBy>
  <dcterms:modified xsi:type="dcterms:W3CDTF">2024-02-26T06:49:56Z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71A67C025ECE47BAB5128CD96511B9E7</vt:lpwstr>
  </property>
</Properties>
</file>