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5977F">
      <w:pPr>
        <w:spacing w:line="600" w:lineRule="exact"/>
        <w:jc w:val="left"/>
        <w:outlineLvl w:val="0"/>
        <w:rPr>
          <w:rFonts w:ascii="方正小标宋简体" w:hAnsi="宋体" w:eastAsia="方正小标宋简体"/>
          <w:szCs w:val="21"/>
        </w:rPr>
      </w:pPr>
      <w:bookmarkStart w:id="0" w:name="_Toc15306267"/>
    </w:p>
    <w:p w14:paraId="03562E9A">
      <w:pPr>
        <w:pStyle w:val="6"/>
        <w:spacing w:before="93"/>
      </w:pPr>
    </w:p>
    <w:p w14:paraId="5EB1CA7B">
      <w:pPr>
        <w:spacing w:line="600" w:lineRule="exact"/>
        <w:jc w:val="center"/>
        <w:outlineLvl w:val="0"/>
        <w:rPr>
          <w:rFonts w:ascii="方正小标宋简体" w:hAnsi="宋体" w:eastAsia="方正小标宋简体"/>
          <w:sz w:val="72"/>
          <w:szCs w:val="72"/>
        </w:rPr>
      </w:pPr>
    </w:p>
    <w:p w14:paraId="2FC09048">
      <w:pPr>
        <w:spacing w:line="600" w:lineRule="exact"/>
        <w:jc w:val="center"/>
        <w:outlineLvl w:val="0"/>
        <w:rPr>
          <w:rFonts w:ascii="方正小标宋简体" w:hAnsi="宋体" w:eastAsia="方正小标宋简体"/>
          <w:sz w:val="72"/>
          <w:szCs w:val="72"/>
        </w:rPr>
      </w:pPr>
    </w:p>
    <w:p w14:paraId="0120E1C4">
      <w:pPr>
        <w:adjustRightInd w:val="0"/>
        <w:snapToGrid w:val="0"/>
        <w:spacing w:line="360" w:lineRule="auto"/>
        <w:jc w:val="center"/>
        <w:outlineLvl w:val="0"/>
        <w:rPr>
          <w:rFonts w:hint="eastAsia" w:ascii="仿宋" w:hAnsi="仿宋" w:eastAsia="仿宋" w:cs="仿宋"/>
          <w:b/>
          <w:bCs/>
          <w:sz w:val="72"/>
          <w:szCs w:val="72"/>
        </w:rPr>
      </w:pPr>
      <w:bookmarkStart w:id="1" w:name="_Toc15377193"/>
      <w:bookmarkStart w:id="2" w:name="_Toc15396597"/>
      <w:bookmarkStart w:id="3" w:name="_Toc15396475"/>
      <w:bookmarkStart w:id="4" w:name="_Toc15378441"/>
      <w:bookmarkStart w:id="5" w:name="_Toc15377425"/>
      <w:r>
        <w:rPr>
          <w:rFonts w:hint="eastAsia" w:ascii="仿宋" w:hAnsi="仿宋" w:eastAsia="仿宋" w:cs="仿宋"/>
          <w:b/>
          <w:bCs/>
          <w:sz w:val="72"/>
          <w:szCs w:val="72"/>
        </w:rPr>
        <w:t>2023年度</w:t>
      </w:r>
      <w:bookmarkEnd w:id="1"/>
      <w:bookmarkEnd w:id="2"/>
      <w:bookmarkEnd w:id="3"/>
      <w:bookmarkEnd w:id="4"/>
      <w:bookmarkEnd w:id="5"/>
    </w:p>
    <w:p w14:paraId="5F41E119">
      <w:pPr>
        <w:adjustRightInd w:val="0"/>
        <w:snapToGrid w:val="0"/>
        <w:spacing w:line="360" w:lineRule="auto"/>
        <w:jc w:val="center"/>
        <w:outlineLvl w:val="0"/>
        <w:rPr>
          <w:rFonts w:hint="eastAsia" w:ascii="仿宋" w:hAnsi="仿宋" w:eastAsia="仿宋" w:cs="仿宋"/>
          <w:b/>
          <w:bCs/>
          <w:sz w:val="72"/>
          <w:szCs w:val="72"/>
        </w:rPr>
      </w:pPr>
      <w:bookmarkStart w:id="6" w:name="_Toc15377194"/>
      <w:bookmarkStart w:id="7" w:name="_Toc15377426"/>
      <w:bookmarkStart w:id="8" w:name="_Toc15396476"/>
      <w:bookmarkStart w:id="9" w:name="_Toc15396598"/>
      <w:bookmarkStart w:id="10" w:name="_Toc15378442"/>
      <w:r>
        <w:rPr>
          <w:rFonts w:hint="eastAsia" w:ascii="仿宋" w:hAnsi="仿宋" w:eastAsia="仿宋" w:cs="仿宋"/>
          <w:b/>
          <w:bCs/>
          <w:sz w:val="72"/>
          <w:szCs w:val="72"/>
        </w:rPr>
        <w:t>四川省</w:t>
      </w:r>
      <w:bookmarkEnd w:id="0"/>
      <w:bookmarkStart w:id="11" w:name="_Toc15306268"/>
      <w:r>
        <w:rPr>
          <w:rFonts w:hint="eastAsia" w:ascii="仿宋" w:hAnsi="仿宋" w:eastAsia="仿宋" w:cs="仿宋"/>
          <w:b/>
          <w:bCs/>
          <w:sz w:val="72"/>
          <w:szCs w:val="72"/>
          <w:lang w:eastAsia="zh-CN"/>
        </w:rPr>
        <w:t>乐山市五通桥区金粟镇卫生院单位</w:t>
      </w:r>
      <w:r>
        <w:rPr>
          <w:rFonts w:hint="eastAsia" w:ascii="仿宋" w:hAnsi="仿宋" w:eastAsia="仿宋" w:cs="仿宋"/>
          <w:b/>
          <w:bCs/>
          <w:sz w:val="72"/>
          <w:szCs w:val="72"/>
        </w:rPr>
        <w:t>决算</w:t>
      </w:r>
      <w:bookmarkEnd w:id="6"/>
      <w:bookmarkEnd w:id="7"/>
      <w:bookmarkEnd w:id="8"/>
      <w:bookmarkEnd w:id="9"/>
      <w:bookmarkEnd w:id="10"/>
      <w:bookmarkEnd w:id="11"/>
    </w:p>
    <w:p w14:paraId="7A9ADC5B">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目录</w:t>
      </w:r>
    </w:p>
    <w:p w14:paraId="53E1FCC0">
      <w:pPr>
        <w:widowControl/>
        <w:jc w:val="center"/>
        <w:rPr>
          <w:rFonts w:ascii="黑体" w:hAnsi="黑体" w:eastAsia="黑体" w:cstheme="minorBidi"/>
          <w:sz w:val="28"/>
          <w:szCs w:val="28"/>
        </w:rPr>
      </w:pPr>
    </w:p>
    <w:p w14:paraId="7477D2FE">
      <w:pPr>
        <w:pStyle w:val="12"/>
      </w:pPr>
      <w:r>
        <w:rPr>
          <w:rFonts w:hint="eastAsia"/>
        </w:rPr>
        <w:t>公开时间：202</w:t>
      </w:r>
      <w:r>
        <w:rPr>
          <w:rFonts w:hint="eastAsia"/>
          <w:lang w:val="en-US" w:eastAsia="zh-CN"/>
        </w:rPr>
        <w:t>4</w:t>
      </w:r>
      <w:r>
        <w:rPr>
          <w:rFonts w:hint="eastAsia"/>
        </w:rPr>
        <w:t>年</w:t>
      </w:r>
      <w:r>
        <w:rPr>
          <w:rFonts w:hint="eastAsia"/>
          <w:lang w:val="en-US" w:eastAsia="zh-CN"/>
        </w:rPr>
        <w:t>10</w:t>
      </w:r>
      <w:r>
        <w:rPr>
          <w:rFonts w:hint="eastAsia"/>
        </w:rPr>
        <w:t>月</w:t>
      </w:r>
      <w:r>
        <w:rPr>
          <w:rFonts w:hint="eastAsia"/>
          <w:lang w:val="en-US" w:eastAsia="zh-CN"/>
        </w:rPr>
        <w:t>24</w:t>
      </w:r>
      <w:r>
        <w:rPr>
          <w:rFonts w:hint="eastAsia"/>
        </w:rPr>
        <w:t>日</w:t>
      </w:r>
    </w:p>
    <w:p w14:paraId="5E675EF1"/>
    <w:p w14:paraId="361DDFDF">
      <w:pPr>
        <w:keepNext w:val="0"/>
        <w:keepLines w:val="0"/>
        <w:widowControl/>
        <w:suppressLineNumbers w:val="0"/>
        <w:jc w:val="left"/>
      </w:pPr>
      <w:r>
        <w:rPr>
          <w:rFonts w:hint="eastAsia"/>
          <w:sz w:val="24"/>
        </w:rPr>
        <w:t>第一部分</w:t>
      </w:r>
      <w:r>
        <w:rPr>
          <w:sz w:val="24"/>
        </w:rPr>
        <w:t xml:space="preserve"> </w:t>
      </w:r>
      <w:r>
        <w:rPr>
          <w:rFonts w:hint="eastAsia"/>
          <w:sz w:val="24"/>
        </w:rPr>
        <w:t>单位概况</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P4-4</w:t>
      </w:r>
      <w:r>
        <w:rPr>
          <w:rFonts w:hint="eastAsia" w:ascii="宋体" w:hAnsi="宋体" w:eastAsia="宋体" w:cs="宋体"/>
          <w:color w:val="000000"/>
          <w:kern w:val="0"/>
          <w:sz w:val="24"/>
          <w:szCs w:val="24"/>
          <w:lang w:val="en-US" w:eastAsia="zh-CN" w:bidi="ar"/>
        </w:rPr>
        <w:t>）</w:t>
      </w:r>
    </w:p>
    <w:p w14:paraId="428F92B6">
      <w:pPr>
        <w:pStyle w:val="13"/>
        <w:adjustRightInd w:val="0"/>
        <w:snapToGrid w:val="0"/>
        <w:spacing w:line="440" w:lineRule="exact"/>
        <w:jc w:val="left"/>
        <w:rPr>
          <w:sz w:val="24"/>
        </w:rPr>
      </w:pPr>
      <w:r>
        <w:rPr>
          <w:rFonts w:hint="eastAsia"/>
          <w:sz w:val="24"/>
        </w:rPr>
        <w:t>一、主要职责</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P4-4</w:t>
      </w:r>
      <w:r>
        <w:rPr>
          <w:rFonts w:hint="eastAsia" w:ascii="宋体" w:hAnsi="宋体" w:eastAsia="宋体" w:cs="宋体"/>
          <w:color w:val="000000"/>
          <w:kern w:val="0"/>
          <w:sz w:val="24"/>
          <w:szCs w:val="24"/>
          <w:lang w:val="en-US" w:eastAsia="zh-CN" w:bidi="ar"/>
        </w:rPr>
        <w:t>）</w:t>
      </w:r>
    </w:p>
    <w:p w14:paraId="74AC0537">
      <w:pPr>
        <w:pStyle w:val="13"/>
        <w:adjustRightInd w:val="0"/>
        <w:snapToGrid w:val="0"/>
        <w:spacing w:line="440" w:lineRule="exact"/>
        <w:jc w:val="left"/>
      </w:pPr>
      <w:r>
        <w:rPr>
          <w:rFonts w:hint="eastAsia"/>
          <w:sz w:val="24"/>
        </w:rPr>
        <w:t>二、机构设置</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P4-4</w:t>
      </w:r>
      <w:r>
        <w:rPr>
          <w:rFonts w:hint="eastAsia" w:ascii="宋体" w:hAnsi="宋体" w:eastAsia="宋体" w:cs="宋体"/>
          <w:color w:val="000000"/>
          <w:kern w:val="0"/>
          <w:sz w:val="24"/>
          <w:szCs w:val="24"/>
          <w:lang w:val="en-US" w:eastAsia="zh-CN" w:bidi="ar"/>
        </w:rPr>
        <w:t>）</w:t>
      </w:r>
    </w:p>
    <w:p w14:paraId="71C028F6">
      <w:pPr>
        <w:keepNext w:val="0"/>
        <w:keepLines w:val="0"/>
        <w:widowControl/>
        <w:suppressLineNumbers w:val="0"/>
        <w:jc w:val="left"/>
      </w:pPr>
      <w:r>
        <w:rPr>
          <w:rFonts w:hint="eastAsia"/>
          <w:sz w:val="24"/>
        </w:rPr>
        <w:t>第二部分 2023年度单位决算情况说明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P5-1</w:t>
      </w:r>
      <w:r>
        <w:rPr>
          <w:rFonts w:hint="eastAsia" w:cs="Times New Roman"/>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w:t>
      </w:r>
    </w:p>
    <w:p w14:paraId="22DF9AC0">
      <w:pPr>
        <w:keepNext w:val="0"/>
        <w:keepLines w:val="0"/>
        <w:widowControl/>
        <w:suppressLineNumbers w:val="0"/>
        <w:ind w:firstLine="240" w:firstLineChars="100"/>
        <w:jc w:val="left"/>
        <w:rPr>
          <w:rFonts w:hint="eastAsia"/>
          <w:sz w:val="24"/>
        </w:rPr>
      </w:pPr>
    </w:p>
    <w:p w14:paraId="43CAE97F">
      <w:pPr>
        <w:keepNext w:val="0"/>
        <w:keepLines w:val="0"/>
        <w:widowControl/>
        <w:suppressLineNumbers w:val="0"/>
        <w:ind w:firstLine="240" w:firstLineChars="100"/>
        <w:jc w:val="left"/>
      </w:pPr>
      <w:r>
        <w:rPr>
          <w:rFonts w:hint="eastAsia"/>
          <w:sz w:val="24"/>
        </w:rPr>
        <w:t>一、收入支出决算总体情况说明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P5-5</w:t>
      </w:r>
      <w:r>
        <w:rPr>
          <w:rFonts w:hint="eastAsia" w:ascii="宋体" w:hAnsi="宋体" w:eastAsia="宋体" w:cs="宋体"/>
          <w:color w:val="000000"/>
          <w:kern w:val="0"/>
          <w:sz w:val="24"/>
          <w:szCs w:val="24"/>
          <w:lang w:val="en-US" w:eastAsia="zh-CN" w:bidi="ar"/>
        </w:rPr>
        <w:t>）</w:t>
      </w:r>
    </w:p>
    <w:p w14:paraId="71D2A0C8">
      <w:pPr>
        <w:keepNext w:val="0"/>
        <w:keepLines w:val="0"/>
        <w:widowControl/>
        <w:suppressLineNumbers w:val="0"/>
        <w:jc w:val="left"/>
        <w:rPr>
          <w:rFonts w:hint="eastAsia"/>
          <w:sz w:val="24"/>
        </w:rPr>
      </w:pPr>
    </w:p>
    <w:p w14:paraId="6197F6BF">
      <w:pPr>
        <w:keepNext w:val="0"/>
        <w:keepLines w:val="0"/>
        <w:widowControl/>
        <w:suppressLineNumbers w:val="0"/>
        <w:jc w:val="left"/>
      </w:pPr>
      <w:r>
        <w:rPr>
          <w:rFonts w:hint="eastAsia"/>
          <w:sz w:val="24"/>
        </w:rPr>
        <w:t>二、收入决算情况说明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P5-6</w:t>
      </w:r>
      <w:r>
        <w:rPr>
          <w:rFonts w:hint="eastAsia" w:ascii="宋体" w:hAnsi="宋体" w:eastAsia="宋体" w:cs="宋体"/>
          <w:color w:val="000000"/>
          <w:kern w:val="0"/>
          <w:sz w:val="24"/>
          <w:szCs w:val="24"/>
          <w:lang w:val="en-US" w:eastAsia="zh-CN" w:bidi="ar"/>
        </w:rPr>
        <w:t>）</w:t>
      </w:r>
    </w:p>
    <w:p w14:paraId="14B50C54">
      <w:pPr>
        <w:pStyle w:val="13"/>
        <w:adjustRightInd w:val="0"/>
        <w:snapToGrid w:val="0"/>
        <w:spacing w:line="440" w:lineRule="exact"/>
        <w:ind w:left="0" w:leftChars="0" w:firstLine="0" w:firstLineChars="0"/>
        <w:jc w:val="left"/>
        <w:rPr>
          <w:rFonts w:ascii="仿宋" w:hAnsi="仿宋" w:eastAsia="仿宋" w:cstheme="minorBidi"/>
          <w:sz w:val="24"/>
        </w:rPr>
      </w:pPr>
      <w:r>
        <w:rPr>
          <w:rFonts w:hint="eastAsia"/>
          <w:sz w:val="24"/>
        </w:rPr>
        <w:t>三、支出决算情况说明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w:t>
      </w:r>
      <w:r>
        <w:rPr>
          <w:rFonts w:hint="eastAsia" w:cs="Times New Roman"/>
          <w:color w:val="000000"/>
          <w:kern w:val="0"/>
          <w:sz w:val="24"/>
          <w:szCs w:val="24"/>
          <w:lang w:val="en-US" w:eastAsia="zh-CN" w:bidi="ar"/>
        </w:rPr>
        <w:t>6</w:t>
      </w:r>
      <w:r>
        <w:rPr>
          <w:rFonts w:hint="default" w:ascii="Times New Roman" w:hAnsi="Times New Roman" w:eastAsia="宋体" w:cs="Times New Roman"/>
          <w:color w:val="000000"/>
          <w:kern w:val="0"/>
          <w:sz w:val="24"/>
          <w:szCs w:val="24"/>
          <w:lang w:val="en-US" w:eastAsia="zh-CN" w:bidi="ar"/>
        </w:rPr>
        <w:t>-</w:t>
      </w:r>
      <w:r>
        <w:rPr>
          <w:rFonts w:hint="eastAsia" w:cs="Times New Roman"/>
          <w:color w:val="000000"/>
          <w:kern w:val="0"/>
          <w:sz w:val="24"/>
          <w:szCs w:val="24"/>
          <w:lang w:val="en-US" w:eastAsia="zh-CN" w:bidi="ar"/>
        </w:rPr>
        <w:t>7</w:t>
      </w:r>
      <w:r>
        <w:rPr>
          <w:rFonts w:hint="eastAsia" w:ascii="宋体" w:hAnsi="宋体" w:eastAsia="宋体" w:cs="宋体"/>
          <w:color w:val="000000"/>
          <w:kern w:val="0"/>
          <w:sz w:val="24"/>
          <w:szCs w:val="24"/>
          <w:lang w:val="en-US" w:eastAsia="zh-CN" w:bidi="ar"/>
        </w:rPr>
        <w:t>）</w:t>
      </w:r>
    </w:p>
    <w:p w14:paraId="561FE81E">
      <w:pPr>
        <w:keepNext w:val="0"/>
        <w:keepLines w:val="0"/>
        <w:widowControl/>
        <w:suppressLineNumbers w:val="0"/>
        <w:jc w:val="left"/>
        <w:rPr>
          <w:rFonts w:hint="eastAsia"/>
          <w:sz w:val="24"/>
        </w:rPr>
      </w:pPr>
    </w:p>
    <w:p w14:paraId="12E3F86B">
      <w:pPr>
        <w:keepNext w:val="0"/>
        <w:keepLines w:val="0"/>
        <w:widowControl/>
        <w:suppressLineNumbers w:val="0"/>
        <w:jc w:val="left"/>
      </w:pPr>
      <w:r>
        <w:rPr>
          <w:rFonts w:hint="eastAsia"/>
          <w:sz w:val="24"/>
        </w:rPr>
        <w:t>四、财政拨款收入支出决算总体情况说明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P7-</w:t>
      </w:r>
      <w:r>
        <w:rPr>
          <w:rFonts w:hint="eastAsia" w:cs="Times New Roman"/>
          <w:color w:val="000000"/>
          <w:kern w:val="0"/>
          <w:sz w:val="24"/>
          <w:szCs w:val="24"/>
          <w:lang w:val="en-US" w:eastAsia="zh-CN" w:bidi="ar"/>
        </w:rPr>
        <w:t>8</w:t>
      </w:r>
      <w:r>
        <w:rPr>
          <w:rFonts w:hint="eastAsia" w:ascii="宋体" w:hAnsi="宋体" w:eastAsia="宋体" w:cs="宋体"/>
          <w:color w:val="000000"/>
          <w:kern w:val="0"/>
          <w:sz w:val="24"/>
          <w:szCs w:val="24"/>
          <w:lang w:val="en-US" w:eastAsia="zh-CN" w:bidi="ar"/>
        </w:rPr>
        <w:t>）</w:t>
      </w:r>
    </w:p>
    <w:p w14:paraId="0A47298B">
      <w:pPr>
        <w:keepNext w:val="0"/>
        <w:keepLines w:val="0"/>
        <w:widowControl/>
        <w:suppressLineNumbers w:val="0"/>
        <w:jc w:val="left"/>
        <w:rPr>
          <w:rFonts w:hint="eastAsia"/>
          <w:sz w:val="24"/>
        </w:rPr>
      </w:pPr>
    </w:p>
    <w:p w14:paraId="34DA01D8">
      <w:pPr>
        <w:keepNext w:val="0"/>
        <w:keepLines w:val="0"/>
        <w:widowControl/>
        <w:suppressLineNumbers w:val="0"/>
        <w:jc w:val="left"/>
      </w:pPr>
      <w:r>
        <w:rPr>
          <w:rFonts w:hint="eastAsia"/>
          <w:sz w:val="24"/>
        </w:rPr>
        <w:t>五、一般公共预算财政拨款支出决算情况说明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w:t>
      </w:r>
      <w:r>
        <w:rPr>
          <w:rFonts w:hint="eastAsia" w:cs="Times New Roman"/>
          <w:color w:val="000000"/>
          <w:kern w:val="0"/>
          <w:sz w:val="24"/>
          <w:szCs w:val="24"/>
          <w:lang w:val="en-US" w:eastAsia="zh-CN" w:bidi="ar"/>
        </w:rPr>
        <w:t>8</w:t>
      </w:r>
      <w:r>
        <w:rPr>
          <w:rFonts w:hint="default" w:ascii="Times New Roman" w:hAnsi="Times New Roman" w:eastAsia="宋体" w:cs="Times New Roman"/>
          <w:color w:val="000000"/>
          <w:kern w:val="0"/>
          <w:sz w:val="24"/>
          <w:szCs w:val="24"/>
          <w:lang w:val="en-US" w:eastAsia="zh-CN" w:bidi="ar"/>
        </w:rPr>
        <w:t>-1</w:t>
      </w:r>
      <w:r>
        <w:rPr>
          <w:rFonts w:hint="eastAsia" w:cs="Times New Roman"/>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w:t>
      </w:r>
    </w:p>
    <w:p w14:paraId="1FDE729E">
      <w:pPr>
        <w:keepNext w:val="0"/>
        <w:keepLines w:val="0"/>
        <w:widowControl/>
        <w:suppressLineNumbers w:val="0"/>
        <w:jc w:val="left"/>
        <w:rPr>
          <w:rFonts w:hint="eastAsia"/>
          <w:sz w:val="24"/>
        </w:rPr>
      </w:pPr>
    </w:p>
    <w:p w14:paraId="14656EF0">
      <w:pPr>
        <w:keepNext w:val="0"/>
        <w:keepLines w:val="0"/>
        <w:widowControl/>
        <w:suppressLineNumbers w:val="0"/>
        <w:jc w:val="left"/>
      </w:pPr>
      <w:r>
        <w:rPr>
          <w:rFonts w:hint="eastAsia"/>
          <w:sz w:val="24"/>
        </w:rPr>
        <w:t>六、一般公共预算财政拨款基本支出决算情况说明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P1</w:t>
      </w:r>
      <w:r>
        <w:rPr>
          <w:rFonts w:hint="eastAsia" w:cs="Times New Roman"/>
          <w:color w:val="000000"/>
          <w:kern w:val="0"/>
          <w:sz w:val="24"/>
          <w:szCs w:val="24"/>
          <w:lang w:val="en-US" w:eastAsia="zh-CN" w:bidi="ar"/>
        </w:rPr>
        <w:t>1</w:t>
      </w:r>
      <w:r>
        <w:rPr>
          <w:rFonts w:hint="default" w:ascii="Times New Roman" w:hAnsi="Times New Roman" w:eastAsia="宋体" w:cs="Times New Roman"/>
          <w:color w:val="000000"/>
          <w:kern w:val="0"/>
          <w:sz w:val="24"/>
          <w:szCs w:val="24"/>
          <w:lang w:val="en-US" w:eastAsia="zh-CN" w:bidi="ar"/>
        </w:rPr>
        <w:t>-1</w:t>
      </w:r>
      <w:r>
        <w:rPr>
          <w:rFonts w:hint="eastAsia" w:cs="Times New Roman"/>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w:t>
      </w:r>
    </w:p>
    <w:p w14:paraId="59869D15">
      <w:pPr>
        <w:keepNext w:val="0"/>
        <w:keepLines w:val="0"/>
        <w:widowControl/>
        <w:suppressLineNumbers w:val="0"/>
        <w:jc w:val="left"/>
        <w:rPr>
          <w:rFonts w:hint="eastAsia"/>
          <w:sz w:val="24"/>
        </w:rPr>
      </w:pPr>
    </w:p>
    <w:p w14:paraId="7922D74A">
      <w:pPr>
        <w:keepNext w:val="0"/>
        <w:keepLines w:val="0"/>
        <w:widowControl/>
        <w:suppressLineNumbers w:val="0"/>
        <w:jc w:val="left"/>
      </w:pPr>
      <w:r>
        <w:rPr>
          <w:rFonts w:hint="eastAsia"/>
          <w:sz w:val="24"/>
        </w:rPr>
        <w:t>七、财政拨款“三公”经费支出决算情况说明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P1</w:t>
      </w:r>
      <w:r>
        <w:rPr>
          <w:rFonts w:hint="eastAsia" w:cs="Times New Roman"/>
          <w:color w:val="000000"/>
          <w:kern w:val="0"/>
          <w:sz w:val="24"/>
          <w:szCs w:val="24"/>
          <w:lang w:val="en-US" w:eastAsia="zh-CN" w:bidi="ar"/>
        </w:rPr>
        <w:t>2</w:t>
      </w:r>
      <w:r>
        <w:rPr>
          <w:rFonts w:hint="default" w:ascii="Times New Roman" w:hAnsi="Times New Roman" w:eastAsia="宋体" w:cs="Times New Roman"/>
          <w:color w:val="000000"/>
          <w:kern w:val="0"/>
          <w:sz w:val="24"/>
          <w:szCs w:val="24"/>
          <w:lang w:val="en-US" w:eastAsia="zh-CN" w:bidi="ar"/>
        </w:rPr>
        <w:t>-1</w:t>
      </w:r>
      <w:r>
        <w:rPr>
          <w:rFonts w:hint="eastAsia" w:cs="Times New Roman"/>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w:t>
      </w:r>
    </w:p>
    <w:p w14:paraId="7E0C1F21">
      <w:pPr>
        <w:keepNext w:val="0"/>
        <w:keepLines w:val="0"/>
        <w:widowControl/>
        <w:suppressLineNumbers w:val="0"/>
        <w:jc w:val="left"/>
        <w:rPr>
          <w:rFonts w:hint="eastAsia"/>
          <w:sz w:val="24"/>
        </w:rPr>
      </w:pPr>
    </w:p>
    <w:p w14:paraId="75399F02">
      <w:pPr>
        <w:keepNext w:val="0"/>
        <w:keepLines w:val="0"/>
        <w:widowControl/>
        <w:suppressLineNumbers w:val="0"/>
        <w:jc w:val="left"/>
      </w:pPr>
      <w:r>
        <w:rPr>
          <w:rFonts w:hint="eastAsia"/>
          <w:sz w:val="24"/>
        </w:rPr>
        <w:t>八、政府性基金预算支出决算情况说明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P1</w:t>
      </w:r>
      <w:r>
        <w:rPr>
          <w:rFonts w:hint="eastAsia"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-1</w:t>
      </w:r>
      <w:r>
        <w:rPr>
          <w:rFonts w:hint="eastAsia" w:cs="Times New Roman"/>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w:t>
      </w:r>
    </w:p>
    <w:p w14:paraId="6FB05C91">
      <w:pPr>
        <w:keepNext w:val="0"/>
        <w:keepLines w:val="0"/>
        <w:widowControl/>
        <w:suppressLineNumbers w:val="0"/>
        <w:jc w:val="left"/>
        <w:rPr>
          <w:rFonts w:hint="eastAsia"/>
          <w:sz w:val="24"/>
        </w:rPr>
      </w:pPr>
    </w:p>
    <w:p w14:paraId="4A32AC78">
      <w:pPr>
        <w:keepNext w:val="0"/>
        <w:keepLines w:val="0"/>
        <w:widowControl/>
        <w:suppressLineNumbers w:val="0"/>
        <w:jc w:val="left"/>
      </w:pPr>
      <w:r>
        <w:rPr>
          <w:rFonts w:hint="eastAsia"/>
          <w:sz w:val="24"/>
        </w:rPr>
        <w:t>九、国有资本经营预算支出决算情况说明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P1</w:t>
      </w:r>
      <w:r>
        <w:rPr>
          <w:rFonts w:hint="eastAsia"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-1</w:t>
      </w:r>
      <w:r>
        <w:rPr>
          <w:rFonts w:hint="eastAsia" w:cs="Times New Roman"/>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w:t>
      </w:r>
    </w:p>
    <w:p w14:paraId="17256658">
      <w:pPr>
        <w:keepNext w:val="0"/>
        <w:keepLines w:val="0"/>
        <w:widowControl/>
        <w:suppressLineNumbers w:val="0"/>
        <w:jc w:val="left"/>
        <w:rPr>
          <w:rFonts w:hint="eastAsia"/>
          <w:sz w:val="24"/>
        </w:rPr>
      </w:pPr>
    </w:p>
    <w:p w14:paraId="4B67E35C">
      <w:pPr>
        <w:keepNext w:val="0"/>
        <w:keepLines w:val="0"/>
        <w:widowControl/>
        <w:suppressLineNumbers w:val="0"/>
        <w:jc w:val="left"/>
      </w:pPr>
      <w:r>
        <w:rPr>
          <w:rFonts w:hint="eastAsia"/>
          <w:sz w:val="24"/>
        </w:rPr>
        <w:t>十、其他重要事项的情况说明</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P1</w:t>
      </w:r>
      <w:r>
        <w:rPr>
          <w:rFonts w:hint="eastAsia"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-1</w:t>
      </w:r>
      <w:r>
        <w:rPr>
          <w:rFonts w:hint="eastAsia" w:cs="Times New Roman"/>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w:t>
      </w:r>
    </w:p>
    <w:p w14:paraId="1FBB9F40">
      <w:pPr>
        <w:keepNext w:val="0"/>
        <w:keepLines w:val="0"/>
        <w:widowControl/>
        <w:suppressLineNumbers w:val="0"/>
        <w:jc w:val="left"/>
        <w:rPr>
          <w:rFonts w:hint="eastAsia"/>
          <w:sz w:val="24"/>
        </w:rPr>
      </w:pPr>
    </w:p>
    <w:p w14:paraId="302B443D">
      <w:pPr>
        <w:keepNext w:val="0"/>
        <w:keepLines w:val="0"/>
        <w:widowControl/>
        <w:suppressLineNumbers w:val="0"/>
        <w:jc w:val="left"/>
      </w:pPr>
      <w:r>
        <w:rPr>
          <w:rFonts w:hint="eastAsia"/>
          <w:sz w:val="24"/>
        </w:rPr>
        <w:t>第三部分</w:t>
      </w:r>
      <w:r>
        <w:rPr>
          <w:sz w:val="24"/>
        </w:rPr>
        <w:t xml:space="preserve"> </w:t>
      </w:r>
      <w:r>
        <w:rPr>
          <w:rFonts w:hint="eastAsia"/>
          <w:sz w:val="24"/>
        </w:rPr>
        <w:t>名词解释</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w:t>
      </w:r>
      <w:r>
        <w:rPr>
          <w:rFonts w:ascii="仿宋" w:hAnsi="仿宋" w:eastAsia="仿宋" w:cs="仿宋"/>
          <w:color w:val="000000"/>
          <w:kern w:val="0"/>
          <w:sz w:val="24"/>
          <w:szCs w:val="24"/>
          <w:lang w:val="en-US" w:eastAsia="zh-CN" w:bidi="ar"/>
        </w:rPr>
        <w:t>1</w:t>
      </w:r>
      <w:r>
        <w:rPr>
          <w:rFonts w:hint="eastAsia" w:ascii="仿宋" w:hAnsi="仿宋" w:eastAsia="仿宋" w:cs="仿宋"/>
          <w:color w:val="000000"/>
          <w:kern w:val="0"/>
          <w:sz w:val="24"/>
          <w:szCs w:val="24"/>
          <w:lang w:val="en-US" w:eastAsia="zh-CN" w:bidi="ar"/>
        </w:rPr>
        <w:t>5</w:t>
      </w:r>
      <w:r>
        <w:rPr>
          <w:rFonts w:hint="default" w:ascii="Times New Roman" w:hAnsi="Times New Roman" w:eastAsia="宋体" w:cs="Times New Roman"/>
          <w:color w:val="000000"/>
          <w:kern w:val="0"/>
          <w:sz w:val="24"/>
          <w:szCs w:val="24"/>
          <w:lang w:val="en-US" w:eastAsia="zh-CN" w:bidi="ar"/>
        </w:rPr>
        <w:t>-</w:t>
      </w:r>
      <w:r>
        <w:rPr>
          <w:rFonts w:hint="eastAsia" w:ascii="仿宋" w:hAnsi="仿宋" w:eastAsia="仿宋" w:cs="仿宋"/>
          <w:color w:val="000000"/>
          <w:kern w:val="0"/>
          <w:sz w:val="24"/>
          <w:szCs w:val="24"/>
          <w:lang w:val="en-US" w:eastAsia="zh-CN" w:bidi="ar"/>
        </w:rPr>
        <w:t>17</w:t>
      </w:r>
      <w:r>
        <w:rPr>
          <w:rFonts w:hint="eastAsia" w:ascii="宋体" w:hAnsi="宋体" w:eastAsia="宋体" w:cs="宋体"/>
          <w:color w:val="000000"/>
          <w:kern w:val="0"/>
          <w:sz w:val="24"/>
          <w:szCs w:val="24"/>
          <w:lang w:val="en-US" w:eastAsia="zh-CN" w:bidi="ar"/>
        </w:rPr>
        <w:t>）</w:t>
      </w:r>
    </w:p>
    <w:p w14:paraId="50F25585">
      <w:pPr>
        <w:keepNext w:val="0"/>
        <w:keepLines w:val="0"/>
        <w:widowControl/>
        <w:suppressLineNumbers w:val="0"/>
        <w:jc w:val="left"/>
        <w:rPr>
          <w:rFonts w:hint="eastAsia"/>
          <w:sz w:val="24"/>
        </w:rPr>
      </w:pPr>
    </w:p>
    <w:p w14:paraId="41647C23">
      <w:pPr>
        <w:keepNext w:val="0"/>
        <w:keepLines w:val="0"/>
        <w:widowControl/>
        <w:suppressLineNumbers w:val="0"/>
        <w:jc w:val="left"/>
      </w:pPr>
      <w:r>
        <w:rPr>
          <w:rFonts w:hint="eastAsia"/>
          <w:sz w:val="24"/>
        </w:rPr>
        <w:t>第四部分</w:t>
      </w:r>
      <w:r>
        <w:rPr>
          <w:sz w:val="24"/>
        </w:rPr>
        <w:t xml:space="preserve"> </w:t>
      </w:r>
      <w:r>
        <w:rPr>
          <w:rFonts w:hint="eastAsia"/>
          <w:sz w:val="24"/>
        </w:rPr>
        <w:t>附件</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w:t>
      </w:r>
      <w:r>
        <w:rPr>
          <w:rFonts w:ascii="仿宋" w:hAnsi="仿宋" w:eastAsia="仿宋" w:cs="仿宋"/>
          <w:color w:val="000000"/>
          <w:kern w:val="0"/>
          <w:sz w:val="24"/>
          <w:szCs w:val="24"/>
          <w:lang w:val="en-US" w:eastAsia="zh-CN" w:bidi="ar"/>
        </w:rPr>
        <w:t>1</w:t>
      </w:r>
      <w:r>
        <w:rPr>
          <w:rFonts w:hint="eastAsia" w:ascii="仿宋" w:hAnsi="仿宋" w:eastAsia="仿宋" w:cs="仿宋"/>
          <w:color w:val="000000"/>
          <w:kern w:val="0"/>
          <w:sz w:val="24"/>
          <w:szCs w:val="24"/>
          <w:lang w:val="en-US" w:eastAsia="zh-CN" w:bidi="ar"/>
        </w:rPr>
        <w:t>8</w:t>
      </w:r>
      <w:r>
        <w:rPr>
          <w:rFonts w:hint="default" w:ascii="Times New Roman" w:hAnsi="Times New Roman" w:eastAsia="宋体" w:cs="Times New Roman"/>
          <w:color w:val="000000"/>
          <w:kern w:val="0"/>
          <w:sz w:val="24"/>
          <w:szCs w:val="24"/>
          <w:lang w:val="en-US" w:eastAsia="zh-CN" w:bidi="ar"/>
        </w:rPr>
        <w:t>-</w:t>
      </w:r>
      <w:r>
        <w:rPr>
          <w:rFonts w:hint="eastAsia" w:ascii="仿宋" w:hAnsi="仿宋" w:eastAsia="仿宋" w:cs="仿宋"/>
          <w:color w:val="000000"/>
          <w:kern w:val="0"/>
          <w:sz w:val="24"/>
          <w:szCs w:val="24"/>
          <w:lang w:val="en-US" w:eastAsia="zh-CN" w:bidi="ar"/>
        </w:rPr>
        <w:t>18</w:t>
      </w:r>
      <w:r>
        <w:rPr>
          <w:rFonts w:hint="eastAsia" w:ascii="宋体" w:hAnsi="宋体" w:eastAsia="宋体" w:cs="宋体"/>
          <w:color w:val="000000"/>
          <w:kern w:val="0"/>
          <w:sz w:val="24"/>
          <w:szCs w:val="24"/>
          <w:lang w:val="en-US" w:eastAsia="zh-CN" w:bidi="ar"/>
        </w:rPr>
        <w:t>）</w:t>
      </w:r>
    </w:p>
    <w:p w14:paraId="1E6D2513">
      <w:pPr>
        <w:keepNext w:val="0"/>
        <w:keepLines w:val="0"/>
        <w:widowControl/>
        <w:suppressLineNumbers w:val="0"/>
        <w:jc w:val="left"/>
        <w:rPr>
          <w:rFonts w:hint="eastAsia"/>
          <w:sz w:val="24"/>
        </w:rPr>
      </w:pPr>
    </w:p>
    <w:p w14:paraId="22D5372B">
      <w:pPr>
        <w:keepNext w:val="0"/>
        <w:keepLines w:val="0"/>
        <w:widowControl/>
        <w:suppressLineNumbers w:val="0"/>
        <w:jc w:val="left"/>
      </w:pPr>
      <w:r>
        <w:rPr>
          <w:rFonts w:hint="eastAsia"/>
          <w:sz w:val="24"/>
        </w:rPr>
        <w:t>第五部分</w:t>
      </w:r>
      <w:r>
        <w:rPr>
          <w:sz w:val="24"/>
        </w:rPr>
        <w:t xml:space="preserve"> </w:t>
      </w:r>
      <w:r>
        <w:rPr>
          <w:rFonts w:hint="eastAsia"/>
          <w:sz w:val="24"/>
        </w:rPr>
        <w:t>附表</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P</w:t>
      </w:r>
      <w:r>
        <w:rPr>
          <w:rFonts w:ascii="仿宋" w:hAnsi="仿宋" w:eastAsia="仿宋" w:cs="仿宋"/>
          <w:color w:val="000000"/>
          <w:kern w:val="0"/>
          <w:sz w:val="24"/>
          <w:szCs w:val="24"/>
          <w:lang w:val="en-US" w:eastAsia="zh-CN" w:bidi="ar"/>
        </w:rPr>
        <w:t>1</w:t>
      </w:r>
      <w:r>
        <w:rPr>
          <w:rFonts w:hint="eastAsia" w:ascii="仿宋" w:hAnsi="仿宋" w:eastAsia="仿宋" w:cs="仿宋"/>
          <w:color w:val="000000"/>
          <w:kern w:val="0"/>
          <w:sz w:val="24"/>
          <w:szCs w:val="24"/>
          <w:lang w:val="en-US" w:eastAsia="zh-CN" w:bidi="ar"/>
        </w:rPr>
        <w:t>9</w:t>
      </w:r>
      <w:r>
        <w:rPr>
          <w:rFonts w:hint="default" w:ascii="Times New Roman" w:hAnsi="Times New Roman" w:eastAsia="宋体" w:cs="Times New Roman"/>
          <w:color w:val="000000"/>
          <w:kern w:val="0"/>
          <w:sz w:val="24"/>
          <w:szCs w:val="24"/>
          <w:lang w:val="en-US" w:eastAsia="zh-CN" w:bidi="ar"/>
        </w:rPr>
        <w:t>-</w:t>
      </w:r>
      <w:r>
        <w:rPr>
          <w:rFonts w:hint="eastAsia" w:ascii="仿宋" w:hAnsi="仿宋" w:eastAsia="仿宋" w:cs="仿宋"/>
          <w:color w:val="000000"/>
          <w:kern w:val="0"/>
          <w:sz w:val="24"/>
          <w:szCs w:val="24"/>
          <w:lang w:val="en-US" w:eastAsia="zh-CN" w:bidi="ar"/>
        </w:rPr>
        <w:t>19</w:t>
      </w:r>
      <w:r>
        <w:rPr>
          <w:rFonts w:hint="eastAsia" w:ascii="宋体" w:hAnsi="宋体" w:eastAsia="宋体" w:cs="宋体"/>
          <w:color w:val="000000"/>
          <w:kern w:val="0"/>
          <w:sz w:val="24"/>
          <w:szCs w:val="24"/>
          <w:lang w:val="en-US" w:eastAsia="zh-CN" w:bidi="ar"/>
        </w:rPr>
        <w:t>）</w:t>
      </w:r>
    </w:p>
    <w:p w14:paraId="652BB8A9">
      <w:pPr>
        <w:pStyle w:val="13"/>
        <w:adjustRightInd w:val="0"/>
        <w:snapToGrid w:val="0"/>
        <w:spacing w:line="440" w:lineRule="exact"/>
        <w:jc w:val="left"/>
        <w:rPr>
          <w:sz w:val="24"/>
        </w:rPr>
      </w:pPr>
      <w:r>
        <w:rPr>
          <w:rFonts w:hint="eastAsia"/>
          <w:sz w:val="24"/>
        </w:rPr>
        <w:t>一、收入支出决算总表</w:t>
      </w:r>
    </w:p>
    <w:p w14:paraId="4BB3DAF6">
      <w:pPr>
        <w:pStyle w:val="13"/>
        <w:adjustRightInd w:val="0"/>
        <w:snapToGrid w:val="0"/>
        <w:spacing w:line="440" w:lineRule="exact"/>
        <w:jc w:val="left"/>
        <w:rPr>
          <w:sz w:val="24"/>
        </w:rPr>
      </w:pPr>
      <w:bookmarkStart w:id="67" w:name="_GoBack"/>
      <w:bookmarkEnd w:id="67"/>
      <w:r>
        <w:rPr>
          <w:rFonts w:hint="eastAsia"/>
          <w:sz w:val="24"/>
        </w:rPr>
        <w:t>二、收入决算表</w:t>
      </w:r>
    </w:p>
    <w:p w14:paraId="01E1CEDD">
      <w:pPr>
        <w:pStyle w:val="13"/>
        <w:adjustRightInd w:val="0"/>
        <w:snapToGrid w:val="0"/>
        <w:spacing w:line="440" w:lineRule="exact"/>
        <w:jc w:val="left"/>
        <w:rPr>
          <w:sz w:val="24"/>
        </w:rPr>
      </w:pPr>
      <w:r>
        <w:rPr>
          <w:rFonts w:hint="eastAsia"/>
          <w:sz w:val="24"/>
        </w:rPr>
        <w:t>三、支出决算表</w:t>
      </w:r>
    </w:p>
    <w:p w14:paraId="0F4AEDFB">
      <w:pPr>
        <w:pStyle w:val="13"/>
        <w:adjustRightInd w:val="0"/>
        <w:snapToGrid w:val="0"/>
        <w:spacing w:line="440" w:lineRule="exact"/>
        <w:jc w:val="left"/>
        <w:rPr>
          <w:sz w:val="24"/>
        </w:rPr>
      </w:pPr>
      <w:r>
        <w:rPr>
          <w:rFonts w:hint="eastAsia"/>
          <w:sz w:val="24"/>
        </w:rPr>
        <w:t>四、财政拨款收入支出决算总表</w:t>
      </w:r>
    </w:p>
    <w:p w14:paraId="5BDF17C5">
      <w:pPr>
        <w:pStyle w:val="13"/>
        <w:adjustRightInd w:val="0"/>
        <w:snapToGrid w:val="0"/>
        <w:spacing w:line="440" w:lineRule="exact"/>
        <w:jc w:val="left"/>
        <w:rPr>
          <w:sz w:val="24"/>
        </w:rPr>
      </w:pPr>
      <w:r>
        <w:rPr>
          <w:rFonts w:hint="eastAsia"/>
          <w:sz w:val="24"/>
        </w:rPr>
        <w:t>五、财政拨款支出决算明细表</w:t>
      </w:r>
    </w:p>
    <w:p w14:paraId="0972D6CE">
      <w:pPr>
        <w:pStyle w:val="13"/>
        <w:adjustRightInd w:val="0"/>
        <w:snapToGrid w:val="0"/>
        <w:spacing w:line="440" w:lineRule="exact"/>
        <w:jc w:val="left"/>
        <w:rPr>
          <w:sz w:val="24"/>
        </w:rPr>
      </w:pPr>
      <w:r>
        <w:rPr>
          <w:rFonts w:hint="eastAsia"/>
          <w:sz w:val="24"/>
        </w:rPr>
        <w:t>六、一般公共预算财政拨款支出决算表</w:t>
      </w:r>
    </w:p>
    <w:p w14:paraId="2B49BF42">
      <w:pPr>
        <w:pStyle w:val="13"/>
        <w:adjustRightInd w:val="0"/>
        <w:snapToGrid w:val="0"/>
        <w:spacing w:line="440" w:lineRule="exact"/>
        <w:jc w:val="left"/>
        <w:rPr>
          <w:sz w:val="24"/>
        </w:rPr>
      </w:pPr>
      <w:r>
        <w:rPr>
          <w:rFonts w:hint="eastAsia"/>
          <w:sz w:val="24"/>
        </w:rPr>
        <w:t>七、一般公共预算财政拨款支出决算明细表</w:t>
      </w:r>
    </w:p>
    <w:p w14:paraId="5BE85888">
      <w:pPr>
        <w:pStyle w:val="13"/>
        <w:adjustRightInd w:val="0"/>
        <w:snapToGrid w:val="0"/>
        <w:spacing w:line="440" w:lineRule="exact"/>
        <w:jc w:val="left"/>
        <w:rPr>
          <w:sz w:val="24"/>
        </w:rPr>
      </w:pPr>
      <w:r>
        <w:rPr>
          <w:rFonts w:hint="eastAsia"/>
          <w:sz w:val="24"/>
        </w:rPr>
        <w:t>八、一般公共预算财政拨款基本支出决算明细表</w:t>
      </w:r>
    </w:p>
    <w:p w14:paraId="6785FD5F">
      <w:pPr>
        <w:pStyle w:val="13"/>
        <w:adjustRightInd w:val="0"/>
        <w:snapToGrid w:val="0"/>
        <w:spacing w:line="440" w:lineRule="exact"/>
        <w:jc w:val="left"/>
        <w:rPr>
          <w:sz w:val="24"/>
        </w:rPr>
      </w:pPr>
      <w:r>
        <w:rPr>
          <w:rFonts w:hint="eastAsia"/>
          <w:sz w:val="24"/>
        </w:rPr>
        <w:t>九、一般公共预算财政拨款项目支出决算表</w:t>
      </w:r>
    </w:p>
    <w:p w14:paraId="014A4AC3">
      <w:pPr>
        <w:pStyle w:val="13"/>
        <w:adjustRightInd w:val="0"/>
        <w:snapToGrid w:val="0"/>
        <w:spacing w:line="440" w:lineRule="exact"/>
        <w:jc w:val="left"/>
        <w:rPr>
          <w:sz w:val="24"/>
        </w:rPr>
      </w:pPr>
      <w:r>
        <w:rPr>
          <w:rFonts w:hint="eastAsia"/>
          <w:sz w:val="24"/>
        </w:rPr>
        <w:t>十、政府性基金预算财政拨款收入支出决算表</w:t>
      </w:r>
    </w:p>
    <w:p w14:paraId="784D3DE1">
      <w:pPr>
        <w:pStyle w:val="13"/>
        <w:adjustRightInd w:val="0"/>
        <w:snapToGrid w:val="0"/>
        <w:spacing w:line="440" w:lineRule="exact"/>
        <w:jc w:val="left"/>
        <w:rPr>
          <w:sz w:val="24"/>
        </w:rPr>
      </w:pPr>
      <w:r>
        <w:rPr>
          <w:rFonts w:hint="eastAsia"/>
          <w:sz w:val="24"/>
        </w:rPr>
        <w:t>十一、国有资本经营预算财政拨款收入支出决算表</w:t>
      </w:r>
    </w:p>
    <w:p w14:paraId="0487A107">
      <w:pPr>
        <w:pStyle w:val="13"/>
        <w:adjustRightInd w:val="0"/>
        <w:snapToGrid w:val="0"/>
        <w:spacing w:line="440" w:lineRule="exact"/>
        <w:jc w:val="left"/>
        <w:rPr>
          <w:sz w:val="24"/>
        </w:rPr>
      </w:pPr>
      <w:r>
        <w:rPr>
          <w:rFonts w:hint="eastAsia"/>
          <w:sz w:val="24"/>
        </w:rPr>
        <w:t>十二、国有资本经营预算财政拨款支出决算表</w:t>
      </w:r>
    </w:p>
    <w:p w14:paraId="18768215">
      <w:pPr>
        <w:pStyle w:val="13"/>
        <w:adjustRightInd w:val="0"/>
        <w:snapToGrid w:val="0"/>
        <w:spacing w:line="440" w:lineRule="exact"/>
        <w:jc w:val="left"/>
        <w:rPr>
          <w:sz w:val="24"/>
        </w:rPr>
      </w:pPr>
      <w:r>
        <w:rPr>
          <w:rFonts w:hint="eastAsia"/>
          <w:sz w:val="24"/>
        </w:rPr>
        <w:t>十三、财政拨款“三公”经费支出决算表</w:t>
      </w:r>
    </w:p>
    <w:p w14:paraId="2874CBC5">
      <w:pPr>
        <w:widowControl/>
        <w:adjustRightInd w:val="0"/>
        <w:snapToGrid w:val="0"/>
        <w:spacing w:line="440" w:lineRule="exact"/>
        <w:ind w:firstLine="1320" w:firstLineChars="550"/>
        <w:jc w:val="left"/>
        <w:rPr>
          <w:rFonts w:ascii="仿宋" w:hAnsi="仿宋" w:eastAsia="仿宋"/>
          <w:sz w:val="24"/>
        </w:rPr>
      </w:pPr>
    </w:p>
    <w:p w14:paraId="44E91B38">
      <w:pPr>
        <w:widowControl/>
        <w:spacing w:line="440" w:lineRule="exact"/>
        <w:jc w:val="left"/>
        <w:rPr>
          <w:rFonts w:ascii="仿宋" w:hAnsi="仿宋" w:eastAsia="仿宋"/>
          <w:bCs/>
          <w:kern w:val="44"/>
          <w:sz w:val="24"/>
        </w:rPr>
      </w:pPr>
      <w:bookmarkStart w:id="12" w:name="_Toc15396599"/>
      <w:bookmarkStart w:id="13" w:name="_Toc15377196"/>
      <w:r>
        <w:rPr>
          <w:rFonts w:ascii="仿宋" w:hAnsi="仿宋" w:eastAsia="仿宋"/>
          <w:b/>
          <w:sz w:val="24"/>
        </w:rPr>
        <w:br w:type="page"/>
      </w:r>
    </w:p>
    <w:p w14:paraId="1E92A555">
      <w:pPr>
        <w:pStyle w:val="3"/>
        <w:jc w:val="center"/>
        <w:rPr>
          <w:rStyle w:val="27"/>
          <w:rFonts w:ascii="黑体" w:hAnsi="黑体" w:eastAsia="黑体"/>
          <w:b/>
          <w:bCs w:val="0"/>
        </w:rPr>
      </w:pPr>
      <w:r>
        <w:rPr>
          <w:rFonts w:hint="eastAsia" w:ascii="黑体" w:hAnsi="黑体" w:eastAsia="黑体"/>
          <w:b w:val="0"/>
        </w:rPr>
        <w:t>第一部分 单位</w:t>
      </w:r>
      <w:r>
        <w:rPr>
          <w:rStyle w:val="27"/>
          <w:rFonts w:hint="eastAsia" w:ascii="黑体" w:hAnsi="黑体" w:eastAsia="黑体"/>
          <w:b w:val="0"/>
          <w:bCs w:val="0"/>
        </w:rPr>
        <w:t>概况</w:t>
      </w:r>
      <w:bookmarkEnd w:id="12"/>
      <w:bookmarkEnd w:id="13"/>
    </w:p>
    <w:p w14:paraId="55115218">
      <w:pPr>
        <w:pStyle w:val="4"/>
        <w:numPr>
          <w:ilvl w:val="0"/>
          <w:numId w:val="1"/>
        </w:numPr>
        <w:rPr>
          <w:rStyle w:val="28"/>
          <w:rFonts w:ascii="黑体" w:hAnsi="黑体" w:eastAsia="黑体"/>
          <w:b w:val="0"/>
          <w:bCs w:val="0"/>
        </w:rPr>
      </w:pPr>
      <w:bookmarkStart w:id="14" w:name="_Toc15377197"/>
      <w:bookmarkStart w:id="15" w:name="_Toc15396600"/>
      <w:r>
        <w:rPr>
          <w:rStyle w:val="28"/>
          <w:rFonts w:hint="eastAsia" w:ascii="黑体" w:hAnsi="黑体" w:eastAsia="黑体"/>
          <w:b w:val="0"/>
          <w:bCs w:val="0"/>
        </w:rPr>
        <w:t>主要职责</w:t>
      </w:r>
    </w:p>
    <w:p w14:paraId="7071FCCE">
      <w:pPr>
        <w:pStyle w:val="4"/>
        <w:numPr>
          <w:ilvl w:val="0"/>
          <w:numId w:val="0"/>
        </w:numPr>
        <w:ind w:left="0" w:leftChars="0" w:firstLine="643" w:firstLineChars="200"/>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lang w:val="en-US" w:eastAsia="zh-CN"/>
        </w:rPr>
        <w:t>为</w:t>
      </w:r>
      <w:r>
        <w:rPr>
          <w:rFonts w:hint="eastAsia" w:ascii="仿宋" w:hAnsi="仿宋" w:eastAsia="仿宋" w:cs="仿宋"/>
          <w:color w:val="000000"/>
          <w:sz w:val="32"/>
          <w:szCs w:val="32"/>
        </w:rPr>
        <w:t>人民身体</w:t>
      </w:r>
      <w:r>
        <w:rPr>
          <w:rFonts w:hint="eastAsia" w:ascii="仿宋" w:hAnsi="仿宋" w:eastAsia="仿宋" w:cs="仿宋"/>
          <w:color w:val="000000"/>
          <w:sz w:val="32"/>
          <w:szCs w:val="32"/>
          <w:lang w:val="en-US" w:eastAsia="zh-CN"/>
        </w:rPr>
        <w:t>健</w:t>
      </w:r>
      <w:r>
        <w:rPr>
          <w:rFonts w:hint="eastAsia" w:ascii="仿宋" w:hAnsi="仿宋" w:eastAsia="仿宋" w:cs="仿宋"/>
          <w:color w:val="000000"/>
          <w:sz w:val="32"/>
          <w:szCs w:val="32"/>
        </w:rPr>
        <w:t>康提供医疗与预防保健服务；常见病多发病护理；恢复期病人康复治疗与护理、预防保健、卫生技术人员培训、初级卫生保健规划设施；合作医疗组织与管理、卫生监督与卫生信息管理；</w:t>
      </w:r>
      <w:r>
        <w:rPr>
          <w:rFonts w:hint="eastAsia" w:ascii="仿宋" w:hAnsi="仿宋" w:eastAsia="仿宋" w:cs="仿宋"/>
          <w:color w:val="000000"/>
          <w:sz w:val="32"/>
          <w:szCs w:val="32"/>
          <w:shd w:val="clear" w:color="auto" w:fill="FFFFFF"/>
        </w:rPr>
        <w:t>贯彻落实国家药物政策和国家基本药物制度；为辖区内居民提供公共卫生服务。</w:t>
      </w:r>
    </w:p>
    <w:p w14:paraId="0C0D2B1D">
      <w:pPr>
        <w:pStyle w:val="4"/>
        <w:rPr>
          <w:rFonts w:ascii="黑体" w:hAnsi="黑体" w:eastAsia="黑体"/>
          <w:b w:val="0"/>
        </w:rPr>
      </w:pPr>
      <w:r>
        <w:rPr>
          <w:rFonts w:hint="eastAsia" w:ascii="黑体" w:hAnsi="黑体" w:eastAsia="黑体"/>
          <w:b w:val="0"/>
        </w:rPr>
        <w:t>二、机构设置</w:t>
      </w:r>
    </w:p>
    <w:bookmarkEnd w:id="14"/>
    <w:bookmarkEnd w:id="15"/>
    <w:p w14:paraId="5C8C9332">
      <w:pPr>
        <w:keepNext w:val="0"/>
        <w:keepLines w:val="0"/>
        <w:widowControl/>
        <w:suppressLineNumbers w:val="0"/>
        <w:jc w:val="left"/>
      </w:pPr>
      <w:r>
        <w:rPr>
          <w:rFonts w:ascii="仿宋" w:hAnsi="仿宋" w:eastAsia="仿宋" w:cs="仿宋"/>
          <w:color w:val="000000"/>
          <w:kern w:val="0"/>
          <w:sz w:val="31"/>
          <w:szCs w:val="31"/>
          <w:lang w:val="en-US" w:eastAsia="zh-CN" w:bidi="ar"/>
        </w:rPr>
        <w:t>乐山市五通桥区</w:t>
      </w:r>
      <w:r>
        <w:rPr>
          <w:rFonts w:hint="eastAsia" w:ascii="仿宋" w:hAnsi="仿宋" w:eastAsia="仿宋" w:cs="仿宋"/>
          <w:color w:val="000000"/>
          <w:kern w:val="0"/>
          <w:sz w:val="31"/>
          <w:szCs w:val="31"/>
          <w:lang w:val="en-US" w:eastAsia="zh-CN" w:bidi="ar"/>
        </w:rPr>
        <w:t>金粟镇</w:t>
      </w:r>
      <w:r>
        <w:rPr>
          <w:rFonts w:ascii="仿宋" w:hAnsi="仿宋" w:eastAsia="仿宋" w:cs="仿宋"/>
          <w:color w:val="000000"/>
          <w:kern w:val="0"/>
          <w:sz w:val="31"/>
          <w:szCs w:val="31"/>
          <w:lang w:val="en-US" w:eastAsia="zh-CN" w:bidi="ar"/>
        </w:rPr>
        <w:t xml:space="preserve">卫生院是乐山市五通桥区 </w:t>
      </w:r>
    </w:p>
    <w:p w14:paraId="5066E742">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卫生健康局的下属二级预算单位。 </w:t>
      </w:r>
    </w:p>
    <w:p w14:paraId="28D4DD37">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纳入区卫生健康局 2023 年度部门决算编制范围的二级 </w:t>
      </w:r>
    </w:p>
    <w:p w14:paraId="618478A6">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预算单位包括： </w:t>
      </w:r>
    </w:p>
    <w:p w14:paraId="359FEF74">
      <w:pPr>
        <w:keepNext w:val="0"/>
        <w:keepLines w:val="0"/>
        <w:widowControl/>
        <w:suppressLineNumbers w:val="0"/>
        <w:jc w:val="left"/>
      </w:pPr>
      <w:r>
        <w:rPr>
          <w:rFonts w:hint="eastAsia" w:ascii="仿宋" w:hAnsi="仿宋" w:eastAsia="仿宋" w:cs="仿宋"/>
          <w:color w:val="000000"/>
          <w:kern w:val="0"/>
          <w:sz w:val="31"/>
          <w:szCs w:val="31"/>
          <w:lang w:val="en-US" w:eastAsia="zh-CN" w:bidi="ar"/>
        </w:rPr>
        <w:t>1. 乐山市五通桥区金粟镇卫生院</w:t>
      </w:r>
    </w:p>
    <w:p w14:paraId="124EDBC9">
      <w:pPr>
        <w:widowControl/>
        <w:jc w:val="left"/>
        <w:rPr>
          <w:rFonts w:ascii="仿宋" w:hAnsi="仿宋" w:eastAsia="仿宋"/>
          <w:kern w:val="0"/>
          <w:sz w:val="32"/>
          <w:szCs w:val="32"/>
        </w:rPr>
      </w:pPr>
      <w:r>
        <w:rPr>
          <w:rFonts w:ascii="仿宋" w:hAnsi="仿宋" w:eastAsia="仿宋"/>
          <w:sz w:val="32"/>
          <w:szCs w:val="32"/>
        </w:rPr>
        <w:br w:type="page"/>
      </w:r>
    </w:p>
    <w:p w14:paraId="2C2D3419">
      <w:pPr>
        <w:pStyle w:val="3"/>
        <w:ind w:right="440"/>
        <w:jc w:val="center"/>
        <w:rPr>
          <w:rStyle w:val="27"/>
          <w:rFonts w:ascii="黑体" w:hAnsi="黑体" w:eastAsia="黑体"/>
          <w:b w:val="0"/>
          <w:bCs/>
        </w:rPr>
      </w:pPr>
      <w:bookmarkStart w:id="16" w:name="_Toc15396602"/>
      <w:bookmarkStart w:id="17" w:name="_Toc15377204"/>
      <w:r>
        <w:rPr>
          <w:rFonts w:hint="eastAsia" w:ascii="黑体" w:hAnsi="黑体" w:eastAsia="黑体"/>
          <w:b w:val="0"/>
        </w:rPr>
        <w:t>第二部分 2023年度</w:t>
      </w:r>
      <w:r>
        <w:rPr>
          <w:rStyle w:val="27"/>
          <w:rFonts w:hint="eastAsia" w:ascii="黑体" w:hAnsi="黑体" w:eastAsia="黑体"/>
          <w:b w:val="0"/>
          <w:bCs/>
        </w:rPr>
        <w:t>单位决算情况说明</w:t>
      </w:r>
      <w:bookmarkEnd w:id="16"/>
      <w:bookmarkEnd w:id="17"/>
    </w:p>
    <w:p w14:paraId="6A78996E"/>
    <w:p w14:paraId="52AD325B">
      <w:pPr>
        <w:pStyle w:val="26"/>
        <w:numPr>
          <w:ilvl w:val="0"/>
          <w:numId w:val="2"/>
        </w:numPr>
        <w:spacing w:line="600" w:lineRule="exact"/>
        <w:ind w:left="720" w:leftChars="0" w:firstLineChars="0"/>
        <w:outlineLvl w:val="1"/>
        <w:rPr>
          <w:rStyle w:val="28"/>
          <w:rFonts w:ascii="黑体" w:hAnsi="黑体" w:eastAsia="黑体"/>
          <w:b w:val="0"/>
        </w:rPr>
      </w:pPr>
      <w:bookmarkStart w:id="18" w:name="_Toc15377205"/>
      <w:bookmarkStart w:id="19" w:name="_Toc15396603"/>
      <w:r>
        <w:rPr>
          <w:rFonts w:hint="eastAsia" w:ascii="黑体" w:hAnsi="黑体" w:eastAsia="黑体"/>
          <w:sz w:val="32"/>
          <w:szCs w:val="32"/>
        </w:rPr>
        <w:t>收</w:t>
      </w:r>
      <w:r>
        <w:rPr>
          <w:rStyle w:val="28"/>
          <w:rFonts w:hint="eastAsia" w:ascii="黑体" w:hAnsi="黑体" w:eastAsia="黑体"/>
          <w:b w:val="0"/>
        </w:rPr>
        <w:t>入支出决算总体情况说明</w:t>
      </w:r>
      <w:bookmarkEnd w:id="18"/>
      <w:bookmarkEnd w:id="19"/>
    </w:p>
    <w:p w14:paraId="294485DC">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2023年度收、支总计均为</w:t>
      </w:r>
      <w:r>
        <w:rPr>
          <w:rFonts w:hint="eastAsia" w:ascii="仿宋" w:hAnsi="仿宋" w:eastAsia="仿宋"/>
          <w:b/>
          <w:sz w:val="32"/>
          <w:szCs w:val="32"/>
        </w:rPr>
        <w:t>859.76</w:t>
      </w:r>
      <w:r>
        <w:rPr>
          <w:rFonts w:hint="eastAsia" w:ascii="仿宋" w:hAnsi="仿宋" w:eastAsia="仿宋"/>
          <w:sz w:val="32"/>
          <w:szCs w:val="32"/>
        </w:rPr>
        <w:t>万元。与2022年度相比，收、支总计各增加</w:t>
      </w:r>
      <w:r>
        <w:rPr>
          <w:rFonts w:hint="eastAsia" w:ascii="仿宋" w:hAnsi="仿宋" w:eastAsia="仿宋"/>
          <w:sz w:val="32"/>
          <w:szCs w:val="32"/>
          <w:lang w:val="en-US" w:eastAsia="zh-CN"/>
        </w:rPr>
        <w:t>661.21</w:t>
      </w:r>
      <w:r>
        <w:rPr>
          <w:rFonts w:hint="eastAsia" w:ascii="仿宋" w:hAnsi="仿宋" w:eastAsia="仿宋"/>
          <w:sz w:val="32"/>
          <w:szCs w:val="32"/>
        </w:rPr>
        <w:t>万元，增长</w:t>
      </w:r>
      <w:r>
        <w:rPr>
          <w:rFonts w:hint="eastAsia" w:ascii="仿宋" w:hAnsi="仿宋" w:eastAsia="仿宋"/>
          <w:sz w:val="32"/>
          <w:szCs w:val="32"/>
          <w:lang w:val="en-US" w:eastAsia="zh-CN"/>
        </w:rPr>
        <w:t>333</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val="en-US" w:eastAsia="zh-CN"/>
        </w:rPr>
        <w:t>2022年决算只有财政拨款收入。</w:t>
      </w:r>
    </w:p>
    <w:p w14:paraId="5876A387">
      <w:pPr>
        <w:rPr>
          <w:rFonts w:hint="eastAsia" w:ascii="仿宋" w:hAnsi="仿宋" w:eastAsia="仿宋"/>
          <w:sz w:val="32"/>
          <w:szCs w:val="32"/>
          <w:lang w:val="en-US" w:eastAsia="zh-CN"/>
        </w:rPr>
      </w:pPr>
      <w:r>
        <w:drawing>
          <wp:inline distT="0" distB="0" distL="114300" distR="114300">
            <wp:extent cx="4572000" cy="2743200"/>
            <wp:effectExtent l="4445" t="4445" r="14605" b="14605"/>
            <wp:docPr id="2" name="图表 1" descr="7b0a202020202263686172745265734964223a202232303437323334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84E56B3">
      <w:pPr>
        <w:spacing w:line="600" w:lineRule="exact"/>
        <w:ind w:firstLine="640" w:firstLineChars="200"/>
        <w:rPr>
          <w:rFonts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14:paraId="4B6485D7">
      <w:pPr>
        <w:spacing w:line="600" w:lineRule="exact"/>
        <w:ind w:firstLine="640" w:firstLineChars="200"/>
        <w:jc w:val="left"/>
        <w:rPr>
          <w:rFonts w:ascii="仿宋_GB2312" w:eastAsia="仿宋_GB2312"/>
          <w:sz w:val="32"/>
          <w:szCs w:val="32"/>
        </w:rPr>
      </w:pPr>
    </w:p>
    <w:p w14:paraId="70BE5F12">
      <w:pPr>
        <w:pStyle w:val="26"/>
        <w:numPr>
          <w:ilvl w:val="0"/>
          <w:numId w:val="2"/>
        </w:numPr>
        <w:spacing w:line="600" w:lineRule="exact"/>
        <w:ind w:left="720" w:leftChars="0" w:firstLineChars="0"/>
        <w:outlineLvl w:val="1"/>
        <w:rPr>
          <w:rStyle w:val="28"/>
          <w:rFonts w:ascii="黑体" w:hAnsi="黑体" w:eastAsia="黑体"/>
          <w:b w:val="0"/>
        </w:rPr>
      </w:pPr>
      <w:bookmarkStart w:id="20" w:name="_Toc15377206"/>
      <w:bookmarkStart w:id="21" w:name="_Toc15396604"/>
      <w:r>
        <w:rPr>
          <w:rFonts w:hint="eastAsia" w:ascii="黑体" w:hAnsi="黑体" w:eastAsia="黑体"/>
          <w:sz w:val="32"/>
          <w:szCs w:val="32"/>
        </w:rPr>
        <w:t>收</w:t>
      </w:r>
      <w:r>
        <w:rPr>
          <w:rStyle w:val="28"/>
          <w:rFonts w:hint="eastAsia" w:ascii="黑体" w:hAnsi="黑体" w:eastAsia="黑体"/>
          <w:b w:val="0"/>
        </w:rPr>
        <w:t>入决算情况说明</w:t>
      </w:r>
      <w:bookmarkEnd w:id="20"/>
      <w:bookmarkEnd w:id="21"/>
    </w:p>
    <w:p w14:paraId="73B379BF">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2023年度本年收入合计</w:t>
      </w:r>
      <w:r>
        <w:rPr>
          <w:rFonts w:ascii="仿宋" w:hAnsi="仿宋" w:eastAsia="仿宋"/>
          <w:b/>
          <w:sz w:val="32"/>
          <w:szCs w:val="32"/>
        </w:rPr>
        <w:t>789.07</w:t>
      </w:r>
      <w:r>
        <w:rPr>
          <w:rFonts w:hint="eastAsia" w:ascii="仿宋" w:hAnsi="仿宋" w:eastAsia="仿宋"/>
          <w:sz w:val="32"/>
          <w:szCs w:val="32"/>
        </w:rPr>
        <w:t>万元，其中：一般公共预算财政拨款收入</w:t>
      </w:r>
      <w:r>
        <w:rPr>
          <w:rFonts w:ascii="仿宋" w:hAnsi="仿宋" w:eastAsia="仿宋"/>
          <w:b/>
          <w:sz w:val="32"/>
          <w:szCs w:val="32"/>
        </w:rPr>
        <w:t>237.24</w:t>
      </w:r>
      <w:r>
        <w:rPr>
          <w:rFonts w:hint="eastAsia" w:ascii="仿宋" w:hAnsi="仿宋" w:eastAsia="仿宋"/>
          <w:sz w:val="32"/>
          <w:szCs w:val="32"/>
        </w:rPr>
        <w:t>万元，占</w:t>
      </w:r>
      <w:r>
        <w:rPr>
          <w:rFonts w:ascii="仿宋" w:hAnsi="仿宋" w:eastAsia="仿宋"/>
          <w:b/>
          <w:sz w:val="32"/>
          <w:szCs w:val="32"/>
        </w:rPr>
        <w:t>30.06%</w:t>
      </w:r>
      <w:r>
        <w:rPr>
          <w:rFonts w:hint="eastAsia" w:ascii="仿宋" w:hAnsi="仿宋" w:eastAsia="仿宋"/>
          <w:sz w:val="32"/>
          <w:szCs w:val="32"/>
        </w:rPr>
        <w:t>；政府性基金预算财政拨款收入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539.21</w:t>
      </w:r>
      <w:r>
        <w:rPr>
          <w:rFonts w:hint="eastAsia" w:ascii="仿宋" w:hAnsi="仿宋" w:eastAsia="仿宋"/>
          <w:sz w:val="32"/>
          <w:szCs w:val="32"/>
        </w:rPr>
        <w:t>万元，占</w:t>
      </w:r>
      <w:r>
        <w:rPr>
          <w:rFonts w:ascii="仿宋" w:hAnsi="仿宋" w:eastAsia="仿宋"/>
          <w:b/>
          <w:sz w:val="32"/>
          <w:szCs w:val="32"/>
        </w:rPr>
        <w:t>68.33</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12.63</w:t>
      </w:r>
      <w:r>
        <w:rPr>
          <w:rFonts w:hint="eastAsia" w:ascii="仿宋" w:hAnsi="仿宋" w:eastAsia="仿宋"/>
          <w:sz w:val="32"/>
          <w:szCs w:val="32"/>
        </w:rPr>
        <w:t>万元，占</w:t>
      </w:r>
      <w:r>
        <w:rPr>
          <w:rFonts w:ascii="仿宋" w:hAnsi="仿宋" w:eastAsia="仿宋"/>
          <w:b/>
          <w:sz w:val="32"/>
          <w:szCs w:val="32"/>
        </w:rPr>
        <w:t>1.6</w:t>
      </w:r>
      <w:r>
        <w:rPr>
          <w:rFonts w:ascii="仿宋" w:hAnsi="仿宋" w:eastAsia="仿宋"/>
          <w:sz w:val="32"/>
          <w:szCs w:val="32"/>
        </w:rPr>
        <w:t>%</w:t>
      </w:r>
    </w:p>
    <w:p w14:paraId="47F9479D">
      <w:pPr>
        <w:spacing w:line="600" w:lineRule="exact"/>
        <w:ind w:firstLine="643" w:firstLineChars="200"/>
        <w:outlineLvl w:val="1"/>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01表</w:t>
      </w:r>
      <w:r>
        <w:rPr>
          <w:rFonts w:hint="eastAsia" w:ascii="仿宋" w:hAnsi="仿宋" w:eastAsia="仿宋"/>
          <w:b/>
          <w:sz w:val="32"/>
          <w:szCs w:val="32"/>
        </w:rPr>
        <w:t>，仅罗列本单位涉及的收入。</w:t>
      </w:r>
      <w:r>
        <w:rPr>
          <w:rFonts w:ascii="仿宋" w:hAnsi="仿宋" w:eastAsia="仿宋"/>
          <w:b/>
          <w:sz w:val="32"/>
          <w:szCs w:val="32"/>
        </w:rPr>
        <w:t>）</w:t>
      </w:r>
    </w:p>
    <w:p w14:paraId="494F6829">
      <w:pPr>
        <w:spacing w:line="600" w:lineRule="exact"/>
        <w:ind w:firstLine="640" w:firstLineChars="200"/>
        <w:outlineLvl w:val="1"/>
        <w:rPr>
          <w:rFonts w:ascii="仿宋" w:hAnsi="仿宋" w:eastAsia="仿宋"/>
          <w:sz w:val="32"/>
          <w:szCs w:val="32"/>
        </w:rPr>
      </w:pPr>
    </w:p>
    <w:p w14:paraId="1D72D5EB">
      <w:pPr>
        <w:pStyle w:val="2"/>
        <w:rPr>
          <w:rFonts w:ascii="仿宋" w:hAnsi="仿宋" w:eastAsia="仿宋"/>
          <w:sz w:val="32"/>
          <w:szCs w:val="32"/>
        </w:rPr>
      </w:pPr>
      <w:r>
        <w:drawing>
          <wp:inline distT="0" distB="0" distL="114300" distR="114300">
            <wp:extent cx="4050030" cy="3173730"/>
            <wp:effectExtent l="4445" t="4445" r="22225" b="2222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2BE3AEF">
      <w:pPr>
        <w:spacing w:line="600" w:lineRule="exact"/>
        <w:ind w:firstLine="640" w:firstLineChars="200"/>
        <w:rPr>
          <w:rFonts w:ascii="仿宋" w:hAnsi="仿宋" w:eastAsia="仿宋"/>
          <w:sz w:val="32"/>
          <w:szCs w:val="32"/>
        </w:rPr>
      </w:pPr>
      <w:r>
        <w:rPr>
          <w:rFonts w:hint="eastAsia" w:ascii="仿宋" w:hAnsi="仿宋" w:eastAsia="仿宋"/>
          <w:sz w:val="32"/>
          <w:szCs w:val="32"/>
        </w:rPr>
        <w:t>（图2：收入决算结构图）（饼状图）</w:t>
      </w:r>
    </w:p>
    <w:p w14:paraId="5C0F8DC3">
      <w:pPr>
        <w:spacing w:line="600" w:lineRule="exact"/>
        <w:ind w:firstLine="640" w:firstLineChars="200"/>
        <w:rPr>
          <w:rFonts w:ascii="仿宋_GB2312" w:eastAsia="仿宋_GB2312"/>
          <w:sz w:val="32"/>
          <w:szCs w:val="32"/>
        </w:rPr>
      </w:pPr>
    </w:p>
    <w:p w14:paraId="16204912">
      <w:pPr>
        <w:pStyle w:val="26"/>
        <w:numPr>
          <w:ilvl w:val="0"/>
          <w:numId w:val="2"/>
        </w:numPr>
        <w:spacing w:line="600" w:lineRule="exact"/>
        <w:ind w:left="720" w:leftChars="0" w:firstLineChars="0"/>
        <w:outlineLvl w:val="1"/>
        <w:rPr>
          <w:rStyle w:val="28"/>
          <w:rFonts w:ascii="黑体" w:hAnsi="黑体" w:eastAsia="黑体"/>
          <w:b w:val="0"/>
          <w:highlight w:val="none"/>
        </w:rPr>
      </w:pPr>
      <w:bookmarkStart w:id="22" w:name="_Toc15396605"/>
      <w:bookmarkStart w:id="23" w:name="_Toc15377207"/>
      <w:r>
        <w:rPr>
          <w:rFonts w:hint="eastAsia" w:ascii="黑体" w:hAnsi="黑体" w:eastAsia="黑体"/>
          <w:sz w:val="32"/>
          <w:szCs w:val="32"/>
          <w:highlight w:val="none"/>
        </w:rPr>
        <w:t>支</w:t>
      </w:r>
      <w:r>
        <w:rPr>
          <w:rStyle w:val="28"/>
          <w:rFonts w:hint="eastAsia" w:ascii="黑体" w:hAnsi="黑体" w:eastAsia="黑体"/>
          <w:b w:val="0"/>
          <w:highlight w:val="none"/>
        </w:rPr>
        <w:t>出决算情况说明</w:t>
      </w:r>
      <w:bookmarkEnd w:id="22"/>
      <w:bookmarkEnd w:id="23"/>
    </w:p>
    <w:p w14:paraId="73B300F4">
      <w:pPr>
        <w:spacing w:line="600" w:lineRule="exact"/>
        <w:ind w:firstLine="640" w:firstLineChars="200"/>
        <w:outlineLvl w:val="1"/>
        <w:rPr>
          <w:rFonts w:ascii="仿宋" w:hAnsi="仿宋" w:eastAsia="仿宋"/>
          <w:sz w:val="32"/>
          <w:szCs w:val="32"/>
        </w:rPr>
      </w:pPr>
      <w:r>
        <w:rPr>
          <w:rFonts w:hint="eastAsia" w:ascii="仿宋" w:hAnsi="仿宋" w:eastAsia="仿宋"/>
          <w:sz w:val="32"/>
          <w:szCs w:val="32"/>
        </w:rPr>
        <w:t>2023年度本年支出合计</w:t>
      </w:r>
      <w:r>
        <w:rPr>
          <w:rFonts w:ascii="仿宋" w:hAnsi="仿宋" w:eastAsia="仿宋"/>
          <w:b/>
          <w:sz w:val="32"/>
          <w:szCs w:val="32"/>
        </w:rPr>
        <w:t>859.76</w:t>
      </w:r>
      <w:r>
        <w:rPr>
          <w:rFonts w:hint="eastAsia" w:ascii="仿宋" w:hAnsi="仿宋" w:eastAsia="仿宋"/>
          <w:sz w:val="32"/>
          <w:szCs w:val="32"/>
        </w:rPr>
        <w:t>万元，其中：基本支出</w:t>
      </w:r>
      <w:r>
        <w:rPr>
          <w:rFonts w:ascii="仿宋" w:hAnsi="仿宋" w:eastAsia="仿宋"/>
          <w:b/>
          <w:sz w:val="32"/>
          <w:szCs w:val="32"/>
        </w:rPr>
        <w:t>642.06</w:t>
      </w:r>
      <w:r>
        <w:rPr>
          <w:rFonts w:hint="eastAsia" w:ascii="仿宋" w:hAnsi="仿宋" w:eastAsia="仿宋"/>
          <w:sz w:val="32"/>
          <w:szCs w:val="32"/>
        </w:rPr>
        <w:t>万元，占</w:t>
      </w:r>
      <w:r>
        <w:rPr>
          <w:rFonts w:ascii="仿宋" w:hAnsi="仿宋" w:eastAsia="仿宋"/>
          <w:b/>
          <w:sz w:val="32"/>
          <w:szCs w:val="32"/>
        </w:rPr>
        <w:t>74.67</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217.7</w:t>
      </w:r>
      <w:r>
        <w:rPr>
          <w:rFonts w:hint="eastAsia" w:ascii="仿宋" w:hAnsi="仿宋" w:eastAsia="仿宋"/>
          <w:sz w:val="32"/>
          <w:szCs w:val="32"/>
        </w:rPr>
        <w:t>万元，占</w:t>
      </w:r>
      <w:r>
        <w:rPr>
          <w:rFonts w:ascii="仿宋" w:hAnsi="仿宋" w:eastAsia="仿宋"/>
          <w:b/>
          <w:sz w:val="32"/>
          <w:szCs w:val="32"/>
        </w:rPr>
        <w:t>25.32</w:t>
      </w:r>
      <w:r>
        <w:rPr>
          <w:rFonts w:ascii="仿宋" w:hAnsi="仿宋" w:eastAsia="仿宋"/>
          <w:sz w:val="32"/>
          <w:szCs w:val="32"/>
        </w:rPr>
        <w:t>%</w:t>
      </w:r>
      <w:r>
        <w:rPr>
          <w:rFonts w:hint="eastAsia" w:ascii="仿宋" w:hAnsi="仿宋" w:eastAsia="仿宋"/>
          <w:sz w:val="32"/>
          <w:szCs w:val="32"/>
        </w:rPr>
        <w:t>；上缴上级支出</w:t>
      </w:r>
      <w:r>
        <w:rPr>
          <w:rFonts w:ascii="仿宋" w:hAnsi="仿宋" w:eastAsia="仿宋"/>
          <w:b/>
          <w:sz w:val="32"/>
          <w:szCs w:val="32"/>
        </w:rPr>
        <w:t>0</w:t>
      </w:r>
      <w:r>
        <w:rPr>
          <w:rFonts w:hint="eastAsia" w:ascii="仿宋" w:hAnsi="仿宋" w:eastAsia="仿宋"/>
          <w:sz w:val="32"/>
          <w:szCs w:val="32"/>
        </w:rPr>
        <w:t>万元，占</w:t>
      </w:r>
      <w:r>
        <w:rPr>
          <w:rFonts w:hint="eastAsia"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；对附属单位补助支出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p>
    <w:p w14:paraId="06AEE913">
      <w:pPr>
        <w:spacing w:line="600" w:lineRule="exact"/>
        <w:ind w:firstLine="643" w:firstLineChars="200"/>
        <w:outlineLvl w:val="1"/>
        <w:rPr>
          <w:rFonts w:hint="eastAsia"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highlight w:val="none"/>
        </w:rPr>
        <w:t>0</w:t>
      </w:r>
      <w:r>
        <w:rPr>
          <w:rFonts w:hint="eastAsia" w:ascii="仿宋" w:hAnsi="仿宋" w:eastAsia="仿宋"/>
          <w:b/>
          <w:sz w:val="32"/>
          <w:szCs w:val="32"/>
          <w:highlight w:val="none"/>
          <w:lang w:val="en-US" w:eastAsia="zh-CN"/>
        </w:rPr>
        <w:t>3</w:t>
      </w:r>
      <w:r>
        <w:rPr>
          <w:rFonts w:hint="eastAsia" w:ascii="仿宋" w:hAnsi="仿宋" w:eastAsia="仿宋"/>
          <w:b/>
          <w:sz w:val="32"/>
          <w:szCs w:val="32"/>
        </w:rPr>
        <w:t>表，仅罗列本单位涉及的支出。）</w:t>
      </w:r>
    </w:p>
    <w:p w14:paraId="7DEADC2D">
      <w:pPr>
        <w:pStyle w:val="2"/>
        <w:rPr>
          <w:rFonts w:hint="eastAsia" w:ascii="仿宋" w:hAnsi="仿宋" w:eastAsia="仿宋"/>
          <w:b/>
          <w:sz w:val="32"/>
          <w:szCs w:val="32"/>
        </w:rPr>
      </w:pPr>
      <w:r>
        <w:drawing>
          <wp:inline distT="0" distB="0" distL="114300" distR="114300">
            <wp:extent cx="4572000" cy="2743200"/>
            <wp:effectExtent l="4445" t="4445" r="1460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AED399">
      <w:pPr>
        <w:spacing w:line="600" w:lineRule="exact"/>
        <w:ind w:firstLine="640" w:firstLineChars="200"/>
        <w:rPr>
          <w:rFonts w:ascii="仿宋" w:hAnsi="仿宋" w:eastAsia="仿宋"/>
          <w:sz w:val="32"/>
          <w:szCs w:val="32"/>
        </w:rPr>
      </w:pPr>
      <w:r>
        <w:rPr>
          <w:rFonts w:hint="eastAsia" w:ascii="仿宋" w:hAnsi="仿宋" w:eastAsia="仿宋"/>
          <w:sz w:val="32"/>
          <w:szCs w:val="32"/>
        </w:rPr>
        <w:t>（图3：支出决算结构图）（饼状图）</w:t>
      </w:r>
    </w:p>
    <w:p w14:paraId="11D9C4A3">
      <w:pPr>
        <w:spacing w:line="600" w:lineRule="exact"/>
        <w:ind w:firstLine="640" w:firstLineChars="200"/>
        <w:rPr>
          <w:rFonts w:ascii="仿宋_GB2312" w:eastAsia="仿宋_GB2312"/>
          <w:sz w:val="32"/>
          <w:szCs w:val="32"/>
        </w:rPr>
      </w:pPr>
    </w:p>
    <w:p w14:paraId="24AA0AAB">
      <w:pPr>
        <w:spacing w:line="600" w:lineRule="exact"/>
        <w:ind w:firstLine="640" w:firstLineChars="200"/>
        <w:outlineLvl w:val="1"/>
        <w:rPr>
          <w:rStyle w:val="28"/>
          <w:rFonts w:ascii="黑体" w:hAnsi="黑体" w:eastAsia="黑体"/>
          <w:b w:val="0"/>
        </w:rPr>
      </w:pPr>
      <w:bookmarkStart w:id="24" w:name="_Toc15377208"/>
      <w:bookmarkStart w:id="25" w:name="_Toc15396606"/>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24"/>
      <w:bookmarkEnd w:id="25"/>
    </w:p>
    <w:p w14:paraId="21640EE3">
      <w:pPr>
        <w:spacing w:line="600" w:lineRule="exact"/>
        <w:ind w:firstLine="640"/>
        <w:rPr>
          <w:rFonts w:hint="eastAsia" w:ascii="仿宋" w:hAnsi="仿宋" w:eastAsia="仿宋"/>
          <w:sz w:val="32"/>
          <w:szCs w:val="32"/>
          <w:lang w:eastAsia="zh-CN"/>
        </w:rPr>
      </w:pPr>
      <w:r>
        <w:rPr>
          <w:rFonts w:hint="eastAsia" w:ascii="仿宋" w:hAnsi="仿宋" w:eastAsia="仿宋"/>
          <w:sz w:val="32"/>
          <w:szCs w:val="32"/>
        </w:rPr>
        <w:t>2023年度财政拨款收、支总计均为</w:t>
      </w:r>
      <w:r>
        <w:rPr>
          <w:rFonts w:ascii="仿宋" w:hAnsi="仿宋" w:eastAsia="仿宋"/>
          <w:b/>
          <w:sz w:val="32"/>
          <w:szCs w:val="32"/>
        </w:rPr>
        <w:t>237.24</w:t>
      </w:r>
      <w:r>
        <w:rPr>
          <w:rFonts w:hint="eastAsia" w:ascii="仿宋" w:hAnsi="仿宋" w:eastAsia="仿宋"/>
          <w:sz w:val="32"/>
          <w:szCs w:val="32"/>
        </w:rPr>
        <w:t>万元。与2022年度相比，财政拨款收、支总计各增加</w:t>
      </w:r>
      <w:r>
        <w:rPr>
          <w:rFonts w:hint="eastAsia" w:ascii="仿宋" w:hAnsi="仿宋" w:eastAsia="仿宋"/>
          <w:sz w:val="32"/>
          <w:szCs w:val="32"/>
          <w:lang w:val="en-US" w:eastAsia="zh-CN"/>
        </w:rPr>
        <w:t>38.69</w:t>
      </w:r>
      <w:r>
        <w:rPr>
          <w:rFonts w:hint="eastAsia" w:ascii="仿宋" w:hAnsi="仿宋" w:eastAsia="仿宋"/>
          <w:sz w:val="32"/>
          <w:szCs w:val="32"/>
        </w:rPr>
        <w:t>万元，增长</w:t>
      </w:r>
      <w:r>
        <w:rPr>
          <w:rFonts w:hint="eastAsia" w:ascii="仿宋" w:hAnsi="仿宋" w:eastAsia="仿宋"/>
          <w:sz w:val="32"/>
          <w:szCs w:val="32"/>
          <w:lang w:val="en-US" w:eastAsia="zh-CN"/>
        </w:rPr>
        <w:t>19.49</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eastAsia="zh-CN"/>
        </w:rPr>
        <w:t>财政基本和项目收入增加。</w:t>
      </w:r>
    </w:p>
    <w:p w14:paraId="3E51788A">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01-1</w:t>
      </w:r>
      <w:r>
        <w:rPr>
          <w:rFonts w:hint="eastAsia" w:ascii="仿宋" w:hAnsi="仿宋" w:eastAsia="仿宋"/>
          <w:b/>
          <w:sz w:val="32"/>
          <w:szCs w:val="32"/>
        </w:rPr>
        <w:t>表</w:t>
      </w:r>
      <w:r>
        <w:rPr>
          <w:rFonts w:ascii="仿宋" w:hAnsi="仿宋" w:eastAsia="仿宋"/>
          <w:b/>
          <w:sz w:val="32"/>
          <w:szCs w:val="32"/>
        </w:rPr>
        <w:t>）</w:t>
      </w:r>
    </w:p>
    <w:p w14:paraId="099595E3">
      <w:pPr>
        <w:bidi w:val="0"/>
        <w:rPr>
          <w:rFonts w:ascii="Times New Roman" w:hAnsi="Times New Roman" w:eastAsia="宋体" w:cs="Times New Roman"/>
          <w:kern w:val="2"/>
          <w:sz w:val="21"/>
          <w:szCs w:val="24"/>
          <w:lang w:val="en-US" w:eastAsia="zh-CN" w:bidi="ar-SA"/>
        </w:rPr>
      </w:pPr>
    </w:p>
    <w:p w14:paraId="22869F16">
      <w:pPr>
        <w:tabs>
          <w:tab w:val="left" w:pos="678"/>
        </w:tabs>
        <w:bidi w:val="0"/>
        <w:jc w:val="left"/>
        <w:rPr>
          <w:rFonts w:ascii="仿宋" w:hAnsi="仿宋" w:eastAsia="仿宋"/>
          <w:sz w:val="32"/>
          <w:szCs w:val="32"/>
        </w:rPr>
      </w:pPr>
      <w:r>
        <w:rPr>
          <w:rFonts w:hint="eastAsia"/>
          <w:lang w:val="en-US" w:eastAsia="zh-CN"/>
        </w:rPr>
        <w:tab/>
      </w:r>
      <w:r>
        <w:drawing>
          <wp:inline distT="0" distB="0" distL="114300" distR="114300">
            <wp:extent cx="5267325" cy="2695575"/>
            <wp:effectExtent l="4445" t="4445" r="5080" b="5080"/>
            <wp:docPr id="5" name="图表 4" descr="7b0a202020202263686172745265734964223a202232303437323334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073D6BD"/>
    <w:p w14:paraId="006E6EA2">
      <w:pPr>
        <w:spacing w:line="600" w:lineRule="exact"/>
        <w:ind w:firstLine="640" w:firstLineChars="200"/>
        <w:rPr>
          <w:rFonts w:ascii="仿宋" w:hAnsi="仿宋" w:eastAsia="仿宋"/>
          <w:sz w:val="32"/>
          <w:szCs w:val="32"/>
        </w:rPr>
      </w:pPr>
      <w:r>
        <w:rPr>
          <w:rFonts w:hint="eastAsia" w:ascii="仿宋" w:hAnsi="仿宋" w:eastAsia="仿宋"/>
          <w:sz w:val="32"/>
          <w:szCs w:val="32"/>
        </w:rPr>
        <w:t>（图4：财政拨款收、支决算总计变动情况）（柱状图）</w:t>
      </w:r>
    </w:p>
    <w:p w14:paraId="2F9F7095">
      <w:pPr>
        <w:spacing w:line="600" w:lineRule="exact"/>
        <w:ind w:firstLine="640"/>
        <w:rPr>
          <w:rFonts w:ascii="仿宋" w:hAnsi="仿宋" w:eastAsia="仿宋"/>
          <w:b/>
          <w:sz w:val="32"/>
          <w:szCs w:val="32"/>
        </w:rPr>
      </w:pPr>
    </w:p>
    <w:p w14:paraId="71331F66">
      <w:pPr>
        <w:spacing w:line="600" w:lineRule="exact"/>
        <w:ind w:firstLine="640" w:firstLineChars="200"/>
        <w:outlineLvl w:val="1"/>
        <w:rPr>
          <w:rStyle w:val="28"/>
          <w:rFonts w:ascii="黑体" w:hAnsi="黑体" w:eastAsia="黑体"/>
          <w:b w:val="0"/>
        </w:rPr>
      </w:pPr>
      <w:bookmarkStart w:id="26" w:name="_Toc15396607"/>
      <w:bookmarkStart w:id="27" w:name="_Toc15377209"/>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26"/>
      <w:bookmarkEnd w:id="27"/>
    </w:p>
    <w:p w14:paraId="3BD1C7CB">
      <w:pPr>
        <w:spacing w:line="600" w:lineRule="exact"/>
        <w:ind w:firstLine="643" w:firstLineChars="200"/>
        <w:outlineLvl w:val="2"/>
        <w:rPr>
          <w:rFonts w:ascii="仿宋" w:hAnsi="仿宋" w:eastAsia="仿宋"/>
          <w:b/>
          <w:sz w:val="32"/>
          <w:szCs w:val="32"/>
        </w:rPr>
      </w:pPr>
      <w:bookmarkStart w:id="28" w:name="_Toc15377210"/>
      <w:r>
        <w:rPr>
          <w:rFonts w:hint="eastAsia" w:ascii="仿宋" w:hAnsi="仿宋" w:eastAsia="仿宋"/>
          <w:b/>
          <w:sz w:val="32"/>
          <w:szCs w:val="32"/>
        </w:rPr>
        <w:t>（一）一般公共预算财政拨款支出决算总体情况</w:t>
      </w:r>
      <w:bookmarkEnd w:id="28"/>
    </w:p>
    <w:p w14:paraId="5A5F283D">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2023年度一般公共预算财政拨款支出</w:t>
      </w:r>
      <w:r>
        <w:rPr>
          <w:rFonts w:ascii="仿宋" w:hAnsi="仿宋" w:eastAsia="仿宋"/>
          <w:b/>
          <w:sz w:val="32"/>
          <w:szCs w:val="32"/>
        </w:rPr>
        <w:t>237.24</w:t>
      </w:r>
      <w:r>
        <w:rPr>
          <w:rFonts w:hint="eastAsia" w:ascii="仿宋" w:hAnsi="仿宋" w:eastAsia="仿宋"/>
          <w:sz w:val="32"/>
          <w:szCs w:val="32"/>
        </w:rPr>
        <w:t>万元，占本年支出合计的</w:t>
      </w:r>
      <w:r>
        <w:rPr>
          <w:rFonts w:ascii="仿宋" w:hAnsi="仿宋" w:eastAsia="仿宋"/>
          <w:b/>
          <w:sz w:val="32"/>
          <w:szCs w:val="32"/>
        </w:rPr>
        <w:t>27.59</w:t>
      </w:r>
      <w:r>
        <w:rPr>
          <w:rFonts w:ascii="仿宋" w:hAnsi="仿宋" w:eastAsia="仿宋"/>
          <w:sz w:val="32"/>
          <w:szCs w:val="32"/>
        </w:rPr>
        <w:t>%</w:t>
      </w:r>
      <w:r>
        <w:rPr>
          <w:rFonts w:hint="eastAsia" w:ascii="仿宋" w:hAnsi="仿宋" w:eastAsia="仿宋"/>
          <w:sz w:val="32"/>
          <w:szCs w:val="32"/>
        </w:rPr>
        <w:t>。与2022年度相比，一般公共预算财政拨款支出增加</w:t>
      </w:r>
      <w:r>
        <w:rPr>
          <w:rFonts w:hint="eastAsia" w:ascii="仿宋" w:hAnsi="仿宋" w:eastAsia="仿宋"/>
          <w:sz w:val="32"/>
          <w:szCs w:val="32"/>
          <w:lang w:val="en-US" w:eastAsia="zh-CN"/>
        </w:rPr>
        <w:t>38.69</w:t>
      </w:r>
      <w:r>
        <w:rPr>
          <w:rFonts w:hint="eastAsia" w:ascii="仿宋" w:hAnsi="仿宋" w:eastAsia="仿宋"/>
          <w:sz w:val="32"/>
          <w:szCs w:val="32"/>
        </w:rPr>
        <w:t>万元，增长</w:t>
      </w:r>
      <w:r>
        <w:rPr>
          <w:rFonts w:hint="eastAsia" w:ascii="仿宋" w:hAnsi="仿宋" w:eastAsia="仿宋"/>
          <w:sz w:val="32"/>
          <w:szCs w:val="32"/>
          <w:lang w:val="en-US" w:eastAsia="zh-CN"/>
        </w:rPr>
        <w:t>19.49</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sz w:val="32"/>
          <w:szCs w:val="32"/>
          <w:lang w:eastAsia="zh-CN"/>
        </w:rPr>
        <w:t>财政基本和项目支出增加。</w:t>
      </w:r>
    </w:p>
    <w:p w14:paraId="4BC401C3">
      <w:pPr>
        <w:pStyle w:val="2"/>
        <w:rPr>
          <w:rFonts w:hint="eastAsia" w:ascii="仿宋" w:hAnsi="仿宋" w:eastAsia="仿宋"/>
          <w:sz w:val="32"/>
          <w:szCs w:val="32"/>
          <w:lang w:eastAsia="zh-CN"/>
        </w:rPr>
      </w:pPr>
      <w:r>
        <w:drawing>
          <wp:inline distT="0" distB="0" distL="114300" distR="114300">
            <wp:extent cx="4657725" cy="2494915"/>
            <wp:effectExtent l="4445" t="5080" r="5080" b="14605"/>
            <wp:docPr id="6" name="图表 5" descr="7b0a202020202263686172745265734964223a202232303437323334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8709977">
      <w:pPr>
        <w:spacing w:line="600" w:lineRule="exact"/>
        <w:ind w:firstLine="640" w:firstLineChars="200"/>
        <w:rPr>
          <w:rFonts w:ascii="仿宋" w:hAnsi="仿宋" w:eastAsia="仿宋"/>
          <w:sz w:val="32"/>
          <w:szCs w:val="32"/>
        </w:rPr>
      </w:pPr>
      <w:r>
        <w:rPr>
          <w:rFonts w:hint="eastAsia" w:ascii="仿宋" w:hAnsi="仿宋" w:eastAsia="仿宋"/>
          <w:sz w:val="32"/>
          <w:szCs w:val="32"/>
        </w:rPr>
        <w:t>（图5：一般公共预算财政拨款支出决算变动情况）（柱状图）</w:t>
      </w:r>
    </w:p>
    <w:p w14:paraId="2DBA5B4B">
      <w:pPr>
        <w:spacing w:line="600" w:lineRule="exact"/>
        <w:ind w:firstLine="640" w:firstLineChars="200"/>
        <w:rPr>
          <w:rFonts w:ascii="仿宋" w:hAnsi="仿宋" w:eastAsia="仿宋"/>
          <w:sz w:val="32"/>
          <w:szCs w:val="32"/>
        </w:rPr>
      </w:pPr>
    </w:p>
    <w:p w14:paraId="21572E80">
      <w:pPr>
        <w:spacing w:line="600" w:lineRule="exact"/>
        <w:ind w:firstLine="643" w:firstLineChars="200"/>
        <w:outlineLvl w:val="2"/>
        <w:rPr>
          <w:rFonts w:ascii="仿宋" w:hAnsi="仿宋" w:eastAsia="仿宋"/>
          <w:b/>
          <w:sz w:val="32"/>
          <w:szCs w:val="32"/>
        </w:rPr>
      </w:pPr>
      <w:bookmarkStart w:id="29" w:name="_Toc15377211"/>
      <w:r>
        <w:rPr>
          <w:rFonts w:hint="eastAsia" w:ascii="仿宋" w:hAnsi="仿宋" w:eastAsia="仿宋"/>
          <w:b/>
          <w:sz w:val="32"/>
          <w:szCs w:val="32"/>
        </w:rPr>
        <w:t>（二）一般公共预算财政拨款支出决算结构情况</w:t>
      </w:r>
      <w:bookmarkEnd w:id="29"/>
    </w:p>
    <w:p w14:paraId="74CCE4E3">
      <w:pPr>
        <w:spacing w:line="600" w:lineRule="exact"/>
        <w:ind w:firstLine="640"/>
        <w:rPr>
          <w:rFonts w:ascii="仿宋" w:hAnsi="仿宋" w:eastAsia="仿宋"/>
          <w:b/>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237.24</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b/>
          <w:sz w:val="32"/>
          <w:szCs w:val="32"/>
        </w:rPr>
        <w:t>一般公共服务</w:t>
      </w:r>
      <w:r>
        <w:rPr>
          <w:rFonts w:hint="eastAsia" w:ascii="仿宋" w:hAnsi="仿宋" w:eastAsia="仿宋"/>
          <w:b/>
          <w:bCs/>
          <w:sz w:val="32"/>
          <w:szCs w:val="32"/>
        </w:rPr>
        <w:t>支出</w:t>
      </w:r>
      <w:r>
        <w:rPr>
          <w:rFonts w:hint="eastAsia" w:ascii="仿宋" w:hAnsi="仿宋" w:eastAsia="仿宋"/>
          <w:b/>
          <w:bCs/>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教育支出</w:t>
      </w:r>
      <w:r>
        <w:rPr>
          <w:rFonts w:hint="eastAsia" w:ascii="仿宋" w:hAnsi="仿宋" w:eastAsia="仿宋"/>
          <w:b/>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科学技术</w:t>
      </w:r>
      <w:r>
        <w:rPr>
          <w:rFonts w:hint="eastAsia" w:ascii="仿宋" w:hAnsi="仿宋" w:eastAsia="仿宋"/>
          <w:b/>
          <w:bCs/>
          <w:sz w:val="32"/>
          <w:szCs w:val="32"/>
        </w:rPr>
        <w:t>支出</w:t>
      </w:r>
      <w:r>
        <w:rPr>
          <w:rFonts w:hint="eastAsia" w:ascii="仿宋" w:hAnsi="仿宋" w:eastAsia="仿宋"/>
          <w:b/>
          <w:bCs/>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文化旅游体育与传媒支出</w:t>
      </w:r>
      <w:r>
        <w:rPr>
          <w:rFonts w:hint="eastAsia" w:ascii="仿宋" w:hAnsi="仿宋" w:eastAsia="仿宋"/>
          <w:b/>
          <w:bCs/>
          <w:sz w:val="32"/>
          <w:szCs w:val="32"/>
          <w:lang w:val="en-US" w:eastAsia="zh-CN"/>
        </w:rPr>
        <w:t>0</w:t>
      </w:r>
      <w:r>
        <w:rPr>
          <w:rFonts w:hint="eastAsia" w:ascii="仿宋" w:hAnsi="仿宋" w:eastAsia="仿宋"/>
          <w:b/>
          <w:bCs/>
          <w:sz w:val="32"/>
          <w:szCs w:val="32"/>
        </w:rPr>
        <w:t>万元，占</w:t>
      </w:r>
      <w:r>
        <w:rPr>
          <w:rFonts w:hint="eastAsia" w:ascii="仿宋" w:hAnsi="仿宋" w:eastAsia="仿宋"/>
          <w:b/>
          <w:bCs/>
          <w:sz w:val="32"/>
          <w:szCs w:val="32"/>
          <w:lang w:val="en-US" w:eastAsia="zh-CN"/>
        </w:rPr>
        <w:t>0</w:t>
      </w:r>
      <w:r>
        <w:rPr>
          <w:rFonts w:ascii="仿宋" w:hAnsi="仿宋" w:eastAsia="仿宋"/>
          <w:b/>
          <w:bCs/>
          <w:sz w:val="32"/>
          <w:szCs w:val="32"/>
        </w:rPr>
        <w:t>%</w:t>
      </w:r>
      <w:r>
        <w:rPr>
          <w:rFonts w:hint="eastAsia"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b/>
          <w:bCs/>
          <w:sz w:val="32"/>
          <w:szCs w:val="32"/>
          <w:lang w:val="en-US" w:eastAsia="zh-CN"/>
        </w:rPr>
        <w:t>24.85</w:t>
      </w:r>
      <w:r>
        <w:rPr>
          <w:rFonts w:hint="eastAsia" w:ascii="仿宋" w:hAnsi="仿宋" w:eastAsia="仿宋"/>
          <w:sz w:val="32"/>
          <w:szCs w:val="32"/>
        </w:rPr>
        <w:t>万元，占</w:t>
      </w:r>
      <w:r>
        <w:rPr>
          <w:rFonts w:hint="eastAsia" w:ascii="仿宋" w:hAnsi="仿宋" w:eastAsia="仿宋"/>
          <w:sz w:val="32"/>
          <w:szCs w:val="32"/>
          <w:lang w:val="en-US" w:eastAsia="zh-CN"/>
        </w:rPr>
        <w:t>10.47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b/>
          <w:bCs/>
          <w:sz w:val="32"/>
          <w:szCs w:val="32"/>
          <w:lang w:val="en-US" w:eastAsia="zh-CN"/>
        </w:rPr>
        <w:t>212.39</w:t>
      </w:r>
      <w:r>
        <w:rPr>
          <w:rFonts w:hint="eastAsia" w:ascii="仿宋" w:hAnsi="仿宋" w:eastAsia="仿宋"/>
          <w:sz w:val="32"/>
          <w:szCs w:val="32"/>
        </w:rPr>
        <w:t>万元，占</w:t>
      </w:r>
      <w:r>
        <w:rPr>
          <w:rFonts w:hint="eastAsia" w:ascii="仿宋" w:hAnsi="仿宋" w:eastAsia="仿宋"/>
          <w:sz w:val="32"/>
          <w:szCs w:val="32"/>
          <w:lang w:val="en-US" w:eastAsia="zh-CN"/>
        </w:rPr>
        <w:t>89.53</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b/>
          <w:bCs/>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p>
    <w:p w14:paraId="79E429F5">
      <w:pPr>
        <w:spacing w:line="600" w:lineRule="exact"/>
        <w:ind w:firstLine="640"/>
        <w:rPr>
          <w:rFonts w:ascii="仿宋" w:hAnsi="仿宋" w:eastAsia="仿宋"/>
          <w:b/>
          <w:sz w:val="32"/>
          <w:szCs w:val="32"/>
        </w:rPr>
      </w:pPr>
      <w:r>
        <w:rPr>
          <w:rFonts w:hint="eastAsia" w:ascii="仿宋" w:hAnsi="仿宋" w:eastAsia="仿宋"/>
          <w:b/>
          <w:sz w:val="32"/>
          <w:szCs w:val="32"/>
        </w:rPr>
        <w:t>（注：数据来源于财决01-1表，仅罗列本单位涉及的全部功能分类科目，至类级。）</w:t>
      </w:r>
    </w:p>
    <w:p w14:paraId="77E84D9C">
      <w:pPr>
        <w:spacing w:line="600" w:lineRule="exact"/>
        <w:ind w:firstLine="640"/>
        <w:rPr>
          <w:rFonts w:ascii="仿宋" w:hAnsi="仿宋" w:eastAsia="仿宋"/>
          <w:sz w:val="32"/>
          <w:szCs w:val="32"/>
        </w:rPr>
      </w:pPr>
    </w:p>
    <w:p w14:paraId="0326788C">
      <w:pPr>
        <w:pStyle w:val="2"/>
        <w:rPr>
          <w:rFonts w:ascii="仿宋" w:hAnsi="仿宋" w:eastAsia="仿宋"/>
          <w:sz w:val="32"/>
          <w:szCs w:val="32"/>
        </w:rPr>
      </w:pPr>
      <w:r>
        <w:drawing>
          <wp:inline distT="0" distB="0" distL="114300" distR="114300">
            <wp:extent cx="4572000" cy="2663825"/>
            <wp:effectExtent l="4445" t="4445" r="14605" b="17780"/>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0592C6E">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（图6：一般公共预算财政拨款支出决算结构）（饼状图）</w:t>
      </w:r>
    </w:p>
    <w:p w14:paraId="1881D9EF">
      <w:pPr>
        <w:spacing w:line="600" w:lineRule="exact"/>
        <w:ind w:firstLine="640" w:firstLineChars="200"/>
        <w:rPr>
          <w:rFonts w:ascii="仿宋" w:hAnsi="仿宋" w:eastAsia="仿宋"/>
          <w:sz w:val="32"/>
          <w:szCs w:val="32"/>
        </w:rPr>
      </w:pPr>
    </w:p>
    <w:p w14:paraId="583330BF">
      <w:pPr>
        <w:spacing w:line="600" w:lineRule="exact"/>
        <w:ind w:firstLine="643" w:firstLineChars="200"/>
        <w:outlineLvl w:val="2"/>
        <w:rPr>
          <w:rFonts w:ascii="仿宋" w:hAnsi="仿宋" w:eastAsia="仿宋"/>
          <w:b/>
          <w:sz w:val="32"/>
          <w:szCs w:val="32"/>
        </w:rPr>
      </w:pPr>
      <w:bookmarkStart w:id="30" w:name="_Toc15377212"/>
      <w:r>
        <w:rPr>
          <w:rFonts w:hint="eastAsia" w:ascii="仿宋" w:hAnsi="仿宋" w:eastAsia="仿宋"/>
          <w:b/>
          <w:sz w:val="32"/>
          <w:szCs w:val="32"/>
        </w:rPr>
        <w:t>（三）一般公共预算财政拨款支出决算具体情况</w:t>
      </w:r>
      <w:bookmarkEnd w:id="30"/>
    </w:p>
    <w:p w14:paraId="31BED7AE">
      <w:pPr>
        <w:spacing w:line="600" w:lineRule="exact"/>
        <w:ind w:firstLine="643" w:firstLineChars="200"/>
        <w:outlineLvl w:val="2"/>
        <w:rPr>
          <w:rFonts w:ascii="仿宋" w:hAnsi="仿宋" w:eastAsia="仿宋"/>
          <w:sz w:val="32"/>
          <w:szCs w:val="32"/>
        </w:rPr>
      </w:pPr>
      <w:bookmarkStart w:id="31" w:name="_Toc15377213"/>
      <w:bookmarkStart w:id="32" w:name="_Toc15377444"/>
      <w:bookmarkStart w:id="33" w:name="_Toc15378460"/>
      <w:r>
        <w:rPr>
          <w:rFonts w:hint="eastAsia" w:ascii="仿宋" w:hAnsi="仿宋" w:eastAsia="仿宋"/>
          <w:b/>
          <w:sz w:val="32"/>
          <w:szCs w:val="32"/>
        </w:rPr>
        <w:t>2023年度一般公共预算支出决算数为</w:t>
      </w:r>
      <w:r>
        <w:rPr>
          <w:rFonts w:ascii="仿宋" w:hAnsi="仿宋" w:eastAsia="仿宋"/>
          <w:b/>
          <w:sz w:val="32"/>
          <w:szCs w:val="32"/>
        </w:rPr>
        <w:t>237.24</w:t>
      </w:r>
      <w:r>
        <w:rPr>
          <w:rFonts w:hint="eastAsia" w:ascii="仿宋" w:hAnsi="仿宋" w:eastAsia="仿宋"/>
          <w:sz w:val="32"/>
          <w:szCs w:val="32"/>
        </w:rPr>
        <w:t>，</w:t>
      </w:r>
      <w:r>
        <w:rPr>
          <w:rStyle w:val="17"/>
          <w:rFonts w:hint="eastAsia" w:ascii="仿宋" w:hAnsi="仿宋" w:eastAsia="仿宋"/>
          <w:bCs/>
          <w:sz w:val="32"/>
          <w:szCs w:val="32"/>
        </w:rPr>
        <w:t>完成预算</w:t>
      </w:r>
      <w:r>
        <w:rPr>
          <w:rStyle w:val="17"/>
          <w:rFonts w:hint="eastAsia" w:ascii="仿宋" w:hAnsi="仿宋" w:eastAsia="仿宋"/>
          <w:bCs/>
          <w:sz w:val="32"/>
          <w:szCs w:val="32"/>
          <w:lang w:val="en-US" w:eastAsia="zh-CN"/>
        </w:rPr>
        <w:t>100</w:t>
      </w:r>
      <w:r>
        <w:rPr>
          <w:rStyle w:val="17"/>
          <w:rFonts w:ascii="仿宋" w:hAnsi="仿宋" w:eastAsia="仿宋"/>
          <w:bCs/>
          <w:sz w:val="32"/>
          <w:szCs w:val="32"/>
        </w:rPr>
        <w:t>%</w:t>
      </w:r>
      <w:r>
        <w:rPr>
          <w:rStyle w:val="17"/>
          <w:rFonts w:hint="eastAsia" w:ascii="仿宋" w:hAnsi="仿宋" w:eastAsia="仿宋"/>
          <w:bCs/>
          <w:sz w:val="32"/>
          <w:szCs w:val="32"/>
        </w:rPr>
        <w:t>。其中：</w:t>
      </w:r>
      <w:bookmarkEnd w:id="31"/>
      <w:bookmarkEnd w:id="32"/>
      <w:bookmarkEnd w:id="33"/>
    </w:p>
    <w:p w14:paraId="1128E61A">
      <w:pPr>
        <w:spacing w:line="600" w:lineRule="exact"/>
        <w:ind w:firstLine="643" w:firstLineChars="200"/>
        <w:rPr>
          <w:rFonts w:ascii="仿宋" w:hAnsi="仿宋" w:eastAsia="仿宋"/>
          <w:b/>
          <w:sz w:val="32"/>
          <w:szCs w:val="32"/>
        </w:rPr>
      </w:pPr>
      <w:r>
        <w:rPr>
          <w:rStyle w:val="17"/>
          <w:rFonts w:ascii="仿宋" w:hAnsi="仿宋" w:eastAsia="仿宋"/>
          <w:bCs/>
          <w:sz w:val="32"/>
          <w:szCs w:val="32"/>
        </w:rPr>
        <w:t>1.</w:t>
      </w:r>
      <w:r>
        <w:rPr>
          <w:rStyle w:val="17"/>
          <w:rFonts w:hint="eastAsia" w:ascii="仿宋" w:hAnsi="仿宋" w:eastAsia="仿宋"/>
          <w:bCs/>
          <w:sz w:val="32"/>
          <w:szCs w:val="32"/>
        </w:rPr>
        <w:t>一般公共服务（类）</w:t>
      </w:r>
      <w:r>
        <w:rPr>
          <w:rStyle w:val="17"/>
          <w:rFonts w:hint="eastAsia" w:ascii="仿宋" w:hAnsi="仿宋" w:eastAsia="仿宋"/>
          <w:bCs/>
          <w:sz w:val="32"/>
          <w:szCs w:val="32"/>
          <w:lang w:val="en-US" w:eastAsia="zh-CN"/>
        </w:rPr>
        <w:t>0</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0</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0</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5466D89D">
      <w:pPr>
        <w:spacing w:line="600" w:lineRule="exact"/>
        <w:ind w:firstLine="643" w:firstLineChars="200"/>
        <w:rPr>
          <w:rFonts w:ascii="仿宋" w:hAnsi="仿宋" w:eastAsia="仿宋"/>
          <w:b/>
          <w:sz w:val="32"/>
          <w:szCs w:val="32"/>
        </w:rPr>
      </w:pPr>
      <w:r>
        <w:rPr>
          <w:rStyle w:val="17"/>
          <w:rFonts w:ascii="仿宋" w:hAnsi="仿宋" w:eastAsia="仿宋"/>
          <w:bCs/>
          <w:sz w:val="32"/>
          <w:szCs w:val="32"/>
        </w:rPr>
        <w:t>2.</w:t>
      </w:r>
      <w:r>
        <w:rPr>
          <w:rStyle w:val="17"/>
          <w:rFonts w:hint="eastAsia" w:ascii="仿宋" w:hAnsi="仿宋" w:eastAsia="仿宋"/>
          <w:bCs/>
          <w:sz w:val="32"/>
          <w:szCs w:val="32"/>
        </w:rPr>
        <w:t>教育（类）</w:t>
      </w:r>
      <w:r>
        <w:rPr>
          <w:rStyle w:val="17"/>
          <w:rFonts w:hint="eastAsia" w:ascii="仿宋" w:hAnsi="仿宋" w:eastAsia="仿宋"/>
          <w:bCs/>
          <w:sz w:val="32"/>
          <w:szCs w:val="32"/>
          <w:lang w:val="en-US" w:eastAsia="zh-CN"/>
        </w:rPr>
        <w:t>0</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0</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0</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0A7FF1C7">
      <w:pPr>
        <w:spacing w:line="600" w:lineRule="exact"/>
        <w:ind w:firstLine="643" w:firstLineChars="200"/>
        <w:rPr>
          <w:rFonts w:ascii="仿宋" w:hAnsi="仿宋" w:eastAsia="仿宋"/>
          <w:b/>
          <w:sz w:val="32"/>
          <w:szCs w:val="32"/>
        </w:rPr>
      </w:pPr>
      <w:r>
        <w:rPr>
          <w:rStyle w:val="17"/>
          <w:rFonts w:ascii="仿宋" w:hAnsi="仿宋" w:eastAsia="仿宋"/>
          <w:bCs/>
          <w:sz w:val="32"/>
          <w:szCs w:val="32"/>
        </w:rPr>
        <w:t>3.</w:t>
      </w:r>
      <w:r>
        <w:rPr>
          <w:rStyle w:val="17"/>
          <w:rFonts w:hint="eastAsia" w:ascii="仿宋" w:hAnsi="仿宋" w:eastAsia="仿宋"/>
          <w:bCs/>
          <w:sz w:val="32"/>
          <w:szCs w:val="32"/>
        </w:rPr>
        <w:t>科学技术（类）</w:t>
      </w:r>
      <w:r>
        <w:rPr>
          <w:rStyle w:val="17"/>
          <w:rFonts w:hint="eastAsia" w:ascii="仿宋" w:hAnsi="仿宋" w:eastAsia="仿宋"/>
          <w:bCs/>
          <w:sz w:val="32"/>
          <w:szCs w:val="32"/>
          <w:lang w:val="en-US" w:eastAsia="zh-CN"/>
        </w:rPr>
        <w:t>0</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0</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0</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0</w:t>
      </w:r>
      <w:r>
        <w:rPr>
          <w:rStyle w:val="17"/>
          <w:rFonts w:ascii="仿宋" w:hAnsi="仿宋" w:eastAsia="仿宋"/>
          <w:b w:val="0"/>
          <w:bCs/>
          <w:sz w:val="32"/>
          <w:szCs w:val="32"/>
        </w:rPr>
        <w:t>%</w:t>
      </w:r>
      <w:r>
        <w:rPr>
          <w:rStyle w:val="17"/>
          <w:rFonts w:hint="eastAsia" w:ascii="仿宋" w:hAnsi="仿宋" w:eastAsia="仿宋"/>
          <w:b w:val="0"/>
          <w:bCs/>
          <w:sz w:val="32"/>
          <w:szCs w:val="32"/>
        </w:rPr>
        <w:t>。</w:t>
      </w:r>
    </w:p>
    <w:p w14:paraId="1B0C82E2">
      <w:pPr>
        <w:spacing w:line="600" w:lineRule="exact"/>
        <w:ind w:firstLine="643" w:firstLineChars="200"/>
        <w:rPr>
          <w:rStyle w:val="17"/>
          <w:rFonts w:hint="eastAsia" w:ascii="仿宋" w:hAnsi="仿宋" w:eastAsia="仿宋"/>
          <w:b w:val="0"/>
          <w:bCs/>
          <w:sz w:val="32"/>
          <w:szCs w:val="32"/>
          <w:lang w:eastAsia="zh-CN"/>
        </w:rPr>
      </w:pPr>
      <w:r>
        <w:rPr>
          <w:rStyle w:val="17"/>
          <w:rFonts w:ascii="仿宋" w:hAnsi="仿宋" w:eastAsia="仿宋"/>
          <w:bCs/>
          <w:sz w:val="32"/>
          <w:szCs w:val="32"/>
        </w:rPr>
        <w:t>4.</w:t>
      </w:r>
      <w:r>
        <w:rPr>
          <w:rStyle w:val="17"/>
          <w:rFonts w:hint="eastAsia" w:ascii="仿宋" w:hAnsi="仿宋" w:eastAsia="仿宋"/>
          <w:bCs/>
          <w:sz w:val="32"/>
          <w:szCs w:val="32"/>
        </w:rPr>
        <w:t>文化旅游体育与传媒（类）</w:t>
      </w:r>
      <w:r>
        <w:rPr>
          <w:rStyle w:val="17"/>
          <w:rFonts w:hint="eastAsia" w:ascii="仿宋" w:hAnsi="仿宋" w:eastAsia="仿宋"/>
          <w:bCs/>
          <w:sz w:val="32"/>
          <w:szCs w:val="32"/>
          <w:lang w:val="en-US" w:eastAsia="zh-CN"/>
        </w:rPr>
        <w:t>0</w:t>
      </w:r>
      <w:r>
        <w:rPr>
          <w:rStyle w:val="17"/>
          <w:rFonts w:hint="eastAsia" w:ascii="仿宋" w:hAnsi="仿宋" w:eastAsia="仿宋"/>
          <w:bCs/>
          <w:sz w:val="32"/>
          <w:szCs w:val="32"/>
        </w:rPr>
        <w:t>（款）</w:t>
      </w:r>
      <w:r>
        <w:rPr>
          <w:rStyle w:val="17"/>
          <w:rFonts w:hint="eastAsia" w:ascii="仿宋" w:hAnsi="仿宋" w:eastAsia="仿宋"/>
          <w:bCs/>
          <w:sz w:val="32"/>
          <w:szCs w:val="32"/>
          <w:lang w:val="en-US" w:eastAsia="zh-CN"/>
        </w:rPr>
        <w:t>0</w:t>
      </w:r>
      <w:r>
        <w:rPr>
          <w:rStyle w:val="17"/>
          <w:rFonts w:hint="eastAsia" w:ascii="仿宋" w:hAnsi="仿宋" w:eastAsia="仿宋"/>
          <w:bCs/>
          <w:sz w:val="32"/>
          <w:szCs w:val="32"/>
        </w:rPr>
        <w:t>（项）</w:t>
      </w:r>
      <w:r>
        <w:rPr>
          <w:rStyle w:val="17"/>
          <w:rFonts w:ascii="仿宋" w:hAnsi="仿宋" w:eastAsia="仿宋"/>
          <w:bCs/>
          <w:sz w:val="32"/>
          <w:szCs w:val="32"/>
        </w:rPr>
        <w:t>:</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0</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0</w:t>
      </w:r>
      <w:r>
        <w:rPr>
          <w:rStyle w:val="17"/>
          <w:rFonts w:ascii="仿宋" w:hAnsi="仿宋" w:eastAsia="仿宋"/>
          <w:b w:val="0"/>
          <w:bCs/>
          <w:sz w:val="32"/>
          <w:szCs w:val="32"/>
        </w:rPr>
        <w:t>%</w:t>
      </w:r>
      <w:r>
        <w:rPr>
          <w:rStyle w:val="17"/>
          <w:rFonts w:hint="eastAsia" w:ascii="仿宋" w:hAnsi="仿宋" w:eastAsia="仿宋"/>
          <w:b w:val="0"/>
          <w:bCs/>
          <w:sz w:val="32"/>
          <w:szCs w:val="32"/>
          <w:lang w:eastAsia="zh-CN"/>
        </w:rPr>
        <w:t>。</w:t>
      </w:r>
    </w:p>
    <w:p w14:paraId="086FF926">
      <w:pPr>
        <w:spacing w:line="600" w:lineRule="exact"/>
        <w:ind w:firstLine="643" w:firstLineChars="200"/>
        <w:rPr>
          <w:rFonts w:ascii="仿宋" w:hAnsi="仿宋" w:eastAsia="仿宋"/>
          <w:b/>
          <w:bCs/>
          <w:color w:val="000000"/>
          <w:sz w:val="32"/>
          <w:szCs w:val="32"/>
        </w:rPr>
      </w:pPr>
      <w:r>
        <w:rPr>
          <w:rStyle w:val="17"/>
          <w:rFonts w:ascii="仿宋" w:hAnsi="仿宋" w:eastAsia="仿宋"/>
          <w:bCs/>
          <w:sz w:val="32"/>
          <w:szCs w:val="32"/>
        </w:rPr>
        <w:t>5.</w:t>
      </w:r>
      <w:r>
        <w:rPr>
          <w:rStyle w:val="17"/>
          <w:rFonts w:hint="eastAsia" w:ascii="仿宋" w:hAnsi="仿宋" w:eastAsia="仿宋"/>
          <w:bCs/>
          <w:sz w:val="32"/>
          <w:szCs w:val="32"/>
        </w:rPr>
        <w:t>社会保障和就业（类）</w:t>
      </w:r>
      <w:r>
        <w:rPr>
          <w:rStyle w:val="17"/>
          <w:rFonts w:hint="eastAsia" w:ascii="仿宋" w:hAnsi="仿宋" w:eastAsia="仿宋" w:cs="仿宋"/>
          <w:color w:val="000000"/>
          <w:sz w:val="32"/>
          <w:szCs w:val="32"/>
        </w:rPr>
        <w:t>行政事业单位养老支出（款）其他行政事业单位养老支出（项）</w:t>
      </w:r>
      <w:r>
        <w:rPr>
          <w:rStyle w:val="17"/>
          <w:rFonts w:ascii="仿宋" w:hAnsi="仿宋" w:eastAsia="仿宋" w:cs="仿宋"/>
          <w:color w:val="000000"/>
          <w:sz w:val="32"/>
          <w:szCs w:val="32"/>
        </w:rPr>
        <w:t>:</w:t>
      </w:r>
      <w:r>
        <w:rPr>
          <w:rStyle w:val="17"/>
          <w:rFonts w:ascii="仿宋" w:hAnsi="仿宋" w:eastAsia="仿宋" w:cs="仿宋"/>
          <w:b w:val="0"/>
          <w:bCs w:val="0"/>
          <w:color w:val="000000"/>
          <w:sz w:val="32"/>
          <w:szCs w:val="32"/>
        </w:rPr>
        <w:t xml:space="preserve"> </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16.83</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2500AE9E">
      <w:pPr>
        <w:spacing w:line="600" w:lineRule="exact"/>
        <w:ind w:firstLine="640" w:firstLineChars="200"/>
        <w:rPr>
          <w:rFonts w:ascii="仿宋" w:hAnsi="仿宋" w:eastAsia="仿宋"/>
          <w:b/>
          <w:bCs/>
          <w:color w:val="000000"/>
          <w:sz w:val="32"/>
          <w:szCs w:val="32"/>
        </w:rPr>
      </w:pPr>
      <w:r>
        <w:rPr>
          <w:rStyle w:val="17"/>
          <w:rFonts w:hint="eastAsia" w:ascii="仿宋" w:hAnsi="仿宋" w:eastAsia="仿宋"/>
          <w:b w:val="0"/>
          <w:bCs/>
          <w:sz w:val="32"/>
          <w:szCs w:val="32"/>
          <w:highlight w:val="none"/>
          <w:lang w:eastAsia="zh-CN"/>
        </w:rPr>
        <w:tab/>
      </w:r>
      <w:r>
        <w:rPr>
          <w:rStyle w:val="17"/>
          <w:rFonts w:hint="eastAsia" w:ascii="仿宋" w:hAnsi="仿宋" w:eastAsia="仿宋"/>
          <w:b w:val="0"/>
          <w:bCs/>
          <w:sz w:val="32"/>
          <w:szCs w:val="32"/>
          <w:highlight w:val="none"/>
          <w:lang w:val="en-US" w:eastAsia="zh-CN"/>
        </w:rPr>
        <w:t>6</w:t>
      </w:r>
      <w:r>
        <w:rPr>
          <w:rStyle w:val="17"/>
          <w:rFonts w:ascii="仿宋" w:hAnsi="仿宋" w:eastAsia="仿宋"/>
          <w:bCs/>
          <w:sz w:val="32"/>
          <w:szCs w:val="32"/>
        </w:rPr>
        <w:t>.</w:t>
      </w:r>
      <w:r>
        <w:rPr>
          <w:rStyle w:val="17"/>
          <w:rFonts w:hint="eastAsia" w:ascii="仿宋" w:hAnsi="仿宋" w:eastAsia="仿宋"/>
          <w:bCs/>
          <w:sz w:val="32"/>
          <w:szCs w:val="32"/>
        </w:rPr>
        <w:t>社会保障和就业（类）就业补助</w:t>
      </w:r>
      <w:r>
        <w:rPr>
          <w:rStyle w:val="17"/>
          <w:rFonts w:hint="eastAsia" w:ascii="仿宋" w:hAnsi="仿宋" w:eastAsia="仿宋" w:cs="仿宋"/>
          <w:color w:val="000000"/>
          <w:sz w:val="32"/>
          <w:szCs w:val="32"/>
        </w:rPr>
        <w:t>（款）其他就业补助支出（项）</w:t>
      </w:r>
      <w:r>
        <w:rPr>
          <w:rStyle w:val="17"/>
          <w:rFonts w:ascii="仿宋" w:hAnsi="仿宋" w:eastAsia="仿宋" w:cs="仿宋"/>
          <w:color w:val="000000"/>
          <w:sz w:val="32"/>
          <w:szCs w:val="32"/>
        </w:rPr>
        <w:t>:</w:t>
      </w:r>
      <w:r>
        <w:rPr>
          <w:rStyle w:val="17"/>
          <w:rFonts w:ascii="仿宋" w:hAnsi="仿宋" w:eastAsia="仿宋" w:cs="仿宋"/>
          <w:b w:val="0"/>
          <w:bCs w:val="0"/>
          <w:color w:val="000000"/>
          <w:sz w:val="32"/>
          <w:szCs w:val="32"/>
        </w:rPr>
        <w:t xml:space="preserve"> </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1.97</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2732E2E7">
      <w:pPr>
        <w:spacing w:line="600" w:lineRule="exact"/>
        <w:ind w:firstLine="640" w:firstLineChars="200"/>
        <w:rPr>
          <w:rFonts w:ascii="仿宋" w:hAnsi="仿宋" w:eastAsia="仿宋"/>
          <w:b/>
          <w:bCs/>
          <w:color w:val="000000"/>
          <w:sz w:val="32"/>
          <w:szCs w:val="32"/>
        </w:rPr>
      </w:pPr>
      <w:r>
        <w:rPr>
          <w:rStyle w:val="17"/>
          <w:rFonts w:hint="eastAsia" w:ascii="仿宋" w:hAnsi="仿宋" w:eastAsia="仿宋"/>
          <w:b w:val="0"/>
          <w:bCs/>
          <w:sz w:val="32"/>
          <w:szCs w:val="32"/>
          <w:highlight w:val="none"/>
          <w:lang w:eastAsia="zh-CN"/>
        </w:rPr>
        <w:tab/>
      </w:r>
      <w:r>
        <w:rPr>
          <w:rStyle w:val="17"/>
          <w:rFonts w:hint="eastAsia" w:ascii="仿宋" w:hAnsi="仿宋" w:eastAsia="仿宋"/>
          <w:b w:val="0"/>
          <w:bCs/>
          <w:sz w:val="32"/>
          <w:szCs w:val="32"/>
          <w:highlight w:val="none"/>
          <w:lang w:val="en-US" w:eastAsia="zh-CN"/>
        </w:rPr>
        <w:t>7</w:t>
      </w:r>
      <w:r>
        <w:rPr>
          <w:rStyle w:val="17"/>
          <w:rFonts w:ascii="仿宋" w:hAnsi="仿宋" w:eastAsia="仿宋"/>
          <w:bCs/>
          <w:sz w:val="32"/>
          <w:szCs w:val="32"/>
        </w:rPr>
        <w:t>.</w:t>
      </w:r>
      <w:r>
        <w:rPr>
          <w:rStyle w:val="17"/>
          <w:rFonts w:hint="eastAsia" w:ascii="仿宋" w:hAnsi="仿宋" w:eastAsia="仿宋"/>
          <w:bCs/>
          <w:sz w:val="32"/>
          <w:szCs w:val="32"/>
        </w:rPr>
        <w:t>社会保障和就业（类）抚恤</w:t>
      </w:r>
      <w:r>
        <w:rPr>
          <w:rStyle w:val="17"/>
          <w:rFonts w:hint="eastAsia" w:ascii="仿宋" w:hAnsi="仿宋" w:eastAsia="仿宋" w:cs="仿宋"/>
          <w:color w:val="000000"/>
          <w:sz w:val="32"/>
          <w:szCs w:val="32"/>
        </w:rPr>
        <w:t>（款）死亡抚恤（项）</w:t>
      </w:r>
      <w:r>
        <w:rPr>
          <w:rStyle w:val="17"/>
          <w:rFonts w:ascii="仿宋" w:hAnsi="仿宋" w:eastAsia="仿宋" w:cs="仿宋"/>
          <w:color w:val="000000"/>
          <w:sz w:val="32"/>
          <w:szCs w:val="32"/>
        </w:rPr>
        <w:t>:</w:t>
      </w:r>
      <w:r>
        <w:rPr>
          <w:rStyle w:val="17"/>
          <w:rFonts w:ascii="仿宋" w:hAnsi="仿宋" w:eastAsia="仿宋" w:cs="仿宋"/>
          <w:b w:val="0"/>
          <w:bCs w:val="0"/>
          <w:color w:val="000000"/>
          <w:sz w:val="32"/>
          <w:szCs w:val="32"/>
        </w:rPr>
        <w:t xml:space="preserve"> </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6.05</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424B5A66">
      <w:pPr>
        <w:numPr>
          <w:ilvl w:val="0"/>
          <w:numId w:val="3"/>
        </w:numPr>
        <w:spacing w:line="600" w:lineRule="exact"/>
        <w:ind w:firstLine="643" w:firstLineChars="200"/>
        <w:rPr>
          <w:rStyle w:val="17"/>
          <w:rFonts w:hint="eastAsia" w:ascii="仿宋" w:hAnsi="仿宋" w:eastAsia="仿宋" w:cs="仿宋"/>
          <w:b w:val="0"/>
          <w:bCs w:val="0"/>
          <w:color w:val="000000"/>
          <w:sz w:val="32"/>
          <w:szCs w:val="32"/>
        </w:rPr>
      </w:pPr>
      <w:r>
        <w:rPr>
          <w:rFonts w:hint="eastAsia" w:ascii="仿宋" w:hAnsi="仿宋" w:eastAsia="仿宋"/>
          <w:b/>
          <w:bCs/>
          <w:sz w:val="32"/>
          <w:szCs w:val="32"/>
        </w:rPr>
        <w:t>卫生健康</w:t>
      </w:r>
      <w:r>
        <w:rPr>
          <w:rStyle w:val="17"/>
          <w:rFonts w:hint="eastAsia" w:ascii="仿宋" w:hAnsi="仿宋" w:eastAsia="仿宋"/>
          <w:bCs/>
          <w:sz w:val="32"/>
          <w:szCs w:val="32"/>
        </w:rPr>
        <w:t>（类）</w:t>
      </w:r>
      <w:r>
        <w:rPr>
          <w:rStyle w:val="17"/>
          <w:rFonts w:hint="eastAsia" w:ascii="仿宋" w:hAnsi="仿宋" w:eastAsia="仿宋" w:cs="仿宋"/>
          <w:color w:val="000000"/>
          <w:sz w:val="32"/>
          <w:szCs w:val="32"/>
        </w:rPr>
        <w:t>基层医疗卫生机构（款）乡镇卫生院（项）</w:t>
      </w:r>
      <w:r>
        <w:rPr>
          <w:rStyle w:val="17"/>
          <w:rFonts w:ascii="仿宋" w:hAnsi="仿宋" w:eastAsia="仿宋" w:cs="仿宋"/>
          <w:color w:val="000000"/>
          <w:sz w:val="32"/>
          <w:szCs w:val="32"/>
        </w:rPr>
        <w:t>:</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66.23</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41F02F46">
      <w:pPr>
        <w:bidi w:val="0"/>
        <w:rPr>
          <w:rFonts w:hint="eastAsia"/>
        </w:rPr>
      </w:pPr>
    </w:p>
    <w:p w14:paraId="467D8BAB">
      <w:pPr>
        <w:bidi w:val="0"/>
        <w:rPr>
          <w:rFonts w:hint="eastAsia"/>
        </w:rPr>
      </w:pPr>
    </w:p>
    <w:p w14:paraId="66343D3A">
      <w:pPr>
        <w:tabs>
          <w:tab w:val="left" w:pos="689"/>
        </w:tabs>
        <w:bidi w:val="0"/>
        <w:jc w:val="left"/>
        <w:rPr>
          <w:rStyle w:val="17"/>
          <w:rFonts w:hint="eastAsia" w:ascii="仿宋" w:hAnsi="仿宋" w:eastAsia="仿宋" w:cs="仿宋"/>
          <w:b w:val="0"/>
          <w:bCs w:val="0"/>
          <w:color w:val="000000"/>
          <w:sz w:val="32"/>
          <w:szCs w:val="32"/>
        </w:rPr>
      </w:pPr>
      <w:r>
        <w:rPr>
          <w:rFonts w:hint="eastAsia"/>
          <w:lang w:eastAsia="zh-CN"/>
        </w:rPr>
        <w:tab/>
      </w:r>
      <w:r>
        <w:rPr>
          <w:rFonts w:hint="eastAsia"/>
          <w:lang w:eastAsia="zh-CN"/>
        </w:rPr>
        <w:tab/>
      </w:r>
      <w:r>
        <w:rPr>
          <w:rFonts w:hint="eastAsia"/>
          <w:lang w:val="en-US" w:eastAsia="zh-CN"/>
        </w:rPr>
        <w:t>9.</w:t>
      </w:r>
      <w:r>
        <w:rPr>
          <w:rFonts w:hint="eastAsia" w:ascii="仿宋" w:hAnsi="仿宋" w:eastAsia="仿宋"/>
          <w:b/>
          <w:bCs/>
          <w:sz w:val="32"/>
          <w:szCs w:val="32"/>
        </w:rPr>
        <w:t>卫生健康</w:t>
      </w:r>
      <w:r>
        <w:rPr>
          <w:rStyle w:val="17"/>
          <w:rFonts w:hint="eastAsia" w:ascii="仿宋" w:hAnsi="仿宋" w:eastAsia="仿宋"/>
          <w:bCs/>
          <w:sz w:val="32"/>
          <w:szCs w:val="32"/>
        </w:rPr>
        <w:t>（类）</w:t>
      </w:r>
      <w:r>
        <w:rPr>
          <w:rStyle w:val="17"/>
          <w:rFonts w:hint="eastAsia" w:ascii="仿宋" w:hAnsi="仿宋" w:eastAsia="仿宋" w:cs="仿宋"/>
          <w:color w:val="000000"/>
          <w:sz w:val="32"/>
          <w:szCs w:val="32"/>
        </w:rPr>
        <w:t>基层医疗卫生机构（款）其他基层医疗卫生机构支出（项）</w:t>
      </w:r>
      <w:r>
        <w:rPr>
          <w:rStyle w:val="17"/>
          <w:rFonts w:ascii="仿宋" w:hAnsi="仿宋" w:eastAsia="仿宋" w:cs="仿宋"/>
          <w:color w:val="000000"/>
          <w:sz w:val="32"/>
          <w:szCs w:val="32"/>
        </w:rPr>
        <w:t>:</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39.58</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0747936D">
      <w:pPr>
        <w:bidi w:val="0"/>
        <w:rPr>
          <w:rFonts w:hint="default"/>
          <w:lang w:val="en-US" w:eastAsia="zh-CN"/>
        </w:rPr>
      </w:pPr>
    </w:p>
    <w:p w14:paraId="7F95BD90">
      <w:pPr>
        <w:tabs>
          <w:tab w:val="left" w:pos="667"/>
        </w:tabs>
        <w:bidi w:val="0"/>
        <w:jc w:val="left"/>
        <w:rPr>
          <w:rStyle w:val="17"/>
          <w:rFonts w:hint="eastAsia" w:ascii="仿宋" w:hAnsi="仿宋" w:eastAsia="仿宋" w:cs="仿宋"/>
          <w:b w:val="0"/>
          <w:bCs w:val="0"/>
          <w:color w:val="000000"/>
          <w:sz w:val="32"/>
          <w:szCs w:val="32"/>
        </w:rPr>
      </w:pPr>
      <w:r>
        <w:rPr>
          <w:rFonts w:hint="eastAsia"/>
          <w:lang w:eastAsia="zh-CN"/>
        </w:rPr>
        <w:tab/>
      </w:r>
      <w:r>
        <w:rPr>
          <w:rStyle w:val="17"/>
          <w:rFonts w:hint="eastAsia" w:ascii="仿宋" w:hAnsi="仿宋" w:eastAsia="仿宋" w:cs="仿宋"/>
          <w:b w:val="0"/>
          <w:bCs w:val="0"/>
          <w:color w:val="000000"/>
          <w:sz w:val="32"/>
          <w:szCs w:val="32"/>
          <w:lang w:val="en-US" w:eastAsia="zh-CN"/>
        </w:rPr>
        <w:t>10</w:t>
      </w:r>
      <w:r>
        <w:rPr>
          <w:rStyle w:val="17"/>
          <w:rFonts w:ascii="仿宋" w:hAnsi="仿宋" w:eastAsia="仿宋" w:cs="仿宋"/>
          <w:b w:val="0"/>
          <w:bCs w:val="0"/>
          <w:color w:val="000000"/>
          <w:sz w:val="32"/>
          <w:szCs w:val="32"/>
        </w:rPr>
        <w:t>.</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7"/>
          <w:rFonts w:hint="eastAsia" w:ascii="仿宋" w:hAnsi="仿宋" w:eastAsia="仿宋" w:cs="仿宋"/>
          <w:color w:val="000000"/>
          <w:sz w:val="32"/>
          <w:szCs w:val="32"/>
        </w:rPr>
        <w:t>（类）公共卫生（款）基本公共卫生服务（项）</w:t>
      </w:r>
      <w:r>
        <w:rPr>
          <w:rStyle w:val="17"/>
          <w:rFonts w:ascii="仿宋" w:hAnsi="仿宋" w:eastAsia="仿宋" w:cs="仿宋"/>
          <w:color w:val="000000"/>
          <w:sz w:val="32"/>
          <w:szCs w:val="32"/>
        </w:rPr>
        <w:t>:</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95.9</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4D4A809E">
      <w:pPr>
        <w:bidi w:val="0"/>
      </w:pPr>
    </w:p>
    <w:p w14:paraId="33EF9D79">
      <w:pPr>
        <w:bidi w:val="0"/>
      </w:pPr>
    </w:p>
    <w:p w14:paraId="56A0850B">
      <w:pPr>
        <w:tabs>
          <w:tab w:val="left" w:pos="829"/>
        </w:tabs>
        <w:bidi w:val="0"/>
        <w:jc w:val="left"/>
        <w:rPr>
          <w:rStyle w:val="17"/>
          <w:rFonts w:hint="eastAsia" w:ascii="仿宋" w:hAnsi="仿宋" w:eastAsia="仿宋" w:cs="仿宋"/>
          <w:b w:val="0"/>
          <w:bCs w:val="0"/>
          <w:color w:val="000000"/>
          <w:sz w:val="32"/>
          <w:szCs w:val="32"/>
        </w:rPr>
      </w:pPr>
      <w:r>
        <w:rPr>
          <w:rFonts w:hint="eastAsia"/>
          <w:lang w:eastAsia="zh-CN"/>
        </w:rPr>
        <w:tab/>
      </w:r>
      <w:r>
        <w:rPr>
          <w:rStyle w:val="17"/>
          <w:rFonts w:hint="eastAsia" w:ascii="仿宋" w:hAnsi="仿宋" w:eastAsia="仿宋" w:cs="仿宋"/>
          <w:b w:val="0"/>
          <w:bCs w:val="0"/>
          <w:color w:val="000000"/>
          <w:sz w:val="32"/>
          <w:szCs w:val="32"/>
          <w:lang w:val="en-US" w:eastAsia="zh-CN"/>
        </w:rPr>
        <w:t>10</w:t>
      </w:r>
      <w:r>
        <w:rPr>
          <w:rStyle w:val="17"/>
          <w:rFonts w:ascii="仿宋" w:hAnsi="仿宋" w:eastAsia="仿宋" w:cs="仿宋"/>
          <w:b w:val="0"/>
          <w:bCs w:val="0"/>
          <w:color w:val="000000"/>
          <w:sz w:val="32"/>
          <w:szCs w:val="32"/>
        </w:rPr>
        <w:t>.</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7"/>
          <w:rFonts w:hint="eastAsia" w:ascii="仿宋" w:hAnsi="仿宋" w:eastAsia="仿宋" w:cs="仿宋"/>
          <w:b/>
          <w:color w:val="000000"/>
          <w:sz w:val="32"/>
          <w:szCs w:val="32"/>
        </w:rPr>
        <w:t>（类）公共卫生（款）</w:t>
      </w:r>
      <w:r>
        <w:rPr>
          <w:rStyle w:val="17"/>
          <w:rFonts w:hint="eastAsia" w:ascii="仿宋" w:hAnsi="仿宋" w:eastAsia="仿宋" w:cs="仿宋"/>
          <w:b/>
          <w:color w:val="000000"/>
          <w:sz w:val="32"/>
          <w:szCs w:val="32"/>
          <w:lang w:eastAsia="zh-CN"/>
        </w:rPr>
        <w:t>重大</w:t>
      </w:r>
      <w:r>
        <w:rPr>
          <w:rStyle w:val="17"/>
          <w:rFonts w:hint="eastAsia" w:ascii="仿宋" w:hAnsi="仿宋" w:eastAsia="仿宋" w:cs="仿宋"/>
          <w:b/>
          <w:color w:val="000000"/>
          <w:sz w:val="32"/>
          <w:szCs w:val="32"/>
        </w:rPr>
        <w:t>公共卫生服务（项）</w:t>
      </w:r>
      <w:r>
        <w:rPr>
          <w:rStyle w:val="17"/>
          <w:rFonts w:ascii="仿宋" w:hAnsi="仿宋" w:eastAsia="仿宋" w:cs="仿宋"/>
          <w:b/>
          <w:color w:val="000000"/>
          <w:sz w:val="32"/>
          <w:szCs w:val="32"/>
        </w:rPr>
        <w:t>:</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2.75</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15F31929">
      <w:pPr>
        <w:bidi w:val="0"/>
        <w:rPr>
          <w:rFonts w:hint="eastAsia"/>
          <w:lang w:val="en-US" w:eastAsia="zh-CN"/>
        </w:rPr>
      </w:pPr>
    </w:p>
    <w:p w14:paraId="05FA731D">
      <w:pPr>
        <w:bidi w:val="0"/>
        <w:rPr>
          <w:rFonts w:hint="eastAsia"/>
          <w:lang w:val="en-US" w:eastAsia="zh-CN"/>
        </w:rPr>
      </w:pPr>
    </w:p>
    <w:p w14:paraId="097D5E9C">
      <w:pPr>
        <w:tabs>
          <w:tab w:val="left" w:pos="1002"/>
        </w:tabs>
        <w:bidi w:val="0"/>
        <w:jc w:val="left"/>
        <w:rPr>
          <w:rStyle w:val="17"/>
          <w:rFonts w:hint="eastAsia" w:ascii="仿宋" w:hAnsi="仿宋" w:eastAsia="仿宋" w:cs="仿宋"/>
          <w:b w:val="0"/>
          <w:bCs w:val="0"/>
          <w:color w:val="000000"/>
          <w:sz w:val="32"/>
          <w:szCs w:val="32"/>
        </w:rPr>
      </w:pPr>
      <w:r>
        <w:rPr>
          <w:rFonts w:hint="eastAsia"/>
          <w:lang w:val="en-US" w:eastAsia="zh-CN"/>
        </w:rPr>
        <w:tab/>
      </w:r>
      <w:r>
        <w:rPr>
          <w:rStyle w:val="17"/>
          <w:rFonts w:hint="eastAsia" w:ascii="仿宋" w:hAnsi="仿宋" w:eastAsia="仿宋" w:cs="仿宋"/>
          <w:b w:val="0"/>
          <w:bCs w:val="0"/>
          <w:color w:val="000000"/>
          <w:sz w:val="32"/>
          <w:szCs w:val="32"/>
          <w:lang w:val="en-US" w:eastAsia="zh-CN"/>
        </w:rPr>
        <w:t>11</w:t>
      </w:r>
      <w:r>
        <w:rPr>
          <w:rStyle w:val="17"/>
          <w:rFonts w:ascii="仿宋" w:hAnsi="仿宋" w:eastAsia="仿宋" w:cs="仿宋"/>
          <w:b w:val="0"/>
          <w:bCs w:val="0"/>
          <w:color w:val="000000"/>
          <w:sz w:val="32"/>
          <w:szCs w:val="32"/>
        </w:rPr>
        <w:t>.</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7"/>
          <w:rFonts w:hint="eastAsia" w:ascii="仿宋" w:hAnsi="仿宋" w:eastAsia="仿宋" w:cs="仿宋"/>
          <w:b/>
          <w:color w:val="000000"/>
          <w:sz w:val="32"/>
          <w:szCs w:val="32"/>
        </w:rPr>
        <w:t>（类）公共卫生（款）突发公共卫生事件应急处理（项）</w:t>
      </w:r>
      <w:r>
        <w:rPr>
          <w:rStyle w:val="17"/>
          <w:rFonts w:ascii="仿宋" w:hAnsi="仿宋" w:eastAsia="仿宋" w:cs="仿宋"/>
          <w:b/>
          <w:color w:val="000000"/>
          <w:sz w:val="32"/>
          <w:szCs w:val="32"/>
        </w:rPr>
        <w:t>:</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0.49</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0168B686">
      <w:pPr>
        <w:bidi w:val="0"/>
        <w:rPr>
          <w:rFonts w:hint="eastAsia"/>
          <w:lang w:val="en-US" w:eastAsia="zh-CN"/>
        </w:rPr>
      </w:pPr>
    </w:p>
    <w:p w14:paraId="196F4D7E">
      <w:pPr>
        <w:bidi w:val="0"/>
        <w:rPr>
          <w:rFonts w:hint="eastAsia"/>
          <w:lang w:val="en-US" w:eastAsia="zh-CN"/>
        </w:rPr>
      </w:pPr>
    </w:p>
    <w:p w14:paraId="1E20F5BD">
      <w:pPr>
        <w:tabs>
          <w:tab w:val="left" w:pos="1336"/>
        </w:tabs>
        <w:bidi w:val="0"/>
        <w:jc w:val="left"/>
        <w:rPr>
          <w:rStyle w:val="17"/>
          <w:rFonts w:hint="eastAsia" w:ascii="仿宋" w:hAnsi="仿宋" w:eastAsia="仿宋" w:cs="仿宋"/>
          <w:b/>
          <w:color w:val="000000"/>
          <w:sz w:val="32"/>
          <w:szCs w:val="32"/>
          <w:lang w:val="en-US" w:eastAsia="zh-CN"/>
        </w:rPr>
      </w:pPr>
      <w:r>
        <w:rPr>
          <w:rStyle w:val="17"/>
          <w:rFonts w:hint="eastAsia" w:ascii="仿宋" w:hAnsi="仿宋" w:eastAsia="仿宋" w:cs="仿宋"/>
          <w:b w:val="0"/>
          <w:bCs w:val="0"/>
          <w:color w:val="000000"/>
          <w:sz w:val="32"/>
          <w:szCs w:val="32"/>
          <w:lang w:val="en-US" w:eastAsia="zh-CN"/>
        </w:rPr>
        <w:t>12</w:t>
      </w:r>
      <w:r>
        <w:rPr>
          <w:rStyle w:val="17"/>
          <w:rFonts w:ascii="仿宋" w:hAnsi="仿宋" w:eastAsia="仿宋" w:cs="仿宋"/>
          <w:b w:val="0"/>
          <w:bCs w:val="0"/>
          <w:color w:val="000000"/>
          <w:sz w:val="32"/>
          <w:szCs w:val="32"/>
        </w:rPr>
        <w:t>.</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7"/>
          <w:rFonts w:hint="eastAsia" w:ascii="仿宋" w:hAnsi="仿宋" w:eastAsia="仿宋" w:cs="仿宋"/>
          <w:b/>
          <w:color w:val="000000"/>
          <w:sz w:val="32"/>
          <w:szCs w:val="32"/>
        </w:rPr>
        <w:t>（类）计划生育事务（款）计划生育服务（项）</w:t>
      </w:r>
      <w:r>
        <w:rPr>
          <w:rStyle w:val="17"/>
          <w:rFonts w:ascii="仿宋" w:hAnsi="仿宋" w:eastAsia="仿宋" w:cs="仿宋"/>
          <w:b/>
          <w:color w:val="000000"/>
          <w:sz w:val="32"/>
          <w:szCs w:val="32"/>
        </w:rPr>
        <w:t>:</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0.67</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6E356F13">
      <w:pPr>
        <w:pStyle w:val="2"/>
        <w:tabs>
          <w:tab w:val="left" w:pos="656"/>
        </w:tabs>
        <w:rPr>
          <w:rFonts w:hint="eastAsia" w:eastAsia="黑体"/>
          <w:lang w:eastAsia="zh-CN"/>
        </w:rPr>
      </w:pPr>
      <w:r>
        <w:rPr>
          <w:rStyle w:val="17"/>
          <w:rFonts w:hint="eastAsia" w:ascii="仿宋" w:hAnsi="仿宋" w:eastAsia="仿宋" w:cs="仿宋"/>
          <w:b/>
          <w:color w:val="000000"/>
          <w:sz w:val="32"/>
          <w:szCs w:val="32"/>
          <w:lang w:val="en-US" w:eastAsia="zh-CN"/>
        </w:rPr>
        <w:t>13</w:t>
      </w:r>
      <w:r>
        <w:rPr>
          <w:rStyle w:val="17"/>
          <w:rFonts w:ascii="仿宋" w:hAnsi="仿宋" w:eastAsia="仿宋" w:cs="仿宋"/>
          <w:b/>
          <w:color w:val="000000"/>
          <w:sz w:val="32"/>
          <w:szCs w:val="32"/>
        </w:rPr>
        <w:t>.</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rPr>
        <w:t>卫生健康</w:t>
      </w:r>
      <w:r>
        <w:rPr>
          <w:rStyle w:val="17"/>
          <w:rFonts w:hint="eastAsia" w:ascii="仿宋" w:hAnsi="仿宋" w:eastAsia="仿宋" w:cs="仿宋"/>
          <w:b/>
          <w:color w:val="000000"/>
          <w:sz w:val="32"/>
          <w:szCs w:val="32"/>
        </w:rPr>
        <w:t>（类）</w:t>
      </w:r>
      <w:r>
        <w:rPr>
          <w:rFonts w:hint="eastAsia" w:ascii="仿宋" w:hAnsi="仿宋" w:eastAsia="仿宋" w:cs="仿宋"/>
          <w:b/>
          <w:bCs/>
          <w:color w:val="000000"/>
          <w:sz w:val="32"/>
          <w:szCs w:val="32"/>
        </w:rPr>
        <w:t>其他卫生健康支出</w:t>
      </w:r>
      <w:r>
        <w:rPr>
          <w:rStyle w:val="17"/>
          <w:rFonts w:hint="eastAsia" w:ascii="仿宋" w:hAnsi="仿宋" w:eastAsia="仿宋" w:cs="仿宋"/>
          <w:b/>
          <w:color w:val="000000"/>
          <w:sz w:val="32"/>
          <w:szCs w:val="32"/>
        </w:rPr>
        <w:t>（款）其他卫生健康支出（项）</w:t>
      </w:r>
      <w:r>
        <w:rPr>
          <w:rStyle w:val="17"/>
          <w:rFonts w:ascii="仿宋" w:hAnsi="仿宋" w:eastAsia="仿宋" w:cs="仿宋"/>
          <w:b/>
          <w:color w:val="000000"/>
          <w:sz w:val="32"/>
          <w:szCs w:val="32"/>
        </w:rPr>
        <w:t>:</w:t>
      </w:r>
      <w:r>
        <w:rPr>
          <w:rStyle w:val="17"/>
          <w:rFonts w:hint="eastAsia" w:ascii="仿宋" w:hAnsi="仿宋" w:eastAsia="仿宋" w:cs="仿宋"/>
          <w:b w:val="0"/>
          <w:bCs w:val="0"/>
          <w:color w:val="000000"/>
          <w:sz w:val="32"/>
          <w:szCs w:val="32"/>
        </w:rPr>
        <w:t>支出决算为</w:t>
      </w:r>
      <w:r>
        <w:rPr>
          <w:rStyle w:val="17"/>
          <w:rFonts w:hint="eastAsia" w:ascii="仿宋" w:hAnsi="仿宋" w:eastAsia="仿宋" w:cs="仿宋"/>
          <w:b w:val="0"/>
          <w:bCs w:val="0"/>
          <w:color w:val="000000"/>
          <w:sz w:val="32"/>
          <w:szCs w:val="32"/>
          <w:lang w:val="en-US" w:eastAsia="zh-CN"/>
        </w:rPr>
        <w:t>6.77</w:t>
      </w:r>
      <w:r>
        <w:rPr>
          <w:rStyle w:val="17"/>
          <w:rFonts w:hint="eastAsia" w:ascii="仿宋" w:hAnsi="仿宋" w:eastAsia="仿宋" w:cs="仿宋"/>
          <w:b w:val="0"/>
          <w:bCs w:val="0"/>
          <w:color w:val="000000"/>
          <w:sz w:val="32"/>
          <w:szCs w:val="32"/>
        </w:rPr>
        <w:t>万元，完成预算</w:t>
      </w:r>
      <w:r>
        <w:rPr>
          <w:rStyle w:val="17"/>
          <w:rFonts w:ascii="仿宋" w:hAnsi="仿宋" w:eastAsia="仿宋" w:cs="仿宋"/>
          <w:b w:val="0"/>
          <w:bCs w:val="0"/>
          <w:color w:val="000000"/>
          <w:sz w:val="32"/>
          <w:szCs w:val="32"/>
        </w:rPr>
        <w:t>100%</w:t>
      </w:r>
      <w:r>
        <w:rPr>
          <w:rStyle w:val="17"/>
          <w:rFonts w:hint="eastAsia" w:ascii="仿宋" w:hAnsi="仿宋" w:eastAsia="仿宋" w:cs="仿宋"/>
          <w:b w:val="0"/>
          <w:bCs w:val="0"/>
          <w:color w:val="000000"/>
          <w:sz w:val="32"/>
          <w:szCs w:val="32"/>
        </w:rPr>
        <w:t>。</w:t>
      </w:r>
    </w:p>
    <w:p w14:paraId="64D4DB6F"/>
    <w:p w14:paraId="57A8A527">
      <w:pPr>
        <w:pStyle w:val="2"/>
      </w:pPr>
    </w:p>
    <w:p w14:paraId="2B44E3A2"/>
    <w:p w14:paraId="18A464F5">
      <w:pPr>
        <w:spacing w:line="600" w:lineRule="exact"/>
        <w:ind w:firstLine="640" w:firstLineChars="200"/>
        <w:rPr>
          <w:rFonts w:ascii="仿宋" w:hAnsi="仿宋" w:eastAsia="仿宋"/>
          <w:sz w:val="32"/>
          <w:szCs w:val="32"/>
        </w:rPr>
      </w:pPr>
      <w:r>
        <w:rPr>
          <w:rFonts w:hint="eastAsia" w:ascii="仿宋" w:hAnsi="仿宋" w:eastAsia="仿宋"/>
          <w:sz w:val="32"/>
          <w:szCs w:val="32"/>
        </w:rPr>
        <w:t>……</w:t>
      </w:r>
    </w:p>
    <w:p w14:paraId="7DD4E634">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1-1表和财决08表，仅罗列本单位涉及的全部功能分类科目，至项级。上述“预算”口径为全年预算数。增减变动原因为决算数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和全年预算数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比较，与预算数持平可以不写原因。）</w:t>
      </w:r>
    </w:p>
    <w:p w14:paraId="7D13643E">
      <w:pPr>
        <w:spacing w:line="600" w:lineRule="exact"/>
        <w:ind w:firstLine="640"/>
        <w:rPr>
          <w:rFonts w:ascii="仿宋" w:hAnsi="仿宋" w:eastAsia="仿宋"/>
          <w:b/>
          <w:sz w:val="32"/>
          <w:szCs w:val="32"/>
        </w:rPr>
      </w:pPr>
    </w:p>
    <w:p w14:paraId="52D977C7">
      <w:pPr>
        <w:tabs>
          <w:tab w:val="right" w:pos="8306"/>
        </w:tabs>
        <w:spacing w:line="600" w:lineRule="exact"/>
        <w:ind w:firstLine="640"/>
        <w:outlineLvl w:val="1"/>
        <w:rPr>
          <w:rStyle w:val="28"/>
        </w:rPr>
      </w:pPr>
      <w:bookmarkStart w:id="34" w:name="_Toc15396608"/>
      <w:bookmarkStart w:id="35" w:name="_Toc15377214"/>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34"/>
      <w:bookmarkEnd w:id="35"/>
      <w:r>
        <w:rPr>
          <w:rStyle w:val="28"/>
          <w:rFonts w:ascii="黑体" w:hAnsi="黑体" w:eastAsia="黑体"/>
          <w:b w:val="0"/>
        </w:rPr>
        <w:tab/>
      </w:r>
    </w:p>
    <w:p w14:paraId="658A5102">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83.05</w:t>
      </w:r>
      <w:r>
        <w:rPr>
          <w:rFonts w:hint="eastAsia" w:ascii="仿宋" w:hAnsi="仿宋" w:eastAsia="仿宋"/>
          <w:sz w:val="32"/>
          <w:szCs w:val="32"/>
        </w:rPr>
        <w:t>万元，其中：</w:t>
      </w:r>
    </w:p>
    <w:p w14:paraId="7EDD6FF5">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83.05</w:t>
      </w:r>
      <w:r>
        <w:rPr>
          <w:rFonts w:hint="eastAsia" w:ascii="仿宋" w:hAnsi="仿宋" w:eastAsia="仿宋"/>
          <w:sz w:val="32"/>
          <w:szCs w:val="32"/>
        </w:rPr>
        <w:t>万元，主要包括：基本工资</w:t>
      </w:r>
      <w:r>
        <w:rPr>
          <w:rFonts w:hint="eastAsia" w:ascii="仿宋" w:hAnsi="仿宋" w:eastAsia="仿宋"/>
          <w:sz w:val="32"/>
          <w:szCs w:val="32"/>
          <w:lang w:val="en-US" w:eastAsia="zh-CN"/>
        </w:rPr>
        <w:t>61.22</w:t>
      </w:r>
      <w:r>
        <w:rPr>
          <w:rFonts w:hint="eastAsia" w:ascii="仿宋" w:hAnsi="仿宋" w:eastAsia="仿宋"/>
          <w:sz w:val="32"/>
          <w:szCs w:val="32"/>
        </w:rPr>
        <w:t>万元、津贴补贴</w:t>
      </w:r>
      <w:r>
        <w:rPr>
          <w:rFonts w:hint="eastAsia" w:ascii="仿宋" w:hAnsi="仿宋" w:eastAsia="仿宋"/>
          <w:sz w:val="32"/>
          <w:szCs w:val="32"/>
          <w:lang w:val="en-US" w:eastAsia="zh-CN"/>
        </w:rPr>
        <w:t>5</w:t>
      </w:r>
      <w:r>
        <w:rPr>
          <w:rFonts w:hint="eastAsia" w:ascii="仿宋" w:hAnsi="仿宋" w:eastAsia="仿宋"/>
          <w:sz w:val="32"/>
          <w:szCs w:val="32"/>
        </w:rPr>
        <w:t>万元、其他对个人和家庭的补助支出</w:t>
      </w:r>
      <w:r>
        <w:rPr>
          <w:rFonts w:hint="eastAsia" w:ascii="仿宋" w:hAnsi="仿宋" w:eastAsia="仿宋"/>
          <w:sz w:val="32"/>
          <w:szCs w:val="32"/>
          <w:lang w:val="en-US" w:eastAsia="zh-CN"/>
        </w:rPr>
        <w:t>16.83</w:t>
      </w:r>
      <w:r>
        <w:rPr>
          <w:rFonts w:hint="eastAsia" w:ascii="仿宋" w:hAnsi="仿宋" w:eastAsia="仿宋"/>
          <w:sz w:val="32"/>
          <w:szCs w:val="32"/>
        </w:rPr>
        <w:t>万元。</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0</w:t>
      </w:r>
      <w:r>
        <w:rPr>
          <w:rFonts w:hint="eastAsia" w:ascii="仿宋" w:hAnsi="仿宋" w:eastAsia="仿宋"/>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0246050A">
      <w:pPr>
        <w:spacing w:line="600" w:lineRule="exact"/>
        <w:ind w:firstLine="645"/>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7表和财决08-1表，仅罗列本单位实际支出涉及的经济分类科目。）</w:t>
      </w:r>
    </w:p>
    <w:p w14:paraId="1D550219">
      <w:pPr>
        <w:spacing w:line="600" w:lineRule="exact"/>
        <w:ind w:firstLine="640"/>
        <w:rPr>
          <w:rFonts w:ascii="仿宋" w:hAnsi="仿宋" w:eastAsia="仿宋"/>
          <w:b/>
          <w:sz w:val="32"/>
          <w:szCs w:val="32"/>
        </w:rPr>
      </w:pPr>
    </w:p>
    <w:p w14:paraId="58C8E04B">
      <w:pPr>
        <w:spacing w:line="600" w:lineRule="exact"/>
        <w:ind w:firstLine="640"/>
        <w:outlineLvl w:val="1"/>
        <w:rPr>
          <w:rStyle w:val="28"/>
          <w:rFonts w:ascii="黑体" w:hAnsi="黑体" w:eastAsia="黑体"/>
          <w:b w:val="0"/>
        </w:rPr>
      </w:pPr>
      <w:bookmarkStart w:id="36" w:name="_Toc15377215"/>
      <w:bookmarkStart w:id="37" w:name="_Toc15396609"/>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36"/>
      <w:bookmarkEnd w:id="37"/>
    </w:p>
    <w:p w14:paraId="32785DB8">
      <w:pPr>
        <w:spacing w:line="600" w:lineRule="exact"/>
        <w:ind w:firstLine="640"/>
        <w:outlineLvl w:val="2"/>
        <w:rPr>
          <w:rFonts w:ascii="仿宋" w:hAnsi="仿宋" w:eastAsia="仿宋"/>
          <w:b/>
          <w:sz w:val="32"/>
          <w:szCs w:val="32"/>
        </w:rPr>
      </w:pPr>
      <w:bookmarkStart w:id="38" w:name="_Toc15377216"/>
      <w:r>
        <w:rPr>
          <w:rFonts w:hint="eastAsia" w:ascii="仿宋" w:hAnsi="仿宋" w:eastAsia="仿宋"/>
          <w:b/>
          <w:sz w:val="32"/>
          <w:szCs w:val="32"/>
        </w:rPr>
        <w:t>（一）“三公”经费财政拨款支出决算总体情况说明</w:t>
      </w:r>
      <w:bookmarkEnd w:id="38"/>
    </w:p>
    <w:p w14:paraId="22037EFA">
      <w:pPr>
        <w:spacing w:line="600" w:lineRule="exact"/>
        <w:ind w:firstLine="640"/>
        <w:rPr>
          <w:rFonts w:hint="eastAsia" w:ascii="仿宋" w:hAnsi="仿宋" w:eastAsia="仿宋"/>
          <w:sz w:val="32"/>
          <w:szCs w:val="32"/>
        </w:rPr>
      </w:pPr>
      <w:r>
        <w:rPr>
          <w:rFonts w:hint="eastAsia" w:ascii="仿宋" w:hAnsi="仿宋" w:eastAsia="仿宋"/>
          <w:sz w:val="32"/>
          <w:szCs w:val="32"/>
        </w:rPr>
        <w:t>2023年度“三公”经费财政拨款支出决算为</w:t>
      </w:r>
      <w:r>
        <w:rPr>
          <w:rFonts w:ascii="仿宋" w:hAnsi="仿宋" w:eastAsia="仿宋"/>
          <w:b/>
          <w:sz w:val="32"/>
          <w:szCs w:val="32"/>
        </w:rPr>
        <w:t>0</w:t>
      </w:r>
      <w:r>
        <w:rPr>
          <w:rFonts w:hint="eastAsia" w:ascii="仿宋" w:hAnsi="仿宋" w:eastAsia="仿宋"/>
          <w:sz w:val="32"/>
          <w:szCs w:val="32"/>
        </w:rPr>
        <w:t>万元，</w:t>
      </w:r>
    </w:p>
    <w:p w14:paraId="56557C32">
      <w:pPr>
        <w:spacing w:line="600" w:lineRule="exact"/>
        <w:ind w:firstLine="640"/>
        <w:rPr>
          <w:rFonts w:ascii="仿宋" w:hAnsi="仿宋" w:eastAsia="仿宋"/>
          <w:b/>
          <w:sz w:val="32"/>
          <w:szCs w:val="32"/>
        </w:rPr>
      </w:pPr>
      <w:r>
        <w:rPr>
          <w:rFonts w:hint="eastAsia" w:ascii="仿宋" w:hAnsi="仿宋" w:eastAsia="仿宋"/>
          <w:b/>
          <w:sz w:val="32"/>
          <w:szCs w:val="32"/>
        </w:rPr>
        <w:t>（注：上述“预算”口径为全年预算数，包括一般公共预算和政府性基金预算财政拨款支出决算情况。）</w:t>
      </w:r>
    </w:p>
    <w:p w14:paraId="201CA8C9">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14:paraId="7C340211">
      <w:pPr>
        <w:spacing w:line="600" w:lineRule="exact"/>
        <w:ind w:firstLine="640"/>
        <w:rPr>
          <w:rFonts w:hint="eastAsia"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。具体情况如下：</w:t>
      </w:r>
    </w:p>
    <w:p w14:paraId="1556E469"/>
    <w:p w14:paraId="09F7E371">
      <w:pPr>
        <w:spacing w:line="600" w:lineRule="exact"/>
        <w:ind w:firstLine="640"/>
        <w:rPr>
          <w:rFonts w:ascii="仿宋" w:hAnsi="仿宋" w:eastAsia="仿宋"/>
          <w:sz w:val="32"/>
          <w:szCs w:val="32"/>
        </w:rPr>
      </w:pPr>
      <w:r>
        <w:rPr>
          <w:rFonts w:hint="eastAsia" w:ascii="仿宋" w:hAnsi="仿宋" w:eastAsia="仿宋"/>
          <w:sz w:val="32"/>
          <w:szCs w:val="32"/>
        </w:rPr>
        <w:t>（图7：“三公”经费财政拨款支出结构）（饼状图）</w:t>
      </w:r>
    </w:p>
    <w:p w14:paraId="16041A0F">
      <w:pPr>
        <w:spacing w:line="600" w:lineRule="exact"/>
        <w:ind w:firstLine="640"/>
        <w:rPr>
          <w:rFonts w:ascii="仿宋_GB2312" w:eastAsia="仿宋_GB2312"/>
          <w:sz w:val="32"/>
          <w:szCs w:val="32"/>
        </w:rPr>
      </w:pPr>
      <w:bookmarkStart w:id="40" w:name="_Toc15377218"/>
      <w:bookmarkStart w:id="41" w:name="_Toc15396610"/>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完成预算</w:t>
      </w:r>
      <w:r>
        <w:rPr>
          <w:rStyle w:val="17"/>
          <w:rFonts w:ascii="仿宋" w:hAnsi="仿宋" w:eastAsia="仿宋"/>
          <w:bCs/>
          <w:sz w:val="32"/>
          <w:szCs w:val="32"/>
        </w:rPr>
        <w:t>0</w:t>
      </w:r>
      <w:r>
        <w:rPr>
          <w:rStyle w:val="17"/>
          <w:rFonts w:ascii="仿宋" w:hAnsi="仿宋" w:eastAsia="仿宋"/>
          <w:b w:val="0"/>
          <w:bCs/>
          <w:sz w:val="32"/>
          <w:szCs w:val="32"/>
        </w:rPr>
        <w:t>%</w:t>
      </w:r>
      <w:r>
        <w:rPr>
          <w:rStyle w:val="17"/>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w:t>
      </w:r>
    </w:p>
    <w:p w14:paraId="724E8BA9">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w:t>
      </w:r>
      <w:r>
        <w:rPr>
          <w:rFonts w:hint="eastAsia" w:ascii="仿宋_GB2312" w:eastAsia="仿宋_GB2312"/>
          <w:sz w:val="32"/>
          <w:szCs w:val="32"/>
        </w:rPr>
        <w:t>。</w:t>
      </w:r>
    </w:p>
    <w:p w14:paraId="705BC2A8">
      <w:pPr>
        <w:spacing w:line="600" w:lineRule="exact"/>
        <w:ind w:firstLine="640"/>
        <w:rPr>
          <w:rFonts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0</w:t>
      </w:r>
      <w:r>
        <w:rPr>
          <w:rFonts w:hint="eastAsia" w:ascii="仿宋_GB2312" w:eastAsia="仿宋_GB2312"/>
          <w:sz w:val="32"/>
          <w:szCs w:val="32"/>
        </w:rPr>
        <w:t>万元。</w:t>
      </w: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sz w:val="32"/>
          <w:szCs w:val="32"/>
        </w:rPr>
        <w:t>万元</w:t>
      </w:r>
      <w:r>
        <w:rPr>
          <w:rStyle w:val="17"/>
          <w:rFonts w:hint="eastAsia" w:ascii="仿宋" w:hAnsi="仿宋" w:eastAsia="仿宋"/>
          <w:b w:val="0"/>
          <w:bCs/>
          <w:sz w:val="32"/>
          <w:szCs w:val="32"/>
        </w:rPr>
        <w:t>。</w:t>
      </w:r>
    </w:p>
    <w:p w14:paraId="2A4BA2E0">
      <w:pPr>
        <w:spacing w:line="600" w:lineRule="exact"/>
        <w:ind w:firstLine="643" w:firstLineChars="200"/>
        <w:rPr>
          <w:rFonts w:ascii="仿宋_GB2312" w:eastAsia="仿宋_GB2312"/>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w:t>
      </w:r>
    </w:p>
    <w:p w14:paraId="124E00F7">
      <w:pPr>
        <w:spacing w:line="600" w:lineRule="exact"/>
        <w:ind w:firstLine="640"/>
        <w:outlineLvl w:val="1"/>
        <w:rPr>
          <w:rFonts w:ascii="黑体" w:eastAsia="黑体"/>
          <w:sz w:val="32"/>
          <w:szCs w:val="32"/>
        </w:rPr>
      </w:pPr>
    </w:p>
    <w:p w14:paraId="5994F1E3">
      <w:pPr>
        <w:spacing w:line="600" w:lineRule="exact"/>
        <w:ind w:firstLine="640"/>
        <w:outlineLvl w:val="1"/>
        <w:rPr>
          <w:rStyle w:val="28"/>
          <w:rFonts w:ascii="黑体" w:hAnsi="黑体" w:eastAsia="黑体"/>
        </w:rPr>
      </w:pPr>
      <w:r>
        <w:rPr>
          <w:rFonts w:hint="eastAsia" w:ascii="黑体" w:eastAsia="黑体"/>
          <w:sz w:val="32"/>
          <w:szCs w:val="32"/>
        </w:rPr>
        <w:t>八、</w:t>
      </w:r>
      <w:r>
        <w:rPr>
          <w:rStyle w:val="28"/>
          <w:rFonts w:hint="eastAsia" w:ascii="黑体" w:hAnsi="黑体" w:eastAsia="黑体"/>
          <w:b w:val="0"/>
        </w:rPr>
        <w:t>政府性基金预算支出决算情况说明</w:t>
      </w:r>
      <w:bookmarkEnd w:id="40"/>
      <w:bookmarkEnd w:id="41"/>
    </w:p>
    <w:p w14:paraId="2C88799C">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sz w:val="32"/>
          <w:szCs w:val="32"/>
        </w:rPr>
        <w:t>0</w:t>
      </w:r>
      <w:r>
        <w:rPr>
          <w:rFonts w:hint="eastAsia" w:ascii="仿宋_GB2312" w:eastAsia="仿宋_GB2312"/>
          <w:sz w:val="32"/>
          <w:szCs w:val="32"/>
        </w:rPr>
        <w:t>万元。</w:t>
      </w:r>
    </w:p>
    <w:p w14:paraId="4E0ACA8D">
      <w:pPr>
        <w:spacing w:line="600" w:lineRule="exact"/>
        <w:ind w:firstLine="640"/>
        <w:rPr>
          <w:rFonts w:ascii="仿宋_GB2312" w:eastAsia="仿宋_GB2312"/>
          <w:sz w:val="32"/>
          <w:szCs w:val="32"/>
        </w:rPr>
      </w:pPr>
    </w:p>
    <w:p w14:paraId="27CAD65D">
      <w:pPr>
        <w:numPr>
          <w:ilvl w:val="0"/>
          <w:numId w:val="4"/>
        </w:numPr>
        <w:spacing w:line="600" w:lineRule="exact"/>
        <w:ind w:firstLine="640"/>
        <w:outlineLvl w:val="1"/>
        <w:rPr>
          <w:rStyle w:val="28"/>
          <w:rFonts w:ascii="黑体" w:hAnsi="黑体" w:eastAsia="黑体"/>
          <w:b w:val="0"/>
        </w:rPr>
      </w:pPr>
      <w:bookmarkStart w:id="42" w:name="_Toc15396611"/>
      <w:bookmarkStart w:id="43" w:name="_Toc15377219"/>
      <w:r>
        <w:rPr>
          <w:rStyle w:val="28"/>
          <w:rFonts w:hint="eastAsia" w:ascii="黑体" w:hAnsi="黑体" w:eastAsia="黑体"/>
          <w:b w:val="0"/>
        </w:rPr>
        <w:t>国有资本经营预算支出决算情况说明</w:t>
      </w:r>
      <w:bookmarkEnd w:id="42"/>
      <w:bookmarkEnd w:id="43"/>
    </w:p>
    <w:p w14:paraId="4FAEC276">
      <w:pPr>
        <w:spacing w:line="600" w:lineRule="exact"/>
        <w:ind w:firstLine="640"/>
        <w:rPr>
          <w:rFonts w:ascii="仿宋_GB2312" w:eastAsia="仿宋_GB2312"/>
          <w:sz w:val="32"/>
          <w:szCs w:val="32"/>
        </w:rPr>
      </w:pPr>
      <w:r>
        <w:rPr>
          <w:rFonts w:hint="eastAsia" w:ascii="仿宋_GB2312" w:eastAsia="仿宋_GB2312"/>
          <w:sz w:val="32"/>
          <w:szCs w:val="32"/>
        </w:rPr>
        <w:t>2023年度国有资本经营预算财政拨款支出</w:t>
      </w:r>
      <w:r>
        <w:rPr>
          <w:rFonts w:ascii="仿宋" w:hAnsi="仿宋" w:eastAsia="仿宋"/>
          <w:b/>
          <w:sz w:val="32"/>
          <w:szCs w:val="32"/>
        </w:rPr>
        <w:t>0</w:t>
      </w:r>
      <w:r>
        <w:rPr>
          <w:rFonts w:hint="eastAsia" w:ascii="仿宋_GB2312" w:eastAsia="仿宋_GB2312"/>
          <w:sz w:val="32"/>
          <w:szCs w:val="32"/>
        </w:rPr>
        <w:t>万元。</w:t>
      </w:r>
    </w:p>
    <w:p w14:paraId="2D84C465">
      <w:pPr>
        <w:spacing w:line="580" w:lineRule="exact"/>
        <w:jc w:val="center"/>
        <w:rPr>
          <w:rFonts w:ascii="方正小标宋简体" w:hAnsi="方正小标宋简体" w:eastAsia="方正小标宋简体" w:cs="方正小标宋简体"/>
          <w:sz w:val="44"/>
          <w:szCs w:val="44"/>
        </w:rPr>
      </w:pPr>
    </w:p>
    <w:p w14:paraId="27FE3A57">
      <w:pPr>
        <w:numPr>
          <w:ilvl w:val="0"/>
          <w:numId w:val="4"/>
        </w:numPr>
        <w:spacing w:line="600" w:lineRule="exact"/>
        <w:ind w:firstLine="640"/>
        <w:outlineLvl w:val="1"/>
        <w:rPr>
          <w:rStyle w:val="28"/>
          <w:rFonts w:ascii="黑体" w:hAnsi="黑体" w:eastAsia="黑体"/>
          <w:b w:val="0"/>
        </w:rPr>
      </w:pPr>
      <w:bookmarkStart w:id="44" w:name="_Toc15377221"/>
      <w:bookmarkStart w:id="45" w:name="_Toc15396612"/>
      <w:r>
        <w:rPr>
          <w:rStyle w:val="28"/>
          <w:rFonts w:hint="eastAsia" w:ascii="黑体" w:hAnsi="黑体" w:eastAsia="黑体"/>
          <w:b w:val="0"/>
        </w:rPr>
        <w:t>其他重要事项的情况说明</w:t>
      </w:r>
      <w:bookmarkEnd w:id="44"/>
      <w:bookmarkEnd w:id="45"/>
    </w:p>
    <w:p w14:paraId="12625A93">
      <w:pPr>
        <w:spacing w:line="600" w:lineRule="exact"/>
        <w:ind w:firstLine="643" w:firstLineChars="200"/>
        <w:outlineLvl w:val="2"/>
        <w:rPr>
          <w:rFonts w:ascii="仿宋" w:hAnsi="仿宋" w:eastAsia="仿宋"/>
          <w:sz w:val="32"/>
          <w:szCs w:val="32"/>
        </w:rPr>
      </w:pPr>
      <w:bookmarkStart w:id="46" w:name="_Toc15377222"/>
      <w:r>
        <w:rPr>
          <w:rFonts w:hint="eastAsia" w:ascii="仿宋" w:hAnsi="仿宋" w:eastAsia="仿宋"/>
          <w:b/>
          <w:sz w:val="32"/>
          <w:szCs w:val="32"/>
        </w:rPr>
        <w:t>（一）机关运行经费支出情况</w:t>
      </w:r>
      <w:bookmarkEnd w:id="46"/>
    </w:p>
    <w:p w14:paraId="69A8087D">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乐山市五通桥区金粟镇卫生院</w:t>
      </w:r>
      <w:r>
        <w:rPr>
          <w:rFonts w:hint="eastAsia" w:ascii="仿宋_GB2312" w:eastAsia="仿宋_GB2312"/>
          <w:sz w:val="32"/>
          <w:szCs w:val="32"/>
        </w:rPr>
        <w:t>机关运行经费支出</w:t>
      </w:r>
      <w:r>
        <w:rPr>
          <w:rFonts w:ascii="仿宋" w:hAnsi="仿宋" w:eastAsia="仿宋"/>
          <w:b/>
          <w:sz w:val="32"/>
          <w:szCs w:val="32"/>
        </w:rPr>
        <w:t>0</w:t>
      </w:r>
      <w:r>
        <w:rPr>
          <w:rFonts w:hint="eastAsia" w:ascii="仿宋_GB2312" w:eastAsia="仿宋_GB2312"/>
          <w:sz w:val="32"/>
          <w:szCs w:val="32"/>
        </w:rPr>
        <w:t>万元。</w:t>
      </w:r>
    </w:p>
    <w:p w14:paraId="0A0A7A4F">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14:paraId="6A8FD4E0">
      <w:pPr>
        <w:autoSpaceDE w:val="0"/>
        <w:autoSpaceDN w:val="0"/>
        <w:adjustRightInd w:val="0"/>
        <w:spacing w:line="600" w:lineRule="exact"/>
        <w:ind w:firstLine="643" w:firstLineChars="200"/>
        <w:jc w:val="left"/>
        <w:outlineLvl w:val="2"/>
        <w:rPr>
          <w:rFonts w:ascii="仿宋" w:hAnsi="仿宋" w:eastAsia="仿宋"/>
          <w:b/>
          <w:sz w:val="32"/>
          <w:szCs w:val="32"/>
        </w:rPr>
      </w:pPr>
      <w:bookmarkStart w:id="47" w:name="_Toc15377223"/>
      <w:r>
        <w:rPr>
          <w:rFonts w:hint="eastAsia" w:ascii="仿宋" w:hAnsi="仿宋" w:eastAsia="仿宋"/>
          <w:b/>
          <w:sz w:val="32"/>
          <w:szCs w:val="32"/>
        </w:rPr>
        <w:t>（二）政府采购支出情况</w:t>
      </w:r>
      <w:bookmarkEnd w:id="47"/>
    </w:p>
    <w:p w14:paraId="02D831DF">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乐山市五通桥区金粟镇卫生院</w:t>
      </w:r>
      <w:r>
        <w:rPr>
          <w:rFonts w:hint="eastAsia" w:ascii="仿宋_GB2312" w:eastAsia="仿宋_GB2312"/>
          <w:sz w:val="32"/>
          <w:szCs w:val="32"/>
        </w:rPr>
        <w:t>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14:paraId="30F0CE41">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14:paraId="11BAC9FB">
      <w:pPr>
        <w:autoSpaceDE w:val="0"/>
        <w:autoSpaceDN w:val="0"/>
        <w:adjustRightInd w:val="0"/>
        <w:spacing w:line="600" w:lineRule="exact"/>
        <w:ind w:firstLine="643" w:firstLineChars="200"/>
        <w:jc w:val="left"/>
        <w:outlineLvl w:val="2"/>
        <w:rPr>
          <w:rFonts w:ascii="仿宋" w:hAnsi="仿宋" w:eastAsia="仿宋"/>
          <w:b/>
          <w:sz w:val="32"/>
          <w:szCs w:val="32"/>
        </w:rPr>
      </w:pPr>
      <w:bookmarkStart w:id="48" w:name="_Toc15377224"/>
      <w:r>
        <w:rPr>
          <w:rFonts w:hint="eastAsia" w:ascii="仿宋" w:hAnsi="仿宋" w:eastAsia="仿宋"/>
          <w:b/>
          <w:sz w:val="32"/>
          <w:szCs w:val="32"/>
        </w:rPr>
        <w:t>（三）国有资产占有使用情况</w:t>
      </w:r>
      <w:bookmarkEnd w:id="48"/>
    </w:p>
    <w:p w14:paraId="404DAD19">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乐山市五通桥区金粟镇卫生院</w:t>
      </w:r>
      <w:r>
        <w:rPr>
          <w:rFonts w:hint="eastAsia" w:ascii="仿宋_GB2312" w:eastAsia="仿宋_GB2312"/>
          <w:sz w:val="32"/>
          <w:szCs w:val="32"/>
        </w:rPr>
        <w:t>共有车辆</w:t>
      </w:r>
      <w:r>
        <w:rPr>
          <w:rFonts w:hint="eastAsia" w:ascii="仿宋_GB2312" w:eastAsia="仿宋_GB2312"/>
          <w:b/>
          <w:sz w:val="32"/>
          <w:szCs w:val="32"/>
        </w:rPr>
        <w:t>1</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1辆</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14:paraId="2AA1FA38">
      <w:pPr>
        <w:autoSpaceDE w:val="0"/>
        <w:autoSpaceDN w:val="0"/>
        <w:adjustRightInd w:val="0"/>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表，按单位决算报表填报数据罗列车辆情况。）</w:t>
      </w:r>
    </w:p>
    <w:p w14:paraId="6710FF61">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14:paraId="3D3F437E">
      <w:pPr>
        <w:spacing w:line="600" w:lineRule="exact"/>
        <w:ind w:firstLine="640" w:firstLineChars="200"/>
        <w:rPr>
          <w:rFonts w:ascii="仿宋_GB2312" w:eastAsia="仿宋_GB2312"/>
          <w:sz w:val="32"/>
          <w:szCs w:val="32"/>
        </w:rPr>
      </w:pPr>
      <w:r>
        <w:rPr>
          <w:rFonts w:hint="eastAsia" w:ascii="仿宋_GB2312" w:eastAsia="仿宋_GB2312"/>
          <w:sz w:val="32"/>
          <w:szCs w:val="32"/>
        </w:rPr>
        <w:t>根据预算绩效管理要求，本单位在2023年度预算编制阶段，组织对</w:t>
      </w:r>
      <w:r>
        <w:rPr>
          <w:rFonts w:hint="eastAsia" w:ascii="仿宋_GB2312" w:hAnsi="仿宋_GB2312" w:eastAsia="仿宋_GB2312" w:cs="仿宋_GB2312"/>
          <w:sz w:val="32"/>
          <w:szCs w:val="32"/>
        </w:rPr>
        <w:t>村卫生室基药补助、基本公共卫生服务经费区级配套、基本药物补助区级配套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艾滋病防治专项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计划生育</w:t>
      </w:r>
      <w:r>
        <w:rPr>
          <w:rFonts w:hint="eastAsia" w:ascii="仿宋_GB2312" w:hAnsi="仿宋_GB2312" w:eastAsia="仿宋_GB2312" w:cs="仿宋_GB2312"/>
          <w:sz w:val="32"/>
          <w:szCs w:val="32"/>
          <w:lang w:val="en-US" w:eastAsia="zh-CN"/>
        </w:rPr>
        <w:t>三查</w:t>
      </w:r>
      <w:r>
        <w:rPr>
          <w:rFonts w:hint="eastAsia" w:ascii="仿宋_GB2312" w:eastAsia="仿宋_GB2312"/>
          <w:sz w:val="32"/>
          <w:szCs w:val="32"/>
        </w:rPr>
        <w:t>等</w:t>
      </w:r>
      <w:r>
        <w:rPr>
          <w:rFonts w:hint="eastAsia" w:ascii="仿宋_GB2312" w:eastAsia="仿宋_GB2312"/>
          <w:sz w:val="32"/>
          <w:szCs w:val="32"/>
          <w:lang w:val="en-US" w:eastAsia="zh-CN"/>
        </w:rPr>
        <w:t>5</w:t>
      </w:r>
      <w:r>
        <w:rPr>
          <w:rFonts w:hint="eastAsia" w:ascii="仿宋_GB2312" w:eastAsia="仿宋_GB2312"/>
          <w:sz w:val="32"/>
          <w:szCs w:val="32"/>
        </w:rPr>
        <w:t>个项目开展了预算事前绩效评估，对</w:t>
      </w:r>
      <w:r>
        <w:rPr>
          <w:rFonts w:hint="eastAsia" w:ascii="仿宋_GB2312" w:eastAsia="仿宋_GB2312"/>
          <w:sz w:val="32"/>
          <w:szCs w:val="32"/>
          <w:lang w:val="en-US" w:eastAsia="zh-CN"/>
        </w:rPr>
        <w:t>5</w:t>
      </w:r>
      <w:r>
        <w:rPr>
          <w:rFonts w:hint="eastAsia" w:ascii="仿宋_GB2312" w:eastAsia="仿宋_GB2312"/>
          <w:sz w:val="32"/>
          <w:szCs w:val="32"/>
        </w:rPr>
        <w:t>个项目编制了绩效目标，预算执行过程中，选取</w:t>
      </w:r>
      <w:r>
        <w:rPr>
          <w:rFonts w:hint="eastAsia" w:ascii="仿宋_GB2312" w:eastAsia="仿宋_GB2312"/>
          <w:sz w:val="32"/>
          <w:szCs w:val="32"/>
          <w:lang w:val="en-US" w:eastAsia="zh-CN"/>
        </w:rPr>
        <w:t>5</w:t>
      </w:r>
      <w:r>
        <w:rPr>
          <w:rFonts w:hint="eastAsia" w:ascii="仿宋_GB2312" w:eastAsia="仿宋_GB2312"/>
          <w:sz w:val="32"/>
          <w:szCs w:val="32"/>
        </w:rPr>
        <w:t>个项目开展绩效监控，组织对</w:t>
      </w:r>
      <w:r>
        <w:rPr>
          <w:rFonts w:hint="eastAsia" w:ascii="仿宋_GB2312" w:eastAsia="仿宋_GB2312"/>
          <w:sz w:val="32"/>
          <w:szCs w:val="32"/>
          <w:lang w:val="en-US" w:eastAsia="zh-CN"/>
        </w:rPr>
        <w:t>5</w:t>
      </w:r>
      <w:r>
        <w:rPr>
          <w:rFonts w:hint="eastAsia" w:ascii="仿宋_GB2312" w:eastAsia="仿宋_GB2312"/>
          <w:sz w:val="32"/>
          <w:szCs w:val="32"/>
        </w:rPr>
        <w:t>个项目开展绩效自评，绩效自评表详见第四部分附件。</w:t>
      </w:r>
    </w:p>
    <w:p w14:paraId="1B0975D5">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14:paraId="64178350">
      <w:pPr>
        <w:numPr>
          <w:ilvl w:val="0"/>
          <w:numId w:val="5"/>
        </w:numPr>
        <w:spacing w:line="600" w:lineRule="exact"/>
        <w:ind w:firstLine="660" w:firstLineChars="150"/>
        <w:jc w:val="center"/>
        <w:outlineLvl w:val="0"/>
        <w:rPr>
          <w:rStyle w:val="27"/>
          <w:rFonts w:ascii="黑体" w:hAnsi="黑体" w:eastAsia="黑体"/>
          <w:b w:val="0"/>
        </w:rPr>
      </w:pPr>
      <w:bookmarkStart w:id="49" w:name="_Toc15377225"/>
      <w:bookmarkStart w:id="50" w:name="_Toc15396613"/>
      <w:r>
        <w:rPr>
          <w:rFonts w:hint="eastAsia" w:ascii="黑体" w:hAnsi="黑体" w:eastAsia="黑体"/>
          <w:sz w:val="44"/>
          <w:szCs w:val="44"/>
        </w:rPr>
        <w:t>名</w:t>
      </w:r>
      <w:r>
        <w:rPr>
          <w:rStyle w:val="27"/>
          <w:rFonts w:hint="eastAsia" w:ascii="黑体" w:hAnsi="黑体" w:eastAsia="黑体"/>
          <w:b w:val="0"/>
        </w:rPr>
        <w:t>词解释</w:t>
      </w:r>
      <w:bookmarkEnd w:id="49"/>
      <w:bookmarkEnd w:id="50"/>
    </w:p>
    <w:p w14:paraId="6A9FBD28">
      <w:pPr>
        <w:spacing w:line="600" w:lineRule="exact"/>
        <w:jc w:val="left"/>
        <w:rPr>
          <w:rFonts w:ascii="宋体"/>
          <w:b/>
          <w:sz w:val="44"/>
          <w:szCs w:val="44"/>
        </w:rPr>
      </w:pPr>
    </w:p>
    <w:p w14:paraId="67CEFFDD">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14:paraId="1DC2F7F1">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事业收入：指事业单位开展专业业务活动及辅助活动取得的收入。如…（二级预算单位事业收入情况）等。</w:t>
      </w:r>
    </w:p>
    <w:p w14:paraId="73886897">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经营收入：指事业单位在专业业务活动及其辅助活动之外开展非独立核算经营活动取得的收入。如…（二级预算单位经营收入情况）等。</w:t>
      </w:r>
    </w:p>
    <w:p w14:paraId="05356B0D">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其他收入：指单位取得的除上述收入以外的各项收入。主要是…（收入类型）等。</w:t>
      </w:r>
      <w:r>
        <w:rPr>
          <w:rFonts w:ascii="仿宋_GB2312" w:eastAsia="仿宋_GB2312"/>
          <w:color w:val="auto"/>
          <w:sz w:val="32"/>
          <w:szCs w:val="32"/>
        </w:rPr>
        <w:t xml:space="preserve"> </w:t>
      </w:r>
    </w:p>
    <w:p w14:paraId="5F3EFEB6">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r>
        <w:rPr>
          <w:rFonts w:ascii="仿宋_GB2312" w:eastAsia="仿宋_GB2312"/>
          <w:color w:val="auto"/>
          <w:sz w:val="32"/>
          <w:szCs w:val="32"/>
        </w:rPr>
        <w:t xml:space="preserve"> </w:t>
      </w:r>
    </w:p>
    <w:p w14:paraId="4C0BF0D2">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5B06A0AE">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338EB822">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0A0E0E8E">
      <w:pPr>
        <w:ind w:firstLine="640" w:firstLineChars="2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一般公共服务（类）…（款）…（项）：指……。</w:t>
      </w:r>
    </w:p>
    <w:p w14:paraId="555B0D95">
      <w:pPr>
        <w:ind w:firstLine="640" w:firstLineChars="200"/>
        <w:rPr>
          <w:rFonts w:ascii="仿宋_GB2312" w:eastAsia="仿宋_GB2312"/>
          <w:sz w:val="32"/>
          <w:szCs w:val="32"/>
        </w:rPr>
      </w:pPr>
      <w:r>
        <w:rPr>
          <w:rFonts w:ascii="仿宋_GB2312" w:eastAsia="仿宋_GB2312"/>
          <w:sz w:val="32"/>
          <w:szCs w:val="32"/>
        </w:rPr>
        <w:t>10.</w:t>
      </w:r>
      <w:r>
        <w:rPr>
          <w:rFonts w:hint="eastAsia" w:ascii="仿宋_GB2312" w:eastAsia="仿宋_GB2312"/>
          <w:sz w:val="32"/>
          <w:szCs w:val="32"/>
        </w:rPr>
        <w:t>外交（类）…（款）…（项）：指……。</w:t>
      </w:r>
    </w:p>
    <w:p w14:paraId="352857A4">
      <w:pPr>
        <w:ind w:firstLine="640" w:firstLineChars="200"/>
        <w:rPr>
          <w:rFonts w:ascii="仿宋_GB2312" w:eastAsia="仿宋_GB2312"/>
          <w:sz w:val="32"/>
          <w:szCs w:val="32"/>
        </w:rPr>
      </w:pPr>
      <w:r>
        <w:rPr>
          <w:rFonts w:ascii="仿宋_GB2312" w:eastAsia="仿宋_GB2312"/>
          <w:sz w:val="32"/>
          <w:szCs w:val="32"/>
        </w:rPr>
        <w:t>11.</w:t>
      </w:r>
      <w:r>
        <w:rPr>
          <w:rFonts w:hint="eastAsia" w:ascii="仿宋_GB2312" w:eastAsia="仿宋_GB2312"/>
          <w:sz w:val="32"/>
          <w:szCs w:val="32"/>
        </w:rPr>
        <w:t>公共安全（类）…（款）…（项）：指……。</w:t>
      </w:r>
    </w:p>
    <w:p w14:paraId="480E5C88">
      <w:pPr>
        <w:ind w:firstLine="640" w:firstLineChars="200"/>
        <w:rPr>
          <w:rFonts w:ascii="仿宋_GB2312" w:eastAsia="仿宋_GB2312"/>
          <w:sz w:val="32"/>
          <w:szCs w:val="32"/>
        </w:rPr>
      </w:pPr>
      <w:r>
        <w:rPr>
          <w:rFonts w:ascii="仿宋_GB2312" w:eastAsia="仿宋_GB2312"/>
          <w:sz w:val="32"/>
          <w:szCs w:val="32"/>
        </w:rPr>
        <w:t>12.</w:t>
      </w:r>
      <w:r>
        <w:rPr>
          <w:rFonts w:hint="eastAsia" w:ascii="仿宋_GB2312" w:eastAsia="仿宋_GB2312"/>
          <w:sz w:val="32"/>
          <w:szCs w:val="32"/>
        </w:rPr>
        <w:t>教育（类）…（款）…（项）：指……。</w:t>
      </w:r>
    </w:p>
    <w:p w14:paraId="1C3C2801">
      <w:pPr>
        <w:ind w:firstLine="640" w:firstLineChars="200"/>
        <w:rPr>
          <w:rFonts w:ascii="仿宋_GB2312" w:eastAsia="仿宋_GB2312"/>
          <w:sz w:val="32"/>
          <w:szCs w:val="32"/>
        </w:rPr>
      </w:pPr>
      <w:r>
        <w:rPr>
          <w:rFonts w:ascii="仿宋_GB2312" w:eastAsia="仿宋_GB2312"/>
          <w:sz w:val="32"/>
          <w:szCs w:val="32"/>
        </w:rPr>
        <w:t>13.</w:t>
      </w:r>
      <w:r>
        <w:rPr>
          <w:rFonts w:hint="eastAsia" w:ascii="仿宋_GB2312" w:eastAsia="仿宋_GB2312"/>
          <w:sz w:val="32"/>
          <w:szCs w:val="32"/>
        </w:rPr>
        <w:t>科学技术（类）…（款）…（项）：指……。</w:t>
      </w:r>
    </w:p>
    <w:p w14:paraId="2B073501">
      <w:pPr>
        <w:ind w:firstLine="640" w:firstLineChars="200"/>
        <w:rPr>
          <w:rFonts w:ascii="仿宋_GB2312" w:eastAsia="仿宋_GB2312"/>
          <w:sz w:val="32"/>
          <w:szCs w:val="32"/>
        </w:rPr>
      </w:pPr>
      <w:r>
        <w:rPr>
          <w:rFonts w:ascii="仿宋_GB2312" w:eastAsia="仿宋_GB2312"/>
          <w:sz w:val="32"/>
          <w:szCs w:val="32"/>
        </w:rPr>
        <w:t>14.</w:t>
      </w:r>
      <w:r>
        <w:rPr>
          <w:rFonts w:hint="eastAsia" w:ascii="仿宋_GB2312" w:eastAsia="仿宋_GB2312"/>
          <w:sz w:val="32"/>
          <w:szCs w:val="32"/>
        </w:rPr>
        <w:t>文化旅游体育与传媒（类）…（款）…（项）：指……。</w:t>
      </w:r>
    </w:p>
    <w:p w14:paraId="4C1AB7DC">
      <w:pPr>
        <w:ind w:firstLine="640" w:firstLineChars="200"/>
        <w:rPr>
          <w:rFonts w:ascii="仿宋_GB2312" w:eastAsia="仿宋_GB2312"/>
          <w:sz w:val="32"/>
          <w:szCs w:val="32"/>
        </w:rPr>
      </w:pPr>
      <w:r>
        <w:rPr>
          <w:rFonts w:ascii="仿宋_GB2312" w:eastAsia="仿宋_GB2312"/>
          <w:sz w:val="32"/>
          <w:szCs w:val="32"/>
        </w:rPr>
        <w:t>15.</w:t>
      </w:r>
      <w:r>
        <w:rPr>
          <w:rFonts w:hint="eastAsia" w:ascii="仿宋_GB2312" w:eastAsia="仿宋_GB2312"/>
          <w:sz w:val="32"/>
          <w:szCs w:val="32"/>
        </w:rPr>
        <w:t>社会保障和就业（类）…（款）…（项）：指……。</w:t>
      </w:r>
    </w:p>
    <w:p w14:paraId="46D018A5">
      <w:pPr>
        <w:ind w:firstLine="640" w:firstLineChars="200"/>
        <w:rPr>
          <w:rFonts w:ascii="仿宋_GB2312" w:eastAsia="仿宋_GB2312"/>
          <w:sz w:val="32"/>
          <w:szCs w:val="32"/>
        </w:rPr>
      </w:pPr>
      <w:r>
        <w:rPr>
          <w:rFonts w:ascii="仿宋_GB2312" w:eastAsia="仿宋_GB2312"/>
          <w:sz w:val="32"/>
          <w:szCs w:val="32"/>
        </w:rPr>
        <w:t>16.</w:t>
      </w:r>
      <w:r>
        <w:rPr>
          <w:rFonts w:hint="eastAsia" w:ascii="仿宋_GB2312" w:eastAsia="仿宋_GB2312"/>
          <w:sz w:val="32"/>
          <w:szCs w:val="32"/>
        </w:rPr>
        <w:t>卫生健康（类）…（款）…（项）：指……。</w:t>
      </w:r>
    </w:p>
    <w:p w14:paraId="47291EC0">
      <w:pPr>
        <w:ind w:firstLine="640" w:firstLineChars="200"/>
        <w:rPr>
          <w:rFonts w:ascii="仿宋_GB2312" w:eastAsia="仿宋_GB2312"/>
          <w:sz w:val="32"/>
          <w:szCs w:val="32"/>
        </w:rPr>
      </w:pPr>
      <w:r>
        <w:rPr>
          <w:rFonts w:ascii="仿宋_GB2312" w:eastAsia="仿宋_GB2312"/>
          <w:sz w:val="32"/>
          <w:szCs w:val="32"/>
        </w:rPr>
        <w:t>17.</w:t>
      </w:r>
      <w:r>
        <w:rPr>
          <w:rFonts w:hint="eastAsia" w:ascii="仿宋_GB2312" w:eastAsia="仿宋_GB2312"/>
          <w:sz w:val="32"/>
          <w:szCs w:val="32"/>
        </w:rPr>
        <w:t>节能环保（类）…（款）…（项）：指……。</w:t>
      </w:r>
    </w:p>
    <w:p w14:paraId="7A8CCDFB">
      <w:pPr>
        <w:ind w:firstLine="640" w:firstLineChars="200"/>
        <w:rPr>
          <w:rFonts w:ascii="仿宋_GB2312" w:eastAsia="仿宋_GB2312"/>
          <w:sz w:val="32"/>
          <w:szCs w:val="32"/>
        </w:rPr>
      </w:pPr>
      <w:r>
        <w:rPr>
          <w:rFonts w:ascii="仿宋_GB2312" w:eastAsia="仿宋_GB2312"/>
          <w:sz w:val="32"/>
          <w:szCs w:val="32"/>
        </w:rPr>
        <w:t>18.</w:t>
      </w:r>
      <w:r>
        <w:rPr>
          <w:rFonts w:hint="eastAsia" w:ascii="仿宋_GB2312" w:eastAsia="仿宋_GB2312"/>
          <w:sz w:val="32"/>
          <w:szCs w:val="32"/>
        </w:rPr>
        <w:t>城乡社区（类）…（款）…（项）：指……。</w:t>
      </w:r>
    </w:p>
    <w:p w14:paraId="72DFAF56">
      <w:pPr>
        <w:ind w:firstLine="640" w:firstLineChars="200"/>
        <w:rPr>
          <w:rFonts w:ascii="仿宋_GB2312" w:eastAsia="仿宋_GB2312"/>
          <w:sz w:val="32"/>
          <w:szCs w:val="32"/>
        </w:rPr>
      </w:pPr>
      <w:r>
        <w:rPr>
          <w:rFonts w:ascii="仿宋_GB2312" w:eastAsia="仿宋_GB2312"/>
          <w:sz w:val="32"/>
          <w:szCs w:val="32"/>
        </w:rPr>
        <w:t>19.</w:t>
      </w:r>
      <w:r>
        <w:rPr>
          <w:rFonts w:hint="eastAsia" w:ascii="仿宋_GB2312" w:eastAsia="仿宋_GB2312"/>
          <w:sz w:val="32"/>
          <w:szCs w:val="32"/>
        </w:rPr>
        <w:t>农林水（类）…（款）…（项）：指……。</w:t>
      </w:r>
    </w:p>
    <w:p w14:paraId="79FD8356">
      <w:pPr>
        <w:ind w:firstLine="640" w:firstLineChars="20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交通运输（类）…（款）…（项）：指……。</w:t>
      </w:r>
    </w:p>
    <w:p w14:paraId="390DC78E">
      <w:pPr>
        <w:ind w:firstLine="640" w:firstLineChars="200"/>
        <w:rPr>
          <w:rFonts w:ascii="仿宋_GB2312" w:eastAsia="仿宋_GB2312"/>
          <w:sz w:val="32"/>
          <w:szCs w:val="32"/>
        </w:rPr>
      </w:pPr>
      <w:r>
        <w:rPr>
          <w:rFonts w:ascii="仿宋_GB2312" w:eastAsia="仿宋_GB2312"/>
          <w:sz w:val="32"/>
          <w:szCs w:val="32"/>
        </w:rPr>
        <w:t>21.</w:t>
      </w:r>
      <w:r>
        <w:rPr>
          <w:rFonts w:hint="eastAsia" w:ascii="仿宋_GB2312" w:eastAsia="仿宋_GB2312"/>
          <w:sz w:val="32"/>
          <w:szCs w:val="32"/>
        </w:rPr>
        <w:t>资源勘探工业信息等（类）…（款）…（项）：指……。</w:t>
      </w:r>
    </w:p>
    <w:p w14:paraId="6386EF81">
      <w:pPr>
        <w:ind w:firstLine="640" w:firstLineChars="200"/>
        <w:rPr>
          <w:rFonts w:ascii="仿宋_GB2312" w:eastAsia="仿宋_GB2312"/>
          <w:sz w:val="32"/>
          <w:szCs w:val="32"/>
        </w:rPr>
      </w:pPr>
      <w:r>
        <w:rPr>
          <w:rFonts w:ascii="仿宋_GB2312" w:eastAsia="仿宋_GB2312"/>
          <w:sz w:val="32"/>
          <w:szCs w:val="32"/>
        </w:rPr>
        <w:t>22.</w:t>
      </w:r>
      <w:r>
        <w:rPr>
          <w:rFonts w:hint="eastAsia" w:ascii="仿宋_GB2312" w:eastAsia="仿宋_GB2312"/>
          <w:sz w:val="32"/>
          <w:szCs w:val="32"/>
        </w:rPr>
        <w:t>商业服务业（类）…（款）…（项）：指……。</w:t>
      </w:r>
    </w:p>
    <w:p w14:paraId="61873700">
      <w:pPr>
        <w:ind w:firstLine="640" w:firstLineChars="200"/>
        <w:rPr>
          <w:rFonts w:ascii="仿宋_GB2312" w:eastAsia="仿宋_GB2312"/>
          <w:sz w:val="32"/>
          <w:szCs w:val="32"/>
        </w:rPr>
      </w:pPr>
      <w:r>
        <w:rPr>
          <w:rFonts w:ascii="仿宋_GB2312" w:eastAsia="仿宋_GB2312"/>
          <w:sz w:val="32"/>
          <w:szCs w:val="32"/>
        </w:rPr>
        <w:t>23.</w:t>
      </w:r>
      <w:r>
        <w:rPr>
          <w:rFonts w:hint="eastAsia" w:ascii="仿宋_GB2312" w:eastAsia="仿宋_GB2312"/>
          <w:sz w:val="32"/>
          <w:szCs w:val="32"/>
        </w:rPr>
        <w:t>金融（类）…（款）…（项）：指……。</w:t>
      </w:r>
    </w:p>
    <w:p w14:paraId="7507E9C5">
      <w:pPr>
        <w:ind w:firstLine="640" w:firstLineChars="200"/>
        <w:rPr>
          <w:rFonts w:ascii="仿宋_GB2312" w:eastAsia="仿宋_GB2312"/>
          <w:sz w:val="32"/>
          <w:szCs w:val="32"/>
        </w:rPr>
      </w:pPr>
      <w:r>
        <w:rPr>
          <w:rFonts w:ascii="仿宋_GB2312" w:eastAsia="仿宋_GB2312"/>
          <w:sz w:val="32"/>
          <w:szCs w:val="32"/>
        </w:rPr>
        <w:t>24.</w:t>
      </w:r>
      <w:r>
        <w:rPr>
          <w:rFonts w:hint="eastAsia" w:ascii="仿宋_GB2312" w:eastAsia="仿宋_GB2312"/>
          <w:sz w:val="32"/>
          <w:szCs w:val="32"/>
        </w:rPr>
        <w:t>自然资源海洋气象等（类）…（款）…（项）：指……。</w:t>
      </w:r>
    </w:p>
    <w:p w14:paraId="5291D373">
      <w:pPr>
        <w:ind w:firstLine="640" w:firstLineChars="200"/>
        <w:rPr>
          <w:rFonts w:ascii="仿宋_GB2312" w:eastAsia="仿宋_GB2312"/>
          <w:sz w:val="32"/>
          <w:szCs w:val="32"/>
        </w:rPr>
      </w:pPr>
      <w:r>
        <w:rPr>
          <w:rFonts w:ascii="仿宋_GB2312" w:eastAsia="仿宋_GB2312"/>
          <w:sz w:val="32"/>
          <w:szCs w:val="32"/>
        </w:rPr>
        <w:t>25.</w:t>
      </w:r>
      <w:r>
        <w:rPr>
          <w:rFonts w:hint="eastAsia" w:ascii="仿宋_GB2312" w:eastAsia="仿宋_GB2312"/>
          <w:sz w:val="32"/>
          <w:szCs w:val="32"/>
        </w:rPr>
        <w:t>住房保障（类）…（款）…（项）：指……。</w:t>
      </w:r>
    </w:p>
    <w:p w14:paraId="44A372AA">
      <w:pPr>
        <w:ind w:firstLine="640" w:firstLineChars="200"/>
        <w:rPr>
          <w:rFonts w:ascii="仿宋_GB2312" w:eastAsia="仿宋_GB2312"/>
          <w:sz w:val="32"/>
          <w:szCs w:val="32"/>
        </w:rPr>
      </w:pPr>
      <w:r>
        <w:rPr>
          <w:rFonts w:ascii="仿宋_GB2312" w:eastAsia="仿宋_GB2312"/>
          <w:sz w:val="32"/>
          <w:szCs w:val="32"/>
        </w:rPr>
        <w:t>26.</w:t>
      </w:r>
      <w:r>
        <w:rPr>
          <w:rFonts w:hint="eastAsia" w:ascii="仿宋_GB2312" w:eastAsia="仿宋_GB2312"/>
          <w:sz w:val="32"/>
          <w:szCs w:val="32"/>
        </w:rPr>
        <w:t>粮油物资储备（类）…（款）…（项）：指……。</w:t>
      </w:r>
    </w:p>
    <w:p w14:paraId="4658B958">
      <w:pPr>
        <w:ind w:firstLine="640" w:firstLineChars="200"/>
        <w:rPr>
          <w:rFonts w:ascii="仿宋_GB2312" w:eastAsia="仿宋_GB2312"/>
          <w:sz w:val="32"/>
          <w:szCs w:val="32"/>
        </w:rPr>
      </w:pPr>
      <w:r>
        <w:rPr>
          <w:rFonts w:hint="eastAsia" w:ascii="仿宋_GB2312" w:eastAsia="仿宋_GB2312"/>
          <w:sz w:val="32"/>
          <w:szCs w:val="32"/>
        </w:rPr>
        <w:t>……</w:t>
      </w:r>
    </w:p>
    <w:p w14:paraId="0B0A6C14">
      <w:pPr>
        <w:ind w:firstLine="640" w:firstLineChars="200"/>
        <w:rPr>
          <w:rFonts w:ascii="仿宋_GB2312" w:eastAsia="仿宋_GB2312"/>
          <w:sz w:val="32"/>
          <w:szCs w:val="32"/>
        </w:rPr>
      </w:pPr>
      <w:r>
        <w:rPr>
          <w:rFonts w:hint="eastAsia" w:ascii="仿宋_GB2312" w:eastAsia="仿宋_GB2312"/>
          <w:sz w:val="32"/>
          <w:szCs w:val="32"/>
        </w:rPr>
        <w:t>……</w:t>
      </w:r>
    </w:p>
    <w:p w14:paraId="307C435D">
      <w:pPr>
        <w:ind w:firstLine="640" w:firstLineChars="200"/>
        <w:rPr>
          <w:rFonts w:ascii="仿宋_GB2312" w:eastAsia="仿宋_GB2312"/>
          <w:sz w:val="32"/>
          <w:szCs w:val="32"/>
        </w:rPr>
      </w:pPr>
      <w:r>
        <w:rPr>
          <w:rFonts w:hint="eastAsia" w:ascii="仿宋_GB2312" w:eastAsia="仿宋_GB2312"/>
          <w:sz w:val="32"/>
          <w:szCs w:val="32"/>
        </w:rPr>
        <w:t>……</w:t>
      </w:r>
    </w:p>
    <w:p w14:paraId="3FC3CD6E">
      <w:pPr>
        <w:spacing w:line="600" w:lineRule="exact"/>
        <w:ind w:firstLine="640"/>
        <w:rPr>
          <w:rFonts w:ascii="仿宋" w:hAnsi="仿宋" w:eastAsia="仿宋"/>
          <w:b/>
          <w:sz w:val="32"/>
          <w:szCs w:val="32"/>
        </w:rPr>
      </w:pPr>
      <w:r>
        <w:rPr>
          <w:rFonts w:hint="eastAsia" w:ascii="仿宋" w:hAnsi="仿宋" w:eastAsia="仿宋"/>
          <w:b/>
          <w:sz w:val="32"/>
          <w:szCs w:val="32"/>
        </w:rPr>
        <w:t>（解释本单位决算报表中涉及的全部功能分类科目至项级，不涉及的科目请自行删除。请参照《2023年政府收支分类科目》增减内容。）</w:t>
      </w:r>
    </w:p>
    <w:p w14:paraId="35988DE1">
      <w:pPr>
        <w:ind w:firstLine="640" w:firstLineChars="200"/>
        <w:rPr>
          <w:rFonts w:ascii="仿宋_GB2312" w:eastAsia="仿宋_GB2312"/>
          <w:sz w:val="32"/>
          <w:szCs w:val="32"/>
        </w:rPr>
      </w:pPr>
      <w:r>
        <w:rPr>
          <w:rFonts w:ascii="仿宋_GB2312" w:eastAsia="仿宋_GB2312"/>
          <w:sz w:val="32"/>
          <w:szCs w:val="32"/>
        </w:rPr>
        <w:t>27.</w:t>
      </w:r>
      <w:r>
        <w:rPr>
          <w:rFonts w:hint="eastAsia" w:ascii="仿宋_GB2312" w:eastAsia="仿宋_GB2312"/>
          <w:sz w:val="32"/>
          <w:szCs w:val="32"/>
        </w:rPr>
        <w:t>基本支出：指为保障机构正常运转、完成日常工作任务而发生的人员支出和公用支出。</w:t>
      </w:r>
    </w:p>
    <w:p w14:paraId="789E1F25">
      <w:pPr>
        <w:ind w:firstLine="640" w:firstLineChars="200"/>
        <w:rPr>
          <w:rFonts w:ascii="仿宋_GB2312" w:eastAsia="仿宋_GB2312"/>
          <w:sz w:val="32"/>
          <w:szCs w:val="32"/>
        </w:rPr>
      </w:pPr>
      <w:r>
        <w:rPr>
          <w:rFonts w:ascii="仿宋_GB2312" w:eastAsia="仿宋_GB2312"/>
          <w:sz w:val="32"/>
          <w:szCs w:val="32"/>
        </w:rPr>
        <w:t>28.</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00D1C8E7">
      <w:pPr>
        <w:ind w:firstLine="640" w:firstLineChars="200"/>
        <w:rPr>
          <w:rFonts w:ascii="仿宋_GB2312" w:eastAsia="仿宋_GB2312"/>
          <w:sz w:val="32"/>
          <w:szCs w:val="32"/>
        </w:rPr>
      </w:pPr>
      <w:r>
        <w:rPr>
          <w:rFonts w:ascii="仿宋_GB2312" w:eastAsia="仿宋_GB2312"/>
          <w:sz w:val="32"/>
          <w:szCs w:val="32"/>
        </w:rPr>
        <w:t>29.</w:t>
      </w:r>
      <w:r>
        <w:rPr>
          <w:rFonts w:hint="eastAsia" w:ascii="仿宋_GB2312" w:eastAsia="仿宋_GB2312"/>
          <w:sz w:val="32"/>
          <w:szCs w:val="32"/>
        </w:rPr>
        <w:t>经营支出：指事业单位在专业业务活动及其辅助活动之外开展非独立核算经营活动发生的支出。</w:t>
      </w:r>
    </w:p>
    <w:p w14:paraId="36FFB580">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30.</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13646D69">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31.</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103D1D6">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32.</w:t>
      </w:r>
      <w:r>
        <w:rPr>
          <w:rFonts w:hint="eastAsia" w:ascii="仿宋_GB2312" w:eastAsia="仿宋_GB2312"/>
          <w:color w:val="auto"/>
          <w:sz w:val="32"/>
          <w:szCs w:val="32"/>
        </w:rPr>
        <w:t>……。</w:t>
      </w:r>
    </w:p>
    <w:p w14:paraId="0264405D">
      <w:pPr>
        <w:pStyle w:val="25"/>
        <w:spacing w:line="560" w:lineRule="exact"/>
        <w:ind w:firstLine="640" w:firstLineChars="200"/>
        <w:rPr>
          <w:rFonts w:ascii="仿宋_GB2312" w:eastAsia="仿宋_GB2312" w:cs="黑体"/>
          <w:color w:val="auto"/>
          <w:sz w:val="32"/>
          <w:szCs w:val="32"/>
        </w:rPr>
      </w:pPr>
    </w:p>
    <w:p w14:paraId="679D3D13">
      <w:pPr>
        <w:ind w:firstLine="643" w:firstLineChars="200"/>
        <w:rPr>
          <w:rFonts w:ascii="仿宋" w:hAnsi="仿宋" w:eastAsia="仿宋"/>
          <w:b/>
          <w:sz w:val="32"/>
          <w:szCs w:val="32"/>
        </w:rPr>
      </w:pPr>
      <w:r>
        <w:rPr>
          <w:rFonts w:hint="eastAsia" w:ascii="仿宋" w:hAnsi="仿宋" w:eastAsia="仿宋"/>
          <w:b/>
          <w:sz w:val="32"/>
          <w:szCs w:val="32"/>
        </w:rPr>
        <w:t>（名词解释部分请根据各单位实际列支情况罗列，并根据本单位职责职能增减名词解释内容。）</w:t>
      </w:r>
    </w:p>
    <w:p w14:paraId="47882BEF">
      <w:pPr>
        <w:spacing w:line="600" w:lineRule="exact"/>
        <w:jc w:val="center"/>
        <w:outlineLvl w:val="0"/>
        <w:rPr>
          <w:rStyle w:val="27"/>
          <w:rFonts w:ascii="黑体" w:hAnsi="黑体" w:eastAsia="黑体"/>
          <w:b w:val="0"/>
        </w:rPr>
      </w:pPr>
      <w:bookmarkStart w:id="51" w:name="_Toc15377226"/>
      <w:r>
        <w:rPr>
          <w:rFonts w:ascii="宋体"/>
          <w:b/>
          <w:sz w:val="44"/>
          <w:szCs w:val="44"/>
        </w:rPr>
        <w:br w:type="page"/>
      </w:r>
      <w:bookmarkStart w:id="52" w:name="_Toc15396614"/>
      <w:r>
        <w:rPr>
          <w:rFonts w:hint="eastAsia" w:ascii="黑体" w:hAnsi="黑体" w:eastAsia="黑体"/>
          <w:sz w:val="44"/>
          <w:szCs w:val="44"/>
        </w:rPr>
        <w:t>第</w:t>
      </w:r>
      <w:r>
        <w:rPr>
          <w:rStyle w:val="27"/>
          <w:rFonts w:hint="eastAsia" w:ascii="黑体" w:hAnsi="黑体" w:eastAsia="黑体"/>
          <w:b w:val="0"/>
        </w:rPr>
        <w:t>四部分 附件</w:t>
      </w:r>
      <w:bookmarkEnd w:id="52"/>
    </w:p>
    <w:p w14:paraId="312C30AC">
      <w:pPr>
        <w:spacing w:line="572" w:lineRule="exact"/>
        <w:jc w:val="left"/>
        <w:outlineLvl w:val="0"/>
        <w:rPr>
          <w:rFonts w:ascii="仿宋_GB2312" w:hAnsi="仿宋_GB2312" w:eastAsia="仿宋_GB2312" w:cs="仿宋_GB2312"/>
          <w:sz w:val="32"/>
          <w:szCs w:val="32"/>
        </w:rPr>
      </w:pPr>
    </w:p>
    <w:p w14:paraId="7F83BAB9">
      <w:pPr>
        <w:spacing w:line="600" w:lineRule="exact"/>
        <w:jc w:val="center"/>
        <w:outlineLvl w:val="0"/>
        <w:rPr>
          <w:rFonts w:ascii="黑体" w:hAnsi="黑体" w:eastAsia="黑体"/>
          <w:color w:val="FF0000"/>
          <w:sz w:val="44"/>
          <w:szCs w:val="44"/>
        </w:rPr>
      </w:pPr>
      <w:bookmarkStart w:id="53" w:name="_Toc15396618"/>
      <w:r>
        <w:rPr>
          <w:rFonts w:hint="eastAsia"/>
          <w:sz w:val="32"/>
          <w:szCs w:val="32"/>
        </w:rPr>
        <w:t>部门预算项目支出绩效自评表（2023年度）</w:t>
      </w:r>
    </w:p>
    <w:p w14:paraId="53F7B9D8">
      <w:pPr>
        <w:pStyle w:val="14"/>
        <w:spacing w:line="560" w:lineRule="exact"/>
        <w:ind w:left="0" w:leftChars="0" w:firstLine="640"/>
        <w:rPr>
          <w:sz w:val="32"/>
        </w:rPr>
      </w:pPr>
    </w:p>
    <w:p w14:paraId="07829532">
      <w:pPr>
        <w:keepNext w:val="0"/>
        <w:keepLines w:val="0"/>
        <w:widowControl/>
        <w:suppressLineNumbers w:val="0"/>
        <w:ind w:firstLine="310" w:firstLineChars="100"/>
        <w:jc w:val="left"/>
      </w:pPr>
      <w:r>
        <w:rPr>
          <w:rFonts w:ascii="仿宋" w:hAnsi="仿宋" w:eastAsia="仿宋" w:cs="仿宋"/>
          <w:color w:val="000000"/>
          <w:kern w:val="0"/>
          <w:sz w:val="31"/>
          <w:szCs w:val="31"/>
          <w:lang w:val="en-US" w:eastAsia="zh-CN" w:bidi="ar"/>
        </w:rPr>
        <w:t>详见附件：2023 年度</w:t>
      </w:r>
      <w:r>
        <w:rPr>
          <w:rFonts w:hint="eastAsia" w:ascii="仿宋" w:hAnsi="仿宋" w:eastAsia="仿宋" w:cs="仿宋"/>
          <w:color w:val="000000"/>
          <w:kern w:val="0"/>
          <w:sz w:val="31"/>
          <w:szCs w:val="31"/>
          <w:lang w:val="en-US" w:eastAsia="zh-CN" w:bidi="ar"/>
        </w:rPr>
        <w:t>金粟</w:t>
      </w:r>
      <w:r>
        <w:rPr>
          <w:rFonts w:ascii="仿宋" w:hAnsi="仿宋" w:eastAsia="仿宋" w:cs="仿宋"/>
          <w:color w:val="000000"/>
          <w:kern w:val="0"/>
          <w:sz w:val="31"/>
          <w:szCs w:val="31"/>
          <w:lang w:val="en-US" w:eastAsia="zh-CN" w:bidi="ar"/>
        </w:rPr>
        <w:t xml:space="preserve">镇卫生院部门预算项目支 </w:t>
      </w:r>
    </w:p>
    <w:p w14:paraId="21E0D7A2">
      <w:pPr>
        <w:keepNext w:val="0"/>
        <w:keepLines w:val="0"/>
        <w:widowControl/>
        <w:suppressLineNumbers w:val="0"/>
        <w:jc w:val="left"/>
      </w:pPr>
      <w:r>
        <w:rPr>
          <w:rFonts w:hint="eastAsia" w:ascii="仿宋" w:hAnsi="仿宋" w:eastAsia="仿宋" w:cs="仿宋"/>
          <w:color w:val="000000"/>
          <w:kern w:val="0"/>
          <w:sz w:val="31"/>
          <w:szCs w:val="31"/>
          <w:lang w:val="en-US" w:eastAsia="zh-CN" w:bidi="ar"/>
        </w:rPr>
        <w:t>出绩效自评表</w:t>
      </w:r>
    </w:p>
    <w:p w14:paraId="785F0985">
      <w:pPr>
        <w:pStyle w:val="6"/>
        <w:spacing w:before="93"/>
        <w:rPr>
          <w:rFonts w:hAnsi="Calibri" w:cs="仿宋"/>
          <w:sz w:val="32"/>
          <w:szCs w:val="32"/>
        </w:rPr>
      </w:pPr>
    </w:p>
    <w:p w14:paraId="789BABBE">
      <w:pPr>
        <w:pStyle w:val="6"/>
        <w:spacing w:before="93"/>
        <w:rPr>
          <w:rFonts w:hAnsi="Calibri" w:cs="仿宋"/>
          <w:sz w:val="32"/>
          <w:szCs w:val="32"/>
        </w:rPr>
      </w:pPr>
    </w:p>
    <w:p w14:paraId="1C4DF4D4">
      <w:pPr>
        <w:pStyle w:val="6"/>
        <w:spacing w:before="93"/>
        <w:rPr>
          <w:rFonts w:hAnsi="Calibri" w:cs="仿宋"/>
          <w:sz w:val="32"/>
          <w:szCs w:val="32"/>
        </w:rPr>
      </w:pPr>
    </w:p>
    <w:p w14:paraId="72B3B29F">
      <w:pPr>
        <w:pStyle w:val="6"/>
        <w:spacing w:before="93"/>
        <w:rPr>
          <w:rFonts w:hAnsi="Calibri" w:cs="仿宋"/>
          <w:sz w:val="32"/>
          <w:szCs w:val="32"/>
        </w:rPr>
      </w:pPr>
    </w:p>
    <w:p w14:paraId="6ED9403E">
      <w:pPr>
        <w:pStyle w:val="6"/>
        <w:spacing w:before="93"/>
        <w:rPr>
          <w:rFonts w:hAnsi="Calibri" w:cs="仿宋"/>
          <w:sz w:val="32"/>
          <w:szCs w:val="32"/>
        </w:rPr>
      </w:pPr>
    </w:p>
    <w:p w14:paraId="5EC4DFAA">
      <w:pPr>
        <w:pStyle w:val="6"/>
        <w:spacing w:before="93"/>
        <w:rPr>
          <w:rFonts w:hAnsi="Calibri" w:cs="仿宋"/>
          <w:sz w:val="32"/>
          <w:szCs w:val="32"/>
        </w:rPr>
      </w:pPr>
    </w:p>
    <w:p w14:paraId="52F7BD15">
      <w:pPr>
        <w:pStyle w:val="6"/>
        <w:spacing w:before="93"/>
        <w:rPr>
          <w:rFonts w:hAnsi="Calibri" w:cs="仿宋"/>
          <w:sz w:val="32"/>
          <w:szCs w:val="32"/>
        </w:rPr>
      </w:pPr>
    </w:p>
    <w:p w14:paraId="678A7C93">
      <w:pPr>
        <w:pStyle w:val="6"/>
        <w:spacing w:before="93"/>
        <w:rPr>
          <w:rFonts w:hAnsi="Calibri" w:cs="仿宋"/>
          <w:sz w:val="32"/>
          <w:szCs w:val="32"/>
        </w:rPr>
      </w:pPr>
    </w:p>
    <w:p w14:paraId="200EF4C3">
      <w:pPr>
        <w:pStyle w:val="6"/>
        <w:spacing w:before="93"/>
        <w:rPr>
          <w:rFonts w:hAnsi="Calibri" w:cs="仿宋"/>
          <w:sz w:val="32"/>
          <w:szCs w:val="32"/>
        </w:rPr>
      </w:pPr>
    </w:p>
    <w:p w14:paraId="396DE891">
      <w:pPr>
        <w:pStyle w:val="6"/>
        <w:spacing w:before="93"/>
        <w:rPr>
          <w:rFonts w:hAnsi="Calibri" w:cs="仿宋"/>
          <w:sz w:val="32"/>
          <w:szCs w:val="32"/>
        </w:rPr>
      </w:pPr>
    </w:p>
    <w:p w14:paraId="49E07740">
      <w:pPr>
        <w:pStyle w:val="6"/>
        <w:spacing w:before="93"/>
        <w:rPr>
          <w:rFonts w:hAnsi="Calibri" w:cs="仿宋"/>
          <w:sz w:val="32"/>
          <w:szCs w:val="32"/>
        </w:rPr>
      </w:pPr>
    </w:p>
    <w:p w14:paraId="4FEF6C63">
      <w:pPr>
        <w:pStyle w:val="6"/>
        <w:spacing w:before="93"/>
        <w:rPr>
          <w:rFonts w:hAnsi="Calibri" w:cs="仿宋"/>
          <w:sz w:val="32"/>
          <w:szCs w:val="32"/>
        </w:rPr>
      </w:pPr>
    </w:p>
    <w:p w14:paraId="3A2F7F60">
      <w:pPr>
        <w:spacing w:line="600" w:lineRule="exact"/>
        <w:jc w:val="center"/>
        <w:outlineLvl w:val="0"/>
        <w:rPr>
          <w:rFonts w:hint="eastAsia" w:ascii="黑体" w:hAnsi="黑体" w:eastAsia="黑体"/>
          <w:sz w:val="44"/>
          <w:szCs w:val="44"/>
        </w:rPr>
      </w:pPr>
    </w:p>
    <w:p w14:paraId="30C6E67F">
      <w:pPr>
        <w:spacing w:line="600" w:lineRule="exact"/>
        <w:jc w:val="center"/>
        <w:outlineLvl w:val="0"/>
        <w:rPr>
          <w:rFonts w:hint="eastAsia" w:ascii="黑体" w:hAnsi="黑体" w:eastAsia="黑体"/>
          <w:sz w:val="44"/>
          <w:szCs w:val="44"/>
        </w:rPr>
      </w:pPr>
    </w:p>
    <w:p w14:paraId="622F5026">
      <w:pPr>
        <w:spacing w:line="600" w:lineRule="exact"/>
        <w:jc w:val="center"/>
        <w:outlineLvl w:val="0"/>
        <w:rPr>
          <w:rFonts w:hint="eastAsia" w:ascii="黑体" w:hAnsi="黑体" w:eastAsia="黑体"/>
          <w:sz w:val="44"/>
          <w:szCs w:val="44"/>
        </w:rPr>
      </w:pPr>
    </w:p>
    <w:p w14:paraId="38B0ED87">
      <w:pPr>
        <w:spacing w:line="600" w:lineRule="exact"/>
        <w:jc w:val="center"/>
        <w:outlineLvl w:val="0"/>
        <w:rPr>
          <w:rFonts w:hint="eastAsia" w:ascii="黑体" w:hAnsi="黑体" w:eastAsia="黑体"/>
          <w:sz w:val="44"/>
          <w:szCs w:val="44"/>
        </w:rPr>
      </w:pPr>
    </w:p>
    <w:p w14:paraId="4B54E012">
      <w:pPr>
        <w:spacing w:line="600" w:lineRule="exact"/>
        <w:jc w:val="center"/>
        <w:outlineLvl w:val="0"/>
        <w:rPr>
          <w:rFonts w:ascii="仿宋" w:hAnsi="仿宋" w:eastAsia="仿宋"/>
        </w:rPr>
      </w:pPr>
      <w:r>
        <w:rPr>
          <w:rFonts w:hint="eastAsia" w:ascii="黑体" w:hAnsi="黑体" w:eastAsia="黑体"/>
          <w:sz w:val="44"/>
          <w:szCs w:val="44"/>
        </w:rPr>
        <w:t>第</w:t>
      </w:r>
      <w:r>
        <w:rPr>
          <w:rStyle w:val="27"/>
          <w:rFonts w:hint="eastAsia" w:ascii="黑体" w:hAnsi="黑体" w:eastAsia="黑体"/>
          <w:b w:val="0"/>
        </w:rPr>
        <w:t>五部分 附表</w:t>
      </w:r>
      <w:bookmarkEnd w:id="51"/>
      <w:bookmarkEnd w:id="53"/>
      <w:bookmarkStart w:id="54" w:name="_Toc15396619"/>
    </w:p>
    <w:p w14:paraId="68F1DB23">
      <w:pPr>
        <w:pStyle w:val="4"/>
        <w:rPr>
          <w:rFonts w:ascii="仿宋" w:hAnsi="仿宋" w:eastAsia="仿宋"/>
        </w:rPr>
      </w:pPr>
      <w:r>
        <w:rPr>
          <w:rFonts w:hint="eastAsia" w:ascii="仿宋" w:hAnsi="仿宋" w:eastAsia="仿宋"/>
          <w:b w:val="0"/>
        </w:rPr>
        <w:t>一、收</w:t>
      </w:r>
      <w:r>
        <w:rPr>
          <w:rStyle w:val="28"/>
          <w:rFonts w:hint="eastAsia" w:ascii="仿宋" w:hAnsi="仿宋" w:eastAsia="仿宋"/>
          <w:b w:val="0"/>
          <w:bCs w:val="0"/>
        </w:rPr>
        <w:t>入支出决算总表</w:t>
      </w:r>
      <w:bookmarkEnd w:id="54"/>
    </w:p>
    <w:p w14:paraId="45BFA5CF">
      <w:pPr>
        <w:pStyle w:val="4"/>
        <w:rPr>
          <w:rFonts w:ascii="仿宋" w:hAnsi="仿宋" w:eastAsia="仿宋"/>
        </w:rPr>
      </w:pPr>
      <w:bookmarkStart w:id="55" w:name="_Toc15396620"/>
      <w:r>
        <w:rPr>
          <w:rFonts w:hint="eastAsia" w:ascii="仿宋" w:hAnsi="仿宋" w:eastAsia="仿宋"/>
          <w:b w:val="0"/>
        </w:rPr>
        <w:t>二、收</w:t>
      </w:r>
      <w:r>
        <w:rPr>
          <w:rStyle w:val="28"/>
          <w:rFonts w:hint="eastAsia" w:ascii="仿宋" w:hAnsi="仿宋" w:eastAsia="仿宋"/>
          <w:b w:val="0"/>
          <w:bCs w:val="0"/>
        </w:rPr>
        <w:t>入决算表</w:t>
      </w:r>
      <w:bookmarkEnd w:id="55"/>
    </w:p>
    <w:p w14:paraId="7147B96B">
      <w:pPr>
        <w:pStyle w:val="4"/>
        <w:rPr>
          <w:rFonts w:ascii="仿宋" w:hAnsi="仿宋" w:eastAsia="仿宋"/>
        </w:rPr>
      </w:pPr>
      <w:bookmarkStart w:id="56" w:name="_Toc15396621"/>
      <w:r>
        <w:rPr>
          <w:rStyle w:val="28"/>
          <w:rFonts w:hint="eastAsia" w:ascii="仿宋" w:hAnsi="仿宋" w:eastAsia="仿宋"/>
          <w:b w:val="0"/>
          <w:bCs w:val="0"/>
        </w:rPr>
        <w:t>三、</w:t>
      </w:r>
      <w:r>
        <w:rPr>
          <w:rFonts w:hint="eastAsia" w:ascii="仿宋" w:hAnsi="仿宋" w:eastAsia="仿宋"/>
          <w:b w:val="0"/>
        </w:rPr>
        <w:t>支</w:t>
      </w:r>
      <w:r>
        <w:rPr>
          <w:rStyle w:val="28"/>
          <w:rFonts w:hint="eastAsia" w:ascii="仿宋" w:hAnsi="仿宋" w:eastAsia="仿宋"/>
          <w:b w:val="0"/>
          <w:bCs w:val="0"/>
        </w:rPr>
        <w:t>出决算表</w:t>
      </w:r>
      <w:bookmarkEnd w:id="56"/>
    </w:p>
    <w:p w14:paraId="3A13A7F4">
      <w:pPr>
        <w:pStyle w:val="4"/>
        <w:rPr>
          <w:rFonts w:ascii="仿宋" w:hAnsi="仿宋" w:eastAsia="仿宋"/>
          <w:b w:val="0"/>
        </w:rPr>
      </w:pPr>
      <w:bookmarkStart w:id="57" w:name="_Toc15396622"/>
      <w:r>
        <w:rPr>
          <w:rStyle w:val="28"/>
          <w:rFonts w:hint="eastAsia" w:ascii="仿宋" w:hAnsi="仿宋" w:eastAsia="仿宋"/>
          <w:b w:val="0"/>
          <w:bCs w:val="0"/>
        </w:rPr>
        <w:t>四、</w:t>
      </w:r>
      <w:r>
        <w:rPr>
          <w:rFonts w:hint="eastAsia" w:ascii="仿宋" w:hAnsi="仿宋" w:eastAsia="仿宋"/>
          <w:b w:val="0"/>
        </w:rPr>
        <w:t>财</w:t>
      </w:r>
      <w:r>
        <w:rPr>
          <w:rStyle w:val="28"/>
          <w:rFonts w:hint="eastAsia" w:ascii="仿宋" w:hAnsi="仿宋" w:eastAsia="仿宋"/>
          <w:b w:val="0"/>
          <w:bCs w:val="0"/>
        </w:rPr>
        <w:t>政拨款收入支出决算总表</w:t>
      </w:r>
      <w:bookmarkEnd w:id="57"/>
    </w:p>
    <w:p w14:paraId="7A696AC7">
      <w:pPr>
        <w:pStyle w:val="4"/>
        <w:rPr>
          <w:rStyle w:val="28"/>
          <w:rFonts w:ascii="仿宋" w:hAnsi="仿宋" w:eastAsia="仿宋"/>
          <w:b w:val="0"/>
          <w:bCs w:val="0"/>
        </w:rPr>
      </w:pPr>
      <w:bookmarkStart w:id="58" w:name="_Toc15396623"/>
      <w:r>
        <w:rPr>
          <w:rStyle w:val="28"/>
          <w:rFonts w:hint="eastAsia" w:ascii="仿宋" w:hAnsi="仿宋" w:eastAsia="仿宋"/>
          <w:b w:val="0"/>
          <w:bCs w:val="0"/>
        </w:rPr>
        <w:t>五、</w:t>
      </w:r>
      <w:r>
        <w:rPr>
          <w:rFonts w:hint="eastAsia" w:ascii="仿宋" w:hAnsi="仿宋" w:eastAsia="仿宋"/>
          <w:b w:val="0"/>
        </w:rPr>
        <w:t>财</w:t>
      </w:r>
      <w:r>
        <w:rPr>
          <w:rStyle w:val="28"/>
          <w:rFonts w:hint="eastAsia" w:ascii="仿宋" w:hAnsi="仿宋" w:eastAsia="仿宋"/>
          <w:b w:val="0"/>
          <w:bCs w:val="0"/>
        </w:rPr>
        <w:t>政拨款支出决算明细表</w:t>
      </w:r>
      <w:bookmarkEnd w:id="58"/>
      <w:bookmarkStart w:id="59" w:name="_Toc15396624"/>
    </w:p>
    <w:p w14:paraId="2DE761B3">
      <w:pPr>
        <w:pStyle w:val="4"/>
        <w:rPr>
          <w:rFonts w:ascii="仿宋" w:hAnsi="仿宋" w:eastAsia="仿宋"/>
        </w:rPr>
      </w:pPr>
      <w:r>
        <w:rPr>
          <w:rStyle w:val="28"/>
          <w:rFonts w:hint="eastAsia" w:ascii="仿宋" w:hAnsi="仿宋" w:eastAsia="仿宋"/>
          <w:b w:val="0"/>
          <w:bCs w:val="0"/>
        </w:rPr>
        <w:t>六、</w:t>
      </w:r>
      <w:r>
        <w:rPr>
          <w:rFonts w:hint="eastAsia" w:ascii="仿宋" w:hAnsi="仿宋" w:eastAsia="仿宋"/>
          <w:b w:val="0"/>
        </w:rPr>
        <w:t>一</w:t>
      </w:r>
      <w:r>
        <w:rPr>
          <w:rStyle w:val="28"/>
          <w:rFonts w:hint="eastAsia" w:ascii="仿宋" w:hAnsi="仿宋" w:eastAsia="仿宋"/>
          <w:b w:val="0"/>
          <w:bCs w:val="0"/>
        </w:rPr>
        <w:t>般公共预算财政拨款支出决算表</w:t>
      </w:r>
      <w:bookmarkEnd w:id="59"/>
    </w:p>
    <w:p w14:paraId="60ED2615">
      <w:pPr>
        <w:pStyle w:val="4"/>
        <w:rPr>
          <w:rFonts w:ascii="仿宋" w:hAnsi="仿宋" w:eastAsia="仿宋"/>
        </w:rPr>
      </w:pPr>
      <w:bookmarkStart w:id="60" w:name="_Toc15396625"/>
      <w:r>
        <w:rPr>
          <w:rStyle w:val="28"/>
          <w:rFonts w:hint="eastAsia" w:ascii="仿宋" w:hAnsi="仿宋" w:eastAsia="仿宋"/>
          <w:b w:val="0"/>
          <w:bCs w:val="0"/>
        </w:rPr>
        <w:t>七、</w:t>
      </w:r>
      <w:r>
        <w:rPr>
          <w:rFonts w:hint="eastAsia" w:ascii="仿宋" w:hAnsi="仿宋" w:eastAsia="仿宋"/>
          <w:b w:val="0"/>
        </w:rPr>
        <w:t>一</w:t>
      </w:r>
      <w:r>
        <w:rPr>
          <w:rStyle w:val="28"/>
          <w:rFonts w:hint="eastAsia" w:ascii="仿宋" w:hAnsi="仿宋" w:eastAsia="仿宋"/>
          <w:b w:val="0"/>
          <w:bCs w:val="0"/>
        </w:rPr>
        <w:t>般公共预算财政拨款支出决算明细表</w:t>
      </w:r>
      <w:bookmarkEnd w:id="60"/>
    </w:p>
    <w:p w14:paraId="43CD3CAD">
      <w:pPr>
        <w:pStyle w:val="4"/>
        <w:rPr>
          <w:rFonts w:ascii="仿宋" w:hAnsi="仿宋" w:eastAsia="仿宋"/>
        </w:rPr>
      </w:pPr>
      <w:bookmarkStart w:id="61" w:name="_Toc15396626"/>
      <w:r>
        <w:rPr>
          <w:rStyle w:val="28"/>
          <w:rFonts w:hint="eastAsia" w:ascii="仿宋" w:hAnsi="仿宋" w:eastAsia="仿宋"/>
          <w:b w:val="0"/>
          <w:bCs w:val="0"/>
        </w:rPr>
        <w:t>八、</w:t>
      </w:r>
      <w:r>
        <w:rPr>
          <w:rFonts w:hint="eastAsia" w:ascii="仿宋" w:hAnsi="仿宋" w:eastAsia="仿宋"/>
          <w:b w:val="0"/>
        </w:rPr>
        <w:t>一</w:t>
      </w:r>
      <w:r>
        <w:rPr>
          <w:rStyle w:val="28"/>
          <w:rFonts w:hint="eastAsia" w:ascii="仿宋" w:hAnsi="仿宋" w:eastAsia="仿宋"/>
          <w:b w:val="0"/>
          <w:bCs w:val="0"/>
        </w:rPr>
        <w:t>般公共预算财政拨款基本支出决算表</w:t>
      </w:r>
      <w:bookmarkEnd w:id="61"/>
    </w:p>
    <w:p w14:paraId="67647B5D">
      <w:pPr>
        <w:pStyle w:val="4"/>
        <w:rPr>
          <w:rFonts w:ascii="仿宋" w:hAnsi="仿宋" w:eastAsia="仿宋"/>
        </w:rPr>
      </w:pPr>
      <w:bookmarkStart w:id="62" w:name="_Toc15396627"/>
      <w:r>
        <w:rPr>
          <w:rStyle w:val="28"/>
          <w:rFonts w:hint="eastAsia" w:ascii="仿宋" w:hAnsi="仿宋" w:eastAsia="仿宋"/>
          <w:b w:val="0"/>
          <w:bCs w:val="0"/>
        </w:rPr>
        <w:t>九、</w:t>
      </w:r>
      <w:r>
        <w:rPr>
          <w:rFonts w:hint="eastAsia" w:ascii="仿宋" w:hAnsi="仿宋" w:eastAsia="仿宋"/>
          <w:b w:val="0"/>
        </w:rPr>
        <w:t>一</w:t>
      </w:r>
      <w:r>
        <w:rPr>
          <w:rStyle w:val="28"/>
          <w:rFonts w:hint="eastAsia" w:ascii="仿宋" w:hAnsi="仿宋" w:eastAsia="仿宋"/>
          <w:b w:val="0"/>
          <w:bCs w:val="0"/>
        </w:rPr>
        <w:t>般公共预算财政拨款项目支出决算表</w:t>
      </w:r>
      <w:bookmarkEnd w:id="62"/>
    </w:p>
    <w:p w14:paraId="6ACD23C9">
      <w:pPr>
        <w:pStyle w:val="4"/>
        <w:rPr>
          <w:rFonts w:ascii="仿宋" w:hAnsi="仿宋" w:eastAsia="仿宋"/>
        </w:rPr>
      </w:pPr>
      <w:bookmarkStart w:id="63" w:name="_Toc15396628"/>
      <w:r>
        <w:rPr>
          <w:rStyle w:val="28"/>
          <w:rFonts w:hint="eastAsia" w:ascii="仿宋" w:hAnsi="仿宋" w:eastAsia="仿宋"/>
          <w:b w:val="0"/>
          <w:bCs w:val="0"/>
        </w:rPr>
        <w:t>十、</w:t>
      </w:r>
      <w:bookmarkEnd w:id="63"/>
      <w:r>
        <w:rPr>
          <w:rFonts w:hint="eastAsia" w:ascii="仿宋" w:hAnsi="仿宋" w:eastAsia="仿宋"/>
          <w:b w:val="0"/>
        </w:rPr>
        <w:t>政</w:t>
      </w:r>
      <w:r>
        <w:rPr>
          <w:rStyle w:val="28"/>
          <w:rFonts w:hint="eastAsia" w:ascii="仿宋" w:hAnsi="仿宋" w:eastAsia="仿宋"/>
          <w:b w:val="0"/>
          <w:bCs w:val="0"/>
        </w:rPr>
        <w:t>府性基金预算财政拨款收入支出决算表</w:t>
      </w:r>
    </w:p>
    <w:p w14:paraId="2B471D35">
      <w:pPr>
        <w:pStyle w:val="4"/>
        <w:rPr>
          <w:rFonts w:ascii="仿宋" w:hAnsi="仿宋" w:eastAsia="仿宋"/>
        </w:rPr>
      </w:pPr>
      <w:bookmarkStart w:id="64" w:name="_Toc15396629"/>
      <w:r>
        <w:rPr>
          <w:rStyle w:val="28"/>
          <w:rFonts w:hint="eastAsia" w:ascii="仿宋" w:hAnsi="仿宋" w:eastAsia="仿宋"/>
          <w:b w:val="0"/>
          <w:bCs w:val="0"/>
        </w:rPr>
        <w:t>十一、</w:t>
      </w:r>
      <w:bookmarkEnd w:id="64"/>
      <w:r>
        <w:rPr>
          <w:rFonts w:hint="eastAsia" w:ascii="仿宋" w:hAnsi="仿宋" w:eastAsia="仿宋"/>
          <w:b w:val="0"/>
        </w:rPr>
        <w:t>国</w:t>
      </w:r>
      <w:r>
        <w:rPr>
          <w:rStyle w:val="28"/>
          <w:rFonts w:hint="eastAsia" w:ascii="仿宋" w:hAnsi="仿宋" w:eastAsia="仿宋"/>
          <w:b w:val="0"/>
          <w:bCs w:val="0"/>
        </w:rPr>
        <w:t>有资本经营预算财政拨款收入支出决算表</w:t>
      </w:r>
    </w:p>
    <w:p w14:paraId="18BB2310">
      <w:pPr>
        <w:pStyle w:val="4"/>
        <w:rPr>
          <w:rFonts w:ascii="仿宋" w:hAnsi="仿宋" w:eastAsia="仿宋"/>
        </w:rPr>
      </w:pPr>
      <w:bookmarkStart w:id="65" w:name="_Toc15396630"/>
      <w:r>
        <w:rPr>
          <w:rStyle w:val="28"/>
          <w:rFonts w:hint="eastAsia" w:ascii="仿宋" w:hAnsi="仿宋" w:eastAsia="仿宋"/>
          <w:b w:val="0"/>
          <w:bCs w:val="0"/>
        </w:rPr>
        <w:t>十二、</w:t>
      </w:r>
      <w:bookmarkEnd w:id="65"/>
      <w:r>
        <w:rPr>
          <w:rStyle w:val="28"/>
          <w:rFonts w:hint="eastAsia" w:ascii="仿宋" w:hAnsi="仿宋" w:eastAsia="仿宋"/>
          <w:b w:val="0"/>
          <w:bCs w:val="0"/>
        </w:rPr>
        <w:t>国有资本经营预算财政拨款支出决算表</w:t>
      </w:r>
    </w:p>
    <w:p w14:paraId="3525CEE2">
      <w:pPr>
        <w:pStyle w:val="4"/>
        <w:rPr>
          <w:rFonts w:eastAsia="仿宋"/>
        </w:rPr>
      </w:pPr>
      <w:bookmarkStart w:id="66" w:name="_Toc15396631"/>
      <w:r>
        <w:rPr>
          <w:rStyle w:val="28"/>
          <w:rFonts w:hint="eastAsia" w:ascii="仿宋" w:hAnsi="仿宋" w:eastAsia="仿宋"/>
          <w:b w:val="0"/>
          <w:bCs w:val="0"/>
        </w:rPr>
        <w:t>十三、</w:t>
      </w:r>
      <w:bookmarkEnd w:id="66"/>
      <w:r>
        <w:rPr>
          <w:rStyle w:val="28"/>
          <w:rFonts w:hint="eastAsia" w:ascii="仿宋" w:hAnsi="仿宋" w:eastAsia="仿宋"/>
          <w:b w:val="0"/>
          <w:bCs w:val="0"/>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14:paraId="39115917">
        <w:pPr>
          <w:pStyle w:val="10"/>
          <w:jc w:val="center"/>
        </w:pPr>
        <w:r>
          <w:fldChar w:fldCharType="begin"/>
        </w:r>
        <w:r>
          <w:instrText xml:space="preserve">PAGE   \* MERGEFORMAT</w:instrText>
        </w:r>
        <w:r>
          <w:fldChar w:fldCharType="separate"/>
        </w:r>
        <w:r>
          <w:rPr>
            <w:lang w:val="zh-CN"/>
          </w:rPr>
          <w:t>15</w:t>
        </w:r>
        <w:r>
          <w:fldChar w:fldCharType="end"/>
        </w:r>
      </w:p>
    </w:sdtContent>
  </w:sdt>
  <w:p w14:paraId="68C9F3D7">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E98BB">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720" w:hanging="720"/>
      </w:pPr>
      <w:rPr>
        <w:rFonts w:hint="eastAsia"/>
        <w:b w:val="0"/>
        <w:color w:val="auto"/>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abstractNum w:abstractNumId="4">
    <w:nsid w:val="62446807"/>
    <w:multiLevelType w:val="singleLevel"/>
    <w:tmpl w:val="62446807"/>
    <w:lvl w:ilvl="0" w:tentative="0">
      <w:start w:val="8"/>
      <w:numFmt w:val="decimal"/>
      <w:lvlText w:val="%1."/>
      <w:lvlJc w:val="left"/>
      <w:pPr>
        <w:tabs>
          <w:tab w:val="left" w:pos="312"/>
        </w:tabs>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NmIwZGU3NDhiZDRhZjk4N2VmM2RjOTllMjdiMjk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B6126"/>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3D40"/>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2DC6278"/>
    <w:rsid w:val="03DC2831"/>
    <w:rsid w:val="04433B09"/>
    <w:rsid w:val="054A7192"/>
    <w:rsid w:val="06426774"/>
    <w:rsid w:val="074066A1"/>
    <w:rsid w:val="0790050A"/>
    <w:rsid w:val="07994268"/>
    <w:rsid w:val="08122BEA"/>
    <w:rsid w:val="081B5E94"/>
    <w:rsid w:val="0A2032A3"/>
    <w:rsid w:val="0B8A37D8"/>
    <w:rsid w:val="0D4A7718"/>
    <w:rsid w:val="0F5FFB2F"/>
    <w:rsid w:val="0FFFCF60"/>
    <w:rsid w:val="10C055FF"/>
    <w:rsid w:val="118107EC"/>
    <w:rsid w:val="11DD6519"/>
    <w:rsid w:val="12CC7AF2"/>
    <w:rsid w:val="14304759"/>
    <w:rsid w:val="16BB723D"/>
    <w:rsid w:val="17D408F6"/>
    <w:rsid w:val="18015F3F"/>
    <w:rsid w:val="1BE8440E"/>
    <w:rsid w:val="1D155CEE"/>
    <w:rsid w:val="1F4D7380"/>
    <w:rsid w:val="1FDBBF84"/>
    <w:rsid w:val="20F57F95"/>
    <w:rsid w:val="240371BF"/>
    <w:rsid w:val="246658A8"/>
    <w:rsid w:val="254E083A"/>
    <w:rsid w:val="25711CC6"/>
    <w:rsid w:val="2571442C"/>
    <w:rsid w:val="25C741E6"/>
    <w:rsid w:val="276F80C0"/>
    <w:rsid w:val="27842671"/>
    <w:rsid w:val="278F4E8A"/>
    <w:rsid w:val="280369F2"/>
    <w:rsid w:val="29FD04D3"/>
    <w:rsid w:val="2A5D1ECA"/>
    <w:rsid w:val="2ABE7A3E"/>
    <w:rsid w:val="2AFF09B6"/>
    <w:rsid w:val="2CA234A8"/>
    <w:rsid w:val="2D257D21"/>
    <w:rsid w:val="2EFA178C"/>
    <w:rsid w:val="2EFDF86C"/>
    <w:rsid w:val="2F7747F9"/>
    <w:rsid w:val="2F9D17E1"/>
    <w:rsid w:val="30B46D73"/>
    <w:rsid w:val="319F7F4E"/>
    <w:rsid w:val="327108F4"/>
    <w:rsid w:val="32BE4430"/>
    <w:rsid w:val="356A28F1"/>
    <w:rsid w:val="357C035A"/>
    <w:rsid w:val="358B3EE4"/>
    <w:rsid w:val="35B535D9"/>
    <w:rsid w:val="368E000D"/>
    <w:rsid w:val="371624A0"/>
    <w:rsid w:val="383D272C"/>
    <w:rsid w:val="39AE70AB"/>
    <w:rsid w:val="3A4DCE41"/>
    <w:rsid w:val="3BCB56FA"/>
    <w:rsid w:val="3C0C0783"/>
    <w:rsid w:val="3C615237"/>
    <w:rsid w:val="3E786D1E"/>
    <w:rsid w:val="3EE7C2F4"/>
    <w:rsid w:val="3F371B56"/>
    <w:rsid w:val="3F792ED8"/>
    <w:rsid w:val="3F9F3A96"/>
    <w:rsid w:val="3FECA4B2"/>
    <w:rsid w:val="3FF58C48"/>
    <w:rsid w:val="400A32E8"/>
    <w:rsid w:val="40860E11"/>
    <w:rsid w:val="42FF6694"/>
    <w:rsid w:val="46F30E42"/>
    <w:rsid w:val="48BF60AB"/>
    <w:rsid w:val="493C27E9"/>
    <w:rsid w:val="496F39ED"/>
    <w:rsid w:val="49FF41D3"/>
    <w:rsid w:val="4AED5AA3"/>
    <w:rsid w:val="4BE068DB"/>
    <w:rsid w:val="4BF6002B"/>
    <w:rsid w:val="4BFFC6BE"/>
    <w:rsid w:val="4ECE2238"/>
    <w:rsid w:val="51DB4B86"/>
    <w:rsid w:val="51F64DB0"/>
    <w:rsid w:val="55333C3E"/>
    <w:rsid w:val="580629ED"/>
    <w:rsid w:val="581A3CCD"/>
    <w:rsid w:val="59874D84"/>
    <w:rsid w:val="5A6406F6"/>
    <w:rsid w:val="5D19232B"/>
    <w:rsid w:val="5D6C03F3"/>
    <w:rsid w:val="5F67802D"/>
    <w:rsid w:val="5F7DC4F2"/>
    <w:rsid w:val="5FB36814"/>
    <w:rsid w:val="5FBB8E56"/>
    <w:rsid w:val="5FFB5535"/>
    <w:rsid w:val="604F6AF7"/>
    <w:rsid w:val="610D0FDD"/>
    <w:rsid w:val="61490786"/>
    <w:rsid w:val="614F48DB"/>
    <w:rsid w:val="61AC4756"/>
    <w:rsid w:val="64CA39A1"/>
    <w:rsid w:val="64F270AC"/>
    <w:rsid w:val="66332A1D"/>
    <w:rsid w:val="69630ADE"/>
    <w:rsid w:val="69BD5F13"/>
    <w:rsid w:val="69FB0B4B"/>
    <w:rsid w:val="6BFFE1FB"/>
    <w:rsid w:val="6C006797"/>
    <w:rsid w:val="6C4A05C8"/>
    <w:rsid w:val="6D3B1A89"/>
    <w:rsid w:val="6DB7D8A3"/>
    <w:rsid w:val="6EC78701"/>
    <w:rsid w:val="6EF1405D"/>
    <w:rsid w:val="6F7A5481"/>
    <w:rsid w:val="6FFE07A9"/>
    <w:rsid w:val="715B7BCC"/>
    <w:rsid w:val="718030F6"/>
    <w:rsid w:val="71BF4EC2"/>
    <w:rsid w:val="72734D90"/>
    <w:rsid w:val="73686B2D"/>
    <w:rsid w:val="73E75B71"/>
    <w:rsid w:val="7412278C"/>
    <w:rsid w:val="75DDCDA9"/>
    <w:rsid w:val="75FF44B1"/>
    <w:rsid w:val="77670518"/>
    <w:rsid w:val="777FA627"/>
    <w:rsid w:val="77DF1B5F"/>
    <w:rsid w:val="77EF2D9D"/>
    <w:rsid w:val="79E7B28D"/>
    <w:rsid w:val="7A090D1F"/>
    <w:rsid w:val="7ACFF0C2"/>
    <w:rsid w:val="7AFB9108"/>
    <w:rsid w:val="7B13434B"/>
    <w:rsid w:val="7B6618B7"/>
    <w:rsid w:val="7BD5340C"/>
    <w:rsid w:val="7BFB19D2"/>
    <w:rsid w:val="7BFD1750"/>
    <w:rsid w:val="7BFDAA1B"/>
    <w:rsid w:val="7CDF9A82"/>
    <w:rsid w:val="7CFFA1BD"/>
    <w:rsid w:val="7D2E3F7A"/>
    <w:rsid w:val="7DED9490"/>
    <w:rsid w:val="7DFF4872"/>
    <w:rsid w:val="7E7487E6"/>
    <w:rsid w:val="7E7C2A54"/>
    <w:rsid w:val="7EEEFD72"/>
    <w:rsid w:val="7F1D517C"/>
    <w:rsid w:val="7F5DA057"/>
    <w:rsid w:val="7F6C2237"/>
    <w:rsid w:val="7F7F319B"/>
    <w:rsid w:val="7F8F2756"/>
    <w:rsid w:val="7F9F20EE"/>
    <w:rsid w:val="7FBBE890"/>
    <w:rsid w:val="7FBC2ABD"/>
    <w:rsid w:val="7FBF5D48"/>
    <w:rsid w:val="7FCCFC01"/>
    <w:rsid w:val="7FDD1748"/>
    <w:rsid w:val="7FE4278A"/>
    <w:rsid w:val="7FE769C6"/>
    <w:rsid w:val="7FEE5CF8"/>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paragraph" w:styleId="6">
    <w:name w:val="Body Text"/>
    <w:basedOn w:val="1"/>
    <w:link w:val="24"/>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0"/>
    <w:semiHidden/>
    <w:unhideWhenUsed/>
    <w:qFormat/>
    <w:uiPriority w:val="99"/>
    <w:rPr>
      <w:sz w:val="18"/>
      <w:szCs w:val="18"/>
    </w:rPr>
  </w:style>
  <w:style w:type="paragraph" w:styleId="10">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Body Text First Indent 2"/>
    <w:basedOn w:val="7"/>
    <w:unhideWhenUsed/>
    <w:qFormat/>
    <w:uiPriority w:val="99"/>
    <w:pPr>
      <w:ind w:firstLine="420" w:firstLine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Header Char"/>
    <w:basedOn w:val="16"/>
    <w:semiHidden/>
    <w:qFormat/>
    <w:uiPriority w:val="99"/>
    <w:rPr>
      <w:rFonts w:ascii="Times New Roman" w:hAnsi="Times New Roman"/>
      <w:sz w:val="18"/>
      <w:szCs w:val="18"/>
    </w:rPr>
  </w:style>
  <w:style w:type="character" w:customStyle="1" w:styleId="20">
    <w:name w:val="页眉 字符"/>
    <w:link w:val="11"/>
    <w:semiHidden/>
    <w:qFormat/>
    <w:locked/>
    <w:uiPriority w:val="99"/>
    <w:rPr>
      <w:sz w:val="18"/>
    </w:rPr>
  </w:style>
  <w:style w:type="character" w:customStyle="1" w:styleId="21">
    <w:name w:val="Footer Char"/>
    <w:basedOn w:val="16"/>
    <w:semiHidden/>
    <w:qFormat/>
    <w:uiPriority w:val="99"/>
    <w:rPr>
      <w:rFonts w:ascii="Times New Roman" w:hAnsi="Times New Roman"/>
      <w:sz w:val="18"/>
      <w:szCs w:val="18"/>
    </w:rPr>
  </w:style>
  <w:style w:type="character" w:customStyle="1" w:styleId="22">
    <w:name w:val="页脚 字符"/>
    <w:link w:val="10"/>
    <w:qFormat/>
    <w:locked/>
    <w:uiPriority w:val="99"/>
    <w:rPr>
      <w:sz w:val="18"/>
    </w:rPr>
  </w:style>
  <w:style w:type="character" w:customStyle="1" w:styleId="23">
    <w:name w:val="Body Text Char"/>
    <w:basedOn w:val="16"/>
    <w:semiHidden/>
    <w:qFormat/>
    <w:uiPriority w:val="99"/>
    <w:rPr>
      <w:rFonts w:ascii="Times New Roman" w:hAnsi="Times New Roman"/>
      <w:szCs w:val="24"/>
    </w:rPr>
  </w:style>
  <w:style w:type="character" w:customStyle="1" w:styleId="24">
    <w:name w:val="正文文本 字符"/>
    <w:link w:val="6"/>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6"/>
    <w:link w:val="3"/>
    <w:qFormat/>
    <w:uiPriority w:val="9"/>
    <w:rPr>
      <w:rFonts w:ascii="Times New Roman" w:hAnsi="Times New Roman"/>
      <w:b/>
      <w:bCs/>
      <w:kern w:val="44"/>
      <w:sz w:val="44"/>
      <w:szCs w:val="44"/>
    </w:rPr>
  </w:style>
  <w:style w:type="character" w:customStyle="1" w:styleId="28">
    <w:name w:val="标题 2 字符"/>
    <w:basedOn w:val="16"/>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6"/>
    <w:link w:val="9"/>
    <w:semiHidden/>
    <w:qFormat/>
    <w:uiPriority w:val="99"/>
    <w:rPr>
      <w:rFonts w:ascii="Times New Roman" w:hAnsi="Times New Roman"/>
      <w:kern w:val="2"/>
      <w:sz w:val="18"/>
      <w:szCs w:val="18"/>
    </w:rPr>
  </w:style>
  <w:style w:type="character" w:customStyle="1" w:styleId="31">
    <w:name w:val="标题 3 字符"/>
    <w:basedOn w:val="16"/>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C:\Users\Administrator\Desktop\&#65288;2024.10.15&#65289;2023&#24180;&#20915;&#31639;&#20844;&#24320;&#36164;&#26009;\&#20915;&#31639;&#2227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65288;2024.10.15&#65289;2023&#24180;&#20915;&#31639;&#20844;&#24320;&#36164;&#26009;\&#20915;&#31639;&#2227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65288;2024.10.15&#65289;2023&#24180;&#20915;&#31639;&#20844;&#24320;&#36164;&#26009;\&#20915;&#31639;&#22270;.xlsx" TargetMode="External"/></Relationships>
</file>

<file path=word/charts/_rels/chart4.xml.rels><?xml version="1.0" encoding="UTF-8" standalone="yes"?>
<Relationships xmlns="http://schemas.openxmlformats.org/package/2006/relationships"><Relationship Id="rId5" Type="http://schemas.microsoft.com/office/2011/relationships/chartColorStyle" Target="colors3.xml"/><Relationship Id="rId4" Type="http://schemas.microsoft.com/office/2011/relationships/chartStyle" Target="style3.xml"/><Relationship Id="rId3" Type="http://schemas.openxmlformats.org/officeDocument/2006/relationships/image" Target="../media/image2.png"/><Relationship Id="rId2" Type="http://schemas.openxmlformats.org/officeDocument/2006/relationships/themeOverride" Target="../theme/themeOverride1.xml"/><Relationship Id="rId1" Type="http://schemas.openxmlformats.org/officeDocument/2006/relationships/oleObject" Target="file:///C:\Users\Administrator\Desktop\&#65288;2024.10.15&#65289;2023&#24180;&#20915;&#31639;&#20844;&#24320;&#36164;&#26009;\&#20915;&#31639;&#22270;.xlsx" TargetMode="External"/></Relationships>
</file>

<file path=word/charts/_rels/chart5.xml.rels><?xml version="1.0" encoding="UTF-8" standalone="yes"?>
<Relationships xmlns="http://schemas.openxmlformats.org/package/2006/relationships"><Relationship Id="rId5" Type="http://schemas.microsoft.com/office/2011/relationships/chartColorStyle" Target="colors4.xml"/><Relationship Id="rId4" Type="http://schemas.microsoft.com/office/2011/relationships/chartStyle" Target="style4.xml"/><Relationship Id="rId3" Type="http://schemas.openxmlformats.org/officeDocument/2006/relationships/image" Target="../media/image2.png"/><Relationship Id="rId2" Type="http://schemas.openxmlformats.org/officeDocument/2006/relationships/themeOverride" Target="../theme/themeOverride2.xml"/><Relationship Id="rId1" Type="http://schemas.openxmlformats.org/officeDocument/2006/relationships/oleObject" Target="file:///C:\Users\Administrator\Desktop\&#65288;2024.10.15&#65289;2023&#24180;&#20915;&#31639;&#20844;&#24320;&#36164;&#26009;\&#20915;&#31639;&#22270;.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C:\Users\Administrator\Desktop\&#65288;2024.10.15&#65289;2023&#24180;&#20915;&#31639;&#20844;&#24320;&#36164;&#26009;\&#20915;&#31639;&#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845277777777778"/>
          <c:y val="0.0393518518518518"/>
          <c:w val="0.894638888888889"/>
          <c:h val="0.83712962962963"/>
        </c:manualLayout>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Pt>
            <c:idx val="0"/>
            <c:invertIfNegative val="0"/>
            <c:bubble3D val="0"/>
          </c:dPt>
          <c:dLbls>
            <c:numFmt formatCode="0.00&quot;万&quot;&quot;元&quot;"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[决算图.xlsx]卫健局!$A$1:$A$4</c:f>
              <c:strCache>
                <c:ptCount val="4"/>
                <c:pt idx="0">
                  <c:v>2022年收入</c:v>
                </c:pt>
                <c:pt idx="1">
                  <c:v>2022年支出</c:v>
                </c:pt>
                <c:pt idx="2">
                  <c:v>2023年收入</c:v>
                </c:pt>
                <c:pt idx="3">
                  <c:v>2023年支出</c:v>
                </c:pt>
              </c:strCache>
            </c:strRef>
          </c:cat>
          <c:val>
            <c:numRef>
              <c:f>[决算图.xlsx]卫健局!$B$1:$B$4</c:f>
              <c:numCache>
                <c:formatCode>General</c:formatCode>
                <c:ptCount val="4"/>
                <c:pt idx="0">
                  <c:v>198.55</c:v>
                </c:pt>
                <c:pt idx="1">
                  <c:v>198.55</c:v>
                </c:pt>
                <c:pt idx="2">
                  <c:v>859.76</c:v>
                </c:pt>
                <c:pt idx="3">
                  <c:v>859.76</c:v>
                </c:pt>
              </c:numCache>
            </c:numRef>
          </c:val>
        </c:ser>
        <c:dLbls>
          <c:showLegendKey val="0"/>
          <c:showVal val="1"/>
          <c:showCatName val="0"/>
          <c:showSerName val="0"/>
          <c:showPercent val="0"/>
          <c:showBubbleSize val="0"/>
        </c:dLbls>
        <c:gapWidth val="75"/>
        <c:overlap val="0"/>
        <c:axId val="202842824"/>
        <c:axId val="485796096"/>
      </c:barChart>
      <c:catAx>
        <c:axId val="202842824"/>
        <c:scaling>
          <c:orientation val="minMax"/>
        </c:scaling>
        <c:delete val="0"/>
        <c:axPos val="b"/>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2"/>
                </a:solidFill>
                <a:latin typeface="+mn-lt"/>
                <a:ea typeface="+mn-ea"/>
                <a:cs typeface="+mn-cs"/>
              </a:defRPr>
            </a:pPr>
          </a:p>
        </c:txPr>
        <c:crossAx val="485796096"/>
        <c:crosses val="autoZero"/>
        <c:auto val="1"/>
        <c:lblAlgn val="ctr"/>
        <c:lblOffset val="100"/>
        <c:noMultiLvlLbl val="0"/>
      </c:catAx>
      <c:valAx>
        <c:axId val="485796096"/>
        <c:scaling>
          <c:orientation val="minMax"/>
        </c:scaling>
        <c:delete val="0"/>
        <c:axPos val="l"/>
        <c:numFmt formatCode="General" sourceLinked="1"/>
        <c:majorTickMark val="out"/>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2"/>
                </a:solidFill>
                <a:latin typeface="+mn-lt"/>
                <a:ea typeface="+mn-ea"/>
                <a:cs typeface="+mn-cs"/>
              </a:defRPr>
            </a:pPr>
          </a:p>
        </c:txPr>
        <c:crossAx val="202842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Lbls>
            <c:dLbl>
              <c:idx val="2"/>
              <c:layout>
                <c:manualLayout>
                  <c:x val="0.00155574966661492"/>
                  <c:y val="0.13484544603154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[决算图.xlsx]卫健局!$A$36:$A$39</c:f>
              <c:strCache>
                <c:ptCount val="4"/>
                <c:pt idx="0">
                  <c:v>一般公共预算财政拨款收入</c:v>
                </c:pt>
                <c:pt idx="2">
                  <c:v>事业收入</c:v>
                </c:pt>
                <c:pt idx="3">
                  <c:v>其他收入</c:v>
                </c:pt>
              </c:strCache>
            </c:strRef>
          </c:cat>
          <c:val>
            <c:numRef>
              <c:f>[决算图.xlsx]卫健局!$B$36:$B$39</c:f>
              <c:numCache>
                <c:formatCode>General</c:formatCode>
                <c:ptCount val="4"/>
                <c:pt idx="0">
                  <c:v>237.24</c:v>
                </c:pt>
                <c:pt idx="2">
                  <c:v>539.21</c:v>
                </c:pt>
                <c:pt idx="3">
                  <c:v>12.63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numFmt formatCode="0.00%" sourceLinked="0"/>
            <c:spPr>
              <a:solidFill>
                <a:schemeClr val="tx2"/>
              </a:solid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[决算图.xlsx]卫健局!$A$57:$A$58</c:f>
              <c:strCache>
                <c:ptCount val="2"/>
                <c:pt idx="0">
                  <c:v>基本支出</c:v>
                </c:pt>
                <c:pt idx="1">
                  <c:v>项目支出</c:v>
                </c:pt>
              </c:strCache>
            </c:strRef>
          </c:cat>
          <c:val>
            <c:numRef>
              <c:f>[决算图.xlsx]卫健局!$B$57:$B$58</c:f>
              <c:numCache>
                <c:formatCode>General</c:formatCode>
                <c:ptCount val="2"/>
                <c:pt idx="0">
                  <c:v>642.06</c:v>
                </c:pt>
                <c:pt idx="1">
                  <c:v>217.7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0" i="0" u="none" strike="noStrike" kern="1200" spc="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b="1"/>
              <a:t>财政拨款收、支决算总计变动情况</a:t>
            </a:r>
            <a:endParaRPr b="1"/>
          </a:p>
        </c:rich>
      </c:tx>
      <c:layout>
        <c:manualLayout>
          <c:xMode val="edge"/>
          <c:yMode val="edge"/>
          <c:x val="0.23827606992164"/>
          <c:y val="0.0282685512367491"/>
        </c:manualLayout>
      </c:layout>
      <c:overlay val="0"/>
      <c:spPr>
        <a:noFill/>
        <a:ln>
          <a:noFill/>
        </a:ln>
        <a:effectLst/>
      </c:spPr>
    </c:title>
    <c:autoTitleDeleted val="0"/>
    <c:plotArea>
      <c:layout/>
      <c:barChart>
        <c:barDir val="col"/>
        <c:grouping val="clustered"/>
        <c:varyColors val="0"/>
        <c:ser>
          <c:idx val="0"/>
          <c:order val="0"/>
          <c:spPr>
            <a:blipFill rotWithShape="1">
              <a:blip xmlns:r="http://schemas.openxmlformats.org/officeDocument/2006/relationships" r:embed="rId3"/>
              <a:stretch>
                <a:fillRect/>
              </a:stretch>
            </a:blipFill>
            <a:ln>
              <a:noFill/>
            </a:ln>
            <a:effectLst/>
          </c:spPr>
          <c:invertIfNegative val="0"/>
          <c:dLbls>
            <c:numFmt formatCode="0.00&quot;万&quot;&quot;元&quot;"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[决算图.xlsx]卫健局!$A$69:$A$72</c:f>
              <c:strCache>
                <c:ptCount val="4"/>
                <c:pt idx="0">
                  <c:v>2022年财政拨款收入</c:v>
                </c:pt>
                <c:pt idx="1">
                  <c:v>2022年财政拨款支出</c:v>
                </c:pt>
                <c:pt idx="2">
                  <c:v>2023年财政拨款收入</c:v>
                </c:pt>
                <c:pt idx="3">
                  <c:v>2023年财政拨款支出</c:v>
                </c:pt>
              </c:strCache>
            </c:strRef>
          </c:cat>
          <c:val>
            <c:numRef>
              <c:f>[决算图.xlsx]卫健局!$B$69:$B$72</c:f>
              <c:numCache>
                <c:formatCode>General</c:formatCode>
                <c:ptCount val="4"/>
                <c:pt idx="0">
                  <c:v>198.55</c:v>
                </c:pt>
                <c:pt idx="1">
                  <c:v>198.55</c:v>
                </c:pt>
                <c:pt idx="2" c:formatCode="0.00_ ">
                  <c:v>237.24</c:v>
                </c:pt>
                <c:pt idx="3">
                  <c:v>237.24</c:v>
                </c:pt>
              </c:numCache>
            </c:numRef>
          </c:val>
        </c:ser>
        <c:dLbls>
          <c:showLegendKey val="0"/>
          <c:showVal val="1"/>
          <c:showCatName val="0"/>
          <c:showSerName val="0"/>
          <c:showPercent val="0"/>
          <c:showBubbleSize val="0"/>
        </c:dLbls>
        <c:gapWidth val="150"/>
        <c:overlap val="-25"/>
        <c:axId val="856816232"/>
        <c:axId val="154261369"/>
      </c:barChart>
      <c:catAx>
        <c:axId val="85681623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crossAx val="154261369"/>
        <c:crosses val="autoZero"/>
        <c:auto val="1"/>
        <c:lblAlgn val="ctr"/>
        <c:lblOffset val="100"/>
        <c:noMultiLvlLbl val="0"/>
      </c:catAx>
      <c:valAx>
        <c:axId val="154261369"/>
        <c:scaling>
          <c:orientation val="minMax"/>
        </c:scaling>
        <c:delete val="1"/>
        <c:axPos val="l"/>
        <c:numFmt formatCode="General" sourceLinked="1"/>
        <c:majorTickMark val="out"/>
        <c:minorTickMark val="none"/>
        <c:tickLblPos val="nextTo"/>
        <c:txPr>
          <a:bodyPr rot="-6000000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crossAx val="8568162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bg1">
          <a:lumMod val="85000"/>
        </a:schemeClr>
      </a:solidFill>
      <a:round/>
    </a:ln>
    <a:effectLst/>
  </c:spPr>
  <c:txPr>
    <a:bodyPr/>
    <a:lstStyle/>
    <a:p>
      <a:pPr>
        <a:defRPr lang="zh-CN">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spc="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b="1"/>
              <a:t>一般公共预算财政拨款支出决算变动情况</a:t>
            </a:r>
            <a:endParaRPr b="1"/>
          </a:p>
        </c:rich>
      </c:tx>
      <c:layout/>
      <c:overlay val="0"/>
      <c:spPr>
        <a:noFill/>
        <a:ln>
          <a:noFill/>
        </a:ln>
        <a:effectLst/>
      </c:spPr>
    </c:title>
    <c:autoTitleDeleted val="0"/>
    <c:plotArea>
      <c:layout/>
      <c:barChart>
        <c:barDir val="col"/>
        <c:grouping val="clustered"/>
        <c:varyColors val="0"/>
        <c:ser>
          <c:idx val="0"/>
          <c:order val="0"/>
          <c:spPr>
            <a:blipFill rotWithShape="1">
              <a:blip xmlns:r="http://schemas.openxmlformats.org/officeDocument/2006/relationships" r:embed="rId3"/>
              <a:stretch>
                <a:fillRect/>
              </a:stretch>
            </a:blipFill>
            <a:ln>
              <a:noFill/>
            </a:ln>
            <a:effectLst/>
          </c:spPr>
          <c:invertIfNegative val="0"/>
          <c:dLbls>
            <c:numFmt formatCode="0.00&quot;万&quot;&quot;元&quot;"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[决算图.xlsx]卫健局!$A$78:$A$79</c:f>
              <c:strCache>
                <c:ptCount val="2"/>
                <c:pt idx="0">
                  <c:v>2022年一般公共预算财政拨款支出</c:v>
                </c:pt>
                <c:pt idx="1">
                  <c:v>2023年一般公共预算财政拨款支出</c:v>
                </c:pt>
              </c:strCache>
            </c:strRef>
          </c:cat>
          <c:val>
            <c:numRef>
              <c:f>[决算图.xlsx]卫健局!$B$78:$B$79</c:f>
              <c:numCache>
                <c:formatCode>General</c:formatCode>
                <c:ptCount val="2"/>
                <c:pt idx="0">
                  <c:v>198.55</c:v>
                </c:pt>
                <c:pt idx="1" c:formatCode="0.00_ ">
                  <c:v>237.24</c:v>
                </c:pt>
              </c:numCache>
            </c:numRef>
          </c:val>
        </c:ser>
        <c:dLbls>
          <c:showLegendKey val="0"/>
          <c:showVal val="1"/>
          <c:showCatName val="0"/>
          <c:showSerName val="0"/>
          <c:showPercent val="0"/>
          <c:showBubbleSize val="0"/>
        </c:dLbls>
        <c:gapWidth val="150"/>
        <c:overlap val="-25"/>
        <c:axId val="723610348"/>
        <c:axId val="749130193"/>
      </c:barChart>
      <c:catAx>
        <c:axId val="723610348"/>
        <c:scaling>
          <c:orientation val="minMax"/>
        </c:scaling>
        <c:delete val="0"/>
        <c:axPos val="b"/>
        <c:numFmt formatCode="General" sourceLinked="1"/>
        <c:majorTickMark val="out"/>
        <c:minorTickMark val="none"/>
        <c:tickLblPos val="nextTo"/>
        <c:spPr>
          <a:noFill/>
          <a:ln w="9525" cap="flat" cmpd="sng" algn="ctr">
            <a:noFill/>
            <a:round/>
          </a:ln>
          <a:effectLst/>
        </c:spPr>
        <c:txPr>
          <a:bodyPr rot="-6000000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crossAx val="749130193"/>
        <c:crosses val="autoZero"/>
        <c:auto val="1"/>
        <c:lblAlgn val="ctr"/>
        <c:lblOffset val="100"/>
        <c:noMultiLvlLbl val="0"/>
      </c:catAx>
      <c:valAx>
        <c:axId val="749130193"/>
        <c:scaling>
          <c:orientation val="minMax"/>
        </c:scaling>
        <c:delete val="1"/>
        <c:axPos val="l"/>
        <c:numFmt formatCode="General" sourceLinked="1"/>
        <c:majorTickMark val="out"/>
        <c:minorTickMark val="none"/>
        <c:tickLblPos val="nextTo"/>
        <c:txPr>
          <a:bodyPr rot="-6000000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crossAx val="7236103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bg1">
          <a:lumMod val="85000"/>
        </a:schemeClr>
      </a:solidFill>
      <a:round/>
    </a:ln>
    <a:effectLst/>
  </c:spPr>
  <c:txPr>
    <a:bodyPr/>
    <a:lstStyle/>
    <a:p>
      <a:pPr>
        <a:defRPr lang="zh-CN">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b="1">
                <a:latin typeface="微软雅黑" panose="020B0503020204020204" charset="-122"/>
                <a:ea typeface="微软雅黑" panose="020B0503020204020204" charset="-122"/>
              </a:rPr>
              <a:t>一般公共预算财政拨款支出决算结构图</a:t>
            </a:r>
            <a:endParaRPr b="1">
              <a:latin typeface="微软雅黑" panose="020B0503020204020204" charset="-122"/>
              <a:ea typeface="微软雅黑" panose="020B0503020204020204" charset="-122"/>
            </a:endParaRP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0"/>
              <c:layout>
                <c:manualLayout>
                  <c:x val="0.00732353308394437"/>
                  <c:y val="0.09010893095945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0862557707678911"/>
                  <c:y val="0.1951358545834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318321935603838"/>
                  <c:y val="0.18430937378855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220913019500487"/>
                  <c:y val="0.177067079969906"/>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0483353865290335"/>
                  <c:y val="0.14436661021679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[决算图.xlsx]卫健局!$A$83:$A$87</c:f>
              <c:strCache>
                <c:ptCount val="5"/>
                <c:pt idx="1">
                  <c:v>社会保障和就业（类）支出</c:v>
                </c:pt>
                <c:pt idx="2">
                  <c:v>卫生健康支出</c:v>
                </c:pt>
              </c:strCache>
            </c:strRef>
          </c:cat>
          <c:val>
            <c:numRef>
              <c:f>[决算图.xlsx]卫健局!$B$83:$B$87</c:f>
              <c:numCache>
                <c:formatCode>General</c:formatCode>
                <c:ptCount val="5"/>
                <c:pt idx="1">
                  <c:v>24.85</c:v>
                </c:pt>
                <c:pt idx="2">
                  <c:v>212.39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_rels/themeOverride1.xml.rels><?xml version="1.0" encoding="UTF-8" standalone="yes"?>
<Relationships xmlns="http://schemas.openxmlformats.org/package/2006/relationships"><Relationship Id="rId1" Type="http://schemas.openxmlformats.org/officeDocument/2006/relationships/image" Target="../media/image1.jpeg"/></Relationships>
</file>

<file path=word/theme/_rels/themeOverride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NewsPrint">
    <a:fillStyleLst>
      <a:solidFill>
        <a:schemeClr val="phClr"/>
      </a:solidFill>
      <a:gradFill rotWithShape="1">
        <a:gsLst>
          <a:gs pos="0">
            <a:schemeClr val="phClr">
              <a:tint val="37000"/>
              <a:hueMod val="100000"/>
              <a:satMod val="200000"/>
              <a:lumMod val="88000"/>
            </a:schemeClr>
          </a:gs>
          <a:gs pos="100000">
            <a:schemeClr val="phClr">
              <a:tint val="53000"/>
              <a:shade val="100000"/>
              <a:hueMod val="100000"/>
              <a:satMod val="350000"/>
              <a:lumMod val="79000"/>
            </a:schemeClr>
          </a:gs>
        </a:gsLst>
        <a:lin ang="5400000" scaled="1"/>
      </a:gradFill>
      <a:gradFill rotWithShape="1">
        <a:gsLst>
          <a:gs pos="0">
            <a:schemeClr val="phClr">
              <a:tint val="83000"/>
              <a:shade val="100000"/>
              <a:alpha val="100000"/>
              <a:hueMod val="100000"/>
              <a:satMod val="220000"/>
              <a:lumMod val="90000"/>
            </a:schemeClr>
          </a:gs>
          <a:gs pos="76000">
            <a:schemeClr val="phClr">
              <a:shade val="100000"/>
            </a:schemeClr>
          </a:gs>
          <a:gs pos="100000">
            <a:schemeClr val="phClr">
              <a:shade val="93000"/>
              <a:alpha val="100000"/>
              <a:satMod val="100000"/>
              <a:lumMod val="93000"/>
            </a:schemeClr>
          </a:gs>
        </a:gsLst>
        <a:path path="circle">
          <a:fillToRect l="15000" t="15000" r="100000" b="100000"/>
        </a:path>
      </a:gradFill>
    </a:fillStyleLst>
    <a:lnStyleLst>
      <a:ln w="15875" cap="flat" cmpd="sng" algn="ctr">
        <a:solidFill>
          <a:schemeClr val="phClr"/>
        </a:solidFill>
        <a:prstDash val="solid"/>
      </a:ln>
      <a:ln w="22225" cap="flat" cmpd="sng" algn="ctr">
        <a:solidFill>
          <a:schemeClr val="phClr"/>
        </a:solidFill>
        <a:prstDash val="solid"/>
      </a:ln>
      <a:ln w="34925" cap="flat" cmpd="sng" algn="ctr">
        <a:solidFill>
          <a:schemeClr val="phClr"/>
        </a:solidFill>
        <a:prstDash val="solid"/>
      </a:ln>
    </a:lnStyleLst>
    <a:effectStyleLst>
      <a:effectStyle>
        <a:effectLst>
          <a:outerShdw blurRad="50800" dist="12700" dir="5280000" rotWithShape="0">
            <a:srgbClr val="000000">
              <a:alpha val="40000"/>
            </a:srgbClr>
          </a:outerShdw>
        </a:effectLst>
      </a:effectStyle>
      <a:effectStyle>
        <a:effectLst>
          <a:outerShdw blurRad="38100" dist="38100" dir="5400000" rotWithShape="0">
            <a:srgbClr val="000000">
              <a:alpha val="35000"/>
            </a:srgbClr>
          </a:outerShdw>
        </a:effectLst>
      </a:effectStyle>
      <a:effectStyle>
        <a:effectLst>
          <a:outerShdw blurRad="38100" dist="38100" dir="5400000" rotWithShape="0">
            <a:srgbClr val="000000">
              <a:alpha val="35000"/>
            </a:srgbClr>
          </a:outerShdw>
        </a:effectLst>
        <a:scene3d>
          <a:camera prst="orthographicFront">
            <a:rot lat="0" lon="0" rev="0"/>
          </a:camera>
          <a:lightRig rig="brightRoom" dir="tl"/>
        </a:scene3d>
        <a:sp3d contourW="12700">
          <a:bevelT w="31750" h="12700"/>
          <a:contourClr>
            <a:schemeClr val="phClr"/>
          </a:contourClr>
        </a:sp3d>
      </a:effectStyle>
    </a:effectStyleLst>
    <a:bgFillStyleLst>
      <a:solidFill>
        <a:schemeClr val="phClr"/>
      </a:solidFill>
      <a:gradFill rotWithShape="1">
        <a:gsLst>
          <a:gs pos="0">
            <a:schemeClr val="phClr">
              <a:tint val="93000"/>
            </a:schemeClr>
          </a:gs>
          <a:gs pos="100000">
            <a:schemeClr val="phClr">
              <a:shade val="55000"/>
            </a:schemeClr>
          </a:gs>
        </a:gsLst>
        <a:lin ang="5400000" scaled="1"/>
      </a:gradFill>
      <a:blipFill rotWithShape="1">
        <a:blip xmlns:r="http://schemas.openxmlformats.org/officeDocument/2006/relationships" r:embed="rId1">
          <a:duotone>
            <a:schemeClr val="phClr">
              <a:shade val="20000"/>
              <a:satMod val="350000"/>
              <a:lumMod val="125000"/>
            </a:schemeClr>
            <a:schemeClr val="phClr">
              <a:tint val="90000"/>
              <a:satMod val="250000"/>
            </a:schemeClr>
          </a:duotone>
        </a:blip>
        <a:stretch>
          <a:fillRect/>
        </a:stretch>
      </a:blipFill>
    </a:bgFillStyleLst>
  </a:fmtScheme>
</a:themeOverride>
</file>

<file path=word/theme/themeOverride2.xml><?xml version="1.0" encoding="utf-8"?>
<a:themeOverride xmlns:a="http://schemas.openxmlformats.org/drawingml/2006/main">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NewsPrint">
    <a:fillStyleLst>
      <a:solidFill>
        <a:schemeClr val="phClr"/>
      </a:solidFill>
      <a:gradFill rotWithShape="1">
        <a:gsLst>
          <a:gs pos="0">
            <a:schemeClr val="phClr">
              <a:tint val="37000"/>
              <a:hueMod val="100000"/>
              <a:satMod val="200000"/>
              <a:lumMod val="88000"/>
            </a:schemeClr>
          </a:gs>
          <a:gs pos="100000">
            <a:schemeClr val="phClr">
              <a:tint val="53000"/>
              <a:shade val="100000"/>
              <a:hueMod val="100000"/>
              <a:satMod val="350000"/>
              <a:lumMod val="79000"/>
            </a:schemeClr>
          </a:gs>
        </a:gsLst>
        <a:lin ang="5400000" scaled="1"/>
      </a:gradFill>
      <a:gradFill rotWithShape="1">
        <a:gsLst>
          <a:gs pos="0">
            <a:schemeClr val="phClr">
              <a:tint val="83000"/>
              <a:shade val="100000"/>
              <a:alpha val="100000"/>
              <a:hueMod val="100000"/>
              <a:satMod val="220000"/>
              <a:lumMod val="90000"/>
            </a:schemeClr>
          </a:gs>
          <a:gs pos="76000">
            <a:schemeClr val="phClr">
              <a:shade val="100000"/>
            </a:schemeClr>
          </a:gs>
          <a:gs pos="100000">
            <a:schemeClr val="phClr">
              <a:shade val="93000"/>
              <a:alpha val="100000"/>
              <a:satMod val="100000"/>
              <a:lumMod val="93000"/>
            </a:schemeClr>
          </a:gs>
        </a:gsLst>
        <a:path path="circle">
          <a:fillToRect l="15000" t="15000" r="100000" b="100000"/>
        </a:path>
      </a:gradFill>
    </a:fillStyleLst>
    <a:lnStyleLst>
      <a:ln w="15875" cap="flat" cmpd="sng" algn="ctr">
        <a:solidFill>
          <a:schemeClr val="phClr"/>
        </a:solidFill>
        <a:prstDash val="solid"/>
      </a:ln>
      <a:ln w="22225" cap="flat" cmpd="sng" algn="ctr">
        <a:solidFill>
          <a:schemeClr val="phClr"/>
        </a:solidFill>
        <a:prstDash val="solid"/>
      </a:ln>
      <a:ln w="34925" cap="flat" cmpd="sng" algn="ctr">
        <a:solidFill>
          <a:schemeClr val="phClr"/>
        </a:solidFill>
        <a:prstDash val="solid"/>
      </a:ln>
    </a:lnStyleLst>
    <a:effectStyleLst>
      <a:effectStyle>
        <a:effectLst>
          <a:outerShdw blurRad="50800" dist="12700" dir="5280000" rotWithShape="0">
            <a:srgbClr val="000000">
              <a:alpha val="40000"/>
            </a:srgbClr>
          </a:outerShdw>
        </a:effectLst>
      </a:effectStyle>
      <a:effectStyle>
        <a:effectLst>
          <a:outerShdw blurRad="38100" dist="38100" dir="5400000" rotWithShape="0">
            <a:srgbClr val="000000">
              <a:alpha val="35000"/>
            </a:srgbClr>
          </a:outerShdw>
        </a:effectLst>
      </a:effectStyle>
      <a:effectStyle>
        <a:effectLst>
          <a:outerShdw blurRad="38100" dist="38100" dir="5400000" rotWithShape="0">
            <a:srgbClr val="000000">
              <a:alpha val="35000"/>
            </a:srgbClr>
          </a:outerShdw>
        </a:effectLst>
        <a:scene3d>
          <a:camera prst="orthographicFront">
            <a:rot lat="0" lon="0" rev="0"/>
          </a:camera>
          <a:lightRig rig="brightRoom" dir="tl"/>
        </a:scene3d>
        <a:sp3d contourW="12700">
          <a:bevelT w="31750" h="12700"/>
          <a:contourClr>
            <a:schemeClr val="phClr"/>
          </a:contourClr>
        </a:sp3d>
      </a:effectStyle>
    </a:effectStyleLst>
    <a:bgFillStyleLst>
      <a:solidFill>
        <a:schemeClr val="phClr"/>
      </a:solidFill>
      <a:gradFill rotWithShape="1">
        <a:gsLst>
          <a:gs pos="0">
            <a:schemeClr val="phClr">
              <a:tint val="93000"/>
            </a:schemeClr>
          </a:gs>
          <a:gs pos="100000">
            <a:schemeClr val="phClr">
              <a:shade val="55000"/>
            </a:schemeClr>
          </a:gs>
        </a:gsLst>
        <a:lin ang="5400000" scaled="1"/>
      </a:gradFill>
      <a:blipFill rotWithShape="1">
        <a:blip xmlns:r="http://schemas.openxmlformats.org/officeDocument/2006/relationships" r:embed="rId1">
          <a:duotone>
            <a:schemeClr val="phClr">
              <a:shade val="20000"/>
              <a:satMod val="350000"/>
              <a:lumMod val="125000"/>
            </a:schemeClr>
            <a:schemeClr val="phClr">
              <a:tint val="90000"/>
              <a:satMod val="250000"/>
            </a:schemeClr>
          </a:duotone>
        </a:blip>
        <a:stretch>
          <a:fillRect/>
        </a:stretch>
      </a:blipFill>
    </a:bgFillStyleLst>
  </a:fmtScheme>
</a:themeOverride>
</file>

<file path=docProps/app.xml><?xml version="1.0" encoding="utf-8"?>
<Properties xmlns="http://schemas.openxmlformats.org/officeDocument/2006/extended-properties" xmlns:vt="http://schemas.openxmlformats.org/officeDocument/2006/docPropsVTypes">
  <Template>Normal.dotm</Template>
  <Company>四川省财政厅</Company>
  <Pages>19</Pages>
  <Words>5166</Words>
  <Characters>5657</Characters>
  <Lines>54</Lines>
  <Paragraphs>15</Paragraphs>
  <TotalTime>18</TotalTime>
  <ScaleCrop>false</ScaleCrop>
  <LinksUpToDate>false</LinksUpToDate>
  <CharactersWithSpaces>5702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刘翔麟</cp:lastModifiedBy>
  <cp:lastPrinted>2024-10-24T01:48:45Z</cp:lastPrinted>
  <dcterms:modified xsi:type="dcterms:W3CDTF">2024-10-24T01:57:18Z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E65C0E7034B64E9993D13B04F91CA087</vt:lpwstr>
  </property>
</Properties>
</file>