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4B315">
      <w:pPr>
        <w:pStyle w:val="2"/>
        <w:jc w:val="center"/>
        <w:rPr>
          <w:rFonts w:hint="eastAsia" w:ascii="宋体" w:hAnsi="宋体" w:eastAsia="宋体" w:cs="宋体"/>
          <w:b/>
          <w:bCs/>
          <w:sz w:val="52"/>
          <w:szCs w:val="52"/>
          <w:shd w:val="clear" w:color="auto" w:fill="auto"/>
          <w:lang w:val="en-US" w:eastAsia="zh-CN"/>
        </w:rPr>
      </w:pPr>
    </w:p>
    <w:p w14:paraId="4C972F0A">
      <w:pPr>
        <w:pStyle w:val="2"/>
        <w:jc w:val="center"/>
        <w:rPr>
          <w:rFonts w:hint="eastAsia" w:ascii="宋体" w:hAnsi="宋体" w:eastAsia="宋体" w:cs="宋体"/>
          <w:b/>
          <w:bCs/>
          <w:sz w:val="52"/>
          <w:szCs w:val="52"/>
          <w:shd w:val="clear" w:color="auto" w:fill="auto"/>
          <w:lang w:val="en-US" w:eastAsia="zh-CN"/>
        </w:rPr>
      </w:pPr>
    </w:p>
    <w:p w14:paraId="714B600C">
      <w:pPr>
        <w:pStyle w:val="2"/>
        <w:jc w:val="center"/>
        <w:rPr>
          <w:rFonts w:hint="eastAsia" w:ascii="宋体" w:hAnsi="宋体" w:eastAsia="宋体" w:cs="宋体"/>
          <w:b/>
          <w:bCs/>
          <w:sz w:val="52"/>
          <w:szCs w:val="52"/>
          <w:shd w:val="clear" w:color="auto" w:fill="auto"/>
          <w:lang w:val="en-US" w:eastAsia="zh-CN"/>
        </w:rPr>
      </w:pPr>
    </w:p>
    <w:p w14:paraId="2BAD79F4">
      <w:pPr>
        <w:pStyle w:val="2"/>
        <w:jc w:val="center"/>
        <w:rPr>
          <w:rFonts w:hint="eastAsia" w:ascii="宋体" w:hAnsi="宋体" w:eastAsia="宋体" w:cs="宋体"/>
          <w:b/>
          <w:bCs/>
          <w:sz w:val="52"/>
          <w:szCs w:val="52"/>
          <w:shd w:val="clear" w:color="auto" w:fill="auto"/>
          <w:lang w:val="en-US" w:eastAsia="zh-CN"/>
        </w:rPr>
      </w:pPr>
    </w:p>
    <w:p w14:paraId="26C887C2">
      <w:pPr>
        <w:pStyle w:val="2"/>
        <w:jc w:val="center"/>
        <w:rPr>
          <w:rFonts w:hint="eastAsia" w:ascii="宋体" w:hAnsi="宋体" w:eastAsia="宋体" w:cs="宋体"/>
          <w:b/>
          <w:bCs/>
          <w:sz w:val="52"/>
          <w:szCs w:val="52"/>
          <w:shd w:val="clear" w:color="auto" w:fill="auto"/>
          <w:lang w:val="en-US" w:eastAsia="zh-CN"/>
        </w:rPr>
      </w:pPr>
    </w:p>
    <w:p w14:paraId="381E959A">
      <w:pPr>
        <w:pStyle w:val="2"/>
        <w:jc w:val="center"/>
        <w:rPr>
          <w:rFonts w:hint="eastAsia" w:ascii="宋体" w:hAnsi="宋体" w:eastAsia="宋体" w:cs="宋体"/>
          <w:b/>
          <w:bCs/>
          <w:sz w:val="52"/>
          <w:szCs w:val="52"/>
          <w:shd w:val="clear" w:color="auto" w:fill="auto"/>
          <w:lang w:val="en-US" w:eastAsia="zh-CN"/>
        </w:rPr>
      </w:pPr>
    </w:p>
    <w:p w14:paraId="1B0AFE9D">
      <w:pPr>
        <w:pStyle w:val="2"/>
        <w:jc w:val="center"/>
        <w:rPr>
          <w:rFonts w:hint="eastAsia" w:ascii="宋体" w:hAnsi="宋体" w:eastAsia="宋体" w:cs="宋体"/>
          <w:b/>
          <w:bCs/>
          <w:sz w:val="52"/>
          <w:szCs w:val="52"/>
          <w:shd w:val="clear" w:color="auto" w:fill="auto"/>
          <w:lang w:val="en-US" w:eastAsia="zh-CN"/>
        </w:rPr>
      </w:pPr>
    </w:p>
    <w:p w14:paraId="7ED9A3F8">
      <w:pPr>
        <w:pStyle w:val="2"/>
        <w:jc w:val="center"/>
        <w:rPr>
          <w:rFonts w:hint="eastAsia" w:ascii="宋体" w:hAnsi="宋体" w:eastAsia="宋体" w:cs="宋体"/>
          <w:b/>
          <w:bCs/>
          <w:sz w:val="52"/>
          <w:szCs w:val="52"/>
          <w:shd w:val="clear" w:color="auto" w:fill="auto"/>
          <w:lang w:val="en-US" w:eastAsia="zh-CN"/>
        </w:rPr>
      </w:pPr>
    </w:p>
    <w:p w14:paraId="427CEC84">
      <w:pPr>
        <w:pStyle w:val="2"/>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乐山冠英新区开发建设管理委员会</w:t>
      </w:r>
    </w:p>
    <w:p w14:paraId="588D23EA">
      <w:pPr>
        <w:pStyle w:val="2"/>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default" w:ascii="宋体" w:hAnsi="宋体" w:eastAsia="方正小标宋简体" w:cs="方正小标宋简体"/>
          <w:b w:val="0"/>
          <w:bCs w:val="0"/>
          <w:sz w:val="52"/>
          <w:szCs w:val="52"/>
          <w:shd w:val="clear" w:color="auto" w:fill="auto"/>
          <w:lang w:val="en-US" w:eastAsia="zh-CN"/>
        </w:rPr>
      </w:pPr>
      <w:r>
        <w:rPr>
          <w:rFonts w:hint="eastAsia" w:ascii="宋体" w:hAnsi="宋体" w:eastAsia="方正小标宋简体" w:cs="方正小标宋简体"/>
          <w:b w:val="0"/>
          <w:bCs w:val="0"/>
          <w:sz w:val="52"/>
          <w:szCs w:val="52"/>
          <w:shd w:val="clear" w:color="auto" w:fill="auto"/>
          <w:lang w:val="en-US" w:eastAsia="zh-CN"/>
        </w:rPr>
        <w:t>2025年部门预算编制说明</w:t>
      </w:r>
    </w:p>
    <w:p w14:paraId="4F72C996">
      <w:pPr>
        <w:pStyle w:val="2"/>
        <w:keepNext w:val="0"/>
        <w:keepLines w:val="0"/>
        <w:pageBreakBefore w:val="0"/>
        <w:widowControl w:val="0"/>
        <w:kinsoku/>
        <w:wordWrap/>
        <w:overflowPunct/>
        <w:topLinePunct w:val="0"/>
        <w:autoSpaceDE w:val="0"/>
        <w:autoSpaceDN w:val="0"/>
        <w:bidi w:val="0"/>
        <w:adjustRightInd/>
        <w:snapToGrid/>
        <w:spacing w:line="800" w:lineRule="exact"/>
        <w:jc w:val="center"/>
        <w:textAlignment w:val="auto"/>
        <w:rPr>
          <w:rFonts w:hint="eastAsia" w:ascii="宋体" w:hAnsi="宋体" w:eastAsia="方正小标宋简体" w:cs="方正小标宋简体"/>
          <w:b w:val="0"/>
          <w:bCs w:val="0"/>
          <w:sz w:val="52"/>
          <w:szCs w:val="52"/>
          <w:highlight w:val="yellow"/>
          <w:shd w:val="clear" w:color="auto" w:fill="auto"/>
          <w:lang w:val="en-US" w:eastAsia="zh-CN"/>
        </w:rPr>
      </w:pPr>
      <w:r>
        <w:rPr>
          <w:rFonts w:hint="eastAsia" w:ascii="宋体" w:hAnsi="宋体" w:eastAsia="方正小标宋简体" w:cs="方正小标宋简体"/>
          <w:b w:val="0"/>
          <w:bCs w:val="0"/>
          <w:sz w:val="52"/>
          <w:szCs w:val="52"/>
          <w:highlight w:val="yellow"/>
          <w:shd w:val="clear" w:color="auto" w:fill="auto"/>
          <w:lang w:val="en-US" w:eastAsia="zh-CN"/>
        </w:rPr>
        <w:t>（报告范围包括机关和下属单位）</w:t>
      </w:r>
    </w:p>
    <w:p w14:paraId="772217B5">
      <w:pPr>
        <w:spacing w:after="0"/>
        <w:rPr>
          <w:rFonts w:ascii="宋体" w:hAnsi="宋体"/>
        </w:rPr>
      </w:pPr>
    </w:p>
    <w:p w14:paraId="31EEB292">
      <w:pPr>
        <w:rPr>
          <w:rFonts w:ascii="宋体" w:hAnsi="宋体"/>
          <w:sz w:val="4"/>
        </w:rPr>
      </w:pPr>
      <w:r>
        <w:rPr>
          <w:rFonts w:ascii="宋体" w:hAnsi="宋体"/>
          <w:sz w:val="4"/>
        </w:rPr>
        <w:br w:type="page"/>
      </w:r>
    </w:p>
    <w:p w14:paraId="4DD5B833">
      <w:pPr>
        <w:rPr>
          <w:rFonts w:ascii="宋体" w:hAnsi="宋体"/>
          <w:sz w:val="4"/>
        </w:rPr>
      </w:pPr>
    </w:p>
    <w:p w14:paraId="3F478234">
      <w:pPr>
        <w:pStyle w:val="2"/>
        <w:spacing w:before="2"/>
        <w:rPr>
          <w:rFonts w:ascii="宋体" w:hAnsi="宋体"/>
          <w:sz w:val="4"/>
        </w:rPr>
      </w:pPr>
    </w:p>
    <w:sdt>
      <w:sdtPr>
        <w:rPr>
          <w:rFonts w:ascii="宋体" w:hAnsi="宋体" w:eastAsia="宋体" w:cs="宋体"/>
          <w:sz w:val="21"/>
          <w:szCs w:val="22"/>
          <w:lang w:val="zh-CN" w:eastAsia="zh-CN" w:bidi="zh-CN"/>
        </w:rPr>
        <w:id w:val="147465906"/>
        <w15:color w:val="DBDBDB"/>
        <w:docPartObj>
          <w:docPartGallery w:val="Table of Contents"/>
          <w:docPartUnique/>
        </w:docPartObj>
      </w:sdtPr>
      <w:sdtEndPr>
        <w:rPr>
          <w:rFonts w:hint="eastAsia" w:ascii="仿宋" w:hAnsi="仿宋" w:eastAsia="仿宋" w:cs="仿宋"/>
          <w:sz w:val="32"/>
          <w:szCs w:val="32"/>
          <w:lang w:val="zh-CN" w:eastAsia="zh-CN" w:bidi="zh-CN"/>
        </w:rPr>
      </w:sdtEndPr>
      <w:sdtContent>
        <w:p w14:paraId="00152188">
          <w:pPr>
            <w:spacing w:before="0" w:beforeLines="0" w:after="0" w:afterLines="0" w:line="240" w:lineRule="auto"/>
            <w:ind w:left="0" w:leftChars="0" w:right="0" w:rightChars="0" w:firstLine="0" w:firstLineChars="0"/>
            <w:jc w:val="center"/>
            <w:rPr>
              <w:rFonts w:hint="eastAsia" w:ascii="宋体" w:hAnsi="宋体" w:eastAsia="方正小标宋简体" w:cs="方正小标宋简体"/>
              <w:b/>
              <w:bCs/>
              <w:sz w:val="48"/>
              <w:szCs w:val="48"/>
              <w:lang w:val="en-US" w:eastAsia="zh-CN" w:bidi="zh-CN"/>
            </w:rPr>
          </w:pPr>
          <w:r>
            <w:rPr>
              <w:rFonts w:hint="eastAsia" w:ascii="宋体" w:hAnsi="宋体" w:eastAsia="方正小标宋简体" w:cs="方正小标宋简体"/>
              <w:b/>
              <w:bCs/>
              <w:sz w:val="48"/>
              <w:szCs w:val="48"/>
              <w:lang w:val="en-US" w:eastAsia="zh-CN" w:bidi="zh-CN"/>
            </w:rPr>
            <w:t>目</w:t>
          </w:r>
          <w:r>
            <w:rPr>
              <w:rFonts w:hint="eastAsia" w:eastAsia="方正小标宋简体" w:cs="方正小标宋简体"/>
              <w:b/>
              <w:bCs/>
              <w:sz w:val="48"/>
              <w:szCs w:val="48"/>
              <w:lang w:val="en-US" w:eastAsia="zh-CN" w:bidi="zh-CN"/>
            </w:rPr>
            <w:t xml:space="preserve">  </w:t>
          </w:r>
          <w:r>
            <w:rPr>
              <w:rFonts w:hint="eastAsia" w:ascii="宋体" w:hAnsi="宋体" w:eastAsia="方正小标宋简体" w:cs="方正小标宋简体"/>
              <w:b/>
              <w:bCs/>
              <w:sz w:val="48"/>
              <w:szCs w:val="48"/>
              <w:lang w:val="en-US" w:eastAsia="zh-CN" w:bidi="zh-CN"/>
            </w:rPr>
            <w:t>录</w:t>
          </w:r>
        </w:p>
        <w:p w14:paraId="0F674DCF">
          <w:pPr>
            <w:pStyle w:val="9"/>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_Toc1264 </w:instrText>
          </w:r>
          <w:r>
            <w:rPr>
              <w:rFonts w:hint="eastAsia" w:ascii="仿宋" w:hAnsi="仿宋" w:eastAsia="仿宋" w:cs="仿宋"/>
              <w:sz w:val="32"/>
              <w:szCs w:val="32"/>
            </w:rPr>
            <w:fldChar w:fldCharType="separate"/>
          </w:r>
          <w:r>
            <w:rPr>
              <w:rFonts w:hint="eastAsia" w:ascii="仿宋" w:hAnsi="仿宋" w:eastAsia="仿宋" w:cs="仿宋"/>
              <w:bCs/>
              <w:sz w:val="32"/>
              <w:szCs w:val="32"/>
              <w:lang w:val="en-US" w:eastAsia="zh-CN"/>
            </w:rPr>
            <w:t>第一部分 部门概况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_Toc1264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17A94B9">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_Toc11275 </w:instrText>
          </w:r>
          <w:r>
            <w:rPr>
              <w:rFonts w:hint="eastAsia" w:ascii="仿宋" w:hAnsi="仿宋" w:eastAsia="仿宋" w:cs="仿宋"/>
              <w:sz w:val="32"/>
              <w:szCs w:val="32"/>
            </w:rPr>
            <w:fldChar w:fldCharType="separate"/>
          </w:r>
          <w:r>
            <w:rPr>
              <w:rFonts w:hint="eastAsia" w:ascii="仿宋" w:hAnsi="仿宋" w:eastAsia="仿宋" w:cs="仿宋"/>
              <w:sz w:val="32"/>
              <w:szCs w:val="32"/>
            </w:rPr>
            <w:t>一、基本职能及主要工作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_Toc11275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D30DD45">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_Toc23000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（一）部门职能简介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_Toc23000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60EEFE4">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_Toc4936 </w:instrText>
          </w:r>
          <w:r>
            <w:rPr>
              <w:rFonts w:hint="eastAsia" w:ascii="仿宋" w:hAnsi="仿宋" w:eastAsia="仿宋" w:cs="仿宋"/>
              <w:sz w:val="32"/>
              <w:szCs w:val="32"/>
            </w:rPr>
            <w:fldChar w:fldCharType="separate"/>
          </w:r>
          <w:r>
            <w:rPr>
              <w:rFonts w:hint="eastAsia" w:ascii="仿宋" w:hAnsi="仿宋" w:eastAsia="仿宋" w:cs="仿宋"/>
              <w:sz w:val="32"/>
              <w:szCs w:val="32"/>
            </w:rPr>
            <w:t>（二）部门</w:t>
          </w:r>
          <w:r>
            <w:rPr>
              <w:rFonts w:hint="eastAsia" w:ascii="仿宋" w:hAnsi="仿宋" w:eastAsia="仿宋" w:cs="仿宋"/>
              <w:sz w:val="32"/>
              <w:szCs w:val="32"/>
              <w:lang w:val="en-US" w:eastAsia="zh-CN"/>
            </w:rPr>
            <w:t>2025</w:t>
          </w:r>
          <w:r>
            <w:rPr>
              <w:rFonts w:hint="eastAsia" w:ascii="仿宋" w:hAnsi="仿宋" w:eastAsia="仿宋" w:cs="仿宋"/>
              <w:sz w:val="32"/>
              <w:szCs w:val="32"/>
            </w:rPr>
            <w:t>年重点工作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_Toc4936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B091996">
          <w:pPr>
            <w:pStyle w:val="9"/>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_Toc23007 </w:instrText>
          </w:r>
          <w:r>
            <w:rPr>
              <w:rFonts w:hint="eastAsia" w:ascii="仿宋" w:hAnsi="仿宋" w:eastAsia="仿宋" w:cs="仿宋"/>
              <w:sz w:val="32"/>
              <w:szCs w:val="32"/>
            </w:rPr>
            <w:fldChar w:fldCharType="separate"/>
          </w:r>
          <w:r>
            <w:rPr>
              <w:rFonts w:hint="eastAsia" w:ascii="仿宋" w:hAnsi="仿宋" w:eastAsia="仿宋" w:cs="仿宋"/>
              <w:bCs/>
              <w:sz w:val="32"/>
              <w:szCs w:val="32"/>
              <w:lang w:val="en-US" w:eastAsia="zh-CN"/>
            </w:rPr>
            <w:t>第二部分 乐山冠英新区开发建设管理委员会2025年部门预算表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_Toc23007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82D3CB1">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_Toc15124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一、收支预算总表（收支总表1）</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_Toc15124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DA6BE4B">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_Toc3961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二、收入预算总表（收入总表2）</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_Toc3961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19F8E54">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_Toc9578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三、征收预期表（征收预期3）</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_Toc9578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10961D7">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_Toc30884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四、支出预算总表（支出总表4）</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_Toc30884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7B50124">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_Toc5246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五、财政拨款预算总表（财拨总表5）</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_Toc5246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C1F7E73">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_Toc16969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六、一般公共预算支出表（一般预算支出6）</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_Toc16969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DDD9393">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_Toc12047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七、一般公共预算基本支出表（基本支出7）</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_Toc12047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257F0A0">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_Toc22461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八、一般公共预算“三公”经费支出预算表（三公8）</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_Toc22461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9B76F98">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_Toc23652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九、政府性基金预算支出表（基金9）</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_Toc23652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B5A510F">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_Toc12105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十、国有资本经营预算支出表（国资10）</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_Toc12105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385616F">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_Toc15679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十一、支出功能分类预算表（支出功能11）</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_Toc15679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108FF17">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_Toc17369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十二、支出经济分类预算表（支出经济分类12）</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_Toc17369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61080BE">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_Toc4420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十三、上级资金安排情况表（上级资金安排13）</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_Toc4420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90218E0">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_Toc27976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十四、项目支出表（项目支出14）</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_Toc27976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F97F6E9">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_Toc5280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十六、政府购买服务预算表（购买服务16）</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_Toc5280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341DDFB">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_Toc5088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十七、采购需求表（采购需求表17）</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_Toc5088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429CA39">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_Toc32763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十八、国有资产配置预算表（资产18）</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_Toc32763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1B97834">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_Toc24839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十九、项目支出绩效表（项目绩效19）</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_Toc24839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F3B8D2B">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_Toc25855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二十、部门绩效表（部门绩效20）</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_Toc25855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3987146">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_Toc24115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二十一、年初政府采购项目预算表（政府采购项目预算表21）</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_Toc24115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DB15190">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_Toc13296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二十二、2025-2027年支出计划总表（三年计划总表22）</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_Toc13296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D1FDBC2">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_Toc15514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二十三、2025-2027年支出计划明细表（三年计划明细表23）</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_Toc15514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2EB0101">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_Toc23340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二十四、人员和车辆基本情况表（人员24）</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_Toc23340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138C18F">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_Toc4917 </w:instrText>
          </w:r>
          <w:r>
            <w:rPr>
              <w:rFonts w:hint="eastAsia" w:ascii="仿宋" w:hAnsi="仿宋" w:eastAsia="仿宋" w:cs="仿宋"/>
              <w:sz w:val="32"/>
              <w:szCs w:val="32"/>
            </w:rPr>
            <w:fldChar w:fldCharType="separate"/>
          </w:r>
          <w:r>
            <w:rPr>
              <w:rFonts w:hint="eastAsia" w:ascii="仿宋" w:hAnsi="仿宋" w:eastAsia="仿宋" w:cs="仿宋"/>
              <w:bCs/>
              <w:sz w:val="32"/>
              <w:szCs w:val="32"/>
              <w:lang w:val="en-US" w:eastAsia="zh-CN"/>
            </w:rPr>
            <w:t>以上所有表格详见部门说明后附件。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_Toc4917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807B2BD">
          <w:pPr>
            <w:pStyle w:val="9"/>
            <w:tabs>
              <w:tab w:val="right" w:leader="dot" w:pos="9812"/>
            </w:tabs>
            <w:rPr>
              <w:rFonts w:hint="eastAsia" w:ascii="仿宋" w:hAnsi="仿宋" w:eastAsia="仿宋" w:cs="仿宋"/>
              <w:sz w:val="32"/>
              <w:szCs w:val="32"/>
            </w:rPr>
          </w:pPr>
        </w:p>
        <w:p w14:paraId="3C03F9C5">
          <w:pPr>
            <w:pStyle w:val="9"/>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_Toc14223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rPr>
            <w:t xml:space="preserve">第三部分 </w:t>
          </w:r>
          <w:r>
            <w:rPr>
              <w:rFonts w:hint="eastAsia" w:ascii="仿宋" w:hAnsi="仿宋" w:eastAsia="仿宋" w:cs="仿宋"/>
              <w:sz w:val="32"/>
              <w:szCs w:val="32"/>
              <w:lang w:val="en-US" w:eastAsia="zh-CN"/>
            </w:rPr>
            <w:t>乐山冠英新区开发建设管理委员会2025年部门预算情况说明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_Toc14223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BE711BE">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_Toc3601 </w:instrText>
          </w:r>
          <w:r>
            <w:rPr>
              <w:rFonts w:hint="eastAsia" w:ascii="仿宋" w:hAnsi="仿宋" w:eastAsia="仿宋" w:cs="仿宋"/>
              <w:sz w:val="32"/>
              <w:szCs w:val="32"/>
            </w:rPr>
            <w:fldChar w:fldCharType="separate"/>
          </w:r>
          <w:r>
            <w:rPr>
              <w:rFonts w:hint="eastAsia" w:ascii="仿宋" w:hAnsi="仿宋" w:eastAsia="仿宋" w:cs="仿宋"/>
              <w:sz w:val="32"/>
              <w:szCs w:val="32"/>
            </w:rPr>
            <w:t>一、收支预算情况说明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_Toc3601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0A96ED2">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_Toc1291 </w:instrText>
          </w:r>
          <w:r>
            <w:rPr>
              <w:rFonts w:hint="eastAsia" w:ascii="仿宋" w:hAnsi="仿宋" w:eastAsia="仿宋" w:cs="仿宋"/>
              <w:sz w:val="32"/>
              <w:szCs w:val="32"/>
            </w:rPr>
            <w:fldChar w:fldCharType="separate"/>
          </w:r>
          <w:r>
            <w:rPr>
              <w:rFonts w:hint="eastAsia" w:ascii="仿宋" w:hAnsi="仿宋" w:eastAsia="仿宋" w:cs="仿宋"/>
              <w:sz w:val="32"/>
              <w:szCs w:val="32"/>
            </w:rPr>
            <w:t>（一）收入预算情况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_Toc1291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DDECB9F">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_Toc8458 </w:instrText>
          </w:r>
          <w:r>
            <w:rPr>
              <w:rFonts w:hint="eastAsia" w:ascii="仿宋" w:hAnsi="仿宋" w:eastAsia="仿宋" w:cs="仿宋"/>
              <w:sz w:val="32"/>
              <w:szCs w:val="32"/>
            </w:rPr>
            <w:fldChar w:fldCharType="separate"/>
          </w:r>
          <w:r>
            <w:rPr>
              <w:rFonts w:hint="eastAsia" w:ascii="仿宋" w:hAnsi="仿宋" w:eastAsia="仿宋" w:cs="仿宋"/>
              <w:sz w:val="32"/>
              <w:szCs w:val="32"/>
            </w:rPr>
            <w:t>（二）支出预算情况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_Toc8458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1B07EE4">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_Toc14585 </w:instrText>
          </w:r>
          <w:r>
            <w:rPr>
              <w:rFonts w:hint="eastAsia" w:ascii="仿宋" w:hAnsi="仿宋" w:eastAsia="仿宋" w:cs="仿宋"/>
              <w:sz w:val="32"/>
              <w:szCs w:val="32"/>
            </w:rPr>
            <w:fldChar w:fldCharType="separate"/>
          </w:r>
          <w:r>
            <w:rPr>
              <w:rFonts w:hint="eastAsia" w:ascii="仿宋" w:hAnsi="仿宋" w:eastAsia="仿宋" w:cs="仿宋"/>
              <w:sz w:val="32"/>
              <w:szCs w:val="32"/>
            </w:rPr>
            <w:t>二、财政拨款收支预算情况说明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_Toc14585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65087B2">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_Toc8536 </w:instrText>
          </w:r>
          <w:r>
            <w:rPr>
              <w:rFonts w:hint="eastAsia" w:ascii="仿宋" w:hAnsi="仿宋" w:eastAsia="仿宋" w:cs="仿宋"/>
              <w:sz w:val="32"/>
              <w:szCs w:val="32"/>
            </w:rPr>
            <w:fldChar w:fldCharType="separate"/>
          </w:r>
          <w:r>
            <w:rPr>
              <w:rFonts w:hint="eastAsia" w:ascii="仿宋" w:hAnsi="仿宋" w:eastAsia="仿宋" w:cs="仿宋"/>
              <w:sz w:val="32"/>
              <w:szCs w:val="32"/>
            </w:rPr>
            <w:t>三、一般公共预算当年拨款情况说明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_Toc8536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4AA9220">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_Toc15336 </w:instrText>
          </w:r>
          <w:r>
            <w:rPr>
              <w:rFonts w:hint="eastAsia" w:ascii="仿宋" w:hAnsi="仿宋" w:eastAsia="仿宋" w:cs="仿宋"/>
              <w:sz w:val="32"/>
              <w:szCs w:val="32"/>
            </w:rPr>
            <w:fldChar w:fldCharType="separate"/>
          </w:r>
          <w:r>
            <w:rPr>
              <w:rFonts w:hint="eastAsia" w:ascii="仿宋" w:hAnsi="仿宋" w:eastAsia="仿宋" w:cs="仿宋"/>
              <w:sz w:val="32"/>
              <w:szCs w:val="32"/>
            </w:rPr>
            <w:t>（一）一般公共预算当年拨款规模变化情况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_Toc15336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FD71F31">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_Toc1183 </w:instrText>
          </w:r>
          <w:r>
            <w:rPr>
              <w:rFonts w:hint="eastAsia" w:ascii="仿宋" w:hAnsi="仿宋" w:eastAsia="仿宋" w:cs="仿宋"/>
              <w:sz w:val="32"/>
              <w:szCs w:val="32"/>
            </w:rPr>
            <w:fldChar w:fldCharType="separate"/>
          </w:r>
          <w:r>
            <w:rPr>
              <w:rFonts w:hint="eastAsia" w:ascii="仿宋" w:hAnsi="仿宋" w:eastAsia="仿宋" w:cs="仿宋"/>
              <w:sz w:val="32"/>
              <w:szCs w:val="32"/>
            </w:rPr>
            <w:t>（二）一般公共预算当年拨款结构情况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_Toc1183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7E30EB2">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_Toc26361 </w:instrText>
          </w:r>
          <w:r>
            <w:rPr>
              <w:rFonts w:hint="eastAsia" w:ascii="仿宋" w:hAnsi="仿宋" w:eastAsia="仿宋" w:cs="仿宋"/>
              <w:sz w:val="32"/>
              <w:szCs w:val="32"/>
            </w:rPr>
            <w:fldChar w:fldCharType="separate"/>
          </w:r>
          <w:r>
            <w:rPr>
              <w:rFonts w:hint="eastAsia" w:ascii="仿宋" w:hAnsi="仿宋" w:eastAsia="仿宋" w:cs="仿宋"/>
              <w:sz w:val="32"/>
              <w:szCs w:val="32"/>
            </w:rPr>
            <w:t>（三）一般公共预算当年拨款具体使用情况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_Toc26361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9F3A84F">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_Toc14684 </w:instrText>
          </w:r>
          <w:r>
            <w:rPr>
              <w:rFonts w:hint="eastAsia" w:ascii="仿宋" w:hAnsi="仿宋" w:eastAsia="仿宋" w:cs="仿宋"/>
              <w:sz w:val="32"/>
              <w:szCs w:val="32"/>
            </w:rPr>
            <w:fldChar w:fldCharType="separate"/>
          </w:r>
          <w:r>
            <w:rPr>
              <w:rFonts w:hint="eastAsia" w:ascii="仿宋" w:hAnsi="仿宋" w:eastAsia="仿宋" w:cs="仿宋"/>
              <w:sz w:val="32"/>
              <w:szCs w:val="32"/>
            </w:rPr>
            <w:t>四、一般公共预算基本支出情况说明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_Toc14684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B40DE5A">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_Toc2315 </w:instrText>
          </w:r>
          <w:r>
            <w:rPr>
              <w:rFonts w:hint="eastAsia" w:ascii="仿宋" w:hAnsi="仿宋" w:eastAsia="仿宋" w:cs="仿宋"/>
              <w:sz w:val="32"/>
              <w:szCs w:val="32"/>
            </w:rPr>
            <w:fldChar w:fldCharType="separate"/>
          </w:r>
          <w:r>
            <w:rPr>
              <w:rFonts w:hint="eastAsia" w:ascii="仿宋" w:hAnsi="仿宋" w:eastAsia="仿宋" w:cs="仿宋"/>
              <w:sz w:val="32"/>
              <w:szCs w:val="32"/>
            </w:rPr>
            <w:t>五、“三公”经费财政拨款预算安排情况说明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_Toc2315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0866374">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_Toc27626 </w:instrText>
          </w:r>
          <w:r>
            <w:rPr>
              <w:rFonts w:hint="eastAsia" w:ascii="仿宋" w:hAnsi="仿宋" w:eastAsia="仿宋" w:cs="仿宋"/>
              <w:sz w:val="32"/>
              <w:szCs w:val="32"/>
            </w:rPr>
            <w:fldChar w:fldCharType="separate"/>
          </w:r>
          <w:r>
            <w:rPr>
              <w:rFonts w:hint="eastAsia" w:ascii="仿宋" w:hAnsi="仿宋" w:eastAsia="仿宋" w:cs="仿宋"/>
              <w:sz w:val="32"/>
              <w:szCs w:val="32"/>
            </w:rPr>
            <w:t>（一）</w:t>
          </w:r>
          <w:r>
            <w:rPr>
              <w:rFonts w:hint="eastAsia" w:ascii="仿宋" w:hAnsi="仿宋" w:eastAsia="仿宋" w:cs="仿宋"/>
              <w:sz w:val="32"/>
              <w:szCs w:val="32"/>
              <w:lang w:val="en-US" w:eastAsia="zh-CN"/>
            </w:rPr>
            <w:t>公务接待费变化情况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_Toc27626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AD2BCEF">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_Toc6715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（二） 公务用车购置及运行维护费变化情况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_Toc6715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B969854">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_Toc25711 </w:instrText>
          </w:r>
          <w:r>
            <w:rPr>
              <w:rFonts w:hint="eastAsia" w:ascii="仿宋" w:hAnsi="仿宋" w:eastAsia="仿宋" w:cs="仿宋"/>
              <w:sz w:val="32"/>
              <w:szCs w:val="32"/>
            </w:rPr>
            <w:fldChar w:fldCharType="separate"/>
          </w:r>
          <w:r>
            <w:rPr>
              <w:rFonts w:hint="eastAsia" w:ascii="仿宋" w:hAnsi="仿宋" w:eastAsia="仿宋" w:cs="仿宋"/>
              <w:bCs w:val="0"/>
              <w:sz w:val="32"/>
              <w:szCs w:val="32"/>
              <w:lang w:val="en-US" w:eastAsia="zh-CN" w:bidi="zh-CN"/>
            </w:rPr>
            <w:t>公务用车购置及运行维护费2025年未安排预算。</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_Toc25711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DB71236">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_Toc14476 </w:instrText>
          </w:r>
          <w:r>
            <w:rPr>
              <w:rFonts w:hint="eastAsia" w:ascii="仿宋" w:hAnsi="仿宋" w:eastAsia="仿宋" w:cs="仿宋"/>
              <w:sz w:val="32"/>
              <w:szCs w:val="32"/>
            </w:rPr>
            <w:fldChar w:fldCharType="separate"/>
          </w:r>
          <w:r>
            <w:rPr>
              <w:rFonts w:hint="eastAsia" w:ascii="仿宋" w:hAnsi="仿宋" w:eastAsia="仿宋" w:cs="仿宋"/>
              <w:sz w:val="32"/>
              <w:szCs w:val="32"/>
            </w:rPr>
            <w:t>六、政府性基金预算支出情况说明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_Toc14476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C91048A">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_Toc19827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七、</w:t>
          </w:r>
          <w:r>
            <w:rPr>
              <w:rFonts w:hint="eastAsia" w:ascii="仿宋" w:hAnsi="仿宋" w:eastAsia="仿宋" w:cs="仿宋"/>
              <w:sz w:val="32"/>
              <w:szCs w:val="32"/>
            </w:rPr>
            <w:t>国有资本经营预算情况说明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_Toc19827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392E431">
          <w:pPr>
            <w:pStyle w:val="11"/>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_Toc7864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八、其他重要事项的情况说明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_Toc7864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6DE2A1D">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_Toc28654 </w:instrText>
          </w:r>
          <w:r>
            <w:rPr>
              <w:rFonts w:hint="eastAsia" w:ascii="仿宋" w:hAnsi="仿宋" w:eastAsia="仿宋" w:cs="仿宋"/>
              <w:sz w:val="32"/>
              <w:szCs w:val="32"/>
            </w:rPr>
            <w:fldChar w:fldCharType="separate"/>
          </w:r>
          <w:r>
            <w:rPr>
              <w:rFonts w:hint="eastAsia" w:ascii="仿宋" w:hAnsi="仿宋" w:eastAsia="仿宋" w:cs="仿宋"/>
              <w:sz w:val="32"/>
              <w:szCs w:val="32"/>
            </w:rPr>
            <w:t>（一）机关运行经费情况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_Toc28654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FDB51DA">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_Toc3689 </w:instrText>
          </w:r>
          <w:r>
            <w:rPr>
              <w:rFonts w:hint="eastAsia" w:ascii="仿宋" w:hAnsi="仿宋" w:eastAsia="仿宋" w:cs="仿宋"/>
              <w:sz w:val="32"/>
              <w:szCs w:val="32"/>
            </w:rPr>
            <w:fldChar w:fldCharType="separate"/>
          </w:r>
          <w:r>
            <w:rPr>
              <w:rFonts w:hint="eastAsia" w:ascii="仿宋" w:hAnsi="仿宋" w:eastAsia="仿宋" w:cs="仿宋"/>
              <w:sz w:val="32"/>
              <w:szCs w:val="32"/>
            </w:rPr>
            <w:t>（二）政府采购情况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_Toc3689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B2C65D4">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_Toc6419 </w:instrText>
          </w:r>
          <w:r>
            <w:rPr>
              <w:rFonts w:hint="eastAsia" w:ascii="仿宋" w:hAnsi="仿宋" w:eastAsia="仿宋" w:cs="仿宋"/>
              <w:sz w:val="32"/>
              <w:szCs w:val="32"/>
            </w:rPr>
            <w:fldChar w:fldCharType="separate"/>
          </w:r>
          <w:r>
            <w:rPr>
              <w:rFonts w:hint="eastAsia" w:ascii="仿宋" w:hAnsi="仿宋" w:eastAsia="仿宋" w:cs="仿宋"/>
              <w:sz w:val="32"/>
              <w:szCs w:val="32"/>
            </w:rPr>
            <w:t>（三）国有资产占有使用情况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_Toc6419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FD99E0A">
          <w:pPr>
            <w:pStyle w:val="5"/>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_Toc12661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预算绩效情况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_Toc12661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5B6CDC4">
          <w:pPr>
            <w:pStyle w:val="9"/>
            <w:tabs>
              <w:tab w:val="right" w:leader="dot" w:pos="9812"/>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_Toc16161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第四部分  名词解释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_Toc16161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D097060">
          <w:pPr>
            <w:spacing w:before="0" w:beforeLines="0" w:after="0" w:afterLines="0" w:line="240" w:lineRule="auto"/>
            <w:ind w:left="0" w:leftChars="0" w:right="0" w:rightChars="0" w:firstLine="0" w:firstLineChars="0"/>
            <w:jc w:val="center"/>
            <w:rPr>
              <w:rFonts w:hint="eastAsia" w:ascii="仿宋" w:hAnsi="仿宋" w:eastAsia="仿宋" w:cs="仿宋"/>
              <w:sz w:val="32"/>
              <w:szCs w:val="32"/>
              <w:lang w:val="zh-CN" w:eastAsia="zh-CN" w:bidi="zh-CN"/>
            </w:rPr>
          </w:pPr>
          <w:r>
            <w:rPr>
              <w:rFonts w:hint="eastAsia" w:ascii="仿宋" w:hAnsi="仿宋" w:eastAsia="仿宋" w:cs="仿宋"/>
              <w:sz w:val="32"/>
              <w:szCs w:val="32"/>
            </w:rPr>
            <w:fldChar w:fldCharType="end"/>
          </w:r>
        </w:p>
      </w:sdtContent>
    </w:sdt>
    <w:p w14:paraId="32CB24D2">
      <w:pPr>
        <w:spacing w:before="0" w:beforeLines="0" w:after="0" w:afterLines="0" w:line="240" w:lineRule="auto"/>
        <w:ind w:left="0" w:leftChars="0" w:right="0" w:rightChars="0" w:firstLine="0" w:firstLineChars="0"/>
        <w:jc w:val="center"/>
        <w:rPr>
          <w:rFonts w:hint="eastAsia" w:ascii="仿宋" w:hAnsi="仿宋" w:eastAsia="仿宋" w:cs="仿宋"/>
          <w:sz w:val="32"/>
          <w:szCs w:val="32"/>
          <w:lang w:val="zh-CN" w:eastAsia="zh-CN" w:bidi="zh-CN"/>
        </w:rPr>
        <w:sectPr>
          <w:headerReference r:id="rId5" w:type="default"/>
          <w:footerReference r:id="rId6" w:type="default"/>
          <w:pgSz w:w="11910" w:h="16840"/>
          <w:pgMar w:top="1587" w:right="964" w:bottom="1701" w:left="1134" w:header="737" w:footer="737" w:gutter="0"/>
          <w:pgNumType w:fmt="decimal" w:start="1"/>
          <w:cols w:space="0" w:num="1"/>
          <w:rtlGutter w:val="0"/>
          <w:docGrid w:linePitch="0" w:charSpace="0"/>
        </w:sectPr>
      </w:pPr>
    </w:p>
    <w:p w14:paraId="0868EAF0">
      <w:pPr>
        <w:pStyle w:val="2"/>
        <w:rPr>
          <w:rFonts w:ascii="宋体" w:hAnsi="宋体"/>
          <w:sz w:val="20"/>
        </w:rPr>
      </w:pPr>
    </w:p>
    <w:p w14:paraId="57996949">
      <w:pPr>
        <w:pStyle w:val="2"/>
        <w:rPr>
          <w:rFonts w:ascii="宋体" w:hAnsi="宋体"/>
          <w:sz w:val="20"/>
        </w:rPr>
      </w:pPr>
    </w:p>
    <w:p w14:paraId="75CFAD9E">
      <w:pPr>
        <w:pStyle w:val="2"/>
        <w:rPr>
          <w:rFonts w:ascii="宋体" w:hAnsi="宋体"/>
          <w:sz w:val="20"/>
        </w:rPr>
      </w:pPr>
    </w:p>
    <w:p w14:paraId="7322254D">
      <w:pPr>
        <w:pStyle w:val="2"/>
        <w:rPr>
          <w:rFonts w:ascii="宋体" w:hAnsi="宋体"/>
          <w:sz w:val="20"/>
        </w:rPr>
      </w:pPr>
    </w:p>
    <w:p w14:paraId="7D90767B">
      <w:pPr>
        <w:pStyle w:val="2"/>
        <w:rPr>
          <w:rFonts w:ascii="宋体" w:hAnsi="宋体"/>
          <w:sz w:val="20"/>
        </w:rPr>
      </w:pPr>
    </w:p>
    <w:p w14:paraId="35FD6436">
      <w:pPr>
        <w:pStyle w:val="2"/>
        <w:rPr>
          <w:rFonts w:ascii="宋体" w:hAnsi="宋体"/>
          <w:sz w:val="20"/>
        </w:rPr>
      </w:pPr>
    </w:p>
    <w:p w14:paraId="186B8E09">
      <w:pPr>
        <w:pStyle w:val="2"/>
        <w:rPr>
          <w:rFonts w:ascii="宋体" w:hAnsi="宋体"/>
          <w:sz w:val="20"/>
        </w:rPr>
      </w:pPr>
    </w:p>
    <w:p w14:paraId="6DEA0F5F">
      <w:pPr>
        <w:pStyle w:val="2"/>
        <w:rPr>
          <w:rFonts w:ascii="宋体" w:hAnsi="宋体"/>
          <w:sz w:val="20"/>
        </w:rPr>
      </w:pPr>
    </w:p>
    <w:p w14:paraId="383D1B9A">
      <w:pPr>
        <w:pStyle w:val="2"/>
        <w:rPr>
          <w:rFonts w:ascii="宋体" w:hAnsi="宋体"/>
          <w:sz w:val="20"/>
        </w:rPr>
      </w:pPr>
    </w:p>
    <w:p w14:paraId="0634ACF0">
      <w:pPr>
        <w:pStyle w:val="2"/>
        <w:rPr>
          <w:rFonts w:ascii="宋体" w:hAnsi="宋体"/>
          <w:sz w:val="20"/>
        </w:rPr>
      </w:pPr>
    </w:p>
    <w:p w14:paraId="4751EFD3">
      <w:pPr>
        <w:pStyle w:val="2"/>
        <w:rPr>
          <w:rFonts w:ascii="宋体" w:hAnsi="宋体"/>
          <w:sz w:val="20"/>
        </w:rPr>
      </w:pPr>
    </w:p>
    <w:p w14:paraId="786617F9">
      <w:pPr>
        <w:pStyle w:val="2"/>
        <w:rPr>
          <w:rFonts w:ascii="宋体" w:hAnsi="宋体"/>
          <w:sz w:val="20"/>
        </w:rPr>
      </w:pPr>
    </w:p>
    <w:p w14:paraId="6EC7C7CF">
      <w:pPr>
        <w:pStyle w:val="2"/>
        <w:rPr>
          <w:rFonts w:ascii="宋体" w:hAnsi="宋体"/>
          <w:sz w:val="20"/>
        </w:rPr>
      </w:pPr>
    </w:p>
    <w:p w14:paraId="2AF09EF4">
      <w:pPr>
        <w:pStyle w:val="2"/>
        <w:rPr>
          <w:rFonts w:ascii="宋体" w:hAnsi="宋体"/>
          <w:sz w:val="20"/>
        </w:rPr>
      </w:pPr>
    </w:p>
    <w:p w14:paraId="5C566273">
      <w:pPr>
        <w:pStyle w:val="2"/>
        <w:rPr>
          <w:rFonts w:ascii="宋体" w:hAnsi="宋体"/>
          <w:sz w:val="20"/>
        </w:rPr>
      </w:pPr>
    </w:p>
    <w:p w14:paraId="3FD5C438">
      <w:pPr>
        <w:pStyle w:val="2"/>
        <w:rPr>
          <w:rFonts w:ascii="宋体" w:hAnsi="宋体"/>
          <w:sz w:val="20"/>
        </w:rPr>
      </w:pPr>
    </w:p>
    <w:p w14:paraId="02842834">
      <w:pPr>
        <w:pStyle w:val="2"/>
        <w:rPr>
          <w:rFonts w:ascii="宋体" w:hAnsi="宋体"/>
          <w:sz w:val="20"/>
        </w:rPr>
      </w:pPr>
    </w:p>
    <w:p w14:paraId="4146E3C0">
      <w:pPr>
        <w:pStyle w:val="2"/>
        <w:rPr>
          <w:rFonts w:ascii="宋体" w:hAnsi="宋体"/>
          <w:sz w:val="20"/>
        </w:rPr>
      </w:pPr>
    </w:p>
    <w:p w14:paraId="0378746A">
      <w:pPr>
        <w:pStyle w:val="2"/>
        <w:rPr>
          <w:rFonts w:ascii="宋体" w:hAnsi="宋体"/>
          <w:sz w:val="20"/>
        </w:rPr>
      </w:pPr>
    </w:p>
    <w:p w14:paraId="434A5C60">
      <w:pPr>
        <w:pStyle w:val="2"/>
        <w:rPr>
          <w:rFonts w:ascii="宋体" w:hAnsi="宋体"/>
          <w:sz w:val="20"/>
        </w:rPr>
      </w:pPr>
    </w:p>
    <w:p w14:paraId="338A7767">
      <w:pPr>
        <w:pStyle w:val="2"/>
        <w:spacing w:before="3"/>
        <w:rPr>
          <w:rFonts w:ascii="宋体" w:hAnsi="宋体"/>
          <w:sz w:val="28"/>
        </w:rPr>
      </w:pPr>
    </w:p>
    <w:p w14:paraId="3F4AD50C">
      <w:pPr>
        <w:pStyle w:val="2"/>
        <w:numPr>
          <w:ilvl w:val="0"/>
          <w:numId w:val="1"/>
        </w:numPr>
        <w:jc w:val="center"/>
        <w:outlineLvl w:val="0"/>
        <w:rPr>
          <w:rFonts w:hint="eastAsia" w:ascii="宋体" w:hAnsi="宋体" w:eastAsia="方正小标宋简体" w:cs="方正小标宋简体"/>
          <w:b/>
          <w:bCs/>
          <w:sz w:val="52"/>
          <w:szCs w:val="52"/>
          <w:lang w:val="en-US" w:eastAsia="zh-CN"/>
        </w:rPr>
      </w:pPr>
      <w:bookmarkStart w:id="0" w:name="_Toc1264"/>
      <w:bookmarkStart w:id="1" w:name="_Toc24981"/>
      <w:r>
        <w:rPr>
          <w:rFonts w:hint="eastAsia" w:ascii="宋体" w:hAnsi="宋体" w:eastAsia="方正小标宋简体" w:cs="方正小标宋简体"/>
          <w:b/>
          <w:bCs/>
          <w:sz w:val="52"/>
          <w:szCs w:val="52"/>
          <w:lang w:val="en-US" w:eastAsia="zh-CN"/>
        </w:rPr>
        <w:t>部门概况</w:t>
      </w:r>
      <w:bookmarkEnd w:id="0"/>
      <w:bookmarkEnd w:id="1"/>
    </w:p>
    <w:p w14:paraId="0D1D7799">
      <w:pPr>
        <w:pStyle w:val="2"/>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pPr>
    </w:p>
    <w:p w14:paraId="5C97007B">
      <w:pPr>
        <w:pStyle w:val="2"/>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pPr>
    </w:p>
    <w:p w14:paraId="7B13C469">
      <w:pPr>
        <w:pStyle w:val="2"/>
        <w:keepNext w:val="0"/>
        <w:keepLines w:val="0"/>
        <w:pageBreakBefore w:val="0"/>
        <w:widowControl w:val="0"/>
        <w:kinsoku/>
        <w:wordWrap/>
        <w:overflowPunct/>
        <w:topLinePunct w:val="0"/>
        <w:autoSpaceDE w:val="0"/>
        <w:autoSpaceDN w:val="0"/>
        <w:bidi w:val="0"/>
        <w:adjustRightInd/>
        <w:snapToGrid/>
        <w:spacing w:before="40" w:after="0" w:afterLines="50"/>
        <w:ind w:firstLine="640" w:firstLineChars="200"/>
        <w:textAlignment w:val="auto"/>
        <w:rPr>
          <w:rFonts w:hint="eastAsia" w:ascii="宋体" w:hAnsi="宋体" w:eastAsia="黑体"/>
          <w:color w:val="333333"/>
        </w:rPr>
        <w:sectPr>
          <w:footerReference r:id="rId7" w:type="default"/>
          <w:pgSz w:w="11910" w:h="16840"/>
          <w:pgMar w:top="1587" w:right="964" w:bottom="1701" w:left="1134" w:header="737" w:footer="737" w:gutter="0"/>
          <w:pgNumType w:fmt="decimal" w:start="1"/>
          <w:cols w:space="0" w:num="1"/>
          <w:rtlGutter w:val="0"/>
          <w:docGrid w:linePitch="0" w:charSpace="0"/>
        </w:sectPr>
      </w:pPr>
    </w:p>
    <w:p w14:paraId="125E1B60">
      <w:pPr>
        <w:pStyle w:val="2"/>
        <w:keepNext w:val="0"/>
        <w:keepLines w:val="0"/>
        <w:pageBreakBefore w:val="0"/>
        <w:widowControl w:val="0"/>
        <w:kinsoku/>
        <w:wordWrap/>
        <w:overflowPunct/>
        <w:topLinePunct w:val="0"/>
        <w:autoSpaceDE w:val="0"/>
        <w:autoSpaceDN w:val="0"/>
        <w:bidi w:val="0"/>
        <w:adjustRightInd/>
        <w:snapToGrid/>
        <w:spacing w:before="40" w:after="0" w:afterLines="50" w:line="560" w:lineRule="exact"/>
        <w:ind w:firstLine="640" w:firstLineChars="200"/>
        <w:textAlignment w:val="auto"/>
        <w:outlineLvl w:val="1"/>
        <w:rPr>
          <w:rFonts w:hint="eastAsia" w:ascii="宋体" w:hAnsi="宋体" w:eastAsia="黑体"/>
          <w:color w:val="333333"/>
        </w:rPr>
      </w:pPr>
      <w:bookmarkStart w:id="2" w:name="_Toc11275"/>
      <w:bookmarkStart w:id="3" w:name="_Toc977"/>
      <w:r>
        <w:rPr>
          <w:rFonts w:hint="eastAsia" w:ascii="宋体" w:hAnsi="宋体" w:eastAsia="黑体"/>
          <w:color w:val="333333"/>
        </w:rPr>
        <w:t>一、基本职能及主要工作</w:t>
      </w:r>
      <w:bookmarkEnd w:id="2"/>
      <w:bookmarkEnd w:id="3"/>
    </w:p>
    <w:p w14:paraId="509D0F2D">
      <w:pPr>
        <w:pStyle w:val="4"/>
        <w:keepNext w:val="0"/>
        <w:keepLines w:val="0"/>
        <w:pageBreakBefore w:val="0"/>
        <w:widowControl w:val="0"/>
        <w:kinsoku/>
        <w:wordWrap/>
        <w:overflowPunct/>
        <w:topLinePunct w:val="0"/>
        <w:autoSpaceDE w:val="0"/>
        <w:autoSpaceDN w:val="0"/>
        <w:bidi w:val="0"/>
        <w:adjustRightInd/>
        <w:snapToGrid/>
        <w:spacing w:before="100" w:after="0" w:afterLines="50" w:line="560" w:lineRule="exact"/>
        <w:ind w:left="0" w:leftChars="0" w:firstLine="964" w:firstLineChars="300"/>
        <w:textAlignment w:val="auto"/>
        <w:rPr>
          <w:rFonts w:hint="eastAsia" w:ascii="宋体" w:hAnsi="宋体" w:eastAsia="楷体"/>
          <w:lang w:eastAsia="zh-CN"/>
        </w:rPr>
      </w:pPr>
      <w:bookmarkStart w:id="4" w:name="_Toc23000"/>
      <w:bookmarkStart w:id="5" w:name="_Toc5540"/>
      <w:r>
        <w:rPr>
          <w:rFonts w:ascii="宋体" w:hAnsi="宋体"/>
        </w:rPr>
        <w:t>（一）部门职能简介</w:t>
      </w:r>
      <w:bookmarkEnd w:id="4"/>
      <w:bookmarkEnd w:id="5"/>
    </w:p>
    <w:p w14:paraId="0644020C">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负责牵头编制新区专项规划、产业发展规划等规划，协助编制新区总体规划、控制性详规，经批准后组织实施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负责牵头组织实施新区城市基础设施和公共配套设施的建设，协调配合新区交通、水务等其他工程建设项目的推进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负责新区招商引资、产业培育工作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负责新区城乡规划、土地管理、市政环卫、综合治理、行政执法的协调配合或依法行使相关</w:t>
      </w:r>
      <w:r>
        <w:rPr>
          <w:rFonts w:hint="eastAsia" w:ascii="Times New Roman" w:hAnsi="Times New Roman" w:eastAsia="仿宋_GB2312"/>
          <w:sz w:val="32"/>
          <w:szCs w:val="32"/>
          <w:lang w:eastAsia="zh-CN"/>
        </w:rPr>
        <w:t>权力事项；</w:t>
      </w:r>
      <w:r>
        <w:rPr>
          <w:rFonts w:hint="eastAsia" w:ascii="Times New Roman" w:hAnsi="Times New Roman" w:eastAsia="仿宋_GB2312"/>
          <w:sz w:val="32"/>
          <w:szCs w:val="32"/>
        </w:rPr>
        <w:t>负责新区社会投资项目建设、运营的协调服务工作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负责职责范围内安全生产、职业健康和生态环境保护等工作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履行区政府及相关职能部门授权的相关职能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承担区委、区政府交办的其他工作事项。</w:t>
      </w:r>
    </w:p>
    <w:p w14:paraId="55429589">
      <w:pPr>
        <w:pStyle w:val="4"/>
        <w:keepNext w:val="0"/>
        <w:keepLines w:val="0"/>
        <w:pageBreakBefore w:val="0"/>
        <w:widowControl w:val="0"/>
        <w:kinsoku/>
        <w:wordWrap/>
        <w:overflowPunct/>
        <w:topLinePunct w:val="0"/>
        <w:autoSpaceDE w:val="0"/>
        <w:autoSpaceDN w:val="0"/>
        <w:bidi w:val="0"/>
        <w:adjustRightInd/>
        <w:snapToGrid/>
        <w:spacing w:before="190" w:line="560" w:lineRule="exact"/>
        <w:ind w:left="0" w:leftChars="0" w:firstLine="643" w:firstLineChars="200"/>
        <w:textAlignment w:val="auto"/>
        <w:rPr>
          <w:rFonts w:hint="eastAsia" w:ascii="宋体" w:hAnsi="宋体"/>
          <w:color w:val="auto"/>
        </w:rPr>
      </w:pPr>
      <w:bookmarkStart w:id="6" w:name="_Toc29132"/>
      <w:bookmarkStart w:id="7" w:name="_Toc4936"/>
      <w:r>
        <w:rPr>
          <w:rFonts w:ascii="宋体" w:hAnsi="宋体"/>
          <w:color w:val="auto"/>
        </w:rPr>
        <w:t>（二）部门</w:t>
      </w:r>
      <w:r>
        <w:rPr>
          <w:rFonts w:hint="eastAsia" w:ascii="宋体" w:hAnsi="宋体"/>
          <w:color w:val="auto"/>
          <w:lang w:val="en-US" w:eastAsia="zh-CN"/>
        </w:rPr>
        <w:t>2025</w:t>
      </w:r>
      <w:r>
        <w:rPr>
          <w:rFonts w:ascii="宋体" w:hAnsi="宋体"/>
          <w:color w:val="auto"/>
        </w:rPr>
        <w:t>年重点工</w:t>
      </w:r>
      <w:r>
        <w:rPr>
          <w:rFonts w:hint="eastAsia" w:ascii="宋体" w:hAnsi="宋体"/>
          <w:color w:val="auto"/>
        </w:rPr>
        <w:t>作</w:t>
      </w:r>
      <w:bookmarkEnd w:id="6"/>
      <w:bookmarkEnd w:id="7"/>
    </w:p>
    <w:p w14:paraId="2DD3ADFA">
      <w:pPr>
        <w:keepNext w:val="0"/>
        <w:keepLines w:val="0"/>
        <w:pageBreakBefore w:val="0"/>
        <w:widowControl w:val="0"/>
        <w:numPr>
          <w:ilvl w:val="0"/>
          <w:numId w:val="0"/>
        </w:numPr>
        <w:pBdr>
          <w:top w:val="single" w:color="FFFFFF" w:sz="4" w:space="2"/>
          <w:left w:val="single" w:color="FFFFFF" w:sz="4" w:space="31"/>
          <w:bottom w:val="single" w:color="FFFFFF" w:sz="4" w:space="31"/>
          <w:right w:val="single" w:color="FFFFFF" w:sz="4" w:space="31"/>
        </w:pBdr>
        <w:kinsoku/>
        <w:wordWrap/>
        <w:overflowPunct/>
        <w:topLinePunct w:val="0"/>
        <w:autoSpaceDE/>
        <w:autoSpaceDN/>
        <w:bidi w:val="0"/>
        <w:adjustRightInd w:val="0"/>
        <w:snapToGrid w:val="0"/>
        <w:spacing w:before="0" w:line="560" w:lineRule="exact"/>
        <w:ind w:left="0" w:leftChars="0" w:right="0" w:rightChars="0" w:firstLine="640" w:firstLineChars="200"/>
        <w:textAlignment w:val="auto"/>
        <w:rPr>
          <w:rFonts w:hint="eastAsia" w:ascii="宋体" w:hAnsi="宋体" w:eastAsia="黑体" w:cs="仿宋_GB2312"/>
          <w:color w:val="FF0000"/>
          <w:sz w:val="32"/>
          <w:szCs w:val="32"/>
          <w:lang w:val="zh-CN" w:eastAsia="zh-CN" w:bidi="zh-CN"/>
        </w:rPr>
      </w:pPr>
      <w:bookmarkStart w:id="8" w:name="_Toc30432"/>
      <w:r>
        <w:rPr>
          <w:rFonts w:hint="eastAsia" w:ascii="仿宋_GB2312" w:hAnsi="仿宋_GB2312" w:eastAsia="仿宋_GB2312" w:cs="仿宋_GB2312"/>
          <w:color w:val="auto"/>
          <w:sz w:val="32"/>
          <w:szCs w:val="32"/>
          <w:lang w:val="en-US" w:eastAsia="zh-CN"/>
        </w:rPr>
        <w:t>2025年重点工作是</w:t>
      </w:r>
      <w:r>
        <w:rPr>
          <w:rFonts w:hint="eastAsia" w:ascii="仿宋_GB2312" w:hAnsi="宋体" w:eastAsia="仿宋_GB2312"/>
          <w:color w:val="auto"/>
          <w:sz w:val="32"/>
          <w:szCs w:val="32"/>
        </w:rPr>
        <w:t>加大岷江航电</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乐山机场</w:t>
      </w:r>
      <w:r>
        <w:rPr>
          <w:rFonts w:hint="eastAsia" w:ascii="仿宋_GB2312" w:eastAsia="仿宋_GB2312"/>
          <w:color w:val="auto"/>
          <w:sz w:val="32"/>
          <w:szCs w:val="32"/>
          <w:lang w:eastAsia="zh-CN"/>
        </w:rPr>
        <w:t>重点</w:t>
      </w:r>
      <w:r>
        <w:rPr>
          <w:rFonts w:hint="eastAsia" w:ascii="仿宋_GB2312" w:hAnsi="宋体" w:eastAsia="仿宋_GB2312"/>
          <w:color w:val="auto"/>
          <w:sz w:val="32"/>
          <w:szCs w:val="32"/>
        </w:rPr>
        <w:t>项目统筹力度，</w:t>
      </w:r>
      <w:r>
        <w:rPr>
          <w:rFonts w:hint="eastAsia" w:ascii="仿宋_GB2312" w:hAnsi="宋体" w:eastAsia="仿宋_GB2312"/>
          <w:color w:val="auto"/>
          <w:sz w:val="32"/>
          <w:szCs w:val="32"/>
          <w:lang w:eastAsia="zh-CN"/>
        </w:rPr>
        <w:t>按年度项目用地计划及资金计划</w:t>
      </w:r>
      <w:r>
        <w:rPr>
          <w:rFonts w:hint="eastAsia" w:ascii="仿宋_GB2312" w:hAnsi="宋体" w:eastAsia="仿宋_GB2312"/>
          <w:color w:val="auto"/>
          <w:sz w:val="32"/>
          <w:szCs w:val="32"/>
        </w:rPr>
        <w:t>，分期分批次完成征地拆迁工作</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继续开展</w:t>
      </w:r>
      <w:r>
        <w:rPr>
          <w:rFonts w:hint="eastAsia" w:ascii="仿宋_GB2312" w:hAnsi="仿宋_GB2312" w:eastAsia="仿宋_GB2312" w:cs="仿宋_GB2312"/>
          <w:color w:val="auto"/>
          <w:sz w:val="32"/>
          <w:szCs w:val="32"/>
          <w:lang w:eastAsia="zh-CN"/>
        </w:rPr>
        <w:t>机场项目</w:t>
      </w:r>
      <w:r>
        <w:rPr>
          <w:rFonts w:hint="eastAsia" w:ascii="仿宋_GB2312" w:hAnsi="仿宋_GB2312" w:eastAsia="仿宋_GB2312" w:cs="仿宋_GB2312"/>
          <w:color w:val="auto"/>
          <w:sz w:val="32"/>
          <w:szCs w:val="32"/>
          <w:lang w:val="en-US" w:eastAsia="zh-CN"/>
        </w:rPr>
        <w:t>征地拆迁工作，配合做好机场项目公用设施迁改推进工作，及时保障机场项目</w:t>
      </w:r>
      <w:r>
        <w:rPr>
          <w:rFonts w:hint="eastAsia" w:ascii="仿宋_GB2312" w:hAnsi="仿宋_GB2312" w:eastAsia="仿宋_GB2312" w:cs="仿宋_GB2312"/>
          <w:sz w:val="32"/>
          <w:szCs w:val="32"/>
          <w:lang w:val="en-US" w:eastAsia="zh-CN"/>
        </w:rPr>
        <w:t>顺利推进；冠英新区回迁房三期、人才培训中心投入使用；加快</w:t>
      </w:r>
      <w:r>
        <w:rPr>
          <w:rFonts w:hint="eastAsia" w:ascii="仿宋_GB2312" w:hAnsi="仿宋" w:eastAsia="仿宋_GB2312" w:cs="Times New Roman"/>
          <w:sz w:val="32"/>
          <w:szCs w:val="32"/>
          <w:lang w:val="en-US" w:eastAsia="zh-CN"/>
        </w:rPr>
        <w:t>新居路一期Ⅱ标段、</w:t>
      </w:r>
      <w:r>
        <w:rPr>
          <w:rFonts w:hint="eastAsia" w:ascii="仿宋_GB2312" w:hAnsi="仿宋" w:eastAsia="仿宋_GB2312" w:cs="Times New Roman"/>
          <w:sz w:val="32"/>
          <w:szCs w:val="32"/>
        </w:rPr>
        <w:t>修身路二期</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修身路</w:t>
      </w:r>
      <w:r>
        <w:rPr>
          <w:rFonts w:hint="eastAsia" w:ascii="仿宋_GB2312" w:hAnsi="仿宋" w:eastAsia="仿宋_GB2312" w:cs="Times New Roman"/>
          <w:sz w:val="32"/>
          <w:szCs w:val="32"/>
          <w:lang w:eastAsia="zh-CN"/>
        </w:rPr>
        <w:t>三期、</w:t>
      </w:r>
      <w:r>
        <w:rPr>
          <w:rFonts w:hint="eastAsia" w:ascii="仿宋_GB2312" w:hAnsi="仿宋" w:eastAsia="仿宋_GB2312" w:cs="Times New Roman"/>
          <w:sz w:val="32"/>
          <w:szCs w:val="32"/>
        </w:rPr>
        <w:t>玉津路四期</w:t>
      </w:r>
      <w:r>
        <w:rPr>
          <w:rFonts w:hint="eastAsia" w:ascii="仿宋_GB2312" w:hAnsi="仿宋" w:eastAsia="仿宋_GB2312" w:cs="Times New Roman"/>
          <w:sz w:val="32"/>
          <w:szCs w:val="32"/>
          <w:lang w:eastAsia="zh-CN"/>
        </w:rPr>
        <w:t>、</w:t>
      </w:r>
      <w:r>
        <w:rPr>
          <w:rFonts w:hint="eastAsia" w:ascii="仿宋_GB2312" w:hAnsi="仿宋_GB2312" w:eastAsia="仿宋_GB2312" w:cs="仿宋_GB2312"/>
          <w:sz w:val="32"/>
          <w:szCs w:val="32"/>
          <w:lang w:val="en-US" w:eastAsia="zh-CN"/>
        </w:rPr>
        <w:t>玉津路二期、玉津路三期等6条道路建设并竣工投用，建成新区道路通车里程达到28.5公里；开工建设进港大道和机场大道沿线整治提升工程、建业大道B段、玉</w:t>
      </w:r>
      <w:r>
        <w:rPr>
          <w:rFonts w:hint="eastAsia" w:ascii="仿宋_GB2312" w:hAnsi="仿宋" w:eastAsia="仿宋_GB2312" w:cs="Times New Roman"/>
          <w:sz w:val="32"/>
          <w:szCs w:val="32"/>
          <w:lang w:val="en-US" w:eastAsia="zh-CN"/>
        </w:rPr>
        <w:t>津路五期、西侧配套基础设施（人才培训外景观打造）等5个项目</w:t>
      </w:r>
      <w:r>
        <w:rPr>
          <w:rFonts w:hint="eastAsia" w:ascii="仿宋_GB2312" w:hAnsi="仿宋_GB2312" w:eastAsia="仿宋_GB2312" w:cs="仿宋_GB2312"/>
          <w:sz w:val="32"/>
          <w:szCs w:val="32"/>
          <w:lang w:val="en-US" w:eastAsia="zh-CN"/>
        </w:rPr>
        <w:t>；继续争取资金完善冠英新区基础设施。</w:t>
      </w:r>
    </w:p>
    <w:p w14:paraId="1FCEB75E">
      <w:pPr>
        <w:keepNext w:val="0"/>
        <w:keepLines w:val="0"/>
        <w:pageBreakBefore w:val="0"/>
        <w:widowControl w:val="0"/>
        <w:numPr>
          <w:ilvl w:val="0"/>
          <w:numId w:val="0"/>
        </w:numPr>
        <w:pBdr>
          <w:top w:val="single" w:color="FFFFFF" w:sz="4" w:space="2"/>
          <w:left w:val="single" w:color="FFFFFF" w:sz="4" w:space="31"/>
          <w:bottom w:val="single" w:color="FFFFFF" w:sz="4" w:space="31"/>
          <w:right w:val="single" w:color="FFFFFF" w:sz="4" w:space="31"/>
        </w:pBdr>
        <w:kinsoku/>
        <w:wordWrap/>
        <w:overflowPunct/>
        <w:topLinePunct w:val="0"/>
        <w:autoSpaceDE/>
        <w:autoSpaceDN/>
        <w:bidi w:val="0"/>
        <w:adjustRightInd w:val="0"/>
        <w:snapToGrid w:val="0"/>
        <w:spacing w:before="0" w:line="560" w:lineRule="exact"/>
        <w:ind w:left="0" w:leftChars="0" w:right="0" w:rightChars="0" w:firstLine="640" w:firstLineChars="200"/>
        <w:textAlignment w:val="auto"/>
        <w:rPr>
          <w:rFonts w:hint="eastAsia" w:ascii="宋体" w:hAnsi="宋体" w:eastAsia="黑体" w:cs="仿宋_GB2312"/>
          <w:color w:val="333333"/>
          <w:sz w:val="32"/>
          <w:szCs w:val="32"/>
          <w:lang w:val="zh-CN" w:eastAsia="zh-CN" w:bidi="zh-CN"/>
        </w:rPr>
      </w:pPr>
      <w:r>
        <w:rPr>
          <w:rFonts w:hint="eastAsia" w:ascii="宋体" w:hAnsi="宋体" w:eastAsia="黑体" w:cs="仿宋_GB2312"/>
          <w:color w:val="333333"/>
          <w:sz w:val="32"/>
          <w:szCs w:val="32"/>
          <w:lang w:val="zh-CN" w:eastAsia="zh-CN" w:bidi="zh-CN"/>
        </w:rPr>
        <w:t>二、部门预算单位构成</w:t>
      </w:r>
      <w:bookmarkEnd w:id="8"/>
    </w:p>
    <w:p w14:paraId="1DF3A1CE">
      <w:pPr>
        <w:keepNext w:val="0"/>
        <w:keepLines w:val="0"/>
        <w:pageBreakBefore w:val="0"/>
        <w:widowControl w:val="0"/>
        <w:numPr>
          <w:ilvl w:val="0"/>
          <w:numId w:val="0"/>
        </w:numPr>
        <w:pBdr>
          <w:top w:val="single" w:color="FFFFFF" w:sz="4" w:space="2"/>
          <w:left w:val="single" w:color="FFFFFF" w:sz="4" w:space="31"/>
          <w:bottom w:val="single" w:color="FFFFFF" w:sz="4" w:space="31"/>
          <w:right w:val="single" w:color="FFFFFF" w:sz="4" w:space="31"/>
        </w:pBdr>
        <w:kinsoku/>
        <w:wordWrap/>
        <w:overflowPunct/>
        <w:topLinePunct w:val="0"/>
        <w:autoSpaceDE/>
        <w:autoSpaceDN/>
        <w:bidi w:val="0"/>
        <w:adjustRightInd w:val="0"/>
        <w:snapToGrid w:val="0"/>
        <w:spacing w:before="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部门下属预算单位2个（含机关），其中行政单位1个，其他事业单位1个。主要包括：</w:t>
      </w:r>
    </w:p>
    <w:tbl>
      <w:tblPr>
        <w:tblStyle w:val="12"/>
        <w:tblW w:w="0" w:type="auto"/>
        <w:tblInd w:w="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6282"/>
      </w:tblGrid>
      <w:tr w14:paraId="69952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007" w:type="dxa"/>
          </w:tcPr>
          <w:p w14:paraId="794C386E">
            <w:pPr>
              <w:pStyle w:val="16"/>
              <w:spacing w:before="159"/>
              <w:ind w:left="748"/>
              <w:rPr>
                <w:rFonts w:hint="eastAsia" w:ascii="宋体" w:hAnsi="宋体" w:eastAsia="仿宋_GB2312"/>
                <w:sz w:val="32"/>
              </w:rPr>
            </w:pPr>
            <w:r>
              <w:rPr>
                <w:rFonts w:hint="eastAsia" w:ascii="宋体" w:hAnsi="宋体" w:eastAsia="仿宋_GB2312"/>
                <w:color w:val="333333"/>
                <w:sz w:val="32"/>
              </w:rPr>
              <w:t>序号</w:t>
            </w:r>
          </w:p>
        </w:tc>
        <w:tc>
          <w:tcPr>
            <w:tcW w:w="6282" w:type="dxa"/>
          </w:tcPr>
          <w:p w14:paraId="0E8A76D3">
            <w:pPr>
              <w:pStyle w:val="16"/>
              <w:spacing w:before="159"/>
              <w:ind w:left="2498"/>
              <w:rPr>
                <w:rFonts w:hint="eastAsia" w:ascii="宋体" w:hAnsi="宋体" w:eastAsia="仿宋_GB2312"/>
                <w:sz w:val="32"/>
              </w:rPr>
            </w:pPr>
            <w:r>
              <w:rPr>
                <w:rFonts w:hint="eastAsia" w:ascii="宋体" w:hAnsi="宋体" w:eastAsia="仿宋_GB2312"/>
                <w:color w:val="333333"/>
                <w:sz w:val="32"/>
              </w:rPr>
              <w:t>预算单位名称</w:t>
            </w:r>
          </w:p>
        </w:tc>
      </w:tr>
      <w:tr w14:paraId="58A2A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007" w:type="dxa"/>
          </w:tcPr>
          <w:p w14:paraId="2ED906E6">
            <w:pPr>
              <w:pStyle w:val="16"/>
              <w:spacing w:before="181"/>
              <w:ind w:left="748"/>
              <w:rPr>
                <w:rFonts w:ascii="宋体" w:hAnsi="宋体"/>
                <w:sz w:val="32"/>
              </w:rPr>
            </w:pPr>
            <w:r>
              <w:rPr>
                <w:rFonts w:ascii="宋体" w:hAnsi="宋体"/>
                <w:color w:val="333333"/>
                <w:w w:val="99"/>
                <w:sz w:val="32"/>
              </w:rPr>
              <w:t>1</w:t>
            </w:r>
          </w:p>
        </w:tc>
        <w:tc>
          <w:tcPr>
            <w:tcW w:w="6282" w:type="dxa"/>
          </w:tcPr>
          <w:p w14:paraId="782F0D98">
            <w:pPr>
              <w:pStyle w:val="16"/>
              <w:spacing w:before="160"/>
              <w:ind w:left="746"/>
              <w:rPr>
                <w:rFonts w:hint="eastAsia" w:ascii="宋体" w:hAnsi="宋体" w:eastAsia="仿宋_GB2312"/>
                <w:sz w:val="32"/>
                <w:lang w:eastAsia="zh-CN"/>
              </w:rPr>
            </w:pPr>
            <w:r>
              <w:rPr>
                <w:rFonts w:hint="eastAsia" w:eastAsia="仿宋_GB2312"/>
                <w:sz w:val="32"/>
                <w:lang w:eastAsia="zh-CN"/>
              </w:rPr>
              <w:t>乐山冠英新区开发建设管理委员会</w:t>
            </w:r>
          </w:p>
        </w:tc>
      </w:tr>
      <w:tr w14:paraId="6AC0F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007" w:type="dxa"/>
          </w:tcPr>
          <w:p w14:paraId="3C805221">
            <w:pPr>
              <w:pStyle w:val="16"/>
              <w:spacing w:before="183"/>
              <w:ind w:left="748"/>
              <w:rPr>
                <w:rFonts w:ascii="宋体" w:hAnsi="宋体"/>
                <w:sz w:val="32"/>
              </w:rPr>
            </w:pPr>
            <w:r>
              <w:rPr>
                <w:rFonts w:ascii="宋体" w:hAnsi="宋体"/>
                <w:color w:val="333333"/>
                <w:w w:val="99"/>
                <w:sz w:val="32"/>
              </w:rPr>
              <w:t>2</w:t>
            </w:r>
          </w:p>
        </w:tc>
        <w:tc>
          <w:tcPr>
            <w:tcW w:w="6282" w:type="dxa"/>
          </w:tcPr>
          <w:p w14:paraId="1E69CC31">
            <w:pPr>
              <w:pStyle w:val="16"/>
              <w:spacing w:before="162"/>
              <w:ind w:left="746"/>
              <w:rPr>
                <w:rFonts w:hint="eastAsia" w:ascii="宋体" w:hAnsi="宋体" w:eastAsia="仿宋_GB2312"/>
                <w:sz w:val="32"/>
                <w:lang w:eastAsia="zh-CN"/>
              </w:rPr>
            </w:pPr>
            <w:r>
              <w:rPr>
                <w:rFonts w:hint="eastAsia" w:eastAsia="仿宋_GB2312"/>
                <w:sz w:val="32"/>
                <w:lang w:eastAsia="zh-CN"/>
              </w:rPr>
              <w:t>乐山冠英新区开发建设服务中心</w:t>
            </w:r>
          </w:p>
        </w:tc>
      </w:tr>
    </w:tbl>
    <w:p w14:paraId="76FFFB04">
      <w:pPr>
        <w:rPr>
          <w:rFonts w:ascii="宋体" w:hAnsi="宋体"/>
          <w:sz w:val="20"/>
        </w:rPr>
      </w:pPr>
      <w:r>
        <w:rPr>
          <w:rFonts w:ascii="宋体" w:hAnsi="宋体"/>
          <w:sz w:val="20"/>
        </w:rPr>
        <w:br w:type="page"/>
      </w:r>
    </w:p>
    <w:p w14:paraId="54080756">
      <w:pPr>
        <w:pStyle w:val="2"/>
        <w:rPr>
          <w:rFonts w:ascii="宋体" w:hAnsi="宋体"/>
          <w:sz w:val="20"/>
        </w:rPr>
      </w:pPr>
    </w:p>
    <w:p w14:paraId="1C15F364">
      <w:pPr>
        <w:pStyle w:val="2"/>
        <w:rPr>
          <w:rFonts w:ascii="宋体" w:hAnsi="宋体"/>
          <w:sz w:val="20"/>
        </w:rPr>
      </w:pPr>
    </w:p>
    <w:p w14:paraId="392D8D7E">
      <w:pPr>
        <w:pStyle w:val="2"/>
        <w:rPr>
          <w:rFonts w:ascii="宋体" w:hAnsi="宋体"/>
          <w:sz w:val="20"/>
        </w:rPr>
      </w:pPr>
    </w:p>
    <w:p w14:paraId="156AEE21">
      <w:pPr>
        <w:pStyle w:val="2"/>
        <w:rPr>
          <w:rFonts w:ascii="宋体" w:hAnsi="宋体"/>
          <w:sz w:val="20"/>
        </w:rPr>
      </w:pPr>
    </w:p>
    <w:p w14:paraId="751D6CD9">
      <w:pPr>
        <w:pStyle w:val="2"/>
        <w:rPr>
          <w:rFonts w:ascii="宋体" w:hAnsi="宋体"/>
          <w:sz w:val="20"/>
        </w:rPr>
      </w:pPr>
    </w:p>
    <w:p w14:paraId="3BBB6A1B">
      <w:pPr>
        <w:pStyle w:val="2"/>
        <w:rPr>
          <w:rFonts w:ascii="宋体" w:hAnsi="宋体"/>
          <w:sz w:val="20"/>
        </w:rPr>
      </w:pPr>
    </w:p>
    <w:p w14:paraId="05E05F84">
      <w:pPr>
        <w:pStyle w:val="2"/>
        <w:rPr>
          <w:rFonts w:ascii="宋体" w:hAnsi="宋体"/>
          <w:sz w:val="20"/>
        </w:rPr>
      </w:pPr>
    </w:p>
    <w:p w14:paraId="3C212F24">
      <w:pPr>
        <w:pStyle w:val="2"/>
        <w:rPr>
          <w:rFonts w:ascii="宋体" w:hAnsi="宋体"/>
          <w:sz w:val="20"/>
        </w:rPr>
      </w:pPr>
    </w:p>
    <w:p w14:paraId="25267EF4">
      <w:pPr>
        <w:pStyle w:val="2"/>
        <w:rPr>
          <w:rFonts w:ascii="宋体" w:hAnsi="宋体"/>
          <w:sz w:val="20"/>
        </w:rPr>
      </w:pPr>
    </w:p>
    <w:p w14:paraId="7BE424A8">
      <w:pPr>
        <w:pStyle w:val="2"/>
        <w:rPr>
          <w:rFonts w:ascii="宋体" w:hAnsi="宋体"/>
          <w:sz w:val="20"/>
        </w:rPr>
      </w:pPr>
    </w:p>
    <w:p w14:paraId="65C804C2">
      <w:pPr>
        <w:pStyle w:val="2"/>
        <w:rPr>
          <w:rFonts w:ascii="宋体" w:hAnsi="宋体"/>
          <w:sz w:val="20"/>
        </w:rPr>
      </w:pPr>
    </w:p>
    <w:p w14:paraId="46B5F15D">
      <w:pPr>
        <w:pStyle w:val="2"/>
        <w:rPr>
          <w:rFonts w:ascii="宋体" w:hAnsi="宋体"/>
          <w:sz w:val="20"/>
        </w:rPr>
      </w:pPr>
    </w:p>
    <w:p w14:paraId="4064CA3B">
      <w:pPr>
        <w:pStyle w:val="2"/>
        <w:rPr>
          <w:rFonts w:ascii="宋体" w:hAnsi="宋体"/>
          <w:sz w:val="20"/>
        </w:rPr>
      </w:pPr>
    </w:p>
    <w:p w14:paraId="50667E5A">
      <w:pPr>
        <w:pStyle w:val="2"/>
        <w:rPr>
          <w:rFonts w:ascii="宋体" w:hAnsi="宋体"/>
          <w:sz w:val="20"/>
        </w:rPr>
      </w:pPr>
    </w:p>
    <w:p w14:paraId="23820265">
      <w:pPr>
        <w:pStyle w:val="2"/>
        <w:rPr>
          <w:rFonts w:ascii="宋体" w:hAnsi="宋体"/>
          <w:sz w:val="20"/>
        </w:rPr>
      </w:pPr>
    </w:p>
    <w:p w14:paraId="197B4689">
      <w:pPr>
        <w:pStyle w:val="2"/>
        <w:rPr>
          <w:rFonts w:ascii="宋体" w:hAnsi="宋体"/>
          <w:sz w:val="20"/>
        </w:rPr>
      </w:pPr>
    </w:p>
    <w:p w14:paraId="1E2AC5A5">
      <w:pPr>
        <w:pStyle w:val="2"/>
        <w:rPr>
          <w:rFonts w:ascii="宋体" w:hAnsi="宋体"/>
          <w:sz w:val="20"/>
        </w:rPr>
      </w:pPr>
    </w:p>
    <w:p w14:paraId="46883573">
      <w:pPr>
        <w:pStyle w:val="2"/>
        <w:rPr>
          <w:rFonts w:ascii="宋体" w:hAnsi="宋体"/>
          <w:sz w:val="20"/>
        </w:rPr>
      </w:pPr>
    </w:p>
    <w:p w14:paraId="31335904">
      <w:pPr>
        <w:pStyle w:val="2"/>
        <w:rPr>
          <w:rFonts w:ascii="宋体" w:hAnsi="宋体"/>
          <w:sz w:val="20"/>
        </w:rPr>
      </w:pPr>
    </w:p>
    <w:p w14:paraId="33B4CFE1">
      <w:pPr>
        <w:pStyle w:val="2"/>
        <w:rPr>
          <w:rFonts w:ascii="宋体" w:hAnsi="宋体"/>
          <w:sz w:val="20"/>
        </w:rPr>
      </w:pPr>
    </w:p>
    <w:p w14:paraId="789F293F">
      <w:pPr>
        <w:pStyle w:val="2"/>
        <w:numPr>
          <w:ilvl w:val="0"/>
          <w:numId w:val="2"/>
        </w:numPr>
        <w:jc w:val="both"/>
        <w:outlineLvl w:val="0"/>
        <w:rPr>
          <w:rFonts w:hint="default" w:ascii="宋体" w:hAnsi="宋体" w:eastAsia="方正小标宋简体" w:cs="方正小标宋简体"/>
          <w:b/>
          <w:bCs/>
          <w:sz w:val="52"/>
          <w:szCs w:val="52"/>
          <w:lang w:val="en-US" w:eastAsia="zh-CN"/>
        </w:rPr>
      </w:pPr>
      <w:bookmarkStart w:id="9" w:name="_Toc28587"/>
      <w:bookmarkStart w:id="10" w:name="_Toc23007"/>
      <w:r>
        <w:rPr>
          <w:rFonts w:hint="eastAsia" w:ascii="宋体" w:hAnsi="宋体" w:eastAsia="方正小标宋简体" w:cs="方正小标宋简体"/>
          <w:b/>
          <w:bCs/>
          <w:sz w:val="52"/>
          <w:szCs w:val="52"/>
          <w:lang w:val="en-US" w:eastAsia="zh-CN"/>
        </w:rPr>
        <w:t>乐山冠英新区开发建设管理委员             会2025年部门预算表</w:t>
      </w:r>
      <w:bookmarkEnd w:id="9"/>
      <w:bookmarkEnd w:id="10"/>
    </w:p>
    <w:p w14:paraId="1ED89901">
      <w:pPr>
        <w:rPr>
          <w:rFonts w:hint="eastAsia" w:ascii="宋体" w:hAnsi="宋体"/>
          <w:sz w:val="32"/>
          <w:lang w:val="en-US" w:eastAsia="zh-CN"/>
        </w:rPr>
      </w:pPr>
      <w:r>
        <w:rPr>
          <w:rFonts w:ascii="宋体" w:hAnsi="宋体"/>
          <w:color w:val="333333"/>
        </w:rPr>
        <w:br w:type="page"/>
      </w:r>
    </w:p>
    <w:p w14:paraId="25E8897C">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1" w:name="_Toc19525"/>
      <w:bookmarkStart w:id="12" w:name="_Toc15124"/>
      <w:bookmarkStart w:id="13" w:name="_Toc12069"/>
      <w:r>
        <w:rPr>
          <w:rFonts w:hint="eastAsia" w:ascii="宋体" w:hAnsi="宋体"/>
          <w:sz w:val="32"/>
          <w:lang w:val="en-US" w:eastAsia="zh-CN"/>
        </w:rPr>
        <w:t>一、收支预算总表（收支总表1）</w:t>
      </w:r>
      <w:bookmarkEnd w:id="11"/>
      <w:bookmarkEnd w:id="12"/>
    </w:p>
    <w:p w14:paraId="2EBE60C8">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4" w:name="_Toc27375"/>
      <w:bookmarkStart w:id="15" w:name="_Toc3961"/>
      <w:r>
        <w:rPr>
          <w:rFonts w:hint="eastAsia" w:ascii="宋体" w:hAnsi="宋体"/>
          <w:sz w:val="32"/>
          <w:lang w:val="en-US" w:eastAsia="zh-CN"/>
        </w:rPr>
        <w:t>二、收入预算总表（收入总表2）</w:t>
      </w:r>
      <w:bookmarkEnd w:id="14"/>
      <w:bookmarkEnd w:id="15"/>
    </w:p>
    <w:p w14:paraId="170C186F">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6" w:name="_Toc1535"/>
      <w:bookmarkStart w:id="17" w:name="_Toc9578"/>
      <w:r>
        <w:rPr>
          <w:rFonts w:hint="eastAsia" w:ascii="宋体" w:hAnsi="宋体"/>
          <w:sz w:val="32"/>
          <w:lang w:val="en-US" w:eastAsia="zh-CN"/>
        </w:rPr>
        <w:t>三、征收预期表（征收预期3）</w:t>
      </w:r>
      <w:bookmarkEnd w:id="16"/>
      <w:bookmarkEnd w:id="17"/>
    </w:p>
    <w:p w14:paraId="4FBD77AF">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18" w:name="_Toc24022"/>
      <w:bookmarkStart w:id="19" w:name="_Toc30884"/>
      <w:r>
        <w:rPr>
          <w:rFonts w:hint="eastAsia" w:ascii="宋体" w:hAnsi="宋体"/>
          <w:sz w:val="32"/>
          <w:lang w:val="en-US" w:eastAsia="zh-CN"/>
        </w:rPr>
        <w:t>四、支出预算总表（支出总表4）</w:t>
      </w:r>
      <w:bookmarkEnd w:id="18"/>
      <w:bookmarkEnd w:id="19"/>
    </w:p>
    <w:p w14:paraId="5AA7A536">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0" w:name="_Toc5246"/>
      <w:bookmarkStart w:id="21" w:name="_Toc28846"/>
      <w:r>
        <w:rPr>
          <w:rFonts w:hint="eastAsia" w:ascii="宋体" w:hAnsi="宋体"/>
          <w:sz w:val="32"/>
          <w:lang w:val="en-US" w:eastAsia="zh-CN"/>
        </w:rPr>
        <w:t>五、财政拨款预算总表（财拨总表5）</w:t>
      </w:r>
      <w:bookmarkEnd w:id="20"/>
      <w:bookmarkEnd w:id="21"/>
    </w:p>
    <w:p w14:paraId="0176C8E7">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2" w:name="_Toc16969"/>
      <w:bookmarkStart w:id="23" w:name="_Toc26817"/>
      <w:r>
        <w:rPr>
          <w:rFonts w:hint="eastAsia" w:ascii="宋体" w:hAnsi="宋体"/>
          <w:sz w:val="32"/>
          <w:lang w:val="en-US" w:eastAsia="zh-CN"/>
        </w:rPr>
        <w:t>六、一般公共预算支出表（一般预算支出6）</w:t>
      </w:r>
      <w:bookmarkEnd w:id="22"/>
      <w:bookmarkEnd w:id="23"/>
    </w:p>
    <w:p w14:paraId="210BB659">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4" w:name="_Toc12047"/>
      <w:bookmarkStart w:id="25" w:name="_Toc12197"/>
      <w:r>
        <w:rPr>
          <w:rFonts w:hint="eastAsia" w:ascii="宋体" w:hAnsi="宋体"/>
          <w:sz w:val="32"/>
          <w:lang w:val="en-US" w:eastAsia="zh-CN"/>
        </w:rPr>
        <w:t>七、一般公共预算基本支出表（基本支出7）</w:t>
      </w:r>
      <w:bookmarkEnd w:id="24"/>
      <w:bookmarkEnd w:id="25"/>
      <w:r>
        <w:rPr>
          <w:rFonts w:hint="eastAsia" w:ascii="宋体" w:hAnsi="宋体"/>
          <w:sz w:val="32"/>
          <w:lang w:val="en-US" w:eastAsia="zh-CN"/>
        </w:rPr>
        <w:t xml:space="preserve"> </w:t>
      </w:r>
    </w:p>
    <w:p w14:paraId="4892AA16">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6" w:name="_Toc22461"/>
      <w:bookmarkStart w:id="27" w:name="_Toc19152"/>
      <w:r>
        <w:rPr>
          <w:rFonts w:hint="eastAsia" w:ascii="宋体" w:hAnsi="宋体"/>
          <w:sz w:val="32"/>
          <w:lang w:val="en-US" w:eastAsia="zh-CN"/>
        </w:rPr>
        <w:t>八、一般公共预算“三公”经费支出预算表（三公8）</w:t>
      </w:r>
      <w:bookmarkEnd w:id="26"/>
      <w:bookmarkEnd w:id="27"/>
    </w:p>
    <w:p w14:paraId="3D413F8E">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28" w:name="_Toc23652"/>
      <w:bookmarkStart w:id="29" w:name="_Toc29240"/>
      <w:r>
        <w:rPr>
          <w:rFonts w:hint="eastAsia" w:ascii="宋体" w:hAnsi="宋体"/>
          <w:sz w:val="32"/>
          <w:lang w:val="en-US" w:eastAsia="zh-CN"/>
        </w:rPr>
        <w:t>九、政府性基金预算支出表（基金9）</w:t>
      </w:r>
      <w:bookmarkEnd w:id="28"/>
      <w:bookmarkEnd w:id="29"/>
      <w:r>
        <w:rPr>
          <w:rFonts w:hint="eastAsia" w:ascii="宋体" w:hAnsi="宋体"/>
          <w:sz w:val="32"/>
          <w:lang w:val="en-US" w:eastAsia="zh-CN"/>
        </w:rPr>
        <w:t xml:space="preserve"> </w:t>
      </w:r>
    </w:p>
    <w:p w14:paraId="7CD3E2CC">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30" w:name="_Toc12105"/>
      <w:bookmarkStart w:id="31" w:name="_Toc30708"/>
      <w:r>
        <w:rPr>
          <w:rFonts w:hint="eastAsia" w:ascii="宋体" w:hAnsi="宋体"/>
          <w:sz w:val="32"/>
          <w:lang w:val="en-US" w:eastAsia="zh-CN"/>
        </w:rPr>
        <w:t>十、国有资本经营预算支出表（国资10）</w:t>
      </w:r>
      <w:bookmarkEnd w:id="30"/>
      <w:bookmarkEnd w:id="31"/>
    </w:p>
    <w:p w14:paraId="08C9E098">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32" w:name="_Toc15679"/>
      <w:bookmarkStart w:id="33" w:name="_Toc32474"/>
      <w:r>
        <w:rPr>
          <w:rFonts w:hint="eastAsia" w:ascii="宋体" w:hAnsi="宋体"/>
          <w:sz w:val="32"/>
          <w:lang w:val="en-US" w:eastAsia="zh-CN"/>
        </w:rPr>
        <w:t>十一、支出功能分类预算表（支出功能11）</w:t>
      </w:r>
      <w:bookmarkEnd w:id="32"/>
      <w:bookmarkEnd w:id="33"/>
    </w:p>
    <w:p w14:paraId="435874D3">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34" w:name="_Toc15884"/>
      <w:bookmarkStart w:id="35" w:name="_Toc17369"/>
      <w:r>
        <w:rPr>
          <w:rFonts w:hint="eastAsia" w:ascii="宋体" w:hAnsi="宋体"/>
          <w:sz w:val="32"/>
          <w:lang w:val="en-US" w:eastAsia="zh-CN"/>
        </w:rPr>
        <w:t>十二、支出经济分类预算表（支出经济分类12）</w:t>
      </w:r>
      <w:bookmarkEnd w:id="34"/>
      <w:bookmarkEnd w:id="35"/>
    </w:p>
    <w:p w14:paraId="494C76E2">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36" w:name="_Toc4420"/>
      <w:bookmarkStart w:id="37" w:name="_Toc28730"/>
      <w:r>
        <w:rPr>
          <w:rFonts w:hint="eastAsia" w:ascii="宋体" w:hAnsi="宋体"/>
          <w:sz w:val="32"/>
          <w:lang w:val="en-US" w:eastAsia="zh-CN"/>
        </w:rPr>
        <w:t>十三、上级资金安排情况表（上级资金安排13）</w:t>
      </w:r>
      <w:bookmarkEnd w:id="36"/>
      <w:bookmarkEnd w:id="37"/>
      <w:r>
        <w:rPr>
          <w:rFonts w:hint="eastAsia" w:ascii="宋体" w:hAnsi="宋体"/>
          <w:sz w:val="32"/>
          <w:lang w:val="en-US" w:eastAsia="zh-CN"/>
        </w:rPr>
        <w:t xml:space="preserve"> </w:t>
      </w:r>
    </w:p>
    <w:p w14:paraId="3AB3E26A">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38" w:name="_Toc27976"/>
      <w:bookmarkStart w:id="39" w:name="_Toc2069"/>
      <w:r>
        <w:rPr>
          <w:rFonts w:hint="eastAsia" w:ascii="宋体" w:hAnsi="宋体"/>
          <w:sz w:val="32"/>
          <w:lang w:val="en-US" w:eastAsia="zh-CN"/>
        </w:rPr>
        <w:t>十四、项目支出表（项目支出14）</w:t>
      </w:r>
      <w:bookmarkEnd w:id="38"/>
      <w:bookmarkEnd w:id="39"/>
    </w:p>
    <w:p w14:paraId="51CF8D28">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40" w:name="_Toc31813"/>
      <w:bookmarkStart w:id="41" w:name="_Toc5280"/>
      <w:r>
        <w:rPr>
          <w:rFonts w:hint="eastAsia" w:ascii="宋体" w:hAnsi="宋体"/>
          <w:sz w:val="32"/>
          <w:lang w:val="en-US" w:eastAsia="zh-CN"/>
        </w:rPr>
        <w:t>十六、政府购买服务预算表（购买服务16）</w:t>
      </w:r>
      <w:bookmarkEnd w:id="40"/>
      <w:bookmarkEnd w:id="41"/>
    </w:p>
    <w:p w14:paraId="2985FE83">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42" w:name="_Toc22434"/>
      <w:bookmarkStart w:id="43" w:name="_Toc5088"/>
      <w:r>
        <w:rPr>
          <w:rFonts w:hint="eastAsia" w:ascii="宋体" w:hAnsi="宋体"/>
          <w:sz w:val="32"/>
          <w:lang w:val="en-US" w:eastAsia="zh-CN"/>
        </w:rPr>
        <w:t>十七、采购需求表（采购需求表17）</w:t>
      </w:r>
      <w:bookmarkEnd w:id="42"/>
      <w:bookmarkEnd w:id="43"/>
    </w:p>
    <w:p w14:paraId="40203479">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44" w:name="_Toc7220"/>
      <w:bookmarkStart w:id="45" w:name="_Toc32763"/>
      <w:r>
        <w:rPr>
          <w:rFonts w:hint="eastAsia" w:ascii="宋体" w:hAnsi="宋体"/>
          <w:sz w:val="32"/>
          <w:lang w:val="en-US" w:eastAsia="zh-CN"/>
        </w:rPr>
        <w:t>十八、国有资产配置预算表（资产18）</w:t>
      </w:r>
      <w:bookmarkEnd w:id="44"/>
      <w:bookmarkEnd w:id="45"/>
    </w:p>
    <w:p w14:paraId="718B816F">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46" w:name="_Toc3888"/>
      <w:bookmarkStart w:id="47" w:name="_Toc24839"/>
      <w:r>
        <w:rPr>
          <w:rFonts w:hint="eastAsia" w:ascii="宋体" w:hAnsi="宋体"/>
          <w:sz w:val="32"/>
          <w:lang w:val="en-US" w:eastAsia="zh-CN"/>
        </w:rPr>
        <w:t>十九、项目支出绩效表（项目绩效19）</w:t>
      </w:r>
      <w:bookmarkEnd w:id="46"/>
      <w:bookmarkEnd w:id="47"/>
    </w:p>
    <w:p w14:paraId="21284D00">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48" w:name="_Toc26130"/>
      <w:bookmarkStart w:id="49" w:name="_Toc25855"/>
      <w:r>
        <w:rPr>
          <w:rFonts w:hint="eastAsia" w:ascii="宋体" w:hAnsi="宋体"/>
          <w:sz w:val="32"/>
          <w:lang w:val="en-US" w:eastAsia="zh-CN"/>
        </w:rPr>
        <w:t>二十、部门绩效表（部门绩效20）</w:t>
      </w:r>
      <w:bookmarkEnd w:id="48"/>
      <w:bookmarkEnd w:id="49"/>
    </w:p>
    <w:p w14:paraId="7E324769">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50" w:name="_Toc15389"/>
      <w:bookmarkStart w:id="51" w:name="_Toc24115"/>
      <w:r>
        <w:rPr>
          <w:rFonts w:hint="eastAsia" w:ascii="宋体" w:hAnsi="宋体"/>
          <w:sz w:val="32"/>
          <w:lang w:val="en-US" w:eastAsia="zh-CN"/>
        </w:rPr>
        <w:t>二十一、年初政府采购项目预算表（政府采购项目预算表21）</w:t>
      </w:r>
      <w:bookmarkEnd w:id="50"/>
      <w:bookmarkEnd w:id="51"/>
    </w:p>
    <w:p w14:paraId="1AA1377B">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52" w:name="_Toc11097"/>
      <w:bookmarkStart w:id="53" w:name="_Toc13296"/>
      <w:r>
        <w:rPr>
          <w:rFonts w:hint="eastAsia" w:ascii="宋体" w:hAnsi="宋体"/>
          <w:sz w:val="32"/>
          <w:lang w:val="en-US" w:eastAsia="zh-CN"/>
        </w:rPr>
        <w:t>二十二、2025-2027年支出计划总表（三年计划总表22）</w:t>
      </w:r>
      <w:bookmarkEnd w:id="52"/>
      <w:bookmarkEnd w:id="53"/>
    </w:p>
    <w:p w14:paraId="0E769F95">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54" w:name="_Toc15514"/>
      <w:r>
        <w:rPr>
          <w:rFonts w:hint="eastAsia" w:ascii="宋体" w:hAnsi="宋体"/>
          <w:sz w:val="32"/>
          <w:lang w:val="en-US" w:eastAsia="zh-CN"/>
        </w:rPr>
        <w:t>二十三、2025-2027年支出计划明细表（三年计划明细表23）</w:t>
      </w:r>
      <w:bookmarkEnd w:id="54"/>
    </w:p>
    <w:p w14:paraId="0D50BEC8">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left="660" w:leftChars="300" w:right="660" w:rightChars="300"/>
        <w:jc w:val="left"/>
        <w:textAlignment w:val="auto"/>
        <w:outlineLvl w:val="1"/>
        <w:rPr>
          <w:rFonts w:hint="eastAsia" w:ascii="宋体" w:hAnsi="宋体"/>
          <w:sz w:val="32"/>
          <w:lang w:val="en-US" w:eastAsia="zh-CN"/>
        </w:rPr>
      </w:pPr>
      <w:bookmarkStart w:id="55" w:name="_Toc19864"/>
      <w:bookmarkStart w:id="56" w:name="_Toc23340"/>
      <w:r>
        <w:rPr>
          <w:rFonts w:hint="eastAsia" w:ascii="宋体" w:hAnsi="宋体"/>
          <w:sz w:val="32"/>
          <w:lang w:val="en-US" w:eastAsia="zh-CN"/>
        </w:rPr>
        <w:t>二十四、人员和车辆基本情况表（人员24）</w:t>
      </w:r>
      <w:bookmarkEnd w:id="55"/>
      <w:bookmarkEnd w:id="56"/>
    </w:p>
    <w:p w14:paraId="53BAE505">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after="0" w:line="700" w:lineRule="exact"/>
        <w:ind w:right="660" w:rightChars="300" w:firstLine="643" w:firstLineChars="200"/>
        <w:jc w:val="left"/>
        <w:textAlignment w:val="auto"/>
        <w:outlineLvl w:val="1"/>
        <w:rPr>
          <w:rFonts w:hint="default" w:ascii="宋体" w:hAnsi="宋体"/>
          <w:b/>
          <w:bCs/>
          <w:sz w:val="32"/>
          <w:lang w:val="en-US" w:eastAsia="zh-CN"/>
        </w:rPr>
      </w:pPr>
      <w:bookmarkStart w:id="57" w:name="_Toc19339"/>
      <w:bookmarkStart w:id="58" w:name="_Toc4917"/>
      <w:r>
        <w:rPr>
          <w:rFonts w:hint="eastAsia" w:ascii="宋体" w:hAnsi="宋体"/>
          <w:b/>
          <w:bCs/>
          <w:sz w:val="32"/>
          <w:lang w:val="en-US" w:eastAsia="zh-CN"/>
        </w:rPr>
        <w:t>以上所有表格详见部门说明后附件。</w:t>
      </w:r>
      <w:bookmarkEnd w:id="57"/>
      <w:bookmarkEnd w:id="58"/>
    </w:p>
    <w:bookmarkEnd w:id="13"/>
    <w:p w14:paraId="6E3D9B23">
      <w:pPr>
        <w:rPr>
          <w:rFonts w:ascii="宋体" w:hAnsi="宋体"/>
          <w:sz w:val="20"/>
        </w:rPr>
      </w:pPr>
      <w:r>
        <w:rPr>
          <w:rFonts w:ascii="宋体" w:hAnsi="宋体"/>
          <w:sz w:val="20"/>
        </w:rPr>
        <w:br w:type="page"/>
      </w:r>
    </w:p>
    <w:p w14:paraId="439450AF">
      <w:pPr>
        <w:pStyle w:val="2"/>
        <w:rPr>
          <w:rFonts w:ascii="宋体" w:hAnsi="宋体"/>
          <w:sz w:val="20"/>
        </w:rPr>
      </w:pPr>
    </w:p>
    <w:p w14:paraId="559265BC">
      <w:pPr>
        <w:pStyle w:val="2"/>
        <w:rPr>
          <w:rFonts w:ascii="宋体" w:hAnsi="宋体"/>
          <w:sz w:val="20"/>
        </w:rPr>
      </w:pPr>
    </w:p>
    <w:p w14:paraId="7C5E48E7">
      <w:pPr>
        <w:pStyle w:val="2"/>
        <w:rPr>
          <w:rFonts w:ascii="宋体" w:hAnsi="宋体"/>
          <w:sz w:val="20"/>
        </w:rPr>
      </w:pPr>
    </w:p>
    <w:p w14:paraId="6916E280">
      <w:pPr>
        <w:pStyle w:val="2"/>
        <w:rPr>
          <w:rFonts w:ascii="宋体" w:hAnsi="宋体"/>
          <w:sz w:val="20"/>
        </w:rPr>
      </w:pPr>
    </w:p>
    <w:p w14:paraId="3EF7A32A">
      <w:pPr>
        <w:pStyle w:val="2"/>
        <w:rPr>
          <w:rFonts w:ascii="宋体" w:hAnsi="宋体"/>
          <w:sz w:val="20"/>
        </w:rPr>
      </w:pPr>
    </w:p>
    <w:p w14:paraId="0A75B3B5">
      <w:pPr>
        <w:pStyle w:val="2"/>
        <w:rPr>
          <w:rFonts w:ascii="宋体" w:hAnsi="宋体"/>
          <w:sz w:val="20"/>
        </w:rPr>
      </w:pPr>
    </w:p>
    <w:p w14:paraId="06F3E960">
      <w:pPr>
        <w:pStyle w:val="2"/>
        <w:rPr>
          <w:rFonts w:ascii="宋体" w:hAnsi="宋体"/>
          <w:sz w:val="20"/>
        </w:rPr>
      </w:pPr>
    </w:p>
    <w:p w14:paraId="113BE9AC">
      <w:pPr>
        <w:pStyle w:val="2"/>
        <w:rPr>
          <w:rFonts w:ascii="宋体" w:hAnsi="宋体"/>
          <w:sz w:val="20"/>
        </w:rPr>
      </w:pPr>
    </w:p>
    <w:p w14:paraId="436A2B3A">
      <w:pPr>
        <w:pStyle w:val="2"/>
        <w:rPr>
          <w:rFonts w:ascii="宋体" w:hAnsi="宋体"/>
          <w:sz w:val="20"/>
        </w:rPr>
      </w:pPr>
    </w:p>
    <w:p w14:paraId="1D0309B9">
      <w:pPr>
        <w:pStyle w:val="2"/>
        <w:rPr>
          <w:rFonts w:ascii="宋体" w:hAnsi="宋体"/>
          <w:sz w:val="20"/>
        </w:rPr>
      </w:pPr>
    </w:p>
    <w:p w14:paraId="1D4E83C3">
      <w:pPr>
        <w:pStyle w:val="2"/>
        <w:rPr>
          <w:rFonts w:ascii="宋体" w:hAnsi="宋体"/>
          <w:sz w:val="20"/>
        </w:rPr>
      </w:pPr>
    </w:p>
    <w:p w14:paraId="736932E4">
      <w:pPr>
        <w:pStyle w:val="2"/>
        <w:rPr>
          <w:rFonts w:ascii="宋体" w:hAnsi="宋体"/>
          <w:sz w:val="20"/>
        </w:rPr>
      </w:pPr>
    </w:p>
    <w:p w14:paraId="33472E38">
      <w:pPr>
        <w:pStyle w:val="2"/>
        <w:rPr>
          <w:rFonts w:ascii="宋体" w:hAnsi="宋体"/>
          <w:sz w:val="20"/>
        </w:rPr>
      </w:pPr>
    </w:p>
    <w:p w14:paraId="5AFB56AA">
      <w:pPr>
        <w:pStyle w:val="2"/>
        <w:rPr>
          <w:rFonts w:ascii="宋体" w:hAnsi="宋体"/>
          <w:sz w:val="20"/>
        </w:rPr>
      </w:pPr>
    </w:p>
    <w:p w14:paraId="2475BE7F">
      <w:pPr>
        <w:pStyle w:val="2"/>
        <w:rPr>
          <w:rFonts w:ascii="宋体" w:hAnsi="宋体"/>
          <w:sz w:val="20"/>
        </w:rPr>
      </w:pPr>
    </w:p>
    <w:p w14:paraId="738F6DC7">
      <w:pPr>
        <w:pStyle w:val="2"/>
        <w:rPr>
          <w:rFonts w:ascii="宋体" w:hAnsi="宋体"/>
          <w:sz w:val="20"/>
        </w:rPr>
      </w:pPr>
    </w:p>
    <w:p w14:paraId="65552CA7">
      <w:pPr>
        <w:pStyle w:val="2"/>
        <w:rPr>
          <w:rFonts w:ascii="宋体" w:hAnsi="宋体"/>
          <w:sz w:val="20"/>
        </w:rPr>
      </w:pPr>
    </w:p>
    <w:p w14:paraId="21CF60AD">
      <w:pPr>
        <w:pStyle w:val="2"/>
        <w:rPr>
          <w:rFonts w:ascii="宋体" w:hAnsi="宋体"/>
          <w:sz w:val="20"/>
        </w:rPr>
      </w:pPr>
    </w:p>
    <w:p w14:paraId="460CB5DA">
      <w:pPr>
        <w:pStyle w:val="2"/>
        <w:rPr>
          <w:rFonts w:ascii="宋体" w:hAnsi="宋体"/>
          <w:sz w:val="20"/>
        </w:rPr>
      </w:pPr>
    </w:p>
    <w:p w14:paraId="312A3BF2">
      <w:pPr>
        <w:pStyle w:val="2"/>
        <w:rPr>
          <w:rFonts w:ascii="宋体" w:hAnsi="宋体"/>
          <w:sz w:val="20"/>
        </w:rPr>
      </w:pPr>
    </w:p>
    <w:p w14:paraId="45CE8C25">
      <w:pPr>
        <w:pStyle w:val="2"/>
        <w:rPr>
          <w:rFonts w:ascii="宋体" w:hAnsi="宋体"/>
          <w:sz w:val="20"/>
        </w:rPr>
      </w:pPr>
    </w:p>
    <w:p w14:paraId="6064210D">
      <w:pPr>
        <w:pStyle w:val="2"/>
        <w:rPr>
          <w:rFonts w:ascii="宋体" w:hAnsi="宋体"/>
          <w:sz w:val="20"/>
        </w:rPr>
      </w:pPr>
    </w:p>
    <w:p w14:paraId="71FAF95B">
      <w:pPr>
        <w:pStyle w:val="2"/>
        <w:numPr>
          <w:ilvl w:val="0"/>
          <w:numId w:val="2"/>
        </w:numPr>
        <w:spacing w:before="6"/>
        <w:ind w:left="0" w:leftChars="0" w:firstLine="0" w:firstLineChars="0"/>
        <w:jc w:val="center"/>
        <w:outlineLvl w:val="0"/>
        <w:rPr>
          <w:rFonts w:hint="default" w:ascii="宋体" w:hAnsi="宋体"/>
          <w:sz w:val="20"/>
          <w:lang w:val="en-US"/>
        </w:rPr>
        <w:sectPr>
          <w:headerReference r:id="rId8" w:type="default"/>
          <w:pgSz w:w="11910" w:h="16840"/>
          <w:pgMar w:top="1587" w:right="964" w:bottom="1701" w:left="1134" w:header="737" w:footer="737" w:gutter="0"/>
          <w:pgNumType w:fmt="decimal"/>
          <w:cols w:space="0" w:num="1"/>
          <w:rtlGutter w:val="0"/>
          <w:docGrid w:linePitch="0" w:charSpace="0"/>
        </w:sectPr>
      </w:pPr>
      <w:bookmarkStart w:id="59" w:name="_Toc19948"/>
      <w:bookmarkStart w:id="60" w:name="_Toc14223"/>
      <w:r>
        <w:rPr>
          <w:rFonts w:hint="eastAsia" w:ascii="宋体" w:hAnsi="宋体" w:eastAsia="方正小标宋简体" w:cs="方正小标宋简体"/>
          <w:sz w:val="52"/>
          <w:szCs w:val="52"/>
          <w:lang w:val="en-US" w:eastAsia="zh-CN"/>
        </w:rPr>
        <w:t>乐山冠英新区开发建设管理委员会2025年</w:t>
      </w:r>
      <w:bookmarkEnd w:id="59"/>
      <w:bookmarkStart w:id="61" w:name="_Toc1047"/>
      <w:r>
        <w:rPr>
          <w:rFonts w:hint="eastAsia" w:ascii="宋体" w:hAnsi="宋体" w:eastAsia="方正小标宋简体" w:cs="方正小标宋简体"/>
          <w:sz w:val="52"/>
          <w:szCs w:val="52"/>
          <w:lang w:val="en-US" w:eastAsia="zh-CN"/>
        </w:rPr>
        <w:t>部门预算情况说明</w:t>
      </w:r>
      <w:bookmarkEnd w:id="60"/>
      <w:bookmarkEnd w:id="61"/>
    </w:p>
    <w:p w14:paraId="6AB6E58D">
      <w:pPr>
        <w:pStyle w:val="2"/>
        <w:keepNext w:val="0"/>
        <w:keepLines w:val="0"/>
        <w:pageBreakBefore w:val="0"/>
        <w:widowControl w:val="0"/>
        <w:kinsoku/>
        <w:wordWrap/>
        <w:overflowPunct/>
        <w:topLinePunct w:val="0"/>
        <w:autoSpaceDE w:val="0"/>
        <w:autoSpaceDN w:val="0"/>
        <w:bidi w:val="0"/>
        <w:adjustRightInd/>
        <w:snapToGrid/>
        <w:spacing w:before="40" w:after="0" w:afterLines="50"/>
        <w:textAlignment w:val="auto"/>
        <w:rPr>
          <w:rFonts w:hint="eastAsia" w:ascii="宋体" w:hAnsi="宋体" w:eastAsia="黑体"/>
          <w:color w:val="333333"/>
        </w:rPr>
      </w:pPr>
    </w:p>
    <w:p w14:paraId="6408309D">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rPr>
      </w:pPr>
      <w:bookmarkStart w:id="62" w:name="_Toc469"/>
      <w:bookmarkStart w:id="63" w:name="_Toc3601"/>
      <w:r>
        <w:rPr>
          <w:rFonts w:hint="eastAsia" w:ascii="宋体" w:hAnsi="宋体" w:eastAsia="黑体"/>
          <w:color w:val="333333"/>
        </w:rPr>
        <w:t>一、收支预算情况说明</w:t>
      </w:r>
      <w:bookmarkEnd w:id="62"/>
      <w:bookmarkEnd w:id="63"/>
    </w:p>
    <w:p w14:paraId="3BDDFD5A">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sz w:val="32"/>
          <w:lang w:val="en-US" w:eastAsia="zh-CN"/>
        </w:rPr>
        <w:t>按照综合预算的原则，冠英新区部门所有收入和支出均纳入部门预算管理。收入包括：一般公共预算拨款收入336.385664 万元；政府性基金预算拨款收入3796.382194 万元。支出包括：社会保障和就业支出48.434961 万元、卫生健康支出11.130059万元、</w:t>
      </w:r>
      <w:r>
        <w:rPr>
          <w:rFonts w:hint="eastAsia" w:ascii="宋体" w:hAnsi="宋体"/>
          <w:color w:val="auto"/>
          <w:sz w:val="32"/>
          <w:lang w:val="en-US" w:eastAsia="zh-CN"/>
        </w:rPr>
        <w:t>城乡社区支出3796.382194 万元、资源勘探工业信息等支出250.265848 万元、住房保障支出26.554796 万元。冠英新区部门2025年收支预算总数4132.767858 万元,比2024年收支预算总数20908.98134万元减少16776.213482 万元。主要原因是项目支出减少。</w:t>
      </w:r>
    </w:p>
    <w:p w14:paraId="79CAD7A1">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64" w:name="_Toc1291"/>
      <w:bookmarkStart w:id="65" w:name="_Toc12176"/>
      <w:r>
        <w:rPr>
          <w:rFonts w:ascii="宋体" w:hAnsi="宋体"/>
        </w:rPr>
        <w:t>（一）收入预算情况</w:t>
      </w:r>
      <w:bookmarkEnd w:id="64"/>
      <w:bookmarkEnd w:id="65"/>
    </w:p>
    <w:p w14:paraId="7FEC7A2A">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乐山冠英新区2025年收入预算</w:t>
      </w:r>
      <w:r>
        <w:rPr>
          <w:rFonts w:hint="eastAsia" w:ascii="宋体" w:hAnsi="宋体"/>
          <w:color w:val="auto"/>
          <w:sz w:val="32"/>
          <w:lang w:val="en-US" w:eastAsia="zh-CN"/>
        </w:rPr>
        <w:t>4132.767858</w:t>
      </w:r>
      <w:r>
        <w:rPr>
          <w:rFonts w:hint="eastAsia" w:ascii="宋体" w:hAnsi="宋体"/>
          <w:sz w:val="32"/>
          <w:lang w:val="en-US" w:eastAsia="zh-CN"/>
        </w:rPr>
        <w:t>万元，其中：一般公共预算拨款收入336.385664万元，占8.14%；政府基金预算拨款收入3796.382194万元，占91.86%。</w:t>
      </w:r>
    </w:p>
    <w:p w14:paraId="4C4FC5A2">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66" w:name="_Toc23149"/>
      <w:bookmarkStart w:id="67" w:name="_Toc8458"/>
      <w:r>
        <w:rPr>
          <w:rFonts w:ascii="宋体" w:hAnsi="宋体"/>
        </w:rPr>
        <w:t>（二）支出预算情况</w:t>
      </w:r>
      <w:bookmarkEnd w:id="66"/>
      <w:bookmarkEnd w:id="67"/>
    </w:p>
    <w:p w14:paraId="3826F932">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乐山冠英新区2025年支出预算</w:t>
      </w:r>
      <w:r>
        <w:rPr>
          <w:rFonts w:hint="eastAsia" w:ascii="宋体" w:hAnsi="宋体"/>
          <w:color w:val="auto"/>
          <w:sz w:val="32"/>
          <w:lang w:val="en-US" w:eastAsia="zh-CN"/>
        </w:rPr>
        <w:t>4132.767858</w:t>
      </w:r>
      <w:r>
        <w:rPr>
          <w:rFonts w:hint="eastAsia" w:ascii="宋体" w:hAnsi="宋体"/>
          <w:sz w:val="32"/>
          <w:lang w:val="en-US" w:eastAsia="zh-CN"/>
        </w:rPr>
        <w:t>万元，其中：人员支出286.089416万元，日常公用支出50.296248万元，专项支出3796.382194万元。</w:t>
      </w:r>
    </w:p>
    <w:p w14:paraId="327EE211">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rPr>
      </w:pPr>
      <w:bookmarkStart w:id="68" w:name="_Toc729"/>
      <w:bookmarkStart w:id="69" w:name="_Toc14585"/>
      <w:r>
        <w:rPr>
          <w:rFonts w:hint="eastAsia" w:ascii="宋体" w:hAnsi="宋体" w:eastAsia="黑体"/>
          <w:color w:val="333333"/>
        </w:rPr>
        <w:t>二、财政拨款收支预算情况说明</w:t>
      </w:r>
      <w:bookmarkEnd w:id="68"/>
      <w:bookmarkEnd w:id="69"/>
    </w:p>
    <w:p w14:paraId="3A2689EF">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乐山冠英新区2025年财政拨款收支预算总数</w:t>
      </w:r>
      <w:r>
        <w:rPr>
          <w:rFonts w:hint="eastAsia" w:ascii="宋体" w:hAnsi="宋体"/>
          <w:color w:val="auto"/>
          <w:sz w:val="32"/>
          <w:lang w:val="en-US" w:eastAsia="zh-CN"/>
        </w:rPr>
        <w:t>4132.767858</w:t>
      </w:r>
      <w:r>
        <w:rPr>
          <w:rFonts w:hint="eastAsia" w:ascii="宋体" w:hAnsi="宋体"/>
          <w:sz w:val="32"/>
          <w:lang w:val="en-US" w:eastAsia="zh-CN"/>
        </w:rPr>
        <w:t>万元,比2024年财政拨款收支预算总数</w:t>
      </w:r>
      <w:r>
        <w:rPr>
          <w:rFonts w:hint="eastAsia" w:ascii="宋体" w:hAnsi="宋体"/>
          <w:color w:val="auto"/>
          <w:sz w:val="32"/>
          <w:lang w:val="en-US" w:eastAsia="zh-CN"/>
        </w:rPr>
        <w:t>20908.98134</w:t>
      </w:r>
      <w:r>
        <w:rPr>
          <w:rFonts w:hint="eastAsia" w:ascii="宋体" w:hAnsi="宋体"/>
          <w:sz w:val="32"/>
          <w:lang w:val="en-US" w:eastAsia="zh-CN"/>
        </w:rPr>
        <w:t>万元减少</w:t>
      </w:r>
      <w:r>
        <w:rPr>
          <w:rFonts w:hint="eastAsia" w:ascii="宋体" w:hAnsi="宋体"/>
          <w:color w:val="auto"/>
          <w:sz w:val="32"/>
          <w:lang w:val="en-US" w:eastAsia="zh-CN"/>
        </w:rPr>
        <w:t>16776.213482</w:t>
      </w:r>
      <w:r>
        <w:rPr>
          <w:rFonts w:hint="eastAsia" w:ascii="宋体" w:hAnsi="宋体"/>
          <w:sz w:val="32"/>
          <w:lang w:val="en-US" w:eastAsia="zh-CN"/>
        </w:rPr>
        <w:t>万元。主要原因是项目支出减少。</w:t>
      </w:r>
    </w:p>
    <w:p w14:paraId="4815EBA4">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其中：基本支出336.385664</w:t>
      </w:r>
      <w:bookmarkStart w:id="103" w:name="_GoBack"/>
      <w:bookmarkEnd w:id="103"/>
      <w:r>
        <w:rPr>
          <w:rFonts w:hint="eastAsia" w:ascii="宋体" w:hAnsi="宋体"/>
          <w:sz w:val="32"/>
          <w:lang w:val="en-US" w:eastAsia="zh-CN"/>
        </w:rPr>
        <w:t>万元，占8.14%；项目支出3796.382194万元，占91.86%。</w:t>
      </w:r>
    </w:p>
    <w:p w14:paraId="3D248484">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基本支出，是用于保障冠英新区机关、下属事业单位等机构正常运转的日常支出，包括基本工资、津贴补贴等人员经费以及办公费、印刷费、水电费、办公设备购置等日常公用经费。</w:t>
      </w:r>
    </w:p>
    <w:p w14:paraId="64FA80D2">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项目支出，是用于保障冠英新区机关、下属事业单位等机构为完成特定的行政工作任务或事业发展目标，用于专项业务工作的经费支出。</w:t>
      </w:r>
    </w:p>
    <w:p w14:paraId="57EFA152">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rPr>
      </w:pPr>
      <w:bookmarkStart w:id="70" w:name="_Toc8536"/>
      <w:bookmarkStart w:id="71" w:name="_Toc32511"/>
      <w:r>
        <w:rPr>
          <w:rFonts w:hint="eastAsia" w:ascii="宋体" w:hAnsi="宋体" w:eastAsia="黑体"/>
          <w:color w:val="333333"/>
        </w:rPr>
        <w:t>三、一般公共预算当年拨款情况说明</w:t>
      </w:r>
      <w:bookmarkEnd w:id="70"/>
      <w:bookmarkEnd w:id="71"/>
    </w:p>
    <w:p w14:paraId="313EF3D3">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72" w:name="_Toc15336"/>
      <w:bookmarkStart w:id="73" w:name="_Toc6394"/>
      <w:r>
        <w:rPr>
          <w:rFonts w:ascii="宋体" w:hAnsi="宋体"/>
        </w:rPr>
        <w:t>（一）一般公共预算当年拨款规模变化情况</w:t>
      </w:r>
      <w:bookmarkEnd w:id="72"/>
      <w:bookmarkEnd w:id="73"/>
    </w:p>
    <w:p w14:paraId="44E1EA57">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冠英新区2025年一般公共预算当年拨款336.385664万元，比2024年财政拨款收支预算总数</w:t>
      </w:r>
      <w:r>
        <w:rPr>
          <w:rFonts w:hint="eastAsia" w:ascii="宋体" w:hAnsi="宋体"/>
          <w:color w:val="auto"/>
          <w:sz w:val="32"/>
          <w:lang w:val="en-US" w:eastAsia="zh-CN"/>
        </w:rPr>
        <w:t>347.889763</w:t>
      </w:r>
      <w:r>
        <w:rPr>
          <w:rFonts w:hint="eastAsia" w:ascii="宋体" w:hAnsi="宋体"/>
          <w:sz w:val="32"/>
          <w:lang w:val="en-US" w:eastAsia="zh-CN"/>
        </w:rPr>
        <w:t>万元减少11.504099万元。主要原因是人员比2024年减少。</w:t>
      </w:r>
    </w:p>
    <w:p w14:paraId="2126F48D">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74" w:name="_Toc5045"/>
      <w:bookmarkStart w:id="75" w:name="_Toc1183"/>
      <w:r>
        <w:rPr>
          <w:rFonts w:ascii="宋体" w:hAnsi="宋体"/>
        </w:rPr>
        <w:t>（二）一般公共预算当年拨款结构情况</w:t>
      </w:r>
      <w:bookmarkEnd w:id="74"/>
      <w:bookmarkEnd w:id="75"/>
    </w:p>
    <w:p w14:paraId="68CC25CB">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冠英新区部门2025年一般公共预算支出336.385664万元，主要包括社会保障和就业支出48.434961 万元，占14.40%；卫生健康支出11.130059 万元，占3.31%；资源勘探工业信息等支出</w:t>
      </w:r>
      <w:r>
        <w:rPr>
          <w:rFonts w:hint="eastAsia" w:ascii="宋体" w:hAnsi="宋体"/>
          <w:color w:val="auto"/>
          <w:sz w:val="32"/>
          <w:lang w:val="en-US" w:eastAsia="zh-CN"/>
        </w:rPr>
        <w:t xml:space="preserve">250.265848 </w:t>
      </w:r>
      <w:r>
        <w:rPr>
          <w:rFonts w:hint="eastAsia" w:ascii="宋体" w:hAnsi="宋体"/>
          <w:sz w:val="32"/>
          <w:lang w:val="en-US" w:eastAsia="zh-CN"/>
        </w:rPr>
        <w:t>万元，占74.40%；住房保障支出</w:t>
      </w:r>
      <w:r>
        <w:rPr>
          <w:rFonts w:hint="eastAsia" w:ascii="宋体" w:hAnsi="宋体"/>
          <w:color w:val="auto"/>
          <w:sz w:val="32"/>
          <w:lang w:val="en-US" w:eastAsia="zh-CN"/>
        </w:rPr>
        <w:t xml:space="preserve">26.554796 </w:t>
      </w:r>
      <w:r>
        <w:rPr>
          <w:rFonts w:hint="eastAsia" w:ascii="宋体" w:hAnsi="宋体"/>
          <w:sz w:val="32"/>
          <w:lang w:val="en-US" w:eastAsia="zh-CN"/>
        </w:rPr>
        <w:t>万元，占7.89%。</w:t>
      </w:r>
    </w:p>
    <w:p w14:paraId="47715BA4">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1285" w:firstLineChars="400"/>
        <w:textAlignment w:val="auto"/>
        <w:rPr>
          <w:rFonts w:hint="eastAsia" w:ascii="宋体" w:hAnsi="宋体" w:eastAsia="楷体"/>
          <w:highlight w:val="yellow"/>
          <w:lang w:eastAsia="zh-CN"/>
        </w:rPr>
      </w:pPr>
      <w:bookmarkStart w:id="76" w:name="_Toc11698"/>
      <w:bookmarkStart w:id="77" w:name="_Toc26361"/>
      <w:r>
        <w:rPr>
          <w:rFonts w:ascii="宋体" w:hAnsi="宋体"/>
        </w:rPr>
        <w:t>（三）一般公共预算当年拨款具体使用情况</w:t>
      </w:r>
      <w:bookmarkEnd w:id="76"/>
      <w:bookmarkEnd w:id="77"/>
    </w:p>
    <w:p w14:paraId="08179C27">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bookmarkStart w:id="78" w:name="_Toc21665"/>
      <w:r>
        <w:rPr>
          <w:rFonts w:hint="eastAsia" w:ascii="宋体" w:hAnsi="宋体"/>
          <w:sz w:val="32"/>
          <w:lang w:val="en-US" w:eastAsia="zh-CN"/>
        </w:rPr>
        <w:t>1.社会保障和就业（类）行政事业单位养老支出（款）机关事业单位基本养老保险缴费支出（项）:2025年预算数为31.083136万元，主要用于：实施养老保险制度后，部门按规定由单位缴纳的基本养老保险费支出。</w:t>
      </w:r>
    </w:p>
    <w:p w14:paraId="24C47768">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2.社会保障和就业（类）行政事业单位养老支出（款）机关事业单位职业年金缴费支出（项）:2025年预算数为15.541568万元，主要用于：实施养老保险制度后，部门按规定由单位缴纳的职业年金支出。</w:t>
      </w:r>
    </w:p>
    <w:p w14:paraId="7FC940BF">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3.社会保障和就业（类）行政事业单位养老支出（款）其他行政事业单位养老支出（项）:2025年预算数为0.83万元，主要用于：保障离退休人员经费支出。</w:t>
      </w:r>
    </w:p>
    <w:p w14:paraId="34DCC064">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4.社会保障和就业（类）行政事业单位养老支出（款）其他社会保障和就业支出（项）:2025年预算数为0.980257万元，主要用于：实施养老保险制度后，部门按规定由单位缴纳的工伤和失业保险支出。</w:t>
      </w:r>
    </w:p>
    <w:p w14:paraId="5ED9BA0B">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5.卫生健康（类）行政事业单位医疗（款）行政单位医疗（项）:2025年预算数为4.168924万元，主要用于：机关及参公管理事业单位基本医疗保险缴费支出。</w:t>
      </w:r>
    </w:p>
    <w:p w14:paraId="03EDD8B6">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eastAsia="仿宋_GB2312" w:cs="仿宋_GB2312"/>
          <w:sz w:val="32"/>
          <w:szCs w:val="22"/>
          <w:lang w:val="en-US" w:eastAsia="zh-CN" w:bidi="zh-CN"/>
        </w:rPr>
      </w:pPr>
      <w:r>
        <w:rPr>
          <w:rFonts w:hint="eastAsia" w:ascii="宋体" w:hAnsi="宋体" w:eastAsia="仿宋_GB2312" w:cs="仿宋_GB2312"/>
          <w:sz w:val="32"/>
          <w:szCs w:val="22"/>
          <w:lang w:val="en-US" w:eastAsia="zh-CN" w:bidi="zh-CN"/>
        </w:rPr>
        <w:t>6.卫生健康（类）行政事业单位医疗（款）事业单位医疗（项）:</w:t>
      </w:r>
      <w:r>
        <w:rPr>
          <w:rFonts w:hint="eastAsia" w:ascii="宋体" w:hAnsi="宋体" w:cs="仿宋_GB2312"/>
          <w:sz w:val="32"/>
          <w:szCs w:val="22"/>
          <w:lang w:val="en-US" w:eastAsia="zh-CN" w:bidi="zh-CN"/>
        </w:rPr>
        <w:t>2025</w:t>
      </w:r>
      <w:r>
        <w:rPr>
          <w:rFonts w:hint="eastAsia" w:ascii="宋体" w:hAnsi="宋体" w:eastAsia="仿宋_GB2312" w:cs="仿宋_GB2312"/>
          <w:sz w:val="32"/>
          <w:szCs w:val="22"/>
          <w:lang w:val="en-US" w:eastAsia="zh-CN" w:bidi="zh-CN"/>
        </w:rPr>
        <w:t>年预算数为</w:t>
      </w:r>
      <w:r>
        <w:rPr>
          <w:rFonts w:hint="eastAsia" w:ascii="宋体" w:hAnsi="宋体" w:cs="仿宋_GB2312"/>
          <w:sz w:val="32"/>
          <w:szCs w:val="22"/>
          <w:lang w:val="en-US" w:eastAsia="zh-CN" w:bidi="zh-CN"/>
        </w:rPr>
        <w:t>5.061135</w:t>
      </w:r>
      <w:r>
        <w:rPr>
          <w:rFonts w:hint="eastAsia" w:ascii="宋体" w:hAnsi="宋体" w:eastAsia="仿宋_GB2312" w:cs="仿宋_GB2312"/>
          <w:sz w:val="32"/>
          <w:szCs w:val="22"/>
          <w:lang w:val="en-US" w:eastAsia="zh-CN" w:bidi="zh-CN"/>
        </w:rPr>
        <w:t>万元，主要用于：部门下属事业单位基本医疗保险缴费支出。</w:t>
      </w:r>
    </w:p>
    <w:p w14:paraId="430C4FCD">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eastAsia="仿宋_GB2312" w:cs="仿宋_GB2312"/>
          <w:sz w:val="32"/>
          <w:szCs w:val="22"/>
          <w:lang w:val="en-US" w:eastAsia="zh-CN" w:bidi="zh-CN"/>
        </w:rPr>
      </w:pPr>
      <w:r>
        <w:rPr>
          <w:rFonts w:hint="eastAsia" w:ascii="宋体" w:hAnsi="宋体" w:cs="仿宋_GB2312"/>
          <w:sz w:val="32"/>
          <w:szCs w:val="22"/>
          <w:lang w:val="en-US" w:eastAsia="zh-CN" w:bidi="zh-CN"/>
        </w:rPr>
        <w:t>7.</w:t>
      </w:r>
      <w:r>
        <w:rPr>
          <w:rFonts w:hint="eastAsia" w:ascii="宋体" w:hAnsi="宋体" w:eastAsia="仿宋_GB2312" w:cs="仿宋_GB2312"/>
          <w:sz w:val="32"/>
          <w:szCs w:val="22"/>
          <w:lang w:val="en-US" w:eastAsia="zh-CN" w:bidi="zh-CN"/>
        </w:rPr>
        <w:t>卫生健康（类）行政事业单位医疗（款）</w:t>
      </w:r>
      <w:r>
        <w:rPr>
          <w:rFonts w:hint="eastAsia" w:ascii="宋体" w:hAnsi="宋体" w:cs="仿宋_GB2312"/>
          <w:sz w:val="32"/>
          <w:szCs w:val="22"/>
          <w:lang w:val="en-US" w:eastAsia="zh-CN" w:bidi="zh-CN"/>
        </w:rPr>
        <w:t>公务员医疗补助</w:t>
      </w:r>
      <w:r>
        <w:rPr>
          <w:rFonts w:hint="eastAsia" w:ascii="宋体" w:hAnsi="宋体" w:eastAsia="仿宋_GB2312" w:cs="仿宋_GB2312"/>
          <w:sz w:val="32"/>
          <w:szCs w:val="22"/>
          <w:lang w:val="en-US" w:eastAsia="zh-CN" w:bidi="zh-CN"/>
        </w:rPr>
        <w:t>（项）:</w:t>
      </w:r>
      <w:r>
        <w:rPr>
          <w:rFonts w:hint="eastAsia" w:ascii="宋体" w:hAnsi="宋体" w:cs="仿宋_GB2312"/>
          <w:sz w:val="32"/>
          <w:szCs w:val="22"/>
          <w:lang w:val="en-US" w:eastAsia="zh-CN" w:bidi="zh-CN"/>
        </w:rPr>
        <w:t>2025</w:t>
      </w:r>
      <w:r>
        <w:rPr>
          <w:rFonts w:hint="eastAsia" w:ascii="宋体" w:hAnsi="宋体" w:eastAsia="仿宋_GB2312" w:cs="仿宋_GB2312"/>
          <w:sz w:val="32"/>
          <w:szCs w:val="22"/>
          <w:lang w:val="en-US" w:eastAsia="zh-CN" w:bidi="zh-CN"/>
        </w:rPr>
        <w:t>年预算数为</w:t>
      </w:r>
      <w:r>
        <w:rPr>
          <w:rFonts w:hint="eastAsia" w:ascii="宋体" w:hAnsi="宋体" w:cs="仿宋_GB2312"/>
          <w:sz w:val="32"/>
          <w:szCs w:val="22"/>
          <w:lang w:val="en-US" w:eastAsia="zh-CN" w:bidi="zh-CN"/>
        </w:rPr>
        <w:t>1.9</w:t>
      </w:r>
      <w:r>
        <w:rPr>
          <w:rFonts w:hint="eastAsia" w:ascii="宋体" w:hAnsi="宋体" w:eastAsia="仿宋_GB2312" w:cs="仿宋_GB2312"/>
          <w:sz w:val="32"/>
          <w:szCs w:val="22"/>
          <w:lang w:val="en-US" w:eastAsia="zh-CN" w:bidi="zh-CN"/>
        </w:rPr>
        <w:t>万元，主要用于：部门下属事业单位</w:t>
      </w:r>
      <w:r>
        <w:rPr>
          <w:rFonts w:hint="eastAsia" w:ascii="宋体" w:hAnsi="宋体" w:cs="仿宋_GB2312"/>
          <w:sz w:val="32"/>
          <w:szCs w:val="22"/>
          <w:lang w:val="en-US" w:eastAsia="zh-CN" w:bidi="zh-CN"/>
        </w:rPr>
        <w:t>公务员医疗补助及补充</w:t>
      </w:r>
      <w:r>
        <w:rPr>
          <w:rFonts w:hint="eastAsia" w:ascii="宋体" w:hAnsi="宋体" w:eastAsia="仿宋_GB2312" w:cs="仿宋_GB2312"/>
          <w:sz w:val="32"/>
          <w:szCs w:val="22"/>
          <w:lang w:val="en-US" w:eastAsia="zh-CN" w:bidi="zh-CN"/>
        </w:rPr>
        <w:t>医疗保险缴费支出。</w:t>
      </w:r>
    </w:p>
    <w:p w14:paraId="4D477A6C">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right="660" w:rightChars="300" w:firstLine="1280" w:firstLineChars="400"/>
        <w:jc w:val="both"/>
        <w:textAlignment w:val="auto"/>
        <w:rPr>
          <w:rFonts w:hint="eastAsia" w:ascii="宋体" w:hAnsi="宋体" w:eastAsia="仿宋_GB2312" w:cs="仿宋_GB2312"/>
          <w:sz w:val="32"/>
          <w:szCs w:val="22"/>
          <w:lang w:val="en-US" w:eastAsia="zh-CN" w:bidi="zh-CN"/>
        </w:rPr>
      </w:pPr>
      <w:r>
        <w:rPr>
          <w:rFonts w:hint="eastAsia" w:ascii="宋体" w:hAnsi="宋体" w:cs="仿宋_GB2312"/>
          <w:sz w:val="32"/>
          <w:szCs w:val="22"/>
          <w:lang w:val="en-US" w:eastAsia="zh-CN" w:bidi="zh-CN"/>
        </w:rPr>
        <w:t>8</w:t>
      </w:r>
      <w:r>
        <w:rPr>
          <w:rFonts w:hint="eastAsia" w:ascii="宋体" w:hAnsi="宋体" w:eastAsia="仿宋_GB2312" w:cs="仿宋_GB2312"/>
          <w:sz w:val="32"/>
          <w:szCs w:val="22"/>
          <w:lang w:val="en-US" w:eastAsia="zh-CN" w:bidi="zh-CN"/>
        </w:rPr>
        <w:t>.资源勘探信息</w:t>
      </w:r>
      <w:r>
        <w:rPr>
          <w:rFonts w:hint="eastAsia" w:ascii="宋体" w:hAnsi="宋体" w:cs="仿宋_GB2312"/>
          <w:sz w:val="32"/>
          <w:szCs w:val="22"/>
          <w:lang w:val="en-US" w:eastAsia="zh-CN" w:bidi="zh-CN"/>
        </w:rPr>
        <w:t>工业信息等支出</w:t>
      </w:r>
      <w:r>
        <w:rPr>
          <w:rFonts w:hint="eastAsia" w:ascii="宋体" w:hAnsi="宋体" w:eastAsia="仿宋_GB2312" w:cs="仿宋_GB2312"/>
          <w:sz w:val="32"/>
          <w:szCs w:val="22"/>
          <w:lang w:val="en-US" w:eastAsia="zh-CN" w:bidi="zh-CN"/>
        </w:rPr>
        <w:t>（类）工业和信息</w:t>
      </w:r>
      <w:r>
        <w:rPr>
          <w:rFonts w:hint="eastAsia" w:ascii="宋体" w:hAnsi="宋体" w:cs="仿宋_GB2312"/>
          <w:sz w:val="32"/>
          <w:szCs w:val="22"/>
          <w:lang w:val="en-US" w:eastAsia="zh-CN" w:bidi="zh-CN"/>
        </w:rPr>
        <w:t>产业</w:t>
      </w:r>
      <w:r>
        <w:rPr>
          <w:rFonts w:hint="eastAsia" w:ascii="宋体" w:hAnsi="宋体" w:eastAsia="仿宋_GB2312" w:cs="仿宋_GB2312"/>
          <w:sz w:val="32"/>
          <w:szCs w:val="22"/>
          <w:lang w:val="en-US" w:eastAsia="zh-CN" w:bidi="zh-CN"/>
        </w:rPr>
        <w:t>（款）</w:t>
      </w:r>
      <w:r>
        <w:rPr>
          <w:rFonts w:hint="eastAsia" w:ascii="宋体" w:hAnsi="宋体" w:cs="仿宋_GB2312"/>
          <w:sz w:val="32"/>
          <w:szCs w:val="22"/>
          <w:lang w:val="en-US" w:eastAsia="zh-CN" w:bidi="zh-CN"/>
        </w:rPr>
        <w:t>行政运行</w:t>
      </w:r>
      <w:r>
        <w:rPr>
          <w:rFonts w:hint="eastAsia" w:ascii="宋体" w:hAnsi="宋体" w:eastAsia="仿宋_GB2312" w:cs="仿宋_GB2312"/>
          <w:sz w:val="32"/>
          <w:szCs w:val="22"/>
          <w:lang w:val="en-US" w:eastAsia="zh-CN" w:bidi="zh-CN"/>
        </w:rPr>
        <w:t>（项）：</w:t>
      </w:r>
      <w:r>
        <w:rPr>
          <w:rFonts w:hint="eastAsia" w:ascii="宋体" w:hAnsi="宋体" w:cs="仿宋_GB2312"/>
          <w:sz w:val="32"/>
          <w:szCs w:val="22"/>
          <w:lang w:val="en-US" w:eastAsia="zh-CN" w:bidi="zh-CN"/>
        </w:rPr>
        <w:t>2025</w:t>
      </w:r>
      <w:r>
        <w:rPr>
          <w:rFonts w:hint="eastAsia" w:ascii="宋体" w:hAnsi="宋体" w:eastAsia="仿宋_GB2312" w:cs="仿宋_GB2312"/>
          <w:sz w:val="32"/>
          <w:szCs w:val="22"/>
          <w:lang w:val="en-US" w:eastAsia="zh-CN" w:bidi="zh-CN"/>
        </w:rPr>
        <w:t>年预算数</w:t>
      </w:r>
      <w:r>
        <w:rPr>
          <w:rFonts w:hint="eastAsia" w:ascii="宋体" w:hAnsi="宋体" w:cs="仿宋_GB2312"/>
          <w:sz w:val="32"/>
          <w:szCs w:val="22"/>
          <w:lang w:val="en-US" w:eastAsia="zh-CN" w:bidi="zh-CN"/>
        </w:rPr>
        <w:t>250.265848</w:t>
      </w:r>
      <w:r>
        <w:rPr>
          <w:rFonts w:hint="eastAsia" w:ascii="宋体" w:hAnsi="宋体" w:eastAsia="仿宋_GB2312" w:cs="仿宋_GB2312"/>
          <w:sz w:val="32"/>
          <w:szCs w:val="22"/>
          <w:lang w:val="en-US" w:eastAsia="zh-CN" w:bidi="zh-CN"/>
        </w:rPr>
        <w:t>万元，主要用于：机关及单位正常运转的基本支出，包括基本工资、津贴补贴等人员经费以及办公费、印刷费、水电费、业务工作的经费支出、招商引资公务接待费、公务用车运行维护费等日常公用经费。</w:t>
      </w:r>
    </w:p>
    <w:p w14:paraId="72424044">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right="660" w:rightChars="300" w:firstLine="1280" w:firstLineChars="400"/>
        <w:jc w:val="both"/>
        <w:textAlignment w:val="auto"/>
        <w:rPr>
          <w:rFonts w:hint="eastAsia" w:ascii="宋体" w:hAnsi="宋体" w:eastAsia="仿宋_GB2312" w:cs="仿宋_GB2312"/>
          <w:sz w:val="32"/>
          <w:szCs w:val="22"/>
          <w:lang w:val="en-US" w:eastAsia="zh-CN" w:bidi="zh-CN"/>
        </w:rPr>
      </w:pPr>
      <w:r>
        <w:rPr>
          <w:rFonts w:hint="eastAsia" w:ascii="宋体" w:hAnsi="宋体" w:cs="仿宋_GB2312"/>
          <w:sz w:val="32"/>
          <w:szCs w:val="22"/>
          <w:lang w:val="en-US" w:eastAsia="zh-CN" w:bidi="zh-CN"/>
        </w:rPr>
        <w:t>9.</w:t>
      </w:r>
      <w:r>
        <w:rPr>
          <w:rFonts w:hint="eastAsia" w:ascii="宋体" w:hAnsi="宋体" w:eastAsia="仿宋_GB2312" w:cs="仿宋_GB2312"/>
          <w:sz w:val="32"/>
          <w:szCs w:val="22"/>
          <w:lang w:val="en-US" w:eastAsia="zh-CN" w:bidi="zh-CN"/>
        </w:rPr>
        <w:t>资源勘探信息</w:t>
      </w:r>
      <w:r>
        <w:rPr>
          <w:rFonts w:hint="eastAsia" w:ascii="宋体" w:hAnsi="宋体" w:cs="仿宋_GB2312"/>
          <w:sz w:val="32"/>
          <w:szCs w:val="22"/>
          <w:lang w:val="en-US" w:eastAsia="zh-CN" w:bidi="zh-CN"/>
        </w:rPr>
        <w:t>工业信息等支出</w:t>
      </w:r>
      <w:r>
        <w:rPr>
          <w:rFonts w:hint="eastAsia" w:ascii="宋体" w:hAnsi="宋体" w:eastAsia="仿宋_GB2312" w:cs="仿宋_GB2312"/>
          <w:sz w:val="32"/>
          <w:szCs w:val="22"/>
          <w:lang w:val="en-US" w:eastAsia="zh-CN" w:bidi="zh-CN"/>
        </w:rPr>
        <w:t>（类）工业和信息</w:t>
      </w:r>
      <w:r>
        <w:rPr>
          <w:rFonts w:hint="eastAsia" w:ascii="宋体" w:hAnsi="宋体" w:cs="仿宋_GB2312"/>
          <w:sz w:val="32"/>
          <w:szCs w:val="22"/>
          <w:lang w:val="en-US" w:eastAsia="zh-CN" w:bidi="zh-CN"/>
        </w:rPr>
        <w:t>产业</w:t>
      </w:r>
      <w:r>
        <w:rPr>
          <w:rFonts w:hint="eastAsia" w:ascii="宋体" w:hAnsi="宋体" w:eastAsia="仿宋_GB2312" w:cs="仿宋_GB2312"/>
          <w:sz w:val="32"/>
          <w:szCs w:val="22"/>
          <w:lang w:val="en-US" w:eastAsia="zh-CN" w:bidi="zh-CN"/>
        </w:rPr>
        <w:t>（款）</w:t>
      </w:r>
      <w:r>
        <w:rPr>
          <w:rFonts w:hint="eastAsia" w:ascii="宋体" w:hAnsi="宋体" w:cs="仿宋_GB2312"/>
          <w:sz w:val="32"/>
          <w:szCs w:val="22"/>
          <w:lang w:val="en-US" w:eastAsia="zh-CN" w:bidi="zh-CN"/>
        </w:rPr>
        <w:t>行政运行</w:t>
      </w:r>
      <w:r>
        <w:rPr>
          <w:rFonts w:hint="eastAsia" w:ascii="宋体" w:hAnsi="宋体" w:eastAsia="仿宋_GB2312" w:cs="仿宋_GB2312"/>
          <w:sz w:val="32"/>
          <w:szCs w:val="22"/>
          <w:lang w:val="en-US" w:eastAsia="zh-CN" w:bidi="zh-CN"/>
        </w:rPr>
        <w:t>（项）：</w:t>
      </w:r>
      <w:r>
        <w:rPr>
          <w:rFonts w:hint="eastAsia" w:ascii="宋体" w:hAnsi="宋体" w:cs="仿宋_GB2312"/>
          <w:sz w:val="32"/>
          <w:szCs w:val="22"/>
          <w:lang w:val="en-US" w:eastAsia="zh-CN" w:bidi="zh-CN"/>
        </w:rPr>
        <w:t>2025</w:t>
      </w:r>
      <w:r>
        <w:rPr>
          <w:rFonts w:hint="eastAsia" w:ascii="宋体" w:hAnsi="宋体" w:eastAsia="仿宋_GB2312" w:cs="仿宋_GB2312"/>
          <w:sz w:val="32"/>
          <w:szCs w:val="22"/>
          <w:lang w:val="en-US" w:eastAsia="zh-CN" w:bidi="zh-CN"/>
        </w:rPr>
        <w:t>年预算数</w:t>
      </w:r>
      <w:r>
        <w:rPr>
          <w:rFonts w:hint="eastAsia" w:ascii="宋体" w:hAnsi="宋体" w:cs="仿宋_GB2312"/>
          <w:sz w:val="32"/>
          <w:szCs w:val="22"/>
          <w:lang w:val="en-US" w:eastAsia="zh-CN" w:bidi="zh-CN"/>
        </w:rPr>
        <w:t>131.571425</w:t>
      </w:r>
      <w:r>
        <w:rPr>
          <w:rFonts w:hint="eastAsia" w:ascii="宋体" w:hAnsi="宋体" w:eastAsia="仿宋_GB2312" w:cs="仿宋_GB2312"/>
          <w:sz w:val="32"/>
          <w:szCs w:val="22"/>
          <w:lang w:val="en-US" w:eastAsia="zh-CN" w:bidi="zh-CN"/>
        </w:rPr>
        <w:t>万元，主要用于：</w:t>
      </w:r>
      <w:r>
        <w:rPr>
          <w:rFonts w:hint="eastAsia" w:ascii="宋体" w:hAnsi="宋体" w:cs="仿宋_GB2312"/>
          <w:sz w:val="32"/>
          <w:szCs w:val="22"/>
          <w:lang w:val="en-US" w:eastAsia="zh-CN" w:bidi="zh-CN"/>
        </w:rPr>
        <w:t>部门</w:t>
      </w:r>
      <w:r>
        <w:rPr>
          <w:rFonts w:hint="eastAsia" w:ascii="宋体" w:hAnsi="宋体" w:eastAsia="仿宋_GB2312" w:cs="仿宋_GB2312"/>
          <w:sz w:val="32"/>
          <w:szCs w:val="22"/>
          <w:lang w:val="en-US" w:eastAsia="zh-CN" w:bidi="zh-CN"/>
        </w:rPr>
        <w:t>下属事业单位正常运转的基本支出，包括基本工资、津贴补贴等人员经费以及办公费、印刷费、水电费、业务工作的经费支出、招商引资公务接待费、公务用车运行维护费等日常公用经费。</w:t>
      </w:r>
    </w:p>
    <w:p w14:paraId="65B18C6C">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right="660" w:rightChars="300" w:firstLine="1280" w:firstLineChars="400"/>
        <w:jc w:val="both"/>
        <w:textAlignment w:val="auto"/>
        <w:rPr>
          <w:rFonts w:hint="eastAsia" w:ascii="宋体" w:hAnsi="宋体" w:eastAsia="仿宋_GB2312" w:cs="仿宋_GB2312"/>
          <w:sz w:val="32"/>
          <w:szCs w:val="22"/>
          <w:lang w:val="en-US" w:eastAsia="zh-CN" w:bidi="zh-CN"/>
        </w:rPr>
      </w:pPr>
      <w:r>
        <w:rPr>
          <w:rFonts w:hint="eastAsia" w:ascii="宋体" w:hAnsi="宋体" w:cs="仿宋_GB2312"/>
          <w:sz w:val="32"/>
          <w:szCs w:val="22"/>
          <w:lang w:val="en-US" w:eastAsia="zh-CN" w:bidi="zh-CN"/>
        </w:rPr>
        <w:t>10</w:t>
      </w:r>
      <w:r>
        <w:rPr>
          <w:rFonts w:hint="eastAsia" w:ascii="宋体" w:hAnsi="宋体" w:eastAsia="仿宋_GB2312" w:cs="仿宋_GB2312"/>
          <w:sz w:val="32"/>
          <w:szCs w:val="22"/>
          <w:lang w:val="en-US" w:eastAsia="zh-CN" w:bidi="zh-CN"/>
        </w:rPr>
        <w:t>.住房保障（类）住房改革支出（款）住房公积金（项）:</w:t>
      </w:r>
      <w:r>
        <w:rPr>
          <w:rFonts w:hint="eastAsia" w:ascii="宋体" w:hAnsi="宋体" w:cs="仿宋_GB2312"/>
          <w:sz w:val="32"/>
          <w:szCs w:val="22"/>
          <w:lang w:val="en-US" w:eastAsia="zh-CN" w:bidi="zh-CN"/>
        </w:rPr>
        <w:t>2025</w:t>
      </w:r>
      <w:r>
        <w:rPr>
          <w:rFonts w:hint="eastAsia" w:ascii="宋体" w:hAnsi="宋体" w:eastAsia="仿宋_GB2312" w:cs="仿宋_GB2312"/>
          <w:sz w:val="32"/>
          <w:szCs w:val="22"/>
          <w:lang w:val="en-US" w:eastAsia="zh-CN" w:bidi="zh-CN"/>
        </w:rPr>
        <w:t>年预算数为</w:t>
      </w:r>
      <w:r>
        <w:rPr>
          <w:rFonts w:hint="eastAsia" w:ascii="宋体" w:hAnsi="宋体" w:cs="仿宋_GB2312"/>
          <w:sz w:val="32"/>
          <w:szCs w:val="22"/>
          <w:lang w:val="en-US" w:eastAsia="zh-CN" w:bidi="zh-CN"/>
        </w:rPr>
        <w:t>26.554796</w:t>
      </w:r>
      <w:r>
        <w:rPr>
          <w:rFonts w:hint="eastAsia" w:ascii="宋体" w:hAnsi="宋体" w:eastAsia="仿宋_GB2312" w:cs="仿宋_GB2312"/>
          <w:sz w:val="32"/>
          <w:szCs w:val="22"/>
          <w:lang w:val="en-US" w:eastAsia="zh-CN" w:bidi="zh-CN"/>
        </w:rPr>
        <w:t>万元，主要用于：部门</w:t>
      </w:r>
      <w:r>
        <w:rPr>
          <w:rFonts w:hint="eastAsia" w:ascii="宋体" w:hAnsi="宋体" w:cs="仿宋_GB2312"/>
          <w:sz w:val="32"/>
          <w:szCs w:val="22"/>
          <w:lang w:val="en-US" w:eastAsia="zh-CN" w:bidi="zh-CN"/>
        </w:rPr>
        <w:t>及下属事业单位</w:t>
      </w:r>
      <w:r>
        <w:rPr>
          <w:rFonts w:hint="eastAsia" w:ascii="宋体" w:hAnsi="宋体" w:eastAsia="仿宋_GB2312" w:cs="仿宋_GB2312"/>
          <w:sz w:val="32"/>
          <w:szCs w:val="22"/>
          <w:lang w:val="en-US" w:eastAsia="zh-CN" w:bidi="zh-CN"/>
        </w:rPr>
        <w:t>按人力资源和社会保障部、财政部规定的基本工资和津贴补贴以及规定比例为职工缴纳的住房公积金支出。</w:t>
      </w:r>
    </w:p>
    <w:p w14:paraId="6170C346">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rPr>
      </w:pPr>
      <w:bookmarkStart w:id="79" w:name="_Toc14684"/>
      <w:r>
        <w:rPr>
          <w:rFonts w:hint="eastAsia" w:ascii="宋体" w:hAnsi="宋体" w:eastAsia="黑体"/>
          <w:color w:val="333333"/>
        </w:rPr>
        <w:t>四、一般公共预算基本支出情况说明</w:t>
      </w:r>
      <w:bookmarkEnd w:id="78"/>
      <w:bookmarkEnd w:id="79"/>
    </w:p>
    <w:p w14:paraId="7288D45F">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冠英新区部门2025年一般公共预算基本支出336.385664万元，其中：</w:t>
      </w:r>
    </w:p>
    <w:p w14:paraId="426FC5B2">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人员经费286.089416万元，主要包括：基本工资、津贴补贴、奖金、伙食补助费、绩效工资、机关事业单位基本养老保险缴费、职业年金缴费、职工基本医疗保险缴费、其他社会保障缴费、住房公积金、其他工资福利支出、生活补助、其他对个人和家庭的补助支出。</w:t>
      </w:r>
    </w:p>
    <w:p w14:paraId="43BCDF22">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公用经费50.296248万元，主要包括：主要包括：办公费、印刷费、水费、电费、邮电费、差旅费、维修（护）费、会议费、培训费、公务接待费、劳务费、工会经费、福利费、公务用车运行维护费、其他交通费、其他商品和服务支出。</w:t>
      </w:r>
    </w:p>
    <w:p w14:paraId="567B1E0F">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rPr>
      </w:pPr>
      <w:bookmarkStart w:id="80" w:name="_Toc2315"/>
      <w:bookmarkStart w:id="81" w:name="_Toc1746"/>
      <w:r>
        <w:rPr>
          <w:rFonts w:hint="eastAsia" w:ascii="宋体" w:hAnsi="宋体" w:eastAsia="黑体"/>
          <w:color w:val="333333"/>
        </w:rPr>
        <w:t>五、“三公”经费财政拨款预算安排情况说明</w:t>
      </w:r>
      <w:bookmarkEnd w:id="80"/>
      <w:bookmarkEnd w:id="81"/>
    </w:p>
    <w:p w14:paraId="232A6D7E">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冠英新区部门2025年“三公”经费财政拨款预算数2万元，其中：公务接待费2万元，公务用车购置0万元，公车运行维护费0万元。</w:t>
      </w:r>
    </w:p>
    <w:p w14:paraId="79FD1D90">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2025年公务接待费计划用于</w:t>
      </w:r>
      <w:r>
        <w:rPr>
          <w:rFonts w:hint="eastAsia"/>
          <w:bCs/>
          <w:sz w:val="32"/>
          <w:szCs w:val="32"/>
        </w:rPr>
        <w:t>冠英新区招商引资接待等</w:t>
      </w:r>
      <w:r>
        <w:rPr>
          <w:rFonts w:hint="eastAsia" w:ascii="宋体" w:hAnsi="宋体"/>
          <w:sz w:val="32"/>
          <w:lang w:val="en-US" w:eastAsia="zh-CN"/>
        </w:rPr>
        <w:t>。</w:t>
      </w:r>
    </w:p>
    <w:p w14:paraId="3B7782E1">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82" w:name="_Toc27626"/>
      <w:bookmarkStart w:id="83" w:name="_Toc10802"/>
      <w:r>
        <w:rPr>
          <w:rFonts w:ascii="宋体" w:hAnsi="宋体"/>
        </w:rPr>
        <w:t>（一）</w:t>
      </w:r>
      <w:r>
        <w:rPr>
          <w:rFonts w:hint="eastAsia" w:ascii="宋体" w:hAnsi="宋体"/>
          <w:lang w:val="en-US" w:eastAsia="zh-CN"/>
        </w:rPr>
        <w:t>公务接待费变化情况</w:t>
      </w:r>
      <w:bookmarkEnd w:id="82"/>
      <w:bookmarkEnd w:id="83"/>
    </w:p>
    <w:p w14:paraId="4731A0B2">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default" w:ascii="宋体" w:hAnsi="宋体"/>
          <w:sz w:val="32"/>
          <w:lang w:val="en-US" w:eastAsia="zh-CN"/>
        </w:rPr>
        <w:t>公务接待费较</w:t>
      </w:r>
      <w:r>
        <w:rPr>
          <w:rFonts w:hint="eastAsia" w:ascii="宋体" w:hAnsi="宋体"/>
          <w:sz w:val="32"/>
          <w:lang w:val="en-US" w:eastAsia="zh-CN"/>
        </w:rPr>
        <w:t>2024</w:t>
      </w:r>
      <w:r>
        <w:rPr>
          <w:rFonts w:hint="default" w:ascii="宋体" w:hAnsi="宋体"/>
          <w:sz w:val="32"/>
          <w:lang w:val="en-US" w:eastAsia="zh-CN"/>
        </w:rPr>
        <w:t>年预算</w:t>
      </w:r>
      <w:r>
        <w:rPr>
          <w:rFonts w:hint="eastAsia" w:ascii="宋体" w:hAnsi="宋体"/>
          <w:sz w:val="32"/>
          <w:lang w:val="en-US" w:eastAsia="zh-CN"/>
        </w:rPr>
        <w:t>2</w:t>
      </w:r>
      <w:r>
        <w:rPr>
          <w:rFonts w:hint="default" w:ascii="宋体" w:hAnsi="宋体"/>
          <w:sz w:val="32"/>
          <w:lang w:val="en-US" w:eastAsia="zh-CN"/>
        </w:rPr>
        <w:t>万元</w:t>
      </w:r>
      <w:r>
        <w:rPr>
          <w:rFonts w:hint="eastAsia" w:ascii="宋体" w:hAnsi="宋体"/>
          <w:sz w:val="32"/>
          <w:lang w:val="en-US" w:eastAsia="zh-CN"/>
        </w:rPr>
        <w:t>持平</w:t>
      </w:r>
      <w:r>
        <w:rPr>
          <w:rFonts w:hint="default" w:ascii="宋体" w:hAnsi="宋体"/>
          <w:sz w:val="32"/>
          <w:lang w:val="en-US" w:eastAsia="zh-CN"/>
        </w:rPr>
        <w:t>。主要原因是</w:t>
      </w:r>
      <w:r>
        <w:rPr>
          <w:rFonts w:hint="eastAsia" w:ascii="宋体" w:hAnsi="宋体"/>
          <w:sz w:val="32"/>
          <w:lang w:val="en-US" w:eastAsia="zh-CN"/>
        </w:rPr>
        <w:t>按照相关规定</w:t>
      </w:r>
      <w:r>
        <w:rPr>
          <w:rFonts w:hint="default" w:ascii="宋体" w:hAnsi="宋体"/>
          <w:sz w:val="32"/>
          <w:lang w:val="en-US" w:eastAsia="zh-CN"/>
        </w:rPr>
        <w:t>厉行节约，压缩接待规模和接待费用。</w:t>
      </w:r>
    </w:p>
    <w:p w14:paraId="259554C4">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100" w:after="0" w:afterLines="50"/>
        <w:ind w:left="0" w:leftChars="0" w:firstLine="964" w:firstLineChars="300"/>
        <w:textAlignment w:val="auto"/>
        <w:rPr>
          <w:rFonts w:hint="eastAsia" w:ascii="宋体" w:hAnsi="宋体"/>
          <w:lang w:val="en-US" w:eastAsia="zh-CN"/>
        </w:rPr>
      </w:pPr>
      <w:bookmarkStart w:id="84" w:name="_Toc6715"/>
      <w:bookmarkStart w:id="85" w:name="_Toc17768"/>
      <w:r>
        <w:rPr>
          <w:rFonts w:hint="eastAsia" w:ascii="宋体" w:hAnsi="宋体"/>
          <w:lang w:val="en-US" w:eastAsia="zh-CN"/>
        </w:rPr>
        <w:t>公务用车购置及运行维护费变化情况</w:t>
      </w:r>
      <w:bookmarkEnd w:id="84"/>
      <w:bookmarkEnd w:id="85"/>
    </w:p>
    <w:p w14:paraId="2F67B23A">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100" w:after="0" w:afterLines="50"/>
        <w:ind w:leftChars="300" w:right="0" w:rightChars="0" w:firstLine="640" w:firstLineChars="200"/>
        <w:textAlignment w:val="auto"/>
        <w:rPr>
          <w:rFonts w:hint="eastAsia" w:ascii="宋体" w:hAnsi="宋体" w:eastAsia="仿宋_GB2312" w:cs="仿宋_GB2312"/>
          <w:b w:val="0"/>
          <w:bCs w:val="0"/>
          <w:sz w:val="32"/>
          <w:szCs w:val="22"/>
          <w:lang w:val="en-US" w:eastAsia="zh-CN" w:bidi="zh-CN"/>
        </w:rPr>
      </w:pPr>
      <w:bookmarkStart w:id="86" w:name="_Toc25711"/>
      <w:r>
        <w:rPr>
          <w:rFonts w:hint="eastAsia" w:ascii="宋体" w:hAnsi="宋体" w:eastAsia="仿宋_GB2312" w:cs="仿宋_GB2312"/>
          <w:b w:val="0"/>
          <w:bCs w:val="0"/>
          <w:sz w:val="32"/>
          <w:szCs w:val="22"/>
          <w:lang w:val="en-US" w:eastAsia="zh-CN" w:bidi="zh-CN"/>
        </w:rPr>
        <w:t>公务用车购置及运行维护费2025年未安排预算。</w:t>
      </w:r>
      <w:bookmarkEnd w:id="86"/>
    </w:p>
    <w:p w14:paraId="7A8AB329">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rPr>
      </w:pPr>
      <w:bookmarkStart w:id="87" w:name="_Toc2610"/>
      <w:bookmarkStart w:id="88" w:name="_Toc14476"/>
      <w:r>
        <w:rPr>
          <w:rFonts w:hint="eastAsia" w:ascii="宋体" w:hAnsi="宋体" w:eastAsia="黑体"/>
          <w:color w:val="333333"/>
        </w:rPr>
        <w:t>六、政府性基金预算支出情况说明</w:t>
      </w:r>
      <w:bookmarkEnd w:id="87"/>
      <w:bookmarkEnd w:id="88"/>
    </w:p>
    <w:p w14:paraId="6D93DED0">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冠英新区</w:t>
      </w:r>
      <w:r>
        <w:rPr>
          <w:rFonts w:hint="default" w:ascii="宋体" w:hAnsi="宋体"/>
          <w:sz w:val="32"/>
          <w:lang w:val="en-US" w:eastAsia="zh-CN"/>
        </w:rPr>
        <w:t>部门</w:t>
      </w:r>
      <w:r>
        <w:rPr>
          <w:rFonts w:hint="eastAsia" w:ascii="宋体" w:hAnsi="宋体"/>
          <w:sz w:val="32"/>
          <w:lang w:val="en-US" w:eastAsia="zh-CN"/>
        </w:rPr>
        <w:t>2025</w:t>
      </w:r>
      <w:r>
        <w:rPr>
          <w:rFonts w:hint="default" w:ascii="宋体" w:hAnsi="宋体"/>
          <w:sz w:val="32"/>
          <w:lang w:val="en-US" w:eastAsia="zh-CN"/>
        </w:rPr>
        <w:t>年政府性基金预算拨款安排支出</w:t>
      </w:r>
      <w:r>
        <w:rPr>
          <w:rFonts w:hint="eastAsia" w:ascii="宋体" w:hAnsi="宋体"/>
          <w:sz w:val="32"/>
          <w:lang w:val="en-US" w:eastAsia="zh-CN"/>
        </w:rPr>
        <w:t>3796.382194 万元，较上年预算数</w:t>
      </w:r>
      <w:r>
        <w:rPr>
          <w:rFonts w:hint="eastAsia" w:ascii="宋体" w:hAnsi="宋体"/>
          <w:color w:val="auto"/>
          <w:sz w:val="32"/>
          <w:lang w:val="en-US" w:eastAsia="zh-CN"/>
        </w:rPr>
        <w:t>20561.091577</w:t>
      </w:r>
      <w:r>
        <w:rPr>
          <w:rFonts w:hint="eastAsia"/>
          <w:bCs/>
          <w:sz w:val="32"/>
          <w:szCs w:val="32"/>
          <w:lang w:val="en-US" w:eastAsia="zh-CN"/>
        </w:rPr>
        <w:t>万元减少</w:t>
      </w:r>
      <w:r>
        <w:rPr>
          <w:rFonts w:hint="eastAsia" w:asciiTheme="majorEastAsia" w:hAnsiTheme="majorEastAsia" w:eastAsiaTheme="majorEastAsia" w:cstheme="majorEastAsia"/>
          <w:bCs/>
          <w:sz w:val="32"/>
          <w:szCs w:val="32"/>
          <w:lang w:val="en-US" w:eastAsia="zh-CN"/>
        </w:rPr>
        <w:t>16764.709383</w:t>
      </w:r>
      <w:r>
        <w:rPr>
          <w:rFonts w:hint="eastAsia" w:asciiTheme="majorEastAsia" w:hAnsiTheme="majorEastAsia" w:eastAsiaTheme="majorEastAsia" w:cstheme="majorEastAsia"/>
          <w:sz w:val="32"/>
          <w:szCs w:val="32"/>
          <w:lang w:val="en-US" w:eastAsia="zh-CN"/>
        </w:rPr>
        <w:t>万</w:t>
      </w:r>
      <w:r>
        <w:rPr>
          <w:rFonts w:hint="eastAsia" w:ascii="宋体" w:hAnsi="宋体"/>
          <w:sz w:val="32"/>
          <w:lang w:val="en-US" w:eastAsia="zh-CN"/>
        </w:rPr>
        <w:t>元，主要项目支出减少。</w:t>
      </w:r>
    </w:p>
    <w:p w14:paraId="0A878D02">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rPr>
      </w:pPr>
      <w:bookmarkStart w:id="89" w:name="_Toc17731"/>
      <w:bookmarkStart w:id="90" w:name="_Toc19827"/>
      <w:r>
        <w:rPr>
          <w:rFonts w:hint="eastAsia" w:ascii="宋体" w:hAnsi="宋体" w:eastAsia="黑体"/>
          <w:color w:val="333333"/>
          <w:lang w:val="en-US" w:eastAsia="zh-CN"/>
        </w:rPr>
        <w:t>七、</w:t>
      </w:r>
      <w:r>
        <w:rPr>
          <w:rFonts w:hint="eastAsia" w:ascii="宋体" w:hAnsi="宋体" w:eastAsia="黑体"/>
          <w:color w:val="333333"/>
        </w:rPr>
        <w:t>国有资本经营预算情况说明</w:t>
      </w:r>
      <w:bookmarkEnd w:id="89"/>
      <w:bookmarkEnd w:id="90"/>
    </w:p>
    <w:p w14:paraId="511AE5D1">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冠英新区部门2025年国有资本经营预算拨款安排支出0万元。</w:t>
      </w:r>
    </w:p>
    <w:p w14:paraId="1F5597E8">
      <w:pPr>
        <w:pStyle w:val="2"/>
        <w:keepNext w:val="0"/>
        <w:keepLines w:val="0"/>
        <w:pageBreakBefore w:val="0"/>
        <w:widowControl w:val="0"/>
        <w:kinsoku/>
        <w:wordWrap/>
        <w:overflowPunct/>
        <w:topLinePunct w:val="0"/>
        <w:autoSpaceDE w:val="0"/>
        <w:autoSpaceDN w:val="0"/>
        <w:bidi w:val="0"/>
        <w:adjustRightInd/>
        <w:snapToGrid/>
        <w:spacing w:before="300" w:after="0" w:afterLines="50"/>
        <w:ind w:firstLine="1280" w:firstLineChars="400"/>
        <w:textAlignment w:val="auto"/>
        <w:outlineLvl w:val="1"/>
        <w:rPr>
          <w:rFonts w:hint="eastAsia" w:ascii="宋体" w:hAnsi="宋体" w:eastAsia="黑体"/>
          <w:color w:val="333333"/>
          <w:lang w:val="en-US" w:eastAsia="zh-CN"/>
        </w:rPr>
      </w:pPr>
      <w:bookmarkStart w:id="91" w:name="_Toc20919"/>
      <w:bookmarkStart w:id="92" w:name="_Toc7864"/>
      <w:r>
        <w:rPr>
          <w:rFonts w:hint="eastAsia" w:ascii="宋体" w:hAnsi="宋体" w:eastAsia="黑体"/>
          <w:color w:val="333333"/>
          <w:lang w:val="en-US" w:eastAsia="zh-CN"/>
        </w:rPr>
        <w:t>八、其他重要事项的情况说明</w:t>
      </w:r>
      <w:bookmarkEnd w:id="91"/>
      <w:bookmarkEnd w:id="92"/>
    </w:p>
    <w:p w14:paraId="55486039">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hint="default" w:ascii="宋体" w:hAnsi="宋体"/>
          <w:lang w:val="en-US" w:eastAsia="zh-CN"/>
        </w:rPr>
      </w:pPr>
      <w:bookmarkStart w:id="93" w:name="_Toc9621"/>
      <w:bookmarkStart w:id="94" w:name="_Toc28654"/>
      <w:r>
        <w:rPr>
          <w:rFonts w:ascii="宋体" w:hAnsi="宋体"/>
        </w:rPr>
        <w:t>（一）机关运行经费情况</w:t>
      </w:r>
      <w:bookmarkEnd w:id="93"/>
      <w:bookmarkEnd w:id="94"/>
    </w:p>
    <w:p w14:paraId="70F09700">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color w:val="auto"/>
          <w:sz w:val="32"/>
          <w:lang w:val="en-US" w:eastAsia="zh-CN"/>
        </w:rPr>
      </w:pPr>
      <w:r>
        <w:rPr>
          <w:rFonts w:hint="eastAsia" w:ascii="宋体" w:hAnsi="宋体"/>
          <w:sz w:val="32"/>
          <w:lang w:val="en-US" w:eastAsia="zh-CN"/>
        </w:rPr>
        <w:t>2025年，冠英新区部门下属管委会（机关）1家行政单位以及服务中心1家事业单位的机关运行经费财政拨款预算为50.296248万元，比2024年52.629225万元预算减少2.332977万元，减少4.4%。主要原因是树立过“紧日子”思想，</w:t>
      </w:r>
      <w:r>
        <w:rPr>
          <w:rFonts w:hint="default" w:ascii="宋体" w:hAnsi="宋体"/>
          <w:color w:val="auto"/>
          <w:sz w:val="32"/>
          <w:lang w:val="en-US" w:eastAsia="zh-CN"/>
        </w:rPr>
        <w:t>厉行节约，压缩</w:t>
      </w:r>
      <w:r>
        <w:rPr>
          <w:rFonts w:hint="eastAsia" w:ascii="宋体" w:hAnsi="宋体"/>
          <w:color w:val="auto"/>
          <w:sz w:val="32"/>
          <w:lang w:val="en-US" w:eastAsia="zh-CN"/>
        </w:rPr>
        <w:t>公用经费支出。</w:t>
      </w:r>
    </w:p>
    <w:p w14:paraId="6CB18D43">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95" w:name="_Toc26552"/>
      <w:bookmarkStart w:id="96" w:name="_Toc3689"/>
      <w:r>
        <w:rPr>
          <w:rFonts w:ascii="宋体" w:hAnsi="宋体"/>
        </w:rPr>
        <w:t>（二）政府采购情况</w:t>
      </w:r>
      <w:bookmarkEnd w:id="95"/>
      <w:bookmarkEnd w:id="96"/>
    </w:p>
    <w:p w14:paraId="6205C1B1">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2025年</w:t>
      </w:r>
      <w:r>
        <w:rPr>
          <w:rFonts w:hint="eastAsia"/>
          <w:bCs/>
          <w:sz w:val="32"/>
          <w:szCs w:val="32"/>
        </w:rPr>
        <w:t>冠英新区管委会安排</w:t>
      </w:r>
      <w:r>
        <w:rPr>
          <w:rFonts w:hint="eastAsia" w:ascii="宋体" w:hAnsi="宋体"/>
          <w:sz w:val="32"/>
          <w:lang w:val="en-US" w:eastAsia="zh-CN"/>
        </w:rPr>
        <w:t>政府采购项目0万元。</w:t>
      </w:r>
    </w:p>
    <w:p w14:paraId="4A52783A">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rPr>
      </w:pPr>
      <w:bookmarkStart w:id="97" w:name="_Toc11208"/>
      <w:bookmarkStart w:id="98" w:name="_Toc6419"/>
      <w:r>
        <w:rPr>
          <w:rFonts w:ascii="宋体" w:hAnsi="宋体"/>
        </w:rPr>
        <w:t>（三）国有资产占有使用情况</w:t>
      </w:r>
      <w:bookmarkEnd w:id="97"/>
      <w:bookmarkEnd w:id="98"/>
    </w:p>
    <w:p w14:paraId="541530CF">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截至2025年底，冠英新区部门所属各预算单位无公用车辆。</w:t>
      </w:r>
    </w:p>
    <w:p w14:paraId="55A23560">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2025年部门预算未安排购置车辆及单位价值100万元以上大型设备。</w:t>
      </w:r>
    </w:p>
    <w:p w14:paraId="2613F431">
      <w:pPr>
        <w:pStyle w:val="4"/>
        <w:keepNext w:val="0"/>
        <w:keepLines w:val="0"/>
        <w:pageBreakBefore w:val="0"/>
        <w:widowControl w:val="0"/>
        <w:kinsoku/>
        <w:wordWrap/>
        <w:overflowPunct/>
        <w:topLinePunct w:val="0"/>
        <w:autoSpaceDE w:val="0"/>
        <w:autoSpaceDN w:val="0"/>
        <w:bidi w:val="0"/>
        <w:adjustRightInd/>
        <w:snapToGrid/>
        <w:spacing w:before="100" w:after="0" w:afterLines="50"/>
        <w:ind w:left="0" w:leftChars="0" w:firstLine="964" w:firstLineChars="300"/>
        <w:textAlignment w:val="auto"/>
        <w:rPr>
          <w:rFonts w:ascii="宋体" w:hAnsi="宋体"/>
          <w:color w:val="auto"/>
        </w:rPr>
      </w:pPr>
      <w:bookmarkStart w:id="99" w:name="_Toc13599"/>
      <w:bookmarkStart w:id="100" w:name="_Toc12661"/>
      <w:r>
        <w:rPr>
          <w:rFonts w:hint="eastAsia" w:ascii="宋体" w:hAnsi="宋体"/>
          <w:color w:val="auto"/>
          <w:lang w:eastAsia="zh-CN"/>
        </w:rPr>
        <w:t>（</w:t>
      </w:r>
      <w:r>
        <w:rPr>
          <w:rFonts w:hint="eastAsia" w:ascii="宋体" w:hAnsi="宋体"/>
          <w:color w:val="auto"/>
          <w:lang w:val="en-US" w:eastAsia="zh-CN"/>
        </w:rPr>
        <w:t>四</w:t>
      </w:r>
      <w:r>
        <w:rPr>
          <w:rFonts w:hint="eastAsia" w:ascii="宋体" w:hAnsi="宋体"/>
          <w:color w:val="auto"/>
          <w:lang w:eastAsia="zh-CN"/>
        </w:rPr>
        <w:t>）</w:t>
      </w:r>
      <w:r>
        <w:rPr>
          <w:rFonts w:ascii="宋体" w:hAnsi="宋体"/>
          <w:color w:val="auto"/>
        </w:rPr>
        <w:t>预算绩效情况</w:t>
      </w:r>
      <w:bookmarkEnd w:id="99"/>
      <w:bookmarkEnd w:id="100"/>
    </w:p>
    <w:p w14:paraId="67A14CA4">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ascii="宋体" w:hAnsi="宋体"/>
          <w:color w:val="auto"/>
          <w:spacing w:val="6"/>
        </w:rPr>
      </w:pPr>
      <w:r>
        <w:rPr>
          <w:rFonts w:hint="eastAsia" w:ascii="宋体" w:hAnsi="宋体"/>
          <w:color w:val="auto"/>
          <w:sz w:val="32"/>
          <w:lang w:val="en-US" w:eastAsia="zh-CN"/>
        </w:rPr>
        <w:t>2025年冠英新区开展绩效目标管理的项目32个，涉及预算4132.767858万元。其中：人员类项目16个，涉及预算</w:t>
      </w:r>
      <w:r>
        <w:rPr>
          <w:rFonts w:hint="eastAsia" w:ascii="宋体" w:hAnsi="宋体"/>
          <w:sz w:val="32"/>
          <w:lang w:val="en-US" w:eastAsia="zh-CN"/>
        </w:rPr>
        <w:t>336.385664</w:t>
      </w:r>
      <w:r>
        <w:rPr>
          <w:rFonts w:hint="eastAsia" w:ascii="宋体" w:hAnsi="宋体"/>
          <w:color w:val="auto"/>
          <w:sz w:val="32"/>
          <w:lang w:val="en-US" w:eastAsia="zh-CN"/>
        </w:rPr>
        <w:t>万元；特定目标类项目 6个，涉及预算</w:t>
      </w:r>
      <w:r>
        <w:rPr>
          <w:rFonts w:hint="eastAsia" w:ascii="宋体" w:hAnsi="宋体"/>
          <w:sz w:val="32"/>
          <w:lang w:val="en-US" w:eastAsia="zh-CN"/>
        </w:rPr>
        <w:t>3796.38219</w:t>
      </w:r>
      <w:r>
        <w:rPr>
          <w:rFonts w:hint="eastAsia" w:ascii="宋体" w:hAnsi="宋体"/>
          <w:color w:val="auto"/>
          <w:sz w:val="32"/>
          <w:lang w:val="en-US" w:eastAsia="zh-CN"/>
        </w:rPr>
        <w:t>万元。</w:t>
      </w:r>
    </w:p>
    <w:p w14:paraId="33255924">
      <w:pPr>
        <w:pStyle w:val="2"/>
        <w:spacing w:before="0"/>
        <w:ind w:right="0"/>
        <w:jc w:val="both"/>
        <w:rPr>
          <w:rFonts w:ascii="宋体" w:hAnsi="宋体"/>
          <w:color w:val="auto"/>
          <w:spacing w:val="6"/>
        </w:rPr>
        <w:sectPr>
          <w:headerReference r:id="rId9" w:type="default"/>
          <w:footerReference r:id="rId10" w:type="default"/>
          <w:pgSz w:w="11910" w:h="16840"/>
          <w:pgMar w:top="1587" w:right="964" w:bottom="1701" w:left="1134" w:header="737" w:footer="737" w:gutter="0"/>
          <w:pgNumType w:fmt="decimal"/>
          <w:cols w:space="0" w:num="1"/>
          <w:rtlGutter w:val="0"/>
          <w:docGrid w:linePitch="0" w:charSpace="0"/>
        </w:sectPr>
      </w:pPr>
    </w:p>
    <w:p w14:paraId="0AD41E63">
      <w:pPr>
        <w:rPr>
          <w:rFonts w:ascii="宋体" w:hAnsi="宋体"/>
        </w:rPr>
      </w:pPr>
    </w:p>
    <w:p w14:paraId="0047DE16">
      <w:pPr>
        <w:pStyle w:val="2"/>
        <w:rPr>
          <w:rFonts w:ascii="宋体" w:hAnsi="宋体"/>
          <w:sz w:val="20"/>
        </w:rPr>
      </w:pPr>
    </w:p>
    <w:p w14:paraId="626F8937">
      <w:pPr>
        <w:pStyle w:val="2"/>
        <w:rPr>
          <w:rFonts w:ascii="宋体" w:hAnsi="宋体"/>
          <w:sz w:val="20"/>
        </w:rPr>
      </w:pPr>
    </w:p>
    <w:p w14:paraId="5745D3A2">
      <w:pPr>
        <w:pStyle w:val="2"/>
        <w:rPr>
          <w:rFonts w:ascii="宋体" w:hAnsi="宋体"/>
          <w:sz w:val="20"/>
        </w:rPr>
      </w:pPr>
    </w:p>
    <w:p w14:paraId="25255DD6">
      <w:pPr>
        <w:pStyle w:val="2"/>
        <w:rPr>
          <w:rFonts w:ascii="宋体" w:hAnsi="宋体"/>
          <w:sz w:val="20"/>
        </w:rPr>
      </w:pPr>
    </w:p>
    <w:p w14:paraId="1DCE300F">
      <w:pPr>
        <w:pStyle w:val="2"/>
        <w:rPr>
          <w:rFonts w:ascii="宋体" w:hAnsi="宋体"/>
          <w:sz w:val="20"/>
        </w:rPr>
      </w:pPr>
    </w:p>
    <w:p w14:paraId="61087C36">
      <w:pPr>
        <w:pStyle w:val="2"/>
        <w:rPr>
          <w:rFonts w:ascii="宋体" w:hAnsi="宋体"/>
          <w:sz w:val="20"/>
        </w:rPr>
      </w:pPr>
    </w:p>
    <w:p w14:paraId="03B2C6AE">
      <w:pPr>
        <w:pStyle w:val="2"/>
        <w:rPr>
          <w:rFonts w:ascii="宋体" w:hAnsi="宋体"/>
          <w:sz w:val="20"/>
        </w:rPr>
      </w:pPr>
    </w:p>
    <w:p w14:paraId="58F41FD6">
      <w:pPr>
        <w:pStyle w:val="2"/>
        <w:rPr>
          <w:rFonts w:ascii="宋体" w:hAnsi="宋体"/>
          <w:sz w:val="20"/>
        </w:rPr>
      </w:pPr>
    </w:p>
    <w:p w14:paraId="328DB6F8">
      <w:pPr>
        <w:pStyle w:val="2"/>
        <w:rPr>
          <w:rFonts w:ascii="宋体" w:hAnsi="宋体"/>
          <w:sz w:val="20"/>
        </w:rPr>
      </w:pPr>
    </w:p>
    <w:p w14:paraId="72640570">
      <w:pPr>
        <w:pStyle w:val="2"/>
        <w:rPr>
          <w:rFonts w:ascii="宋体" w:hAnsi="宋体"/>
          <w:sz w:val="20"/>
        </w:rPr>
      </w:pPr>
    </w:p>
    <w:p w14:paraId="3364449C">
      <w:pPr>
        <w:pStyle w:val="2"/>
        <w:rPr>
          <w:rFonts w:ascii="宋体" w:hAnsi="宋体"/>
          <w:sz w:val="20"/>
        </w:rPr>
      </w:pPr>
    </w:p>
    <w:p w14:paraId="49A23650">
      <w:pPr>
        <w:pStyle w:val="2"/>
        <w:rPr>
          <w:rFonts w:ascii="宋体" w:hAnsi="宋体"/>
          <w:sz w:val="20"/>
        </w:rPr>
      </w:pPr>
    </w:p>
    <w:p w14:paraId="07DA6AA1">
      <w:pPr>
        <w:pStyle w:val="2"/>
        <w:rPr>
          <w:rFonts w:ascii="宋体" w:hAnsi="宋体"/>
          <w:sz w:val="20"/>
        </w:rPr>
      </w:pPr>
    </w:p>
    <w:p w14:paraId="436354EC">
      <w:pPr>
        <w:pStyle w:val="2"/>
        <w:rPr>
          <w:rFonts w:ascii="宋体" w:hAnsi="宋体"/>
          <w:sz w:val="20"/>
        </w:rPr>
      </w:pPr>
    </w:p>
    <w:p w14:paraId="60363F5E">
      <w:pPr>
        <w:pStyle w:val="2"/>
        <w:rPr>
          <w:rFonts w:ascii="宋体" w:hAnsi="宋体"/>
          <w:sz w:val="20"/>
        </w:rPr>
      </w:pPr>
    </w:p>
    <w:p w14:paraId="4E1400F6">
      <w:pPr>
        <w:pStyle w:val="2"/>
        <w:rPr>
          <w:rFonts w:ascii="宋体" w:hAnsi="宋体"/>
          <w:sz w:val="20"/>
        </w:rPr>
      </w:pPr>
    </w:p>
    <w:p w14:paraId="11AC4669">
      <w:pPr>
        <w:pStyle w:val="2"/>
        <w:rPr>
          <w:rFonts w:ascii="宋体" w:hAnsi="宋体"/>
          <w:sz w:val="20"/>
        </w:rPr>
      </w:pPr>
    </w:p>
    <w:p w14:paraId="3087B2F6">
      <w:pPr>
        <w:pStyle w:val="2"/>
        <w:rPr>
          <w:rFonts w:ascii="宋体" w:hAnsi="宋体"/>
          <w:sz w:val="20"/>
        </w:rPr>
      </w:pPr>
    </w:p>
    <w:p w14:paraId="139FD28C">
      <w:pPr>
        <w:pStyle w:val="2"/>
        <w:rPr>
          <w:rFonts w:ascii="宋体" w:hAnsi="宋体"/>
          <w:sz w:val="20"/>
        </w:rPr>
      </w:pPr>
    </w:p>
    <w:p w14:paraId="54215B60">
      <w:pPr>
        <w:pStyle w:val="2"/>
        <w:rPr>
          <w:rFonts w:ascii="宋体" w:hAnsi="宋体"/>
          <w:sz w:val="20"/>
        </w:rPr>
      </w:pPr>
    </w:p>
    <w:p w14:paraId="34483E02">
      <w:pPr>
        <w:pStyle w:val="2"/>
        <w:rPr>
          <w:rFonts w:ascii="宋体" w:hAnsi="宋体"/>
          <w:sz w:val="20"/>
        </w:rPr>
      </w:pPr>
    </w:p>
    <w:p w14:paraId="4918D6DD">
      <w:pPr>
        <w:pStyle w:val="2"/>
        <w:jc w:val="center"/>
        <w:outlineLvl w:val="0"/>
        <w:rPr>
          <w:rFonts w:hint="eastAsia" w:ascii="宋体" w:hAnsi="宋体" w:eastAsia="方正小标宋简体" w:cs="方正小标宋简体"/>
          <w:sz w:val="52"/>
          <w:szCs w:val="52"/>
          <w:lang w:val="en-US" w:eastAsia="zh-CN"/>
        </w:rPr>
      </w:pPr>
      <w:bookmarkStart w:id="101" w:name="_Toc31157"/>
      <w:bookmarkStart w:id="102" w:name="_Toc16161"/>
      <w:r>
        <w:rPr>
          <w:rFonts w:hint="eastAsia" w:ascii="宋体" w:hAnsi="宋体" w:eastAsia="方正小标宋简体" w:cs="方正小标宋简体"/>
          <w:sz w:val="52"/>
          <w:szCs w:val="52"/>
          <w:lang w:val="en-US" w:eastAsia="zh-CN"/>
        </w:rPr>
        <w:t>第四部分  名词解释</w:t>
      </w:r>
      <w:bookmarkEnd w:id="101"/>
      <w:bookmarkEnd w:id="102"/>
    </w:p>
    <w:p w14:paraId="005104E0">
      <w:pPr>
        <w:spacing w:after="0"/>
        <w:rPr>
          <w:rFonts w:ascii="宋体" w:hAnsi="宋体"/>
          <w:sz w:val="20"/>
        </w:rPr>
        <w:sectPr>
          <w:headerReference r:id="rId11" w:type="default"/>
          <w:footerReference r:id="rId12" w:type="default"/>
          <w:pgSz w:w="11910" w:h="16840"/>
          <w:pgMar w:top="1587" w:right="964" w:bottom="1701" w:left="1134" w:header="737" w:footer="737" w:gutter="0"/>
          <w:pgNumType w:fmt="decimal"/>
          <w:cols w:space="0" w:num="1"/>
          <w:rtlGutter w:val="0"/>
          <w:docGrid w:linePitch="0" w:charSpace="0"/>
        </w:sectPr>
      </w:pPr>
    </w:p>
    <w:p w14:paraId="34CB0092">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1.财政拨款收支情况：是指一般公共预算、政府性基金预算、国有资本经营预算拨款收支情况。</w:t>
      </w:r>
    </w:p>
    <w:p w14:paraId="4D690D32">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2.一般公共预算拨款收入：指区级财政当年拨付的资金。</w:t>
      </w:r>
    </w:p>
    <w:p w14:paraId="285AE829">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3.社会保障和就业（类）行政事业单位离退休（款）事业单位离退休（项）：指离退休人员的支出。</w:t>
      </w:r>
    </w:p>
    <w:p w14:paraId="44B369CD">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4.社会保障和就业（类）行政事业单位离退休（款）未归口管理的行政单位离退休（项）：指离退休人员的支出。</w:t>
      </w:r>
    </w:p>
    <w:p w14:paraId="63CD9637">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5.社会保障和就业（类）行政事业单位离退休（款）机关事业单位基本养老保险缴费支出（项）：指部门实施养老保险制度由单位缴纳的养老保险费的支出。</w:t>
      </w:r>
    </w:p>
    <w:p w14:paraId="56F0A0DB">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6.社会保障和就业（类）行政事业单位离退休（款）机关事业单位职业年金缴费支出（项）：指部门实施养老保险制度由单位缴纳的职业年金的支出。</w:t>
      </w:r>
    </w:p>
    <w:p w14:paraId="35421330">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7.社会保障和就业（类）其他社会保障和就业（款）其他社会保障和就业支出（项）：指除上述项目外，其他用于行政事业单位离退休方面的支出。</w:t>
      </w:r>
    </w:p>
    <w:p w14:paraId="21D8990D">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8.卫生健康（类）行政事业单位医疗（款）行政单位医疗（项）：指行政单位及参公管理事业单位用于缴纳单位基本医疗保险支出。</w:t>
      </w:r>
    </w:p>
    <w:p w14:paraId="172133C0">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9.卫生健康（类）行政事业单位医疗（款）事业单位医疗（项）：指事业单位用于缴纳单位基本医疗保险支出。</w:t>
      </w:r>
    </w:p>
    <w:p w14:paraId="0A842665">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10.卫生健康（类）行政事业单位医疗（款）公务员医疗补助（项）：指行政单位及参公管理事业单位用于集中缴纳公务员医疗补助支出。</w:t>
      </w:r>
    </w:p>
    <w:p w14:paraId="1A71EC59">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11.住房保障（类）住房改革支出（款）住房公积金（项）：指由单位及其在职职工按规定缴存的住房公积金支出。</w:t>
      </w:r>
    </w:p>
    <w:p w14:paraId="64A18A8F">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12.基本支出：指为保证机构正常运转，完成日常工作任务而发生的人员支出和公用支出。</w:t>
      </w:r>
    </w:p>
    <w:p w14:paraId="28279369">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eastAsia" w:ascii="宋体" w:hAnsi="宋体"/>
          <w:sz w:val="32"/>
          <w:lang w:val="en-US" w:eastAsia="zh-CN"/>
        </w:rPr>
      </w:pPr>
      <w:r>
        <w:rPr>
          <w:rFonts w:hint="eastAsia" w:ascii="宋体" w:hAnsi="宋体"/>
          <w:sz w:val="32"/>
          <w:lang w:val="en-US" w:eastAsia="zh-CN"/>
        </w:rPr>
        <w:t>13.项目支出：指在基本支出之外为完成特定行政任务和事业发展目标所发生的支出。</w:t>
      </w:r>
    </w:p>
    <w:p w14:paraId="5EF4B174">
      <w:pPr>
        <w:pStyle w:val="15"/>
        <w:keepNext w:val="0"/>
        <w:keepLines w:val="0"/>
        <w:pageBreakBefore w:val="0"/>
        <w:widowControl w:val="0"/>
        <w:numPr>
          <w:ilvl w:val="0"/>
          <w:numId w:val="0"/>
        </w:numPr>
        <w:tabs>
          <w:tab w:val="left" w:pos="1784"/>
        </w:tabs>
        <w:kinsoku/>
        <w:wordWrap/>
        <w:overflowPunct/>
        <w:topLinePunct w:val="0"/>
        <w:autoSpaceDE w:val="0"/>
        <w:autoSpaceDN w:val="0"/>
        <w:bidi w:val="0"/>
        <w:adjustRightInd/>
        <w:snapToGrid/>
        <w:spacing w:before="0" w:beforeLines="100" w:after="0" w:afterLines="50" w:line="560" w:lineRule="exact"/>
        <w:ind w:left="660" w:leftChars="300" w:right="660" w:rightChars="300" w:firstLine="640" w:firstLineChars="200"/>
        <w:jc w:val="both"/>
        <w:textAlignment w:val="auto"/>
        <w:rPr>
          <w:rFonts w:hint="default" w:ascii="宋体" w:hAnsi="宋体"/>
          <w:sz w:val="32"/>
          <w:lang w:val="en-US" w:eastAsia="zh-CN"/>
        </w:rPr>
      </w:pPr>
      <w:r>
        <w:rPr>
          <w:rFonts w:hint="eastAsia" w:ascii="宋体" w:hAnsi="宋体"/>
          <w:sz w:val="32"/>
          <w:lang w:val="en-US" w:eastAsia="zh-CN"/>
        </w:rPr>
        <w:t>14.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headerReference r:id="rId13" w:type="default"/>
      <w:footerReference r:id="rId14" w:type="default"/>
      <w:pgSz w:w="11910" w:h="16840"/>
      <w:pgMar w:top="1587" w:right="964" w:bottom="1701" w:left="1134" w:header="737" w:footer="73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A4D7">
    <w:pPr>
      <w:pStyle w:val="2"/>
      <w:spacing w:line="240"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D28D6">
                          <w:pPr>
                            <w:pStyle w:val="7"/>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1D28D6">
                    <w:pPr>
                      <w:pStyle w:val="7"/>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1BDC7">
    <w:pPr>
      <w:pStyle w:val="2"/>
      <w:spacing w:line="240"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B8565">
                          <w:pPr>
                            <w:pStyle w:val="7"/>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4DB8565">
                    <w:pPr>
                      <w:pStyle w:val="7"/>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4567">
    <w:pPr>
      <w:pStyle w:val="2"/>
      <w:spacing w:line="14" w:lineRule="auto"/>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1DABB">
                          <w:pPr>
                            <w:pStyle w:val="7"/>
                          </w:pPr>
                          <w:r>
                            <w:t xml:space="preserve">— </w:t>
                          </w:r>
                          <w:r>
                            <w:fldChar w:fldCharType="begin"/>
                          </w:r>
                          <w:r>
                            <w:instrText xml:space="preserve"> PAGE  \* MERGEFORMAT </w:instrText>
                          </w:r>
                          <w:r>
                            <w:fldChar w:fldCharType="separate"/>
                          </w:r>
                          <w:r>
                            <w:t>- 7 -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A1DABB">
                    <w:pPr>
                      <w:pStyle w:val="7"/>
                    </w:pPr>
                    <w:r>
                      <w:t xml:space="preserve">— </w:t>
                    </w:r>
                    <w:r>
                      <w:fldChar w:fldCharType="begin"/>
                    </w:r>
                    <w:r>
                      <w:instrText xml:space="preserve"> PAGE  \* MERGEFORMAT </w:instrText>
                    </w:r>
                    <w:r>
                      <w:fldChar w:fldCharType="separate"/>
                    </w:r>
                    <w:r>
                      <w:t>- 7 -</w:t>
                    </w:r>
                    <w:r>
                      <w:fldChar w:fldCharType="end"/>
                    </w:r>
                    <w:r>
                      <w:t xml:space="preserve"> —</w:t>
                    </w:r>
                  </w:p>
                </w:txbxContent>
              </v:textbox>
            </v:shape>
          </w:pict>
        </mc:Fallback>
      </mc:AlternateContent>
    </w:r>
    <w:r>
      <w:drawing>
        <wp:anchor distT="0" distB="0" distL="0" distR="0" simplePos="0" relativeHeight="251659264"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28B58">
    <w:pPr>
      <w:pStyle w:val="2"/>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13485">
                          <w:pPr>
                            <w:pStyle w:val="7"/>
                          </w:pPr>
                          <w:r>
                            <w:t xml:space="preserve">— </w:t>
                          </w:r>
                          <w:r>
                            <w:fldChar w:fldCharType="begin"/>
                          </w:r>
                          <w:r>
                            <w:instrText xml:space="preserve"> PAGE  \* MERGEFORMAT </w:instrText>
                          </w:r>
                          <w:r>
                            <w:fldChar w:fldCharType="separate"/>
                          </w:r>
                          <w:r>
                            <w:t>- 12 -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013485">
                    <w:pPr>
                      <w:pStyle w:val="7"/>
                    </w:pPr>
                    <w:r>
                      <w:t xml:space="preserve">— </w:t>
                    </w:r>
                    <w:r>
                      <w:fldChar w:fldCharType="begin"/>
                    </w:r>
                    <w:r>
                      <w:instrText xml:space="preserve"> PAGE  \* MERGEFORMAT </w:instrText>
                    </w:r>
                    <w:r>
                      <w:fldChar w:fldCharType="separate"/>
                    </w:r>
                    <w:r>
                      <w:t>- 12 -</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18A2">
    <w:pPr>
      <w:pStyle w:val="2"/>
      <w:spacing w:line="14" w:lineRule="auto"/>
      <w:rPr>
        <w:sz w:val="20"/>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22529">
                          <w:pPr>
                            <w:pStyle w:val="7"/>
                          </w:pPr>
                          <w:r>
                            <w:t xml:space="preserve">— </w:t>
                          </w:r>
                          <w:r>
                            <w:fldChar w:fldCharType="begin"/>
                          </w:r>
                          <w:r>
                            <w:instrText xml:space="preserve"> PAGE  \* MERGEFORMAT </w:instrText>
                          </w:r>
                          <w:r>
                            <w:fldChar w:fldCharType="separate"/>
                          </w:r>
                          <w:r>
                            <w:t>- 13 -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522529">
                    <w:pPr>
                      <w:pStyle w:val="7"/>
                    </w:pPr>
                    <w:r>
                      <w:t xml:space="preserve">— </w:t>
                    </w:r>
                    <w:r>
                      <w:fldChar w:fldCharType="begin"/>
                    </w:r>
                    <w:r>
                      <w:instrText xml:space="preserve"> PAGE  \* MERGEFORMAT </w:instrText>
                    </w:r>
                    <w:r>
                      <w:fldChar w:fldCharType="separate"/>
                    </w:r>
                    <w:r>
                      <w:t>- 13 -</w:t>
                    </w:r>
                    <w:r>
                      <w:fldChar w:fldCharType="end"/>
                    </w:r>
                    <w:r>
                      <w:t xml:space="preserve"> —</w:t>
                    </w:r>
                  </w:p>
                </w:txbxContent>
              </v:textbox>
            </v:shape>
          </w:pict>
        </mc:Fallback>
      </mc:AlternateContent>
    </w:r>
    <w:r>
      <w:drawing>
        <wp:anchor distT="0" distB="0" distL="0" distR="0" simplePos="0" relativeHeight="251660288" behindDoc="1" locked="0" layoutInCell="1" allowOverlap="1">
          <wp:simplePos x="0" y="0"/>
          <wp:positionH relativeFrom="page">
            <wp:posOffset>3512820</wp:posOffset>
          </wp:positionH>
          <wp:positionV relativeFrom="page">
            <wp:posOffset>10094595</wp:posOffset>
          </wp:positionV>
          <wp:extent cx="534670" cy="229870"/>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4.png"/>
                  <pic:cNvPicPr>
                    <a:picLocks noChangeAspect="1"/>
                  </pic:cNvPicPr>
                </pic:nvPicPr>
                <pic:blipFill>
                  <a:blip r:embed="rId1" cstate="print"/>
                  <a:stretch>
                    <a:fillRect/>
                  </a:stretch>
                </pic:blipFill>
                <pic:spPr>
                  <a:xfrm>
                    <a:off x="0" y="0"/>
                    <a:ext cx="534924" cy="23012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081C">
    <w:pPr>
      <w:pStyle w:val="8"/>
      <w:tabs>
        <w:tab w:val="clear" w:pos="4153"/>
      </w:tabs>
      <w:spacing w:after="0" w:afterLines="201" w:afterAutospacing="0"/>
      <w:ind w:firstLine="404"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22619">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DD2EC">
    <w:pPr>
      <w:pStyle w:val="2"/>
      <w:spacing w:line="240"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FDDE">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CA57">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7E4DA"/>
    <w:multiLevelType w:val="singleLevel"/>
    <w:tmpl w:val="3C57E4DA"/>
    <w:lvl w:ilvl="0" w:tentative="0">
      <w:start w:val="1"/>
      <w:numFmt w:val="chineseCounting"/>
      <w:suff w:val="space"/>
      <w:lvlText w:val="第%1部分"/>
      <w:lvlJc w:val="left"/>
      <w:rPr>
        <w:rFonts w:hint="eastAsia"/>
      </w:rPr>
    </w:lvl>
  </w:abstractNum>
  <w:abstractNum w:abstractNumId="1">
    <w:nsid w:val="501035D5"/>
    <w:multiLevelType w:val="singleLevel"/>
    <w:tmpl w:val="501035D5"/>
    <w:lvl w:ilvl="0" w:tentative="0">
      <w:start w:val="2"/>
      <w:numFmt w:val="chineseCounting"/>
      <w:suff w:val="space"/>
      <w:lvlText w:val="第%1部分"/>
      <w:lvlJc w:val="left"/>
      <w:rPr>
        <w:rFonts w:hint="eastAsia" w:ascii="方正小标宋简体" w:hAnsi="方正小标宋简体" w:eastAsia="方正小标宋简体" w:cs="方正小标宋简体"/>
        <w:sz w:val="52"/>
        <w:szCs w:val="52"/>
      </w:rPr>
    </w:lvl>
  </w:abstractNum>
  <w:abstractNum w:abstractNumId="2">
    <w:nsid w:val="65539999"/>
    <w:multiLevelType w:val="singleLevel"/>
    <w:tmpl w:val="65539999"/>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WFkYTgyOGYwNWM0YmI1OTNiOTc1MjMxMDJiYmIifQ=="/>
    <w:docVar w:name="KSO_WPS_MARK_KEY" w:val="420be215-b848-40e7-9d49-96d15973fb37"/>
  </w:docVars>
  <w:rsids>
    <w:rsidRoot w:val="00000000"/>
    <w:rsid w:val="00AC7617"/>
    <w:rsid w:val="01C0753F"/>
    <w:rsid w:val="02005B8D"/>
    <w:rsid w:val="025446D2"/>
    <w:rsid w:val="02E811D9"/>
    <w:rsid w:val="02ED1707"/>
    <w:rsid w:val="034675D0"/>
    <w:rsid w:val="04BF7B90"/>
    <w:rsid w:val="05522AAB"/>
    <w:rsid w:val="05D40E99"/>
    <w:rsid w:val="076721B4"/>
    <w:rsid w:val="07EF2931"/>
    <w:rsid w:val="08A249DC"/>
    <w:rsid w:val="090027FE"/>
    <w:rsid w:val="09C03106"/>
    <w:rsid w:val="0A8D11A3"/>
    <w:rsid w:val="0BA26B1A"/>
    <w:rsid w:val="0C124402"/>
    <w:rsid w:val="0D1E5413"/>
    <w:rsid w:val="0D4B668C"/>
    <w:rsid w:val="0FF15885"/>
    <w:rsid w:val="104E28AB"/>
    <w:rsid w:val="106A73DE"/>
    <w:rsid w:val="117F3296"/>
    <w:rsid w:val="118A40D3"/>
    <w:rsid w:val="13CB5FFB"/>
    <w:rsid w:val="14D72DA7"/>
    <w:rsid w:val="154C1E28"/>
    <w:rsid w:val="158A77F0"/>
    <w:rsid w:val="15EE3DC0"/>
    <w:rsid w:val="177C6299"/>
    <w:rsid w:val="177E2BF8"/>
    <w:rsid w:val="17BF47B8"/>
    <w:rsid w:val="18442F5B"/>
    <w:rsid w:val="18582C6D"/>
    <w:rsid w:val="186856F6"/>
    <w:rsid w:val="196F35FB"/>
    <w:rsid w:val="19C60588"/>
    <w:rsid w:val="1A154C9D"/>
    <w:rsid w:val="1AC94030"/>
    <w:rsid w:val="1C4565B4"/>
    <w:rsid w:val="1D3E783E"/>
    <w:rsid w:val="1E9115A9"/>
    <w:rsid w:val="208732AA"/>
    <w:rsid w:val="20D9567F"/>
    <w:rsid w:val="21211D8E"/>
    <w:rsid w:val="21732611"/>
    <w:rsid w:val="217932C4"/>
    <w:rsid w:val="23F14556"/>
    <w:rsid w:val="247F2477"/>
    <w:rsid w:val="24855755"/>
    <w:rsid w:val="25325C08"/>
    <w:rsid w:val="25E44CFA"/>
    <w:rsid w:val="27797B1A"/>
    <w:rsid w:val="28112EAD"/>
    <w:rsid w:val="28166E69"/>
    <w:rsid w:val="29A815A9"/>
    <w:rsid w:val="2BD66371"/>
    <w:rsid w:val="2BF37A45"/>
    <w:rsid w:val="2D255E07"/>
    <w:rsid w:val="2F6128C4"/>
    <w:rsid w:val="316A5A55"/>
    <w:rsid w:val="3170631D"/>
    <w:rsid w:val="324266D0"/>
    <w:rsid w:val="332779FE"/>
    <w:rsid w:val="35094032"/>
    <w:rsid w:val="368317D4"/>
    <w:rsid w:val="382A6C68"/>
    <w:rsid w:val="392C459D"/>
    <w:rsid w:val="394C68F2"/>
    <w:rsid w:val="3D9D51F4"/>
    <w:rsid w:val="3F042B38"/>
    <w:rsid w:val="3F255FC8"/>
    <w:rsid w:val="400F1A30"/>
    <w:rsid w:val="40227856"/>
    <w:rsid w:val="4110479E"/>
    <w:rsid w:val="414A2890"/>
    <w:rsid w:val="42157138"/>
    <w:rsid w:val="42E90874"/>
    <w:rsid w:val="43F810D5"/>
    <w:rsid w:val="44337032"/>
    <w:rsid w:val="45543E1F"/>
    <w:rsid w:val="461B46D8"/>
    <w:rsid w:val="481456E9"/>
    <w:rsid w:val="49851514"/>
    <w:rsid w:val="4A6E6F37"/>
    <w:rsid w:val="4BC73288"/>
    <w:rsid w:val="4BE62B26"/>
    <w:rsid w:val="4D3C563B"/>
    <w:rsid w:val="4F740CAC"/>
    <w:rsid w:val="500951DA"/>
    <w:rsid w:val="51F06651"/>
    <w:rsid w:val="52A0673D"/>
    <w:rsid w:val="52EB131A"/>
    <w:rsid w:val="54C30EEA"/>
    <w:rsid w:val="5543046B"/>
    <w:rsid w:val="57D708D6"/>
    <w:rsid w:val="5894304C"/>
    <w:rsid w:val="58C4420F"/>
    <w:rsid w:val="58EE6347"/>
    <w:rsid w:val="58F42CED"/>
    <w:rsid w:val="595E3E2E"/>
    <w:rsid w:val="5A2F014B"/>
    <w:rsid w:val="5AE90F4A"/>
    <w:rsid w:val="5B65451D"/>
    <w:rsid w:val="5F77446B"/>
    <w:rsid w:val="5FF3376C"/>
    <w:rsid w:val="60354212"/>
    <w:rsid w:val="60DB6029"/>
    <w:rsid w:val="61754F56"/>
    <w:rsid w:val="625B78EE"/>
    <w:rsid w:val="63D4521E"/>
    <w:rsid w:val="63E01D51"/>
    <w:rsid w:val="642A0B93"/>
    <w:rsid w:val="643D30F0"/>
    <w:rsid w:val="644377C9"/>
    <w:rsid w:val="64D4450D"/>
    <w:rsid w:val="656E1B1E"/>
    <w:rsid w:val="667E2026"/>
    <w:rsid w:val="67641376"/>
    <w:rsid w:val="67832A0F"/>
    <w:rsid w:val="67A535E2"/>
    <w:rsid w:val="6A333088"/>
    <w:rsid w:val="6A6D69D8"/>
    <w:rsid w:val="6D034F3B"/>
    <w:rsid w:val="6D6D064B"/>
    <w:rsid w:val="6E292877"/>
    <w:rsid w:val="6FE74AA0"/>
    <w:rsid w:val="7209340F"/>
    <w:rsid w:val="734B3290"/>
    <w:rsid w:val="74063ED1"/>
    <w:rsid w:val="7440274E"/>
    <w:rsid w:val="76A30804"/>
    <w:rsid w:val="790C0D3A"/>
    <w:rsid w:val="798B088A"/>
    <w:rsid w:val="79E37413"/>
    <w:rsid w:val="7A97325F"/>
    <w:rsid w:val="7AD149C3"/>
    <w:rsid w:val="7B2B7C6E"/>
    <w:rsid w:val="7CA45151"/>
    <w:rsid w:val="7CA958C9"/>
    <w:rsid w:val="7CF50338"/>
    <w:rsid w:val="7D751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79"/>
      <w:ind w:left="2747"/>
      <w:outlineLvl w:val="1"/>
    </w:pPr>
    <w:rPr>
      <w:rFonts w:ascii="Times New Roman" w:hAnsi="Times New Roman" w:eastAsia="Times New Roman" w:cs="Times New Roman"/>
      <w:sz w:val="52"/>
      <w:szCs w:val="52"/>
      <w:lang w:val="zh-CN" w:eastAsia="zh-CN" w:bidi="zh-CN"/>
    </w:rPr>
  </w:style>
  <w:style w:type="paragraph" w:styleId="4">
    <w:name w:val="heading 2"/>
    <w:basedOn w:val="1"/>
    <w:next w:val="1"/>
    <w:qFormat/>
    <w:uiPriority w:val="1"/>
    <w:pPr>
      <w:ind w:left="923"/>
      <w:outlineLvl w:val="2"/>
    </w:pPr>
    <w:rPr>
      <w:rFonts w:ascii="楷体" w:hAnsi="楷体" w:eastAsia="楷体" w:cs="楷体"/>
      <w:b/>
      <w:bCs/>
      <w:sz w:val="32"/>
      <w:szCs w:val="32"/>
      <w:lang w:val="zh-CN" w:eastAsia="zh-CN" w:bidi="zh-CN"/>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eastAsia="zh-CN" w:bidi="zh-CN"/>
    </w:rPr>
  </w:style>
  <w:style w:type="paragraph" w:styleId="5">
    <w:name w:val="toc 3"/>
    <w:basedOn w:val="1"/>
    <w:next w:val="1"/>
    <w:qFormat/>
    <w:uiPriority w:val="0"/>
    <w:pPr>
      <w:ind w:left="840" w:leftChars="400"/>
    </w:pPr>
  </w:style>
  <w:style w:type="paragraph" w:styleId="6">
    <w:name w:val="Plain Text"/>
    <w:basedOn w:val="1"/>
    <w:qFormat/>
    <w:uiPriority w:val="0"/>
    <w:pPr>
      <w:spacing w:line="620" w:lineRule="exact"/>
    </w:pPr>
    <w:rPr>
      <w:rFonts w:ascii="宋体" w:hAnsi="Courier New" w:eastAsia="宋体" w:cs="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able of figures"/>
    <w:basedOn w:val="1"/>
    <w:next w:val="1"/>
    <w:qFormat/>
    <w:uiPriority w:val="99"/>
    <w:pPr>
      <w:ind w:left="200" w:leftChars="200" w:hanging="200" w:hangingChars="200"/>
    </w:pPr>
  </w:style>
  <w:style w:type="paragraph" w:styleId="11">
    <w:name w:val="toc 2"/>
    <w:basedOn w:val="1"/>
    <w:next w:val="1"/>
    <w:qFormat/>
    <w:uiPriority w:val="0"/>
    <w:pPr>
      <w:ind w:left="420" w:leftChars="200"/>
    </w:p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80" w:firstLine="640"/>
      <w:jc w:val="both"/>
    </w:pPr>
    <w:rPr>
      <w:rFonts w:ascii="仿宋_GB2312" w:hAnsi="仿宋_GB2312" w:eastAsia="仿宋_GB2312" w:cs="仿宋_GB2312"/>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WPSOffice手动目录 1"/>
    <w:qFormat/>
    <w:uiPriority w:val="0"/>
    <w:pPr>
      <w:ind w:leftChars="0"/>
    </w:pPr>
    <w:rPr>
      <w:rFonts w:asciiTheme="minorHAnsi" w:hAnsiTheme="minorHAnsi" w:eastAsiaTheme="minorHAnsi" w:cstheme="minorBidi"/>
      <w:sz w:val="20"/>
      <w:szCs w:val="20"/>
    </w:rPr>
  </w:style>
  <w:style w:type="paragraph" w:customStyle="1" w:styleId="18">
    <w:name w:val="WPSOffice手动目录 2"/>
    <w:qFormat/>
    <w:uiPriority w:val="0"/>
    <w:pPr>
      <w:ind w:leftChars="200"/>
    </w:pPr>
    <w:rPr>
      <w:rFonts w:asciiTheme="minorHAnsi" w:hAnsiTheme="minorHAnsi" w:eastAsiaTheme="minorHAnsi" w:cstheme="minorBidi"/>
      <w:sz w:val="20"/>
      <w:szCs w:val="20"/>
    </w:rPr>
  </w:style>
  <w:style w:type="paragraph" w:customStyle="1" w:styleId="19">
    <w:name w:val="WPSOffice手动目录 3"/>
    <w:qFormat/>
    <w:uiPriority w:val="0"/>
    <w:pPr>
      <w:ind w:leftChars="400"/>
    </w:pPr>
    <w:rPr>
      <w:rFonts w:asciiTheme="minorHAnsi" w:hAnsiTheme="minorHAnsi" w:eastAsiaTheme="minorHAnsi" w:cstheme="minorBidi"/>
      <w:sz w:val="20"/>
      <w:szCs w:val="20"/>
    </w:rPr>
  </w:style>
  <w:style w:type="paragraph" w:customStyle="1" w:styleId="20">
    <w:name w:val="〖C01〗正文"/>
    <w:basedOn w:val="1"/>
    <w:qFormat/>
    <w:uiPriority w:val="0"/>
    <w:pPr>
      <w:topLinePunct/>
      <w:spacing w:line="600" w:lineRule="exact"/>
      <w:ind w:firstLine="640" w:firstLineChars="200"/>
    </w:pPr>
    <w:rPr>
      <w:rFonts w:ascii="仿宋_GB2312" w:hAnsi="Calibri"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5384</Words>
  <Characters>6124</Characters>
  <TotalTime>6</TotalTime>
  <ScaleCrop>false</ScaleCrop>
  <LinksUpToDate>false</LinksUpToDate>
  <CharactersWithSpaces>6308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2022-05-05T02:14:00Z</dcterms:created>
  <dc:creator>user</dc:creator>
  <cp:lastModifiedBy>Administrator</cp:lastModifiedBy>
  <cp:lastPrinted>2025-02-10T04:47:00Z</cp:lastPrinted>
  <dcterms:modified xsi:type="dcterms:W3CDTF">2025-02-11T01:54:21Z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2010</vt:lpwstr>
  </property>
  <property fmtid="{D5CDD505-2E9C-101B-9397-08002B2CF9AE}" pid="4" name="LastSaved">
    <vt:filetime>2022-05-05T00:00:00Z</vt:filetime>
  </property>
  <property fmtid="{D5CDD505-2E9C-101B-9397-08002B2CF9AE}" pid="5" name="KSOProductBuildVer">
    <vt:lpwstr>2052-12.1.0.19302</vt:lpwstr>
  </property>
  <property fmtid="{D5CDD505-2E9C-101B-9397-08002B2CF9AE}" pid="6" name="ICV">
    <vt:lpwstr>0E0EA283DD8A441388DCB4C96FC76106_13</vt:lpwstr>
  </property>
  <property fmtid="{D5CDD505-2E9C-101B-9397-08002B2CF9AE}" pid="7" name="KSOTemplateDocerSaveRecord">
    <vt:lpwstr>eyJoZGlkIjoiMDM2M2M1YWI0NDk5YjkwZGYyZGY2ZGNjZDRhNDM5MDQifQ==</vt:lpwstr>
  </property>
</Properties>
</file>