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FA994C">
      <w:pPr>
        <w:pStyle w:val="2"/>
        <w:jc w:val="center"/>
        <w:rPr>
          <w:rFonts w:hint="eastAsia" w:ascii="Times New Roman" w:hAnsi="Times New Roman" w:eastAsia="方正小标宋简体" w:cs="Times New Roman"/>
          <w:color w:val="auto"/>
          <w:kern w:val="2"/>
          <w:sz w:val="44"/>
          <w:szCs w:val="44"/>
          <w:highlight w:val="none"/>
          <w:lang w:val="en-US" w:eastAsia="zh-CN" w:bidi="ar-SA"/>
        </w:rPr>
      </w:pPr>
      <w:bookmarkStart w:id="0" w:name="_Toc15306267"/>
      <w:bookmarkStart w:id="1" w:name="_Toc15377426"/>
      <w:bookmarkStart w:id="2" w:name="_Toc15396598"/>
      <w:bookmarkStart w:id="3" w:name="_Toc15396476"/>
      <w:bookmarkStart w:id="4" w:name="_Toc15377194"/>
      <w:bookmarkStart w:id="5" w:name="_Toc15378442"/>
      <w:r>
        <w:rPr>
          <w:rFonts w:hint="eastAsia" w:ascii="Times New Roman" w:hAnsi="Times New Roman" w:eastAsia="方正小标宋简体" w:cs="Times New Roman"/>
          <w:color w:val="auto"/>
          <w:kern w:val="2"/>
          <w:sz w:val="44"/>
          <w:szCs w:val="44"/>
          <w:highlight w:val="none"/>
          <w:lang w:val="en-US" w:eastAsia="zh-CN" w:bidi="ar-SA"/>
        </w:rPr>
        <w:t>2024年度</w:t>
      </w:r>
    </w:p>
    <w:p w14:paraId="7C630A81">
      <w:pPr>
        <w:pStyle w:val="2"/>
        <w:jc w:val="center"/>
        <w:rPr>
          <w:rFonts w:hint="eastAsia" w:asci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四川省</w:t>
      </w:r>
      <w:bookmarkEnd w:id="0"/>
      <w:bookmarkStart w:id="6" w:name="_Toc15306268"/>
      <w:r>
        <w:rPr>
          <w:rFonts w:hint="eastAsia" w:ascii="Times New Roman" w:eastAsia="方正小标宋简体" w:cs="Times New Roman"/>
          <w:color w:val="auto"/>
          <w:kern w:val="2"/>
          <w:sz w:val="44"/>
          <w:szCs w:val="44"/>
          <w:highlight w:val="none"/>
          <w:lang w:val="en-US" w:eastAsia="zh-CN" w:bidi="ar-SA"/>
        </w:rPr>
        <w:t>乐山市五通桥区</w:t>
      </w:r>
    </w:p>
    <w:p w14:paraId="13967F76">
      <w:pPr>
        <w:pStyle w:val="2"/>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经济和信息化局</w:t>
      </w:r>
      <w:r>
        <w:rPr>
          <w:rFonts w:hint="eastAsia" w:ascii="Times New Roman" w:hAnsi="Times New Roman" w:eastAsia="方正小标宋简体" w:cs="Times New Roman"/>
          <w:color w:val="auto"/>
          <w:kern w:val="2"/>
          <w:sz w:val="44"/>
          <w:szCs w:val="44"/>
          <w:highlight w:val="none"/>
          <w:lang w:val="en-US" w:eastAsia="zh-CN" w:bidi="ar-SA"/>
        </w:rPr>
        <w:t>部门决算</w:t>
      </w:r>
      <w:bookmarkEnd w:id="1"/>
      <w:bookmarkEnd w:id="2"/>
      <w:bookmarkEnd w:id="3"/>
      <w:bookmarkEnd w:id="4"/>
      <w:bookmarkEnd w:id="5"/>
      <w:bookmarkEnd w:id="6"/>
    </w:p>
    <w:p w14:paraId="6BC424C4">
      <w:pPr>
        <w:widowControl/>
        <w:jc w:val="center"/>
        <w:rPr>
          <w:rFonts w:hint="eastAsia" w:ascii="Times New Roman" w:hAnsi="Times New Roman" w:eastAsia="黑体"/>
          <w:color w:val="auto"/>
          <w:sz w:val="48"/>
          <w:szCs w:val="48"/>
          <w:highlight w:val="none"/>
        </w:rPr>
      </w:pPr>
    </w:p>
    <w:p w14:paraId="7E5344BD">
      <w:pPr>
        <w:widowControl/>
        <w:jc w:val="center"/>
        <w:rPr>
          <w:rFonts w:hint="eastAsia" w:ascii="Times New Roman" w:hAnsi="Times New Roman" w:eastAsia="黑体"/>
          <w:color w:val="auto"/>
          <w:sz w:val="48"/>
          <w:szCs w:val="48"/>
          <w:highlight w:val="none"/>
        </w:rPr>
      </w:pPr>
    </w:p>
    <w:p w14:paraId="7AAE8B23">
      <w:pPr>
        <w:widowControl/>
        <w:jc w:val="center"/>
        <w:rPr>
          <w:rFonts w:hint="eastAsia" w:ascii="Times New Roman" w:hAnsi="Times New Roman" w:eastAsia="黑体"/>
          <w:color w:val="auto"/>
          <w:sz w:val="48"/>
          <w:szCs w:val="48"/>
          <w:highlight w:val="none"/>
        </w:rPr>
      </w:pPr>
    </w:p>
    <w:p w14:paraId="4FF24802">
      <w:pPr>
        <w:widowControl/>
        <w:jc w:val="center"/>
        <w:rPr>
          <w:rFonts w:hint="eastAsia" w:ascii="Times New Roman" w:hAnsi="Times New Roman" w:eastAsia="黑体"/>
          <w:color w:val="auto"/>
          <w:sz w:val="48"/>
          <w:szCs w:val="48"/>
          <w:highlight w:val="none"/>
        </w:rPr>
      </w:pPr>
    </w:p>
    <w:p w14:paraId="5187B33D">
      <w:pPr>
        <w:widowControl/>
        <w:jc w:val="center"/>
        <w:rPr>
          <w:rFonts w:hint="eastAsia" w:ascii="Times New Roman" w:hAnsi="Times New Roman" w:eastAsia="黑体"/>
          <w:color w:val="auto"/>
          <w:sz w:val="48"/>
          <w:szCs w:val="48"/>
          <w:highlight w:val="none"/>
        </w:rPr>
      </w:pPr>
    </w:p>
    <w:p w14:paraId="6E19C903">
      <w:pPr>
        <w:widowControl/>
        <w:jc w:val="center"/>
        <w:rPr>
          <w:rFonts w:hint="eastAsia" w:ascii="Times New Roman" w:hAnsi="Times New Roman" w:eastAsia="黑体"/>
          <w:color w:val="auto"/>
          <w:sz w:val="48"/>
          <w:szCs w:val="48"/>
          <w:highlight w:val="none"/>
        </w:rPr>
      </w:pPr>
    </w:p>
    <w:p w14:paraId="4CA50288">
      <w:pPr>
        <w:widowControl/>
        <w:jc w:val="center"/>
        <w:rPr>
          <w:rFonts w:hint="eastAsia" w:ascii="Times New Roman" w:hAnsi="Times New Roman" w:eastAsia="黑体"/>
          <w:color w:val="auto"/>
          <w:sz w:val="48"/>
          <w:szCs w:val="48"/>
          <w:highlight w:val="none"/>
        </w:rPr>
      </w:pPr>
    </w:p>
    <w:p w14:paraId="5795E7AE">
      <w:pPr>
        <w:widowControl/>
        <w:jc w:val="center"/>
        <w:rPr>
          <w:rFonts w:hint="eastAsia" w:ascii="Times New Roman" w:hAnsi="Times New Roman" w:eastAsia="黑体"/>
          <w:color w:val="auto"/>
          <w:sz w:val="48"/>
          <w:szCs w:val="48"/>
          <w:highlight w:val="none"/>
        </w:rPr>
      </w:pPr>
    </w:p>
    <w:p w14:paraId="4727534D">
      <w:pPr>
        <w:widowControl/>
        <w:jc w:val="center"/>
        <w:rPr>
          <w:rFonts w:hint="eastAsia" w:ascii="Times New Roman" w:hAnsi="Times New Roman" w:eastAsia="黑体"/>
          <w:color w:val="auto"/>
          <w:sz w:val="48"/>
          <w:szCs w:val="48"/>
          <w:highlight w:val="none"/>
        </w:rPr>
      </w:pPr>
    </w:p>
    <w:p w14:paraId="5E095FC4">
      <w:pPr>
        <w:widowControl/>
        <w:jc w:val="center"/>
        <w:rPr>
          <w:rFonts w:hint="eastAsia" w:ascii="Times New Roman" w:hAnsi="Times New Roman" w:eastAsia="黑体"/>
          <w:color w:val="auto"/>
          <w:sz w:val="48"/>
          <w:szCs w:val="48"/>
          <w:highlight w:val="none"/>
        </w:rPr>
      </w:pPr>
    </w:p>
    <w:p w14:paraId="4B0863F9">
      <w:pPr>
        <w:widowControl/>
        <w:jc w:val="center"/>
        <w:rPr>
          <w:rFonts w:hint="eastAsia" w:ascii="Times New Roman" w:hAnsi="Times New Roman" w:eastAsia="黑体"/>
          <w:color w:val="auto"/>
          <w:sz w:val="48"/>
          <w:szCs w:val="48"/>
          <w:highlight w:val="none"/>
        </w:rPr>
      </w:pPr>
    </w:p>
    <w:p w14:paraId="03908A41">
      <w:pPr>
        <w:widowControl/>
        <w:jc w:val="center"/>
        <w:rPr>
          <w:rFonts w:hint="eastAsia" w:ascii="Times New Roman" w:hAnsi="Times New Roman" w:eastAsia="黑体"/>
          <w:color w:val="auto"/>
          <w:sz w:val="48"/>
          <w:szCs w:val="48"/>
          <w:highlight w:val="none"/>
        </w:rPr>
      </w:pPr>
    </w:p>
    <w:p w14:paraId="5AD33854">
      <w:pPr>
        <w:widowControl/>
        <w:jc w:val="center"/>
        <w:rPr>
          <w:rFonts w:hint="eastAsia" w:ascii="Times New Roman" w:hAnsi="Times New Roman" w:eastAsia="黑体"/>
          <w:color w:val="auto"/>
          <w:sz w:val="48"/>
          <w:szCs w:val="48"/>
          <w:highlight w:val="none"/>
        </w:rPr>
      </w:pPr>
    </w:p>
    <w:p w14:paraId="063FA793">
      <w:pPr>
        <w:widowControl/>
        <w:jc w:val="center"/>
        <w:rPr>
          <w:rFonts w:hint="eastAsia" w:ascii="Times New Roman" w:hAnsi="Times New Roman" w:eastAsia="黑体"/>
          <w:color w:val="auto"/>
          <w:sz w:val="48"/>
          <w:szCs w:val="48"/>
          <w:highlight w:val="none"/>
        </w:rPr>
      </w:pPr>
    </w:p>
    <w:p w14:paraId="106F940C">
      <w:pPr>
        <w:widowControl/>
        <w:jc w:val="center"/>
        <w:rPr>
          <w:rFonts w:hint="eastAsia" w:ascii="Times New Roman" w:hAnsi="Times New Roman" w:eastAsia="黑体"/>
          <w:color w:val="auto"/>
          <w:sz w:val="48"/>
          <w:szCs w:val="48"/>
          <w:highlight w:val="none"/>
        </w:rPr>
      </w:pPr>
    </w:p>
    <w:p w14:paraId="59CE8E73">
      <w:pPr>
        <w:widowControl/>
        <w:jc w:val="center"/>
        <w:rPr>
          <w:rFonts w:hint="eastAsia" w:ascii="Times New Roman" w:hAnsi="Times New Roman" w:eastAsia="黑体"/>
          <w:color w:val="auto"/>
          <w:sz w:val="48"/>
          <w:szCs w:val="48"/>
          <w:highlight w:val="none"/>
        </w:rPr>
      </w:pPr>
    </w:p>
    <w:p w14:paraId="3C7A9C12">
      <w:pPr>
        <w:widowControl/>
        <w:jc w:val="center"/>
        <w:rPr>
          <w:rFonts w:hint="eastAsia" w:ascii="Times New Roman" w:hAnsi="Times New Roman" w:eastAsia="黑体"/>
          <w:color w:val="auto"/>
          <w:sz w:val="48"/>
          <w:szCs w:val="48"/>
          <w:highlight w:val="none"/>
        </w:rPr>
      </w:pPr>
    </w:p>
    <w:p w14:paraId="109312A9">
      <w:pPr>
        <w:widowControl/>
        <w:jc w:val="center"/>
        <w:rPr>
          <w:rFonts w:ascii="Times New Roman" w:hAnsi="Times New Roman" w:eastAsia="黑体"/>
          <w:color w:val="auto"/>
          <w:sz w:val="48"/>
          <w:szCs w:val="48"/>
          <w:highlight w:val="none"/>
        </w:rPr>
      </w:pPr>
      <w:r>
        <w:rPr>
          <w:rFonts w:hint="eastAsia" w:ascii="Times New Roman" w:hAnsi="Times New Roman" w:eastAsia="黑体"/>
          <w:color w:val="auto"/>
          <w:sz w:val="48"/>
          <w:szCs w:val="48"/>
          <w:highlight w:val="none"/>
        </w:rPr>
        <w:t>目录</w:t>
      </w:r>
    </w:p>
    <w:p w14:paraId="2D30D432">
      <w:pPr>
        <w:widowControl/>
        <w:jc w:val="center"/>
        <w:rPr>
          <w:rFonts w:ascii="Times New Roman" w:hAnsi="Times New Roman" w:eastAsia="黑体" w:cstheme="minorBidi"/>
          <w:color w:val="auto"/>
          <w:sz w:val="28"/>
          <w:szCs w:val="28"/>
          <w:highlight w:val="none"/>
        </w:rPr>
      </w:pPr>
    </w:p>
    <w:p w14:paraId="21258D89">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24</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日</w:t>
      </w:r>
    </w:p>
    <w:p w14:paraId="3D1872CE">
      <w:pPr>
        <w:rPr>
          <w:rFonts w:ascii="Times New Roman" w:hAnsi="Times New Roman"/>
          <w:color w:val="auto"/>
          <w:highlight w:val="none"/>
        </w:rPr>
      </w:pPr>
    </w:p>
    <w:sdt>
      <w:sdtPr>
        <w:rPr>
          <w:rFonts w:ascii="宋体" w:hAnsi="宋体" w:eastAsia="宋体" w:cs="Times New Roman"/>
          <w:kern w:val="2"/>
          <w:sz w:val="21"/>
          <w:szCs w:val="24"/>
          <w:lang w:val="en-US" w:eastAsia="zh-CN" w:bidi="ar-SA"/>
        </w:rPr>
        <w:id w:val="147457874"/>
        <w15:color w:val="DBDBDB"/>
        <w:docPartObj>
          <w:docPartGallery w:val="Table of Contents"/>
          <w:docPartUnique/>
        </w:docPartObj>
      </w:sdtPr>
      <w:sdtEndPr>
        <w:rPr>
          <w:rFonts w:hint="eastAsia" w:ascii="黑体" w:hAnsi="黑体" w:eastAsia="黑体" w:cs="黑体"/>
        </w:rPr>
      </w:sdtEndPr>
      <w:sdtContent>
        <w:p w14:paraId="05A851D4">
          <w:pPr>
            <w:spacing w:before="0" w:beforeLines="0" w:after="0" w:afterLines="0" w:line="240" w:lineRule="auto"/>
            <w:ind w:left="0" w:leftChars="0" w:right="0" w:rightChars="0" w:firstLine="0" w:firstLineChars="0"/>
            <w:jc w:val="center"/>
          </w:pPr>
          <w:bookmarkStart w:id="7" w:name="_Toc15377196"/>
          <w:bookmarkStart w:id="8" w:name="_Toc15396599"/>
          <w:r>
            <w:rPr>
              <w:rFonts w:ascii="宋体" w:hAnsi="宋体" w:eastAsia="宋体"/>
              <w:sz w:val="21"/>
            </w:rPr>
            <w:t>目录</w:t>
          </w:r>
        </w:p>
        <w:p w14:paraId="081F08AE">
          <w:pPr>
            <w:pStyle w:val="13"/>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TOC \o "1-3" \h \u </w:instrText>
          </w:r>
          <w:r>
            <w:rPr>
              <w:rFonts w:hint="eastAsia" w:ascii="黑体" w:hAnsi="黑体" w:eastAsia="黑体" w:cs="黑体"/>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_Toc15455 </w:instrText>
          </w:r>
          <w:r>
            <w:rPr>
              <w:rFonts w:hint="eastAsia" w:ascii="黑体" w:hAnsi="黑体" w:eastAsia="黑体" w:cs="黑体"/>
            </w:rPr>
            <w:fldChar w:fldCharType="separate"/>
          </w:r>
          <w:r>
            <w:rPr>
              <w:rFonts w:hint="eastAsia" w:ascii="黑体" w:hAnsi="黑体" w:eastAsia="黑体" w:cs="黑体"/>
              <w:highlight w:val="none"/>
            </w:rPr>
            <w:t>第一部分</w:t>
          </w:r>
          <w:r>
            <w:rPr>
              <w:rFonts w:hint="eastAsia" w:ascii="黑体" w:hAnsi="黑体" w:eastAsia="黑体" w:cs="黑体"/>
              <w:highlight w:val="none"/>
              <w:lang w:val="en-US" w:eastAsia="zh-CN"/>
            </w:rPr>
            <w:t xml:space="preserve"> </w:t>
          </w:r>
          <w:r>
            <w:rPr>
              <w:rFonts w:hint="eastAsia" w:ascii="黑体" w:hAnsi="黑体" w:eastAsia="黑体" w:cs="黑体"/>
              <w:highlight w:val="none"/>
            </w:rPr>
            <w:t xml:space="preserve"> </w:t>
          </w:r>
          <w:r>
            <w:rPr>
              <w:rFonts w:hint="eastAsia" w:ascii="黑体" w:hAnsi="黑体" w:eastAsia="黑体" w:cs="黑体"/>
              <w:bCs w:val="0"/>
              <w:highlight w:val="none"/>
            </w:rPr>
            <w:t>部门概况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_Toc15455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58A9AD17">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_Toc29696 </w:instrText>
          </w:r>
          <w:r>
            <w:rPr>
              <w:rFonts w:hint="eastAsia" w:ascii="黑体" w:hAnsi="黑体" w:eastAsia="黑体" w:cs="黑体"/>
            </w:rPr>
            <w:fldChar w:fldCharType="separate"/>
          </w:r>
          <w:r>
            <w:rPr>
              <w:rFonts w:hint="eastAsia" w:ascii="黑体" w:hAnsi="黑体" w:eastAsia="黑体" w:cs="黑体"/>
              <w:highlight w:val="none"/>
            </w:rPr>
            <w:t>一、</w:t>
          </w:r>
          <w:r>
            <w:rPr>
              <w:rFonts w:hint="eastAsia" w:ascii="黑体" w:hAnsi="黑体" w:eastAsia="黑体" w:cs="黑体"/>
              <w:highlight w:val="none"/>
              <w:lang w:eastAsia="zh-CN"/>
            </w:rPr>
            <w:t>部门职责</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_Toc29696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7B95BCE2">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_Toc24907 </w:instrText>
          </w:r>
          <w:r>
            <w:rPr>
              <w:rFonts w:hint="eastAsia" w:ascii="黑体" w:hAnsi="黑体" w:eastAsia="黑体" w:cs="黑体"/>
            </w:rPr>
            <w:fldChar w:fldCharType="separate"/>
          </w:r>
          <w:r>
            <w:rPr>
              <w:rFonts w:hint="eastAsia" w:ascii="黑体" w:hAnsi="黑体" w:eastAsia="黑体" w:cs="黑体"/>
              <w:highlight w:val="none"/>
            </w:rPr>
            <w:t>二、机</w:t>
          </w:r>
          <w:r>
            <w:rPr>
              <w:rFonts w:hint="eastAsia" w:ascii="黑体" w:hAnsi="黑体" w:eastAsia="黑体" w:cs="黑体"/>
              <w:bCs w:val="0"/>
              <w:highlight w:val="none"/>
            </w:rPr>
            <w:t>构设置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_Toc24907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55F69D91">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_Toc24724 </w:instrText>
          </w:r>
          <w:r>
            <w:rPr>
              <w:rFonts w:hint="eastAsia" w:ascii="黑体" w:hAnsi="黑体" w:eastAsia="黑体" w:cs="黑体"/>
            </w:rPr>
            <w:fldChar w:fldCharType="separate"/>
          </w:r>
          <w:r>
            <w:rPr>
              <w:rFonts w:hint="eastAsia" w:ascii="黑体" w:hAnsi="黑体" w:eastAsia="黑体" w:cs="黑体"/>
              <w:szCs w:val="32"/>
            </w:rPr>
            <w:t xml:space="preserve">1. </w:t>
          </w:r>
          <w:r>
            <w:rPr>
              <w:rFonts w:hint="eastAsia" w:ascii="黑体" w:hAnsi="黑体" w:eastAsia="黑体" w:cs="黑体"/>
              <w:szCs w:val="32"/>
              <w:highlight w:val="none"/>
            </w:rPr>
            <w:t>乐山市五通桥区经济和信息化局</w:t>
          </w:r>
          <w:r>
            <w:rPr>
              <w:rFonts w:hint="eastAsia" w:ascii="黑体" w:hAnsi="黑体" w:eastAsia="黑体" w:cs="黑体"/>
              <w:szCs w:val="32"/>
              <w:highlight w:val="none"/>
              <w:lang w:val="en-US" w:eastAsia="zh-CN"/>
            </w:rPr>
            <w:t>机关</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_Toc24724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249BA82B">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_Toc16942 </w:instrText>
          </w:r>
          <w:r>
            <w:rPr>
              <w:rFonts w:hint="eastAsia" w:ascii="黑体" w:hAnsi="黑体" w:eastAsia="黑体" w:cs="黑体"/>
            </w:rPr>
            <w:fldChar w:fldCharType="separate"/>
          </w:r>
          <w:r>
            <w:rPr>
              <w:rFonts w:hint="eastAsia" w:ascii="黑体" w:hAnsi="黑体" w:eastAsia="黑体" w:cs="黑体"/>
              <w:kern w:val="0"/>
              <w:szCs w:val="32"/>
            </w:rPr>
            <w:t xml:space="preserve">2. </w:t>
          </w:r>
          <w:r>
            <w:rPr>
              <w:rFonts w:hint="eastAsia" w:ascii="黑体" w:hAnsi="黑体" w:eastAsia="黑体" w:cs="黑体"/>
              <w:szCs w:val="32"/>
              <w:highlight w:val="none"/>
              <w:lang w:val="en-US" w:eastAsia="zh-CN"/>
            </w:rPr>
            <w:t>五通桥区中小企业服务中心</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_Toc16942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60ACE689">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_Toc8236 </w:instrText>
          </w:r>
          <w:r>
            <w:rPr>
              <w:rFonts w:hint="eastAsia" w:ascii="黑体" w:hAnsi="黑体" w:eastAsia="黑体" w:cs="黑体"/>
            </w:rPr>
            <w:fldChar w:fldCharType="separate"/>
          </w:r>
          <w:r>
            <w:rPr>
              <w:rFonts w:hint="eastAsia" w:ascii="黑体" w:hAnsi="黑体" w:eastAsia="黑体" w:cs="黑体"/>
              <w:kern w:val="0"/>
              <w:szCs w:val="32"/>
            </w:rPr>
            <w:t xml:space="preserve">3. </w:t>
          </w:r>
          <w:r>
            <w:rPr>
              <w:rFonts w:hint="eastAsia" w:ascii="黑体" w:hAnsi="黑体" w:eastAsia="黑体" w:cs="黑体"/>
              <w:szCs w:val="32"/>
              <w:highlight w:val="none"/>
              <w:lang w:val="en-US" w:eastAsia="zh-CN"/>
            </w:rPr>
            <w:t>五通桥区投资促进服务中心</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_Toc8236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4D1FC265">
          <w:pPr>
            <w:pStyle w:val="13"/>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_Toc23102 </w:instrText>
          </w:r>
          <w:r>
            <w:rPr>
              <w:rFonts w:hint="eastAsia" w:ascii="黑体" w:hAnsi="黑体" w:eastAsia="黑体" w:cs="黑体"/>
            </w:rPr>
            <w:fldChar w:fldCharType="separate"/>
          </w:r>
          <w:r>
            <w:rPr>
              <w:rFonts w:hint="eastAsia" w:ascii="黑体" w:hAnsi="黑体" w:eastAsia="黑体" w:cs="黑体"/>
              <w:highlight w:val="none"/>
            </w:rPr>
            <w:t>第二部分</w:t>
          </w:r>
          <w:r>
            <w:rPr>
              <w:rFonts w:hint="eastAsia" w:ascii="黑体" w:hAnsi="黑体" w:eastAsia="黑体" w:cs="黑体"/>
              <w:highlight w:val="none"/>
              <w:lang w:val="en-US" w:eastAsia="zh-CN"/>
            </w:rPr>
            <w:t xml:space="preserve"> </w:t>
          </w:r>
          <w:r>
            <w:rPr>
              <w:rFonts w:hint="eastAsia" w:ascii="黑体" w:hAnsi="黑体" w:eastAsia="黑体" w:cs="黑体"/>
              <w:highlight w:val="none"/>
            </w:rPr>
            <w:t xml:space="preserve"> </w:t>
          </w:r>
          <w:r>
            <w:rPr>
              <w:rFonts w:hint="eastAsia" w:ascii="黑体" w:hAnsi="黑体" w:eastAsia="黑体" w:cs="黑体"/>
              <w:highlight w:val="none"/>
              <w:lang w:val="en-US" w:eastAsia="zh-CN"/>
            </w:rPr>
            <w:t>2024年度</w:t>
          </w:r>
          <w:r>
            <w:rPr>
              <w:rFonts w:hint="eastAsia" w:ascii="黑体" w:hAnsi="黑体" w:eastAsia="黑体" w:cs="黑体"/>
              <w:highlight w:val="none"/>
            </w:rPr>
            <w:t>部门决算情况说明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_Toc23102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rPr>
            <w:fldChar w:fldCharType="end"/>
          </w:r>
        </w:p>
        <w:p w14:paraId="475AC908">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_Toc23192 </w:instrText>
          </w:r>
          <w:r>
            <w:rPr>
              <w:rFonts w:hint="eastAsia" w:ascii="黑体" w:hAnsi="黑体" w:eastAsia="黑体" w:cs="黑体"/>
            </w:rPr>
            <w:fldChar w:fldCharType="separate"/>
          </w:r>
          <w:r>
            <w:rPr>
              <w:rFonts w:hint="eastAsia" w:ascii="黑体" w:hAnsi="黑体" w:eastAsia="黑体" w:cs="黑体"/>
              <w:szCs w:val="32"/>
              <w:highlight w:val="none"/>
              <w:lang w:eastAsia="zh-CN"/>
            </w:rPr>
            <w:t>一、</w:t>
          </w:r>
          <w:r>
            <w:rPr>
              <w:rFonts w:hint="eastAsia" w:ascii="黑体" w:hAnsi="黑体" w:eastAsia="黑体" w:cs="黑体"/>
              <w:szCs w:val="32"/>
              <w:highlight w:val="none"/>
            </w:rPr>
            <w:t>收</w:t>
          </w:r>
          <w:r>
            <w:rPr>
              <w:rFonts w:hint="eastAsia" w:ascii="黑体" w:hAnsi="黑体" w:eastAsia="黑体" w:cs="黑体"/>
              <w:highlight w:val="none"/>
            </w:rPr>
            <w:t>入支出决算总体情况说明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_Toc23192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rPr>
            <w:fldChar w:fldCharType="end"/>
          </w:r>
        </w:p>
        <w:p w14:paraId="616608AD">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_Toc22429 </w:instrText>
          </w:r>
          <w:r>
            <w:rPr>
              <w:rFonts w:hint="eastAsia" w:ascii="黑体" w:hAnsi="黑体" w:eastAsia="黑体" w:cs="黑体"/>
            </w:rPr>
            <w:fldChar w:fldCharType="separate"/>
          </w:r>
          <w:r>
            <w:rPr>
              <w:rFonts w:hint="eastAsia" w:ascii="黑体" w:hAnsi="黑体" w:eastAsia="黑体" w:cs="黑体"/>
              <w:szCs w:val="32"/>
              <w:highlight w:val="none"/>
              <w:lang w:eastAsia="zh-CN"/>
            </w:rPr>
            <w:t>二、收入决算情况说明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_Toc22429 \h </w:instrText>
          </w:r>
          <w:r>
            <w:rPr>
              <w:rFonts w:hint="eastAsia" w:ascii="黑体" w:hAnsi="黑体" w:eastAsia="黑体" w:cs="黑体"/>
            </w:rPr>
            <w:fldChar w:fldCharType="separate"/>
          </w:r>
          <w:r>
            <w:rPr>
              <w:rFonts w:hint="eastAsia" w:ascii="黑体" w:hAnsi="黑体" w:eastAsia="黑体" w:cs="黑体"/>
            </w:rPr>
            <w:t>4</w:t>
          </w:r>
          <w:r>
            <w:rPr>
              <w:rFonts w:hint="eastAsia" w:ascii="黑体" w:hAnsi="黑体" w:eastAsia="黑体" w:cs="黑体"/>
            </w:rPr>
            <w:fldChar w:fldCharType="end"/>
          </w:r>
          <w:r>
            <w:rPr>
              <w:rFonts w:hint="eastAsia" w:ascii="黑体" w:hAnsi="黑体" w:eastAsia="黑体" w:cs="黑体"/>
            </w:rPr>
            <w:fldChar w:fldCharType="end"/>
          </w:r>
        </w:p>
        <w:p w14:paraId="56977B7D">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_Toc3930 </w:instrText>
          </w:r>
          <w:r>
            <w:rPr>
              <w:rFonts w:hint="eastAsia" w:ascii="黑体" w:hAnsi="黑体" w:eastAsia="黑体" w:cs="黑体"/>
            </w:rPr>
            <w:fldChar w:fldCharType="separate"/>
          </w:r>
          <w:r>
            <w:rPr>
              <w:rFonts w:hint="eastAsia" w:ascii="黑体" w:hAnsi="黑体" w:eastAsia="黑体" w:cs="黑体"/>
              <w:szCs w:val="32"/>
              <w:highlight w:val="none"/>
              <w:lang w:eastAsia="zh-CN"/>
            </w:rPr>
            <w:t>三、</w:t>
          </w:r>
          <w:r>
            <w:rPr>
              <w:rFonts w:hint="eastAsia" w:ascii="黑体" w:hAnsi="黑体" w:eastAsia="黑体" w:cs="黑体"/>
              <w:szCs w:val="32"/>
              <w:highlight w:val="none"/>
            </w:rPr>
            <w:t>支</w:t>
          </w:r>
          <w:r>
            <w:rPr>
              <w:rFonts w:hint="eastAsia" w:ascii="黑体" w:hAnsi="黑体" w:eastAsia="黑体" w:cs="黑体"/>
              <w:highlight w:val="none"/>
            </w:rPr>
            <w:t>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_Toc3930 \h </w:instrText>
          </w:r>
          <w:r>
            <w:rPr>
              <w:rFonts w:hint="eastAsia" w:ascii="黑体" w:hAnsi="黑体" w:eastAsia="黑体" w:cs="黑体"/>
            </w:rPr>
            <w:fldChar w:fldCharType="separate"/>
          </w:r>
          <w:r>
            <w:rPr>
              <w:rFonts w:hint="eastAsia" w:ascii="黑体" w:hAnsi="黑体" w:eastAsia="黑体" w:cs="黑体"/>
            </w:rPr>
            <w:t>5</w:t>
          </w:r>
          <w:r>
            <w:rPr>
              <w:rFonts w:hint="eastAsia" w:ascii="黑体" w:hAnsi="黑体" w:eastAsia="黑体" w:cs="黑体"/>
            </w:rPr>
            <w:fldChar w:fldCharType="end"/>
          </w:r>
          <w:r>
            <w:rPr>
              <w:rFonts w:hint="eastAsia" w:ascii="黑体" w:hAnsi="黑体" w:eastAsia="黑体" w:cs="黑体"/>
            </w:rPr>
            <w:fldChar w:fldCharType="end"/>
          </w:r>
        </w:p>
        <w:p w14:paraId="1FEB804A">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_Toc20062 </w:instrText>
          </w:r>
          <w:r>
            <w:rPr>
              <w:rFonts w:hint="eastAsia" w:ascii="黑体" w:hAnsi="黑体" w:eastAsia="黑体" w:cs="黑体"/>
            </w:rPr>
            <w:fldChar w:fldCharType="separate"/>
          </w:r>
          <w:r>
            <w:rPr>
              <w:rFonts w:hint="eastAsia" w:ascii="黑体" w:hAnsi="黑体" w:eastAsia="黑体" w:cs="黑体"/>
              <w:szCs w:val="32"/>
              <w:highlight w:val="none"/>
            </w:rPr>
            <w:t>四、财</w:t>
          </w:r>
          <w:r>
            <w:rPr>
              <w:rFonts w:hint="eastAsia" w:ascii="黑体" w:hAnsi="黑体" w:eastAsia="黑体" w:cs="黑体"/>
              <w:highlight w:val="none"/>
            </w:rPr>
            <w:t>政拨款收入支出决算总体情况说明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_Toc20062 \h </w:instrText>
          </w:r>
          <w:r>
            <w:rPr>
              <w:rFonts w:hint="eastAsia" w:ascii="黑体" w:hAnsi="黑体" w:eastAsia="黑体" w:cs="黑体"/>
            </w:rPr>
            <w:fldChar w:fldCharType="separate"/>
          </w:r>
          <w:r>
            <w:rPr>
              <w:rFonts w:hint="eastAsia" w:ascii="黑体" w:hAnsi="黑体" w:eastAsia="黑体" w:cs="黑体"/>
            </w:rPr>
            <w:t>6</w:t>
          </w:r>
          <w:r>
            <w:rPr>
              <w:rFonts w:hint="eastAsia" w:ascii="黑体" w:hAnsi="黑体" w:eastAsia="黑体" w:cs="黑体"/>
            </w:rPr>
            <w:fldChar w:fldCharType="end"/>
          </w:r>
          <w:r>
            <w:rPr>
              <w:rFonts w:hint="eastAsia" w:ascii="黑体" w:hAnsi="黑体" w:eastAsia="黑体" w:cs="黑体"/>
            </w:rPr>
            <w:fldChar w:fldCharType="end"/>
          </w:r>
        </w:p>
        <w:p w14:paraId="734ADB97">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_Toc4836 </w:instrText>
          </w:r>
          <w:r>
            <w:rPr>
              <w:rFonts w:hint="eastAsia" w:ascii="黑体" w:hAnsi="黑体" w:eastAsia="黑体" w:cs="黑体"/>
            </w:rPr>
            <w:fldChar w:fldCharType="separate"/>
          </w:r>
          <w:r>
            <w:rPr>
              <w:rFonts w:hint="eastAsia" w:ascii="黑体" w:hAnsi="黑体" w:eastAsia="黑体" w:cs="黑体"/>
              <w:szCs w:val="32"/>
              <w:highlight w:val="none"/>
            </w:rPr>
            <w:t>五、一</w:t>
          </w:r>
          <w:r>
            <w:rPr>
              <w:rFonts w:hint="eastAsia" w:ascii="黑体" w:hAnsi="黑体" w:eastAsia="黑体" w:cs="黑体"/>
              <w:highlight w:val="none"/>
            </w:rPr>
            <w:t>般公共预算财政拨款支出决算情况说明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_Toc4836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14:paraId="27834D2E">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_Toc17596 </w:instrText>
          </w:r>
          <w:r>
            <w:rPr>
              <w:rFonts w:hint="eastAsia" w:ascii="黑体" w:hAnsi="黑体" w:eastAsia="黑体" w:cs="黑体"/>
            </w:rPr>
            <w:fldChar w:fldCharType="separate"/>
          </w:r>
          <w:r>
            <w:rPr>
              <w:rFonts w:hint="eastAsia" w:ascii="黑体" w:hAnsi="黑体" w:eastAsia="黑体" w:cs="黑体"/>
              <w:szCs w:val="32"/>
              <w:highlight w:val="none"/>
            </w:rPr>
            <w:t>（一）一般公共预算财政拨款支出决算总体情况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_Toc17596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14:paraId="1B83282F">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_Toc14757 </w:instrText>
          </w:r>
          <w:r>
            <w:rPr>
              <w:rFonts w:hint="eastAsia" w:ascii="黑体" w:hAnsi="黑体" w:eastAsia="黑体" w:cs="黑体"/>
            </w:rPr>
            <w:fldChar w:fldCharType="separate"/>
          </w:r>
          <w:r>
            <w:rPr>
              <w:rFonts w:hint="eastAsia" w:ascii="黑体" w:hAnsi="黑体" w:eastAsia="黑体" w:cs="黑体"/>
              <w:szCs w:val="32"/>
              <w:highlight w:val="none"/>
            </w:rPr>
            <w:t>（二）一般公共预算财政拨款支出决算结构情况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_Toc14757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rPr>
            <w:fldChar w:fldCharType="end"/>
          </w:r>
        </w:p>
        <w:p w14:paraId="23640036">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_Toc24969 </w:instrText>
          </w:r>
          <w:r>
            <w:rPr>
              <w:rFonts w:hint="eastAsia" w:ascii="黑体" w:hAnsi="黑体" w:eastAsia="黑体" w:cs="黑体"/>
            </w:rPr>
            <w:fldChar w:fldCharType="separate"/>
          </w:r>
          <w:r>
            <w:rPr>
              <w:rFonts w:hint="eastAsia" w:ascii="黑体" w:hAnsi="黑体" w:eastAsia="黑体" w:cs="黑体"/>
              <w:szCs w:val="32"/>
              <w:highlight w:val="none"/>
            </w:rPr>
            <w:t>（三）一般公共预算财政拨款支出决算具体情况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_Toc24969 \h </w:instrText>
          </w:r>
          <w:r>
            <w:rPr>
              <w:rFonts w:hint="eastAsia" w:ascii="黑体" w:hAnsi="黑体" w:eastAsia="黑体" w:cs="黑体"/>
            </w:rPr>
            <w:fldChar w:fldCharType="separate"/>
          </w:r>
          <w:r>
            <w:rPr>
              <w:rFonts w:hint="eastAsia" w:ascii="黑体" w:hAnsi="黑体" w:eastAsia="黑体" w:cs="黑体"/>
            </w:rPr>
            <w:t>8</w:t>
          </w:r>
          <w:r>
            <w:rPr>
              <w:rFonts w:hint="eastAsia" w:ascii="黑体" w:hAnsi="黑体" w:eastAsia="黑体" w:cs="黑体"/>
            </w:rPr>
            <w:fldChar w:fldCharType="end"/>
          </w:r>
          <w:r>
            <w:rPr>
              <w:rFonts w:hint="eastAsia" w:ascii="黑体" w:hAnsi="黑体" w:eastAsia="黑体" w:cs="黑体"/>
            </w:rPr>
            <w:fldChar w:fldCharType="end"/>
          </w:r>
        </w:p>
        <w:p w14:paraId="4908EE8E">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_Toc9268 </w:instrText>
          </w:r>
          <w:r>
            <w:rPr>
              <w:rFonts w:hint="eastAsia" w:ascii="黑体" w:hAnsi="黑体" w:eastAsia="黑体" w:cs="黑体"/>
            </w:rPr>
            <w:fldChar w:fldCharType="separate"/>
          </w:r>
          <w:r>
            <w:rPr>
              <w:rFonts w:hint="eastAsia" w:ascii="黑体" w:hAnsi="黑体" w:eastAsia="黑体" w:cs="黑体"/>
              <w:szCs w:val="32"/>
              <w:highlight w:val="none"/>
            </w:rPr>
            <w:t>六、一</w:t>
          </w:r>
          <w:r>
            <w:rPr>
              <w:rFonts w:hint="eastAsia" w:ascii="黑体" w:hAnsi="黑体" w:eastAsia="黑体" w:cs="黑体"/>
              <w:highlight w:val="none"/>
            </w:rPr>
            <w:t>般公共预算财政拨款基本支出决算情况说明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_Toc9268 \h </w:instrText>
          </w:r>
          <w:r>
            <w:rPr>
              <w:rFonts w:hint="eastAsia" w:ascii="黑体" w:hAnsi="黑体" w:eastAsia="黑体" w:cs="黑体"/>
            </w:rPr>
            <w:fldChar w:fldCharType="separate"/>
          </w:r>
          <w:r>
            <w:rPr>
              <w:rFonts w:hint="eastAsia" w:ascii="黑体" w:hAnsi="黑体" w:eastAsia="黑体" w:cs="黑体"/>
            </w:rPr>
            <w:t>11</w:t>
          </w:r>
          <w:r>
            <w:rPr>
              <w:rFonts w:hint="eastAsia" w:ascii="黑体" w:hAnsi="黑体" w:eastAsia="黑体" w:cs="黑体"/>
            </w:rPr>
            <w:fldChar w:fldCharType="end"/>
          </w:r>
          <w:r>
            <w:rPr>
              <w:rFonts w:hint="eastAsia" w:ascii="黑体" w:hAnsi="黑体" w:eastAsia="黑体" w:cs="黑体"/>
            </w:rPr>
            <w:fldChar w:fldCharType="end"/>
          </w:r>
        </w:p>
        <w:p w14:paraId="5E333016">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_Toc672 </w:instrText>
          </w:r>
          <w:r>
            <w:rPr>
              <w:rFonts w:hint="eastAsia" w:ascii="黑体" w:hAnsi="黑体" w:eastAsia="黑体" w:cs="黑体"/>
            </w:rPr>
            <w:fldChar w:fldCharType="separate"/>
          </w:r>
          <w:r>
            <w:rPr>
              <w:rFonts w:hint="eastAsia" w:ascii="黑体" w:hAnsi="黑体" w:eastAsia="黑体" w:cs="黑体"/>
              <w:szCs w:val="32"/>
              <w:highlight w:val="none"/>
            </w:rPr>
            <w:t>七、</w:t>
          </w:r>
          <w:r>
            <w:rPr>
              <w:rFonts w:hint="eastAsia" w:ascii="黑体" w:hAnsi="黑体" w:eastAsia="黑体" w:cs="黑体"/>
              <w:highlight w:val="none"/>
            </w:rPr>
            <w:t>财政拨款“三公”经费支出决算情况说明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_Toc672 \h </w:instrText>
          </w:r>
          <w:r>
            <w:rPr>
              <w:rFonts w:hint="eastAsia" w:ascii="黑体" w:hAnsi="黑体" w:eastAsia="黑体" w:cs="黑体"/>
            </w:rPr>
            <w:fldChar w:fldCharType="separate"/>
          </w:r>
          <w:r>
            <w:rPr>
              <w:rFonts w:hint="eastAsia" w:ascii="黑体" w:hAnsi="黑体" w:eastAsia="黑体" w:cs="黑体"/>
            </w:rPr>
            <w:t>11</w:t>
          </w:r>
          <w:r>
            <w:rPr>
              <w:rFonts w:hint="eastAsia" w:ascii="黑体" w:hAnsi="黑体" w:eastAsia="黑体" w:cs="黑体"/>
            </w:rPr>
            <w:fldChar w:fldCharType="end"/>
          </w:r>
          <w:r>
            <w:rPr>
              <w:rFonts w:hint="eastAsia" w:ascii="黑体" w:hAnsi="黑体" w:eastAsia="黑体" w:cs="黑体"/>
            </w:rPr>
            <w:fldChar w:fldCharType="end"/>
          </w:r>
        </w:p>
        <w:p w14:paraId="2414AFFD">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_Toc13253 </w:instrText>
          </w:r>
          <w:r>
            <w:rPr>
              <w:rFonts w:hint="eastAsia" w:ascii="黑体" w:hAnsi="黑体" w:eastAsia="黑体" w:cs="黑体"/>
            </w:rPr>
            <w:fldChar w:fldCharType="separate"/>
          </w:r>
          <w:r>
            <w:rPr>
              <w:rFonts w:hint="eastAsia" w:ascii="黑体" w:hAnsi="黑体" w:eastAsia="黑体" w:cs="黑体"/>
              <w:szCs w:val="32"/>
              <w:highlight w:val="none"/>
            </w:rPr>
            <w:t>（一）“三公”经费财政拨款支出决算总体情况说明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_Toc13253 \h </w:instrText>
          </w:r>
          <w:r>
            <w:rPr>
              <w:rFonts w:hint="eastAsia" w:ascii="黑体" w:hAnsi="黑体" w:eastAsia="黑体" w:cs="黑体"/>
            </w:rPr>
            <w:fldChar w:fldCharType="separate"/>
          </w:r>
          <w:r>
            <w:rPr>
              <w:rFonts w:hint="eastAsia" w:ascii="黑体" w:hAnsi="黑体" w:eastAsia="黑体" w:cs="黑体"/>
            </w:rPr>
            <w:t>11</w:t>
          </w:r>
          <w:r>
            <w:rPr>
              <w:rFonts w:hint="eastAsia" w:ascii="黑体" w:hAnsi="黑体" w:eastAsia="黑体" w:cs="黑体"/>
            </w:rPr>
            <w:fldChar w:fldCharType="end"/>
          </w:r>
          <w:r>
            <w:rPr>
              <w:rFonts w:hint="eastAsia" w:ascii="黑体" w:hAnsi="黑体" w:eastAsia="黑体" w:cs="黑体"/>
            </w:rPr>
            <w:fldChar w:fldCharType="end"/>
          </w:r>
        </w:p>
        <w:p w14:paraId="417432EE">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_Toc15364 </w:instrText>
          </w:r>
          <w:r>
            <w:rPr>
              <w:rFonts w:hint="eastAsia" w:ascii="黑体" w:hAnsi="黑体" w:eastAsia="黑体" w:cs="黑体"/>
            </w:rPr>
            <w:fldChar w:fldCharType="separate"/>
          </w:r>
          <w:r>
            <w:rPr>
              <w:rFonts w:hint="eastAsia" w:ascii="黑体" w:hAnsi="黑体" w:eastAsia="黑体" w:cs="黑体"/>
              <w:szCs w:val="32"/>
              <w:highlight w:val="none"/>
            </w:rPr>
            <w:t>（二）“三公”经费财政拨款支出决算具体情况说明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_Toc15364 \h </w:instrText>
          </w:r>
          <w:r>
            <w:rPr>
              <w:rFonts w:hint="eastAsia" w:ascii="黑体" w:hAnsi="黑体" w:eastAsia="黑体" w:cs="黑体"/>
            </w:rPr>
            <w:fldChar w:fldCharType="separate"/>
          </w:r>
          <w:r>
            <w:rPr>
              <w:rFonts w:hint="eastAsia" w:ascii="黑体" w:hAnsi="黑体" w:eastAsia="黑体" w:cs="黑体"/>
            </w:rPr>
            <w:t>11</w:t>
          </w:r>
          <w:r>
            <w:rPr>
              <w:rFonts w:hint="eastAsia" w:ascii="黑体" w:hAnsi="黑体" w:eastAsia="黑体" w:cs="黑体"/>
            </w:rPr>
            <w:fldChar w:fldCharType="end"/>
          </w:r>
          <w:r>
            <w:rPr>
              <w:rFonts w:hint="eastAsia" w:ascii="黑体" w:hAnsi="黑体" w:eastAsia="黑体" w:cs="黑体"/>
            </w:rPr>
            <w:fldChar w:fldCharType="end"/>
          </w:r>
        </w:p>
        <w:p w14:paraId="25493D9A">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_Toc3440 </w:instrText>
          </w:r>
          <w:r>
            <w:rPr>
              <w:rFonts w:hint="eastAsia" w:ascii="黑体" w:hAnsi="黑体" w:eastAsia="黑体" w:cs="黑体"/>
            </w:rPr>
            <w:fldChar w:fldCharType="separate"/>
          </w:r>
          <w:r>
            <w:rPr>
              <w:rFonts w:hint="eastAsia" w:ascii="黑体" w:hAnsi="黑体" w:eastAsia="黑体" w:cs="黑体"/>
              <w:szCs w:val="32"/>
              <w:highlight w:val="none"/>
            </w:rPr>
            <w:t>八、</w:t>
          </w:r>
          <w:r>
            <w:rPr>
              <w:rFonts w:hint="eastAsia" w:ascii="黑体" w:hAnsi="黑体" w:eastAsia="黑体" w:cs="黑体"/>
              <w:highlight w:val="none"/>
            </w:rPr>
            <w:t>政府性基金预算支出决算情况说明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_Toc3440 \h </w:instrText>
          </w:r>
          <w:r>
            <w:rPr>
              <w:rFonts w:hint="eastAsia" w:ascii="黑体" w:hAnsi="黑体" w:eastAsia="黑体" w:cs="黑体"/>
            </w:rPr>
            <w:fldChar w:fldCharType="separate"/>
          </w:r>
          <w:r>
            <w:rPr>
              <w:rFonts w:hint="eastAsia" w:ascii="黑体" w:hAnsi="黑体" w:eastAsia="黑体" w:cs="黑体"/>
            </w:rPr>
            <w:t>13</w:t>
          </w:r>
          <w:r>
            <w:rPr>
              <w:rFonts w:hint="eastAsia" w:ascii="黑体" w:hAnsi="黑体" w:eastAsia="黑体" w:cs="黑体"/>
            </w:rPr>
            <w:fldChar w:fldCharType="end"/>
          </w:r>
          <w:r>
            <w:rPr>
              <w:rFonts w:hint="eastAsia" w:ascii="黑体" w:hAnsi="黑体" w:eastAsia="黑体" w:cs="黑体"/>
            </w:rPr>
            <w:fldChar w:fldCharType="end"/>
          </w:r>
        </w:p>
        <w:p w14:paraId="6CD507CD">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_Toc25381 </w:instrText>
          </w:r>
          <w:r>
            <w:rPr>
              <w:rFonts w:hint="eastAsia" w:ascii="黑体" w:hAnsi="黑体" w:eastAsia="黑体" w:cs="黑体"/>
            </w:rPr>
            <w:fldChar w:fldCharType="separate"/>
          </w:r>
          <w:r>
            <w:rPr>
              <w:rFonts w:hint="eastAsia" w:ascii="黑体" w:hAnsi="黑体" w:eastAsia="黑体" w:cs="黑体"/>
              <w:highlight w:val="none"/>
              <w:lang w:eastAsia="zh-CN"/>
            </w:rPr>
            <w:t>九、</w:t>
          </w:r>
          <w:r>
            <w:rPr>
              <w:rFonts w:hint="eastAsia" w:ascii="黑体" w:hAnsi="黑体" w:eastAsia="黑体" w:cs="黑体"/>
              <w:highlight w:val="none"/>
            </w:rPr>
            <w:t>国有资本经营预算支出决算情况说明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_Toc25381 \h </w:instrText>
          </w:r>
          <w:r>
            <w:rPr>
              <w:rFonts w:hint="eastAsia" w:ascii="黑体" w:hAnsi="黑体" w:eastAsia="黑体" w:cs="黑体"/>
            </w:rPr>
            <w:fldChar w:fldCharType="separate"/>
          </w:r>
          <w:r>
            <w:rPr>
              <w:rFonts w:hint="eastAsia" w:ascii="黑体" w:hAnsi="黑体" w:eastAsia="黑体" w:cs="黑体"/>
            </w:rPr>
            <w:t>13</w:t>
          </w:r>
          <w:r>
            <w:rPr>
              <w:rFonts w:hint="eastAsia" w:ascii="黑体" w:hAnsi="黑体" w:eastAsia="黑体" w:cs="黑体"/>
            </w:rPr>
            <w:fldChar w:fldCharType="end"/>
          </w:r>
          <w:r>
            <w:rPr>
              <w:rFonts w:hint="eastAsia" w:ascii="黑体" w:hAnsi="黑体" w:eastAsia="黑体" w:cs="黑体"/>
            </w:rPr>
            <w:fldChar w:fldCharType="end"/>
          </w:r>
        </w:p>
        <w:p w14:paraId="0E15F02B">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_Toc10954 </w:instrText>
          </w:r>
          <w:r>
            <w:rPr>
              <w:rFonts w:hint="eastAsia" w:ascii="黑体" w:hAnsi="黑体" w:eastAsia="黑体" w:cs="黑体"/>
            </w:rPr>
            <w:fldChar w:fldCharType="separate"/>
          </w:r>
          <w:r>
            <w:rPr>
              <w:rFonts w:hint="eastAsia" w:ascii="黑体" w:hAnsi="黑体" w:eastAsia="黑体" w:cs="黑体"/>
              <w:highlight w:val="none"/>
              <w:lang w:eastAsia="zh-CN"/>
            </w:rPr>
            <w:t>十、</w:t>
          </w:r>
          <w:r>
            <w:rPr>
              <w:rFonts w:hint="eastAsia" w:ascii="黑体" w:hAnsi="黑体" w:eastAsia="黑体" w:cs="黑体"/>
              <w:highlight w:val="none"/>
            </w:rPr>
            <w:t>其他重要事项的情况说明</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_Toc10954 \h </w:instrText>
          </w:r>
          <w:r>
            <w:rPr>
              <w:rFonts w:hint="eastAsia" w:ascii="黑体" w:hAnsi="黑体" w:eastAsia="黑体" w:cs="黑体"/>
            </w:rPr>
            <w:fldChar w:fldCharType="separate"/>
          </w:r>
          <w:r>
            <w:rPr>
              <w:rFonts w:hint="eastAsia" w:ascii="黑体" w:hAnsi="黑体" w:eastAsia="黑体" w:cs="黑体"/>
            </w:rPr>
            <w:t>13</w:t>
          </w:r>
          <w:r>
            <w:rPr>
              <w:rFonts w:hint="eastAsia" w:ascii="黑体" w:hAnsi="黑体" w:eastAsia="黑体" w:cs="黑体"/>
            </w:rPr>
            <w:fldChar w:fldCharType="end"/>
          </w:r>
          <w:r>
            <w:rPr>
              <w:rFonts w:hint="eastAsia" w:ascii="黑体" w:hAnsi="黑体" w:eastAsia="黑体" w:cs="黑体"/>
            </w:rPr>
            <w:fldChar w:fldCharType="end"/>
          </w:r>
        </w:p>
        <w:p w14:paraId="1B673234">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_Toc17796 </w:instrText>
          </w:r>
          <w:r>
            <w:rPr>
              <w:rFonts w:hint="eastAsia" w:ascii="黑体" w:hAnsi="黑体" w:eastAsia="黑体" w:cs="黑体"/>
            </w:rPr>
            <w:fldChar w:fldCharType="separate"/>
          </w:r>
          <w:r>
            <w:rPr>
              <w:rFonts w:hint="eastAsia" w:ascii="黑体" w:hAnsi="黑体" w:eastAsia="黑体" w:cs="黑体"/>
              <w:szCs w:val="32"/>
              <w:highlight w:val="none"/>
            </w:rPr>
            <w:t>（一）机关运行经费支出情况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_Toc17796 \h </w:instrText>
          </w:r>
          <w:r>
            <w:rPr>
              <w:rFonts w:hint="eastAsia" w:ascii="黑体" w:hAnsi="黑体" w:eastAsia="黑体" w:cs="黑体"/>
            </w:rPr>
            <w:fldChar w:fldCharType="separate"/>
          </w:r>
          <w:r>
            <w:rPr>
              <w:rFonts w:hint="eastAsia" w:ascii="黑体" w:hAnsi="黑体" w:eastAsia="黑体" w:cs="黑体"/>
            </w:rPr>
            <w:t>13</w:t>
          </w:r>
          <w:r>
            <w:rPr>
              <w:rFonts w:hint="eastAsia" w:ascii="黑体" w:hAnsi="黑体" w:eastAsia="黑体" w:cs="黑体"/>
            </w:rPr>
            <w:fldChar w:fldCharType="end"/>
          </w:r>
          <w:r>
            <w:rPr>
              <w:rFonts w:hint="eastAsia" w:ascii="黑体" w:hAnsi="黑体" w:eastAsia="黑体" w:cs="黑体"/>
            </w:rPr>
            <w:fldChar w:fldCharType="end"/>
          </w:r>
        </w:p>
        <w:p w14:paraId="14842AF8">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_Toc31880 </w:instrText>
          </w:r>
          <w:r>
            <w:rPr>
              <w:rFonts w:hint="eastAsia" w:ascii="黑体" w:hAnsi="黑体" w:eastAsia="黑体" w:cs="黑体"/>
            </w:rPr>
            <w:fldChar w:fldCharType="separate"/>
          </w:r>
          <w:r>
            <w:rPr>
              <w:rFonts w:hint="eastAsia" w:ascii="黑体" w:hAnsi="黑体" w:eastAsia="黑体" w:cs="黑体"/>
              <w:szCs w:val="32"/>
              <w:highlight w:val="none"/>
            </w:rPr>
            <w:t>（二）政府采购支出情况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_Toc31880 \h </w:instrText>
          </w:r>
          <w:r>
            <w:rPr>
              <w:rFonts w:hint="eastAsia" w:ascii="黑体" w:hAnsi="黑体" w:eastAsia="黑体" w:cs="黑体"/>
            </w:rPr>
            <w:fldChar w:fldCharType="separate"/>
          </w:r>
          <w:r>
            <w:rPr>
              <w:rFonts w:hint="eastAsia" w:ascii="黑体" w:hAnsi="黑体" w:eastAsia="黑体" w:cs="黑体"/>
            </w:rPr>
            <w:t>13</w:t>
          </w:r>
          <w:r>
            <w:rPr>
              <w:rFonts w:hint="eastAsia" w:ascii="黑体" w:hAnsi="黑体" w:eastAsia="黑体" w:cs="黑体"/>
            </w:rPr>
            <w:fldChar w:fldCharType="end"/>
          </w:r>
          <w:r>
            <w:rPr>
              <w:rFonts w:hint="eastAsia" w:ascii="黑体" w:hAnsi="黑体" w:eastAsia="黑体" w:cs="黑体"/>
            </w:rPr>
            <w:fldChar w:fldCharType="end"/>
          </w:r>
        </w:p>
        <w:p w14:paraId="5D1479DB">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_Toc27984 </w:instrText>
          </w:r>
          <w:r>
            <w:rPr>
              <w:rFonts w:hint="eastAsia" w:ascii="黑体" w:hAnsi="黑体" w:eastAsia="黑体" w:cs="黑体"/>
            </w:rPr>
            <w:fldChar w:fldCharType="separate"/>
          </w:r>
          <w:r>
            <w:rPr>
              <w:rFonts w:hint="eastAsia" w:ascii="黑体" w:hAnsi="黑体" w:eastAsia="黑体" w:cs="黑体"/>
              <w:szCs w:val="32"/>
              <w:highlight w:val="none"/>
            </w:rPr>
            <w:t>（三）国有资产占有使用情况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_Toc27984 \h </w:instrText>
          </w:r>
          <w:r>
            <w:rPr>
              <w:rFonts w:hint="eastAsia" w:ascii="黑体" w:hAnsi="黑体" w:eastAsia="黑体" w:cs="黑体"/>
            </w:rPr>
            <w:fldChar w:fldCharType="separate"/>
          </w:r>
          <w:r>
            <w:rPr>
              <w:rFonts w:hint="eastAsia" w:ascii="黑体" w:hAnsi="黑体" w:eastAsia="黑体" w:cs="黑体"/>
            </w:rPr>
            <w:t>14</w:t>
          </w:r>
          <w:r>
            <w:rPr>
              <w:rFonts w:hint="eastAsia" w:ascii="黑体" w:hAnsi="黑体" w:eastAsia="黑体" w:cs="黑体"/>
            </w:rPr>
            <w:fldChar w:fldCharType="end"/>
          </w:r>
          <w:r>
            <w:rPr>
              <w:rFonts w:hint="eastAsia" w:ascii="黑体" w:hAnsi="黑体" w:eastAsia="黑体" w:cs="黑体"/>
            </w:rPr>
            <w:fldChar w:fldCharType="end"/>
          </w:r>
        </w:p>
        <w:p w14:paraId="48DB5F19">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_Toc5935 </w:instrText>
          </w:r>
          <w:r>
            <w:rPr>
              <w:rFonts w:hint="eastAsia" w:ascii="黑体" w:hAnsi="黑体" w:eastAsia="黑体" w:cs="黑体"/>
            </w:rPr>
            <w:fldChar w:fldCharType="separate"/>
          </w:r>
          <w:r>
            <w:rPr>
              <w:rFonts w:hint="eastAsia" w:ascii="黑体" w:hAnsi="黑体" w:eastAsia="黑体" w:cs="黑体"/>
              <w:szCs w:val="32"/>
              <w:highlight w:val="none"/>
            </w:rPr>
            <w:t>（四）预算绩效管理情况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_Toc5935 \h </w:instrText>
          </w:r>
          <w:r>
            <w:rPr>
              <w:rFonts w:hint="eastAsia" w:ascii="黑体" w:hAnsi="黑体" w:eastAsia="黑体" w:cs="黑体"/>
            </w:rPr>
            <w:fldChar w:fldCharType="separate"/>
          </w:r>
          <w:r>
            <w:rPr>
              <w:rFonts w:hint="eastAsia" w:ascii="黑体" w:hAnsi="黑体" w:eastAsia="黑体" w:cs="黑体"/>
            </w:rPr>
            <w:t>14</w:t>
          </w:r>
          <w:r>
            <w:rPr>
              <w:rFonts w:hint="eastAsia" w:ascii="黑体" w:hAnsi="黑体" w:eastAsia="黑体" w:cs="黑体"/>
            </w:rPr>
            <w:fldChar w:fldCharType="end"/>
          </w:r>
          <w:r>
            <w:rPr>
              <w:rFonts w:hint="eastAsia" w:ascii="黑体" w:hAnsi="黑体" w:eastAsia="黑体" w:cs="黑体"/>
            </w:rPr>
            <w:fldChar w:fldCharType="end"/>
          </w:r>
        </w:p>
        <w:p w14:paraId="602B65F0">
          <w:pPr>
            <w:pStyle w:val="13"/>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_Toc11234 </w:instrText>
          </w:r>
          <w:r>
            <w:rPr>
              <w:rFonts w:hint="eastAsia" w:ascii="黑体" w:hAnsi="黑体" w:eastAsia="黑体" w:cs="黑体"/>
            </w:rPr>
            <w:fldChar w:fldCharType="separate"/>
          </w:r>
          <w:r>
            <w:rPr>
              <w:rFonts w:hint="eastAsia" w:ascii="黑体" w:hAnsi="黑体" w:eastAsia="黑体" w:cs="黑体"/>
              <w:szCs w:val="44"/>
              <w:highlight w:val="none"/>
            </w:rPr>
            <w:t>第</w:t>
          </w:r>
          <w:r>
            <w:rPr>
              <w:rFonts w:hint="eastAsia" w:ascii="黑体" w:hAnsi="黑体" w:eastAsia="黑体" w:cs="黑体"/>
              <w:szCs w:val="44"/>
              <w:highlight w:val="none"/>
              <w:lang w:eastAsia="zh-CN"/>
            </w:rPr>
            <w:t>三</w:t>
          </w:r>
          <w:r>
            <w:rPr>
              <w:rFonts w:hint="eastAsia" w:ascii="黑体" w:hAnsi="黑体" w:eastAsia="黑体" w:cs="黑体"/>
              <w:szCs w:val="44"/>
              <w:highlight w:val="none"/>
            </w:rPr>
            <w:t>部分</w:t>
          </w:r>
          <w:r>
            <w:rPr>
              <w:rFonts w:hint="eastAsia" w:ascii="黑体" w:hAnsi="黑体" w:eastAsia="黑体" w:cs="黑体"/>
              <w:szCs w:val="44"/>
              <w:highlight w:val="none"/>
              <w:lang w:val="en-US" w:eastAsia="zh-CN"/>
            </w:rPr>
            <w:t xml:space="preserve">  </w:t>
          </w:r>
          <w:r>
            <w:rPr>
              <w:rFonts w:hint="eastAsia" w:ascii="黑体" w:hAnsi="黑体" w:eastAsia="黑体" w:cs="黑体"/>
              <w:szCs w:val="44"/>
              <w:highlight w:val="none"/>
            </w:rPr>
            <w:t>名词解释</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_Toc11234 \h </w:instrText>
          </w:r>
          <w:r>
            <w:rPr>
              <w:rFonts w:hint="eastAsia" w:ascii="黑体" w:hAnsi="黑体" w:eastAsia="黑体" w:cs="黑体"/>
            </w:rPr>
            <w:fldChar w:fldCharType="separate"/>
          </w:r>
          <w:r>
            <w:rPr>
              <w:rFonts w:hint="eastAsia" w:ascii="黑体" w:hAnsi="黑体" w:eastAsia="黑体" w:cs="黑体"/>
            </w:rPr>
            <w:t>15</w:t>
          </w:r>
          <w:r>
            <w:rPr>
              <w:rFonts w:hint="eastAsia" w:ascii="黑体" w:hAnsi="黑体" w:eastAsia="黑体" w:cs="黑体"/>
            </w:rPr>
            <w:fldChar w:fldCharType="end"/>
          </w:r>
          <w:r>
            <w:rPr>
              <w:rFonts w:hint="eastAsia" w:ascii="黑体" w:hAnsi="黑体" w:eastAsia="黑体" w:cs="黑体"/>
            </w:rPr>
            <w:fldChar w:fldCharType="end"/>
          </w:r>
        </w:p>
        <w:p w14:paraId="79002AD1">
          <w:pPr>
            <w:pStyle w:val="13"/>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_Toc25094 </w:instrText>
          </w:r>
          <w:r>
            <w:rPr>
              <w:rFonts w:hint="eastAsia" w:ascii="黑体" w:hAnsi="黑体" w:eastAsia="黑体" w:cs="黑体"/>
            </w:rPr>
            <w:fldChar w:fldCharType="separate"/>
          </w:r>
          <w:r>
            <w:rPr>
              <w:rFonts w:hint="eastAsia" w:ascii="黑体" w:hAnsi="黑体" w:eastAsia="黑体" w:cs="黑体"/>
              <w:szCs w:val="44"/>
              <w:highlight w:val="none"/>
            </w:rPr>
            <w:t>第四部分</w:t>
          </w:r>
          <w:r>
            <w:rPr>
              <w:rFonts w:hint="eastAsia" w:ascii="黑体" w:hAnsi="黑体" w:eastAsia="黑体" w:cs="黑体"/>
              <w:szCs w:val="44"/>
              <w:highlight w:val="none"/>
              <w:lang w:val="en-US" w:eastAsia="zh-CN"/>
            </w:rPr>
            <w:t xml:space="preserve"> </w:t>
          </w:r>
          <w:r>
            <w:rPr>
              <w:rFonts w:hint="eastAsia" w:ascii="黑体" w:hAnsi="黑体" w:eastAsia="黑体" w:cs="黑体"/>
              <w:szCs w:val="44"/>
              <w:highlight w:val="none"/>
            </w:rPr>
            <w:t xml:space="preserve"> 附件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_Toc25094 \h </w:instrText>
          </w:r>
          <w:r>
            <w:rPr>
              <w:rFonts w:hint="eastAsia" w:ascii="黑体" w:hAnsi="黑体" w:eastAsia="黑体" w:cs="黑体"/>
            </w:rPr>
            <w:fldChar w:fldCharType="separate"/>
          </w:r>
          <w:r>
            <w:rPr>
              <w:rFonts w:hint="eastAsia" w:ascii="黑体" w:hAnsi="黑体" w:eastAsia="黑体" w:cs="黑体"/>
            </w:rPr>
            <w:t>17</w:t>
          </w:r>
          <w:r>
            <w:rPr>
              <w:rFonts w:hint="eastAsia" w:ascii="黑体" w:hAnsi="黑体" w:eastAsia="黑体" w:cs="黑体"/>
            </w:rPr>
            <w:fldChar w:fldCharType="end"/>
          </w:r>
          <w:r>
            <w:rPr>
              <w:rFonts w:hint="eastAsia" w:ascii="黑体" w:hAnsi="黑体" w:eastAsia="黑体" w:cs="黑体"/>
            </w:rPr>
            <w:fldChar w:fldCharType="end"/>
          </w:r>
        </w:p>
        <w:p w14:paraId="73C97B59">
          <w:pPr>
            <w:pStyle w:val="13"/>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_Toc17137 </w:instrText>
          </w:r>
          <w:r>
            <w:rPr>
              <w:rFonts w:hint="eastAsia" w:ascii="黑体" w:hAnsi="黑体" w:eastAsia="黑体" w:cs="黑体"/>
            </w:rPr>
            <w:fldChar w:fldCharType="separate"/>
          </w:r>
          <w:r>
            <w:rPr>
              <w:rFonts w:hint="eastAsia" w:ascii="黑体" w:hAnsi="黑体" w:eastAsia="黑体" w:cs="黑体"/>
              <w:bCs/>
              <w:szCs w:val="44"/>
              <w:highlight w:val="none"/>
              <w:shd w:val="clear" w:color="auto" w:fill="FFFFFF"/>
            </w:rPr>
            <w:t>部门</w:t>
          </w:r>
          <w:r>
            <w:rPr>
              <w:rFonts w:hint="eastAsia" w:ascii="黑体" w:hAnsi="黑体" w:eastAsia="黑体" w:cs="黑体"/>
              <w:bCs/>
              <w:szCs w:val="44"/>
              <w:highlight w:val="none"/>
              <w:shd w:val="clear" w:color="auto" w:fill="FFFFFF"/>
              <w:lang w:eastAsia="zh-CN"/>
            </w:rPr>
            <w:t>预算</w:t>
          </w:r>
          <w:r>
            <w:rPr>
              <w:rFonts w:hint="eastAsia" w:ascii="黑体" w:hAnsi="黑体" w:eastAsia="黑体" w:cs="黑体"/>
              <w:bCs/>
              <w:szCs w:val="44"/>
              <w:highlight w:val="none"/>
              <w:shd w:val="clear" w:color="auto" w:fill="FFFFFF"/>
            </w:rPr>
            <w:t>绩效</w:t>
          </w:r>
          <w:r>
            <w:rPr>
              <w:rFonts w:hint="eastAsia" w:ascii="黑体" w:hAnsi="黑体" w:eastAsia="黑体" w:cs="黑体"/>
              <w:bCs/>
              <w:szCs w:val="44"/>
              <w:highlight w:val="none"/>
              <w:shd w:val="clear" w:color="auto" w:fill="FFFFFF"/>
              <w:lang w:eastAsia="zh-CN"/>
            </w:rPr>
            <w:t>评价</w:t>
          </w:r>
          <w:r>
            <w:rPr>
              <w:rFonts w:hint="eastAsia" w:ascii="黑体" w:hAnsi="黑体" w:eastAsia="黑体" w:cs="黑体"/>
              <w:bCs/>
              <w:szCs w:val="44"/>
              <w:highlight w:val="none"/>
              <w:shd w:val="clear" w:color="auto" w:fill="FFFFFF"/>
            </w:rPr>
            <w:t>报告</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_Toc17137 \h </w:instrText>
          </w:r>
          <w:r>
            <w:rPr>
              <w:rFonts w:hint="eastAsia" w:ascii="黑体" w:hAnsi="黑体" w:eastAsia="黑体" w:cs="黑体"/>
            </w:rPr>
            <w:fldChar w:fldCharType="separate"/>
          </w:r>
          <w:r>
            <w:rPr>
              <w:rFonts w:hint="eastAsia" w:ascii="黑体" w:hAnsi="黑体" w:eastAsia="黑体" w:cs="黑体"/>
            </w:rPr>
            <w:t>17</w:t>
          </w:r>
          <w:r>
            <w:rPr>
              <w:rFonts w:hint="eastAsia" w:ascii="黑体" w:hAnsi="黑体" w:eastAsia="黑体" w:cs="黑体"/>
            </w:rPr>
            <w:fldChar w:fldCharType="end"/>
          </w:r>
          <w:r>
            <w:rPr>
              <w:rFonts w:hint="eastAsia" w:ascii="黑体" w:hAnsi="黑体" w:eastAsia="黑体" w:cs="黑体"/>
            </w:rPr>
            <w:fldChar w:fldCharType="end"/>
          </w:r>
        </w:p>
        <w:p w14:paraId="244FBAFA">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_Toc29049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一、部门基本情况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_Toc29049 \h </w:instrText>
          </w:r>
          <w:r>
            <w:rPr>
              <w:rFonts w:hint="eastAsia" w:ascii="黑体" w:hAnsi="黑体" w:eastAsia="黑体" w:cs="黑体"/>
            </w:rPr>
            <w:fldChar w:fldCharType="separate"/>
          </w:r>
          <w:r>
            <w:rPr>
              <w:rFonts w:hint="eastAsia" w:ascii="黑体" w:hAnsi="黑体" w:eastAsia="黑体" w:cs="黑体"/>
            </w:rPr>
            <w:t>17</w:t>
          </w:r>
          <w:r>
            <w:rPr>
              <w:rFonts w:hint="eastAsia" w:ascii="黑体" w:hAnsi="黑体" w:eastAsia="黑体" w:cs="黑体"/>
            </w:rPr>
            <w:fldChar w:fldCharType="end"/>
          </w:r>
          <w:r>
            <w:rPr>
              <w:rFonts w:hint="eastAsia" w:ascii="黑体" w:hAnsi="黑体" w:eastAsia="黑体" w:cs="黑体"/>
            </w:rPr>
            <w:fldChar w:fldCharType="end"/>
          </w:r>
        </w:p>
        <w:p w14:paraId="53DE37E8">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_Toc21988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（一）机构组成。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_Toc21988 \h </w:instrText>
          </w:r>
          <w:r>
            <w:rPr>
              <w:rFonts w:hint="eastAsia" w:ascii="黑体" w:hAnsi="黑体" w:eastAsia="黑体" w:cs="黑体"/>
            </w:rPr>
            <w:fldChar w:fldCharType="separate"/>
          </w:r>
          <w:r>
            <w:rPr>
              <w:rFonts w:hint="eastAsia" w:ascii="黑体" w:hAnsi="黑体" w:eastAsia="黑体" w:cs="黑体"/>
            </w:rPr>
            <w:t>17</w:t>
          </w:r>
          <w:r>
            <w:rPr>
              <w:rFonts w:hint="eastAsia" w:ascii="黑体" w:hAnsi="黑体" w:eastAsia="黑体" w:cs="黑体"/>
            </w:rPr>
            <w:fldChar w:fldCharType="end"/>
          </w:r>
          <w:r>
            <w:rPr>
              <w:rFonts w:hint="eastAsia" w:ascii="黑体" w:hAnsi="黑体" w:eastAsia="黑体" w:cs="黑体"/>
            </w:rPr>
            <w:fldChar w:fldCharType="end"/>
          </w:r>
        </w:p>
        <w:p w14:paraId="084ECDA5">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_Toc6670 </w:instrText>
          </w:r>
          <w:r>
            <w:rPr>
              <w:rFonts w:hint="eastAsia" w:ascii="黑体" w:hAnsi="黑体" w:eastAsia="黑体" w:cs="黑体"/>
            </w:rPr>
            <w:fldChar w:fldCharType="separate"/>
          </w:r>
          <w:r>
            <w:rPr>
              <w:rFonts w:hint="eastAsia" w:ascii="黑体" w:hAnsi="黑体" w:eastAsia="黑体" w:cs="黑体"/>
              <w:bCs w:val="0"/>
              <w:kern w:val="0"/>
              <w:position w:val="0"/>
              <w:szCs w:val="32"/>
              <w:lang w:val="en-US" w:eastAsia="zh-CN" w:bidi="ar-SA"/>
            </w:rPr>
            <w:t xml:space="preserve">（二） </w:t>
          </w:r>
          <w:r>
            <w:rPr>
              <w:rFonts w:hint="eastAsia" w:ascii="黑体" w:hAnsi="黑体" w:eastAsia="黑体" w:cs="黑体"/>
              <w:bCs w:val="0"/>
              <w:kern w:val="0"/>
              <w:position w:val="0"/>
              <w:szCs w:val="32"/>
              <w:highlight w:val="none"/>
              <w:lang w:val="en-US" w:eastAsia="zh-CN" w:bidi="ar-SA"/>
            </w:rPr>
            <w:t>机构职能和人员概况。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_Toc6670 \h </w:instrText>
          </w:r>
          <w:r>
            <w:rPr>
              <w:rFonts w:hint="eastAsia" w:ascii="黑体" w:hAnsi="黑体" w:eastAsia="黑体" w:cs="黑体"/>
            </w:rPr>
            <w:fldChar w:fldCharType="separate"/>
          </w:r>
          <w:r>
            <w:rPr>
              <w:rFonts w:hint="eastAsia" w:ascii="黑体" w:hAnsi="黑体" w:eastAsia="黑体" w:cs="黑体"/>
            </w:rPr>
            <w:t>17</w:t>
          </w:r>
          <w:r>
            <w:rPr>
              <w:rFonts w:hint="eastAsia" w:ascii="黑体" w:hAnsi="黑体" w:eastAsia="黑体" w:cs="黑体"/>
            </w:rPr>
            <w:fldChar w:fldCharType="end"/>
          </w:r>
          <w:r>
            <w:rPr>
              <w:rFonts w:hint="eastAsia" w:ascii="黑体" w:hAnsi="黑体" w:eastAsia="黑体" w:cs="黑体"/>
            </w:rPr>
            <w:fldChar w:fldCharType="end"/>
          </w:r>
        </w:p>
        <w:p w14:paraId="10F11FB0">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_Toc29951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(三)年度主要工作任务。</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_Toc29951 \h </w:instrText>
          </w:r>
          <w:r>
            <w:rPr>
              <w:rFonts w:hint="eastAsia" w:ascii="黑体" w:hAnsi="黑体" w:eastAsia="黑体" w:cs="黑体"/>
            </w:rPr>
            <w:fldChar w:fldCharType="separate"/>
          </w:r>
          <w:r>
            <w:rPr>
              <w:rFonts w:hint="eastAsia" w:ascii="黑体" w:hAnsi="黑体" w:eastAsia="黑体" w:cs="黑体"/>
            </w:rPr>
            <w:t>18</w:t>
          </w:r>
          <w:r>
            <w:rPr>
              <w:rFonts w:hint="eastAsia" w:ascii="黑体" w:hAnsi="黑体" w:eastAsia="黑体" w:cs="黑体"/>
            </w:rPr>
            <w:fldChar w:fldCharType="end"/>
          </w:r>
          <w:r>
            <w:rPr>
              <w:rFonts w:hint="eastAsia" w:ascii="黑体" w:hAnsi="黑体" w:eastAsia="黑体" w:cs="黑体"/>
            </w:rPr>
            <w:fldChar w:fldCharType="end"/>
          </w:r>
        </w:p>
        <w:p w14:paraId="02877979">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_Toc15056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二、部门财政资金收支情况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_Toc15056 \h </w:instrText>
          </w:r>
          <w:r>
            <w:rPr>
              <w:rFonts w:hint="eastAsia" w:ascii="黑体" w:hAnsi="黑体" w:eastAsia="黑体" w:cs="黑体"/>
            </w:rPr>
            <w:fldChar w:fldCharType="separate"/>
          </w:r>
          <w:r>
            <w:rPr>
              <w:rFonts w:hint="eastAsia" w:ascii="黑体" w:hAnsi="黑体" w:eastAsia="黑体" w:cs="黑体"/>
            </w:rPr>
            <w:t>21</w:t>
          </w:r>
          <w:r>
            <w:rPr>
              <w:rFonts w:hint="eastAsia" w:ascii="黑体" w:hAnsi="黑体" w:eastAsia="黑体" w:cs="黑体"/>
            </w:rPr>
            <w:fldChar w:fldCharType="end"/>
          </w:r>
          <w:r>
            <w:rPr>
              <w:rFonts w:hint="eastAsia" w:ascii="黑体" w:hAnsi="黑体" w:eastAsia="黑体" w:cs="黑体"/>
            </w:rPr>
            <w:fldChar w:fldCharType="end"/>
          </w:r>
        </w:p>
        <w:p w14:paraId="6CF73A5E">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_Toc16033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（一）部门财政资金收入情况。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_Toc16033 \h </w:instrText>
          </w:r>
          <w:r>
            <w:rPr>
              <w:rFonts w:hint="eastAsia" w:ascii="黑体" w:hAnsi="黑体" w:eastAsia="黑体" w:cs="黑体"/>
            </w:rPr>
            <w:fldChar w:fldCharType="separate"/>
          </w:r>
          <w:r>
            <w:rPr>
              <w:rFonts w:hint="eastAsia" w:ascii="黑体" w:hAnsi="黑体" w:eastAsia="黑体" w:cs="黑体"/>
            </w:rPr>
            <w:t>21</w:t>
          </w:r>
          <w:r>
            <w:rPr>
              <w:rFonts w:hint="eastAsia" w:ascii="黑体" w:hAnsi="黑体" w:eastAsia="黑体" w:cs="黑体"/>
            </w:rPr>
            <w:fldChar w:fldCharType="end"/>
          </w:r>
          <w:r>
            <w:rPr>
              <w:rFonts w:hint="eastAsia" w:ascii="黑体" w:hAnsi="黑体" w:eastAsia="黑体" w:cs="黑体"/>
            </w:rPr>
            <w:fldChar w:fldCharType="end"/>
          </w:r>
        </w:p>
        <w:p w14:paraId="0423A649">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_Toc26582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（二）部门财政资金支出情况。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_Toc26582 \h </w:instrText>
          </w:r>
          <w:r>
            <w:rPr>
              <w:rFonts w:hint="eastAsia" w:ascii="黑体" w:hAnsi="黑体" w:eastAsia="黑体" w:cs="黑体"/>
            </w:rPr>
            <w:fldChar w:fldCharType="separate"/>
          </w:r>
          <w:r>
            <w:rPr>
              <w:rFonts w:hint="eastAsia" w:ascii="黑体" w:hAnsi="黑体" w:eastAsia="黑体" w:cs="黑体"/>
            </w:rPr>
            <w:t>21</w:t>
          </w:r>
          <w:r>
            <w:rPr>
              <w:rFonts w:hint="eastAsia" w:ascii="黑体" w:hAnsi="黑体" w:eastAsia="黑体" w:cs="黑体"/>
            </w:rPr>
            <w:fldChar w:fldCharType="end"/>
          </w:r>
          <w:r>
            <w:rPr>
              <w:rFonts w:hint="eastAsia" w:ascii="黑体" w:hAnsi="黑体" w:eastAsia="黑体" w:cs="黑体"/>
            </w:rPr>
            <w:fldChar w:fldCharType="end"/>
          </w:r>
        </w:p>
        <w:p w14:paraId="29B5C4CD">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_Toc28908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（三）部门财政资金结转结余情况。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_Toc28908 \h </w:instrText>
          </w:r>
          <w:r>
            <w:rPr>
              <w:rFonts w:hint="eastAsia" w:ascii="黑体" w:hAnsi="黑体" w:eastAsia="黑体" w:cs="黑体"/>
            </w:rPr>
            <w:fldChar w:fldCharType="separate"/>
          </w:r>
          <w:r>
            <w:rPr>
              <w:rFonts w:hint="eastAsia" w:ascii="黑体" w:hAnsi="黑体" w:eastAsia="黑体" w:cs="黑体"/>
            </w:rPr>
            <w:t>21</w:t>
          </w:r>
          <w:r>
            <w:rPr>
              <w:rFonts w:hint="eastAsia" w:ascii="黑体" w:hAnsi="黑体" w:eastAsia="黑体" w:cs="黑体"/>
            </w:rPr>
            <w:fldChar w:fldCharType="end"/>
          </w:r>
          <w:r>
            <w:rPr>
              <w:rFonts w:hint="eastAsia" w:ascii="黑体" w:hAnsi="黑体" w:eastAsia="黑体" w:cs="黑体"/>
            </w:rPr>
            <w:fldChar w:fldCharType="end"/>
          </w:r>
        </w:p>
        <w:p w14:paraId="0772477E">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_Toc8057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三、部门整体绩效管理情况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_Toc8057 \h </w:instrText>
          </w:r>
          <w:r>
            <w:rPr>
              <w:rFonts w:hint="eastAsia" w:ascii="黑体" w:hAnsi="黑体" w:eastAsia="黑体" w:cs="黑体"/>
            </w:rPr>
            <w:fldChar w:fldCharType="separate"/>
          </w:r>
          <w:r>
            <w:rPr>
              <w:rFonts w:hint="eastAsia" w:ascii="黑体" w:hAnsi="黑体" w:eastAsia="黑体" w:cs="黑体"/>
            </w:rPr>
            <w:t>21</w:t>
          </w:r>
          <w:r>
            <w:rPr>
              <w:rFonts w:hint="eastAsia" w:ascii="黑体" w:hAnsi="黑体" w:eastAsia="黑体" w:cs="黑体"/>
            </w:rPr>
            <w:fldChar w:fldCharType="end"/>
          </w:r>
          <w:r>
            <w:rPr>
              <w:rFonts w:hint="eastAsia" w:ascii="黑体" w:hAnsi="黑体" w:eastAsia="黑体" w:cs="黑体"/>
            </w:rPr>
            <w:fldChar w:fldCharType="end"/>
          </w:r>
        </w:p>
        <w:p w14:paraId="7CC28F40">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_Toc28308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（一）部门整体履职绩效分析。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_Toc28308 \h </w:instrText>
          </w:r>
          <w:r>
            <w:rPr>
              <w:rFonts w:hint="eastAsia" w:ascii="黑体" w:hAnsi="黑体" w:eastAsia="黑体" w:cs="黑体"/>
            </w:rPr>
            <w:fldChar w:fldCharType="separate"/>
          </w:r>
          <w:r>
            <w:rPr>
              <w:rFonts w:hint="eastAsia" w:ascii="黑体" w:hAnsi="黑体" w:eastAsia="黑体" w:cs="黑体"/>
            </w:rPr>
            <w:t>21</w:t>
          </w:r>
          <w:r>
            <w:rPr>
              <w:rFonts w:hint="eastAsia" w:ascii="黑体" w:hAnsi="黑体" w:eastAsia="黑体" w:cs="黑体"/>
            </w:rPr>
            <w:fldChar w:fldCharType="end"/>
          </w:r>
          <w:r>
            <w:rPr>
              <w:rFonts w:hint="eastAsia" w:ascii="黑体" w:hAnsi="黑体" w:eastAsia="黑体" w:cs="黑体"/>
            </w:rPr>
            <w:fldChar w:fldCharType="end"/>
          </w:r>
        </w:p>
        <w:p w14:paraId="2655B1E1">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_Toc2165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（二）特定目标类项目绩效分析。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_Toc2165 \h </w:instrText>
          </w:r>
          <w:r>
            <w:rPr>
              <w:rFonts w:hint="eastAsia" w:ascii="黑体" w:hAnsi="黑体" w:eastAsia="黑体" w:cs="黑体"/>
            </w:rPr>
            <w:fldChar w:fldCharType="separate"/>
          </w:r>
          <w:r>
            <w:rPr>
              <w:rFonts w:hint="eastAsia" w:ascii="黑体" w:hAnsi="黑体" w:eastAsia="黑体" w:cs="黑体"/>
            </w:rPr>
            <w:t>22</w:t>
          </w:r>
          <w:r>
            <w:rPr>
              <w:rFonts w:hint="eastAsia" w:ascii="黑体" w:hAnsi="黑体" w:eastAsia="黑体" w:cs="黑体"/>
            </w:rPr>
            <w:fldChar w:fldCharType="end"/>
          </w:r>
          <w:r>
            <w:rPr>
              <w:rFonts w:hint="eastAsia" w:ascii="黑体" w:hAnsi="黑体" w:eastAsia="黑体" w:cs="黑体"/>
            </w:rPr>
            <w:fldChar w:fldCharType="end"/>
          </w:r>
        </w:p>
        <w:p w14:paraId="20A0B60A">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_Toc7912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（三）结果应用情况。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_Toc7912 \h </w:instrText>
          </w:r>
          <w:r>
            <w:rPr>
              <w:rFonts w:hint="eastAsia" w:ascii="黑体" w:hAnsi="黑体" w:eastAsia="黑体" w:cs="黑体"/>
            </w:rPr>
            <w:fldChar w:fldCharType="separate"/>
          </w:r>
          <w:r>
            <w:rPr>
              <w:rFonts w:hint="eastAsia" w:ascii="黑体" w:hAnsi="黑体" w:eastAsia="黑体" w:cs="黑体"/>
            </w:rPr>
            <w:t>23</w:t>
          </w:r>
          <w:r>
            <w:rPr>
              <w:rFonts w:hint="eastAsia" w:ascii="黑体" w:hAnsi="黑体" w:eastAsia="黑体" w:cs="黑体"/>
            </w:rPr>
            <w:fldChar w:fldCharType="end"/>
          </w:r>
          <w:r>
            <w:rPr>
              <w:rFonts w:hint="eastAsia" w:ascii="黑体" w:hAnsi="黑体" w:eastAsia="黑体" w:cs="黑体"/>
            </w:rPr>
            <w:fldChar w:fldCharType="end"/>
          </w:r>
        </w:p>
        <w:p w14:paraId="305CCA27">
          <w:pPr>
            <w:pStyle w:val="16"/>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_Toc568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四、评价结论及建议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_Toc568 \h </w:instrText>
          </w:r>
          <w:r>
            <w:rPr>
              <w:rFonts w:hint="eastAsia" w:ascii="黑体" w:hAnsi="黑体" w:eastAsia="黑体" w:cs="黑体"/>
            </w:rPr>
            <w:fldChar w:fldCharType="separate"/>
          </w:r>
          <w:r>
            <w:rPr>
              <w:rFonts w:hint="eastAsia" w:ascii="黑体" w:hAnsi="黑体" w:eastAsia="黑体" w:cs="黑体"/>
            </w:rPr>
            <w:t>24</w:t>
          </w:r>
          <w:r>
            <w:rPr>
              <w:rFonts w:hint="eastAsia" w:ascii="黑体" w:hAnsi="黑体" w:eastAsia="黑体" w:cs="黑体"/>
            </w:rPr>
            <w:fldChar w:fldCharType="end"/>
          </w:r>
          <w:r>
            <w:rPr>
              <w:rFonts w:hint="eastAsia" w:ascii="黑体" w:hAnsi="黑体" w:eastAsia="黑体" w:cs="黑体"/>
            </w:rPr>
            <w:fldChar w:fldCharType="end"/>
          </w:r>
        </w:p>
        <w:p w14:paraId="70462461">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_Toc11135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（一）评价结论。</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_Toc11135 \h </w:instrText>
          </w:r>
          <w:r>
            <w:rPr>
              <w:rFonts w:hint="eastAsia" w:ascii="黑体" w:hAnsi="黑体" w:eastAsia="黑体" w:cs="黑体"/>
            </w:rPr>
            <w:fldChar w:fldCharType="separate"/>
          </w:r>
          <w:r>
            <w:rPr>
              <w:rFonts w:hint="eastAsia" w:ascii="黑体" w:hAnsi="黑体" w:eastAsia="黑体" w:cs="黑体"/>
            </w:rPr>
            <w:t>24</w:t>
          </w:r>
          <w:r>
            <w:rPr>
              <w:rFonts w:hint="eastAsia" w:ascii="黑体" w:hAnsi="黑体" w:eastAsia="黑体" w:cs="黑体"/>
            </w:rPr>
            <w:fldChar w:fldCharType="end"/>
          </w:r>
          <w:r>
            <w:rPr>
              <w:rFonts w:hint="eastAsia" w:ascii="黑体" w:hAnsi="黑体" w:eastAsia="黑体" w:cs="黑体"/>
            </w:rPr>
            <w:fldChar w:fldCharType="end"/>
          </w:r>
        </w:p>
        <w:p w14:paraId="3ACCCB8B">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_Toc8307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（二）存在问题。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_Toc8307 \h </w:instrText>
          </w:r>
          <w:r>
            <w:rPr>
              <w:rFonts w:hint="eastAsia" w:ascii="黑体" w:hAnsi="黑体" w:eastAsia="黑体" w:cs="黑体"/>
            </w:rPr>
            <w:fldChar w:fldCharType="separate"/>
          </w:r>
          <w:r>
            <w:rPr>
              <w:rFonts w:hint="eastAsia" w:ascii="黑体" w:hAnsi="黑体" w:eastAsia="黑体" w:cs="黑体"/>
            </w:rPr>
            <w:t>24</w:t>
          </w:r>
          <w:r>
            <w:rPr>
              <w:rFonts w:hint="eastAsia" w:ascii="黑体" w:hAnsi="黑体" w:eastAsia="黑体" w:cs="黑体"/>
            </w:rPr>
            <w:fldChar w:fldCharType="end"/>
          </w:r>
          <w:r>
            <w:rPr>
              <w:rFonts w:hint="eastAsia" w:ascii="黑体" w:hAnsi="黑体" w:eastAsia="黑体" w:cs="黑体"/>
            </w:rPr>
            <w:fldChar w:fldCharType="end"/>
          </w:r>
        </w:p>
        <w:p w14:paraId="5ACB8FB2">
          <w:pPr>
            <w:pStyle w:val="8"/>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_Toc28654 </w:instrText>
          </w:r>
          <w:r>
            <w:rPr>
              <w:rFonts w:hint="eastAsia" w:ascii="黑体" w:hAnsi="黑体" w:eastAsia="黑体" w:cs="黑体"/>
            </w:rPr>
            <w:fldChar w:fldCharType="separate"/>
          </w:r>
          <w:r>
            <w:rPr>
              <w:rFonts w:hint="eastAsia" w:ascii="黑体" w:hAnsi="黑体" w:eastAsia="黑体" w:cs="黑体"/>
              <w:bCs w:val="0"/>
              <w:kern w:val="0"/>
              <w:position w:val="0"/>
              <w:szCs w:val="32"/>
              <w:highlight w:val="none"/>
              <w:lang w:val="en-US" w:eastAsia="zh-CN" w:bidi="ar-SA"/>
            </w:rPr>
            <w:t>（三）改进建议。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_Toc28654 \h </w:instrText>
          </w:r>
          <w:r>
            <w:rPr>
              <w:rFonts w:hint="eastAsia" w:ascii="黑体" w:hAnsi="黑体" w:eastAsia="黑体" w:cs="黑体"/>
            </w:rPr>
            <w:fldChar w:fldCharType="separate"/>
          </w:r>
          <w:r>
            <w:rPr>
              <w:rFonts w:hint="eastAsia" w:ascii="黑体" w:hAnsi="黑体" w:eastAsia="黑体" w:cs="黑体"/>
            </w:rPr>
            <w:t>24</w:t>
          </w:r>
          <w:r>
            <w:rPr>
              <w:rFonts w:hint="eastAsia" w:ascii="黑体" w:hAnsi="黑体" w:eastAsia="黑体" w:cs="黑体"/>
            </w:rPr>
            <w:fldChar w:fldCharType="end"/>
          </w:r>
          <w:r>
            <w:rPr>
              <w:rFonts w:hint="eastAsia" w:ascii="黑体" w:hAnsi="黑体" w:eastAsia="黑体" w:cs="黑体"/>
            </w:rPr>
            <w:fldChar w:fldCharType="end"/>
          </w:r>
        </w:p>
        <w:p w14:paraId="1B1A7E02">
          <w:pPr>
            <w:pStyle w:val="13"/>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_Toc13416 </w:instrText>
          </w:r>
          <w:r>
            <w:rPr>
              <w:rFonts w:hint="eastAsia" w:ascii="黑体" w:hAnsi="黑体" w:eastAsia="黑体" w:cs="黑体"/>
            </w:rPr>
            <w:fldChar w:fldCharType="separate"/>
          </w:r>
          <w:r>
            <w:rPr>
              <w:rFonts w:hint="eastAsia" w:ascii="黑体" w:hAnsi="黑体" w:eastAsia="黑体" w:cs="黑体"/>
              <w:bCs/>
              <w:i w:val="0"/>
              <w:iCs w:val="0"/>
              <w:kern w:val="0"/>
              <w:szCs w:val="36"/>
              <w:lang w:val="en-US" w:eastAsia="zh-CN" w:bidi="ar"/>
            </w:rPr>
            <w:t>区级项目支出绩效自评表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_Toc13416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rPr>
            <w:fldChar w:fldCharType="end"/>
          </w:r>
        </w:p>
        <w:p w14:paraId="7765931D">
          <w:pPr>
            <w:pStyle w:val="13"/>
            <w:tabs>
              <w:tab w:val="right" w:leader="dot" w:pos="8306"/>
              <w:tab w:val="clear" w:pos="8296"/>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_Toc21607 </w:instrText>
          </w:r>
          <w:r>
            <w:rPr>
              <w:rFonts w:hint="eastAsia" w:ascii="黑体" w:hAnsi="黑体" w:eastAsia="黑体" w:cs="黑体"/>
            </w:rPr>
            <w:fldChar w:fldCharType="separate"/>
          </w:r>
          <w:r>
            <w:rPr>
              <w:rFonts w:hint="eastAsia" w:ascii="黑体" w:hAnsi="黑体" w:eastAsia="黑体" w:cs="黑体"/>
              <w:szCs w:val="44"/>
              <w:highlight w:val="none"/>
            </w:rPr>
            <w:t>第</w:t>
          </w:r>
          <w:r>
            <w:rPr>
              <w:rFonts w:hint="eastAsia" w:ascii="黑体" w:hAnsi="黑体" w:eastAsia="黑体" w:cs="黑体"/>
              <w:highlight w:val="none"/>
            </w:rPr>
            <w:t>五部分 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_Toc21607 \h </w:instrText>
          </w:r>
          <w:r>
            <w:rPr>
              <w:rFonts w:hint="eastAsia" w:ascii="黑体" w:hAnsi="黑体" w:eastAsia="黑体" w:cs="黑体"/>
            </w:rPr>
            <w:fldChar w:fldCharType="separate"/>
          </w:r>
          <w:r>
            <w:rPr>
              <w:rFonts w:hint="eastAsia" w:ascii="黑体" w:hAnsi="黑体" w:eastAsia="黑体" w:cs="黑体"/>
            </w:rPr>
            <w:t>36</w:t>
          </w:r>
          <w:r>
            <w:rPr>
              <w:rFonts w:hint="eastAsia" w:ascii="黑体" w:hAnsi="黑体" w:eastAsia="黑体" w:cs="黑体"/>
            </w:rPr>
            <w:fldChar w:fldCharType="end"/>
          </w:r>
          <w:r>
            <w:rPr>
              <w:rFonts w:hint="eastAsia" w:ascii="黑体" w:hAnsi="黑体" w:eastAsia="黑体" w:cs="黑体"/>
            </w:rPr>
            <w:fldChar w:fldCharType="end"/>
          </w:r>
        </w:p>
        <w:p w14:paraId="23B0A0AA">
          <w:pPr>
            <w:rPr>
              <w:rFonts w:hint="eastAsia" w:ascii="黑体" w:hAnsi="黑体" w:eastAsia="黑体" w:cs="黑体"/>
            </w:rPr>
          </w:pPr>
          <w:r>
            <w:rPr>
              <w:rFonts w:hint="eastAsia" w:ascii="黑体" w:hAnsi="黑体" w:eastAsia="黑体" w:cs="黑体"/>
            </w:rPr>
            <w:fldChar w:fldCharType="end"/>
          </w:r>
        </w:p>
      </w:sdtContent>
    </w:sdt>
    <w:p w14:paraId="2B90E018"/>
    <w:p w14:paraId="4099FB18">
      <w:pPr>
        <w:pStyle w:val="4"/>
        <w:jc w:val="center"/>
        <w:rPr>
          <w:rFonts w:hint="eastAsia" w:ascii="Times New Roman" w:hAnsi="Times New Roman" w:eastAsia="方正小标宋简体" w:cs="方正小标宋简体"/>
          <w:b w:val="0"/>
          <w:color w:val="auto"/>
          <w:highlight w:val="none"/>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bookmarkStart w:id="120" w:name="_GoBack"/>
      <w:bookmarkEnd w:id="120"/>
    </w:p>
    <w:p w14:paraId="59404AD3">
      <w:pPr>
        <w:pStyle w:val="4"/>
        <w:jc w:val="center"/>
        <w:rPr>
          <w:rStyle w:val="31"/>
          <w:rFonts w:hint="eastAsia" w:ascii="Times New Roman" w:hAnsi="Times New Roman" w:eastAsia="方正小标宋简体" w:cs="方正小标宋简体"/>
          <w:b/>
          <w:bCs w:val="0"/>
          <w:color w:val="auto"/>
          <w:highlight w:val="none"/>
        </w:rPr>
      </w:pPr>
      <w:bookmarkStart w:id="9" w:name="_Toc15455"/>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31"/>
          <w:rFonts w:hint="eastAsia" w:ascii="Times New Roman" w:hAnsi="Times New Roman" w:eastAsia="方正小标宋简体" w:cs="方正小标宋简体"/>
          <w:b w:val="0"/>
          <w:bCs w:val="0"/>
          <w:color w:val="auto"/>
          <w:highlight w:val="none"/>
        </w:rPr>
        <w:t>部门概况</w:t>
      </w:r>
      <w:bookmarkEnd w:id="7"/>
      <w:bookmarkEnd w:id="8"/>
      <w:bookmarkEnd w:id="9"/>
    </w:p>
    <w:p w14:paraId="77EC5A52">
      <w:pPr>
        <w:widowControl/>
        <w:jc w:val="left"/>
        <w:rPr>
          <w:rFonts w:ascii="Times New Roman" w:hAnsi="Times New Roman" w:eastAsia="黑体"/>
          <w:color w:val="auto"/>
          <w:sz w:val="32"/>
          <w:szCs w:val="32"/>
          <w:highlight w:val="none"/>
        </w:rPr>
      </w:pPr>
    </w:p>
    <w:p w14:paraId="447A147F">
      <w:pPr>
        <w:pStyle w:val="5"/>
        <w:rPr>
          <w:rFonts w:hint="eastAsia" w:ascii="Times New Roman" w:hAnsi="Times New Roman" w:eastAsia="黑体"/>
          <w:b w:val="0"/>
          <w:color w:val="auto"/>
          <w:highlight w:val="none"/>
          <w:lang w:eastAsia="zh-CN"/>
        </w:rPr>
      </w:pPr>
      <w:bookmarkStart w:id="10" w:name="_Toc15396600"/>
      <w:bookmarkStart w:id="11" w:name="_Toc15377197"/>
      <w:bookmarkStart w:id="12" w:name="_Toc29696"/>
      <w:r>
        <w:rPr>
          <w:rFonts w:hint="eastAsia" w:ascii="Times New Roman" w:hAnsi="Times New Roman" w:eastAsia="黑体"/>
          <w:b w:val="0"/>
          <w:color w:val="auto"/>
          <w:highlight w:val="none"/>
        </w:rPr>
        <w:t>一、</w:t>
      </w:r>
      <w:bookmarkEnd w:id="10"/>
      <w:bookmarkEnd w:id="11"/>
      <w:r>
        <w:rPr>
          <w:rFonts w:hint="eastAsia" w:ascii="Times New Roman" w:hAnsi="Times New Roman" w:eastAsia="黑体"/>
          <w:b w:val="0"/>
          <w:color w:val="auto"/>
          <w:highlight w:val="none"/>
          <w:lang w:eastAsia="zh-CN"/>
        </w:rPr>
        <w:t>部门职责</w:t>
      </w:r>
      <w:bookmarkEnd w:id="12"/>
    </w:p>
    <w:p w14:paraId="203EE9FB">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（一）贯彻执行党和国家有关工业经济、信息化和无线电管理的方针、政策和法律、法规；研究拟定全区有关工业经济、信息化和无线电管理的政策并组织实施；负责本部门依法行政工作。</w:t>
      </w:r>
    </w:p>
    <w:p w14:paraId="4E8D0DFB">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（二）负责全区经济运行调节，监测、分析经济运行态势和质量，建立全区工业经济运行预警机制，研究拟定中、近期经济运行目标、政策并组织实施，协调解决经济运行中的重大问题。</w:t>
      </w:r>
    </w:p>
    <w:p w14:paraId="60B61A90">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（三）负责全区企业技术改造推进工作，按照规定权限负责技术改造项目的上报、审批、登记备案与监督，组织企业技术改造项目申报上级有关专项计划并组织实施。</w:t>
      </w:r>
    </w:p>
    <w:p w14:paraId="6710AD09">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（四）负责全区企业技术创新体系建设，指导企业实施技术创新、技术引进，按照规定程序组织企业技术中心申报、参与产业园区建设工作。</w:t>
      </w:r>
    </w:p>
    <w:p w14:paraId="01576512">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（五）负责全区工业和信息化领域的节能降耗、清洁生产和资源节约与综合利用工作，组织实施相关示范项目和新产品、新技术、新工艺、新设备、新材料的推广应用。</w:t>
      </w:r>
    </w:p>
    <w:p w14:paraId="5F502B6C">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六）负责工业企业的宏观管理和指导，负责对国家重大工业经济政策实施情况进行督查，指导工业企业实施改组改造、兼并重组；综合协调全区企业治乱减负工作；指导企业经营管理人员、专业技术人员培训；负责全区大企业大集团和龙头骨干企业的培育工作。</w:t>
      </w:r>
    </w:p>
    <w:p w14:paraId="312C61CB">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（七）落实好工业企业鼓励政策措施，支持企业巩固和扩大市场份额；会同有关部门提出工业和信息化领域对外开放和利用外资的政策建议；参与区域经济合作、产业转移和招商引资工作。</w:t>
      </w:r>
    </w:p>
    <w:p w14:paraId="40CEBE2C">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（八）统筹推进全区信息化工作，制定并组织实施相关政策，指导企业信息化、电子商务和物联网发展，推动跨行业、跨部门面向社会服务网络的互联互通和信息资源共享。</w:t>
      </w:r>
    </w:p>
    <w:p w14:paraId="16BFF460">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（九）负责全区信息基础设施建设的规划、协调和管理，组织相关部门制订通信管线规划并承担相应的管理工作，协调电信市场涉及社会公共利益的重大事项。</w:t>
      </w:r>
    </w:p>
    <w:p w14:paraId="737169ED">
      <w:pPr>
        <w:ind w:firstLine="640" w:firstLineChars="200"/>
        <w:rPr>
          <w:rFonts w:hint="eastAsia"/>
          <w:lang w:eastAsia="zh-CN"/>
        </w:rPr>
      </w:pPr>
      <w:r>
        <w:rPr>
          <w:rFonts w:hint="eastAsia" w:ascii="仿宋_GB2312" w:hAnsi="仿宋_GB2312" w:eastAsia="仿宋_GB2312" w:cs="仿宋_GB2312"/>
          <w:color w:val="auto"/>
          <w:sz w:val="32"/>
          <w:szCs w:val="32"/>
          <w:highlight w:val="none"/>
          <w:lang w:eastAsia="zh-CN"/>
        </w:rPr>
        <w:t>（十）完成区委、区政府及上级部门交办的其他事项。</w:t>
      </w:r>
    </w:p>
    <w:p w14:paraId="3155543A">
      <w:pPr>
        <w:pStyle w:val="5"/>
        <w:rPr>
          <w:rStyle w:val="32"/>
          <w:rFonts w:ascii="Times New Roman" w:hAnsi="Times New Roman"/>
          <w:b w:val="0"/>
          <w:bCs w:val="0"/>
          <w:color w:val="auto"/>
          <w:highlight w:val="none"/>
        </w:rPr>
      </w:pPr>
      <w:bookmarkStart w:id="13" w:name="_Toc15377200"/>
      <w:bookmarkStart w:id="14" w:name="_Toc15396601"/>
      <w:bookmarkStart w:id="15" w:name="_Toc24907"/>
      <w:r>
        <w:rPr>
          <w:rFonts w:hint="eastAsia" w:ascii="Times New Roman" w:hAnsi="Times New Roman" w:eastAsia="黑体"/>
          <w:b w:val="0"/>
          <w:color w:val="auto"/>
          <w:highlight w:val="none"/>
        </w:rPr>
        <w:t>二、机</w:t>
      </w:r>
      <w:r>
        <w:rPr>
          <w:rStyle w:val="32"/>
          <w:rFonts w:hint="eastAsia" w:ascii="Times New Roman" w:hAnsi="Times New Roman" w:eastAsia="黑体"/>
          <w:b w:val="0"/>
          <w:bCs w:val="0"/>
          <w:color w:val="auto"/>
          <w:highlight w:val="none"/>
        </w:rPr>
        <w:t>构设置</w:t>
      </w:r>
      <w:bookmarkEnd w:id="13"/>
      <w:bookmarkEnd w:id="14"/>
      <w:bookmarkEnd w:id="15"/>
    </w:p>
    <w:p w14:paraId="5D8CEE13">
      <w:pPr>
        <w:ind w:firstLine="800" w:firstLineChars="25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乐山市五通桥区经济和信息化局</w:t>
      </w:r>
      <w:r>
        <w:rPr>
          <w:rFonts w:hint="eastAsia" w:ascii="Times New Roman" w:hAnsi="Times New Roman" w:eastAsia="仿宋_GB2312" w:cs="仿宋_GB2312"/>
          <w:color w:val="auto"/>
          <w:sz w:val="32"/>
          <w:szCs w:val="32"/>
          <w:highlight w:val="none"/>
        </w:rPr>
        <w:t>下属二级</w:t>
      </w:r>
      <w:r>
        <w:rPr>
          <w:rFonts w:hint="eastAsia" w:ascii="Times New Roman" w:hAnsi="Times New Roman" w:eastAsia="仿宋_GB2312" w:cs="仿宋_GB2312"/>
          <w:color w:val="auto"/>
          <w:sz w:val="32"/>
          <w:szCs w:val="32"/>
          <w:highlight w:val="none"/>
          <w:lang w:eastAsia="zh-CN"/>
        </w:rPr>
        <w:t>预算</w:t>
      </w:r>
      <w:r>
        <w:rPr>
          <w:rFonts w:hint="eastAsia" w:ascii="Times New Roman" w:hAnsi="Times New Roman" w:eastAsia="仿宋_GB2312" w:cs="仿宋_GB2312"/>
          <w:color w:val="auto"/>
          <w:sz w:val="32"/>
          <w:szCs w:val="32"/>
          <w:highlight w:val="none"/>
        </w:rPr>
        <w:t>单位</w:t>
      </w:r>
      <w:r>
        <w:rPr>
          <w:rFonts w:hint="eastAsia"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个，其中行政单位</w:t>
      </w:r>
      <w:r>
        <w:rPr>
          <w:rFonts w:hint="eastAsia"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个，参照公务员法管理的事业单位</w:t>
      </w:r>
      <w:r>
        <w:rPr>
          <w:rFonts w:hint="eastAsia" w:eastAsia="仿宋_GB2312" w:cs="仿宋_GB2312"/>
          <w:bCs/>
          <w:color w:val="auto"/>
          <w:sz w:val="32"/>
          <w:szCs w:val="32"/>
          <w:highlight w:val="none"/>
          <w:lang w:val="en-US" w:eastAsia="zh-CN"/>
        </w:rPr>
        <w:t>0</w:t>
      </w:r>
      <w:r>
        <w:rPr>
          <w:rFonts w:hint="eastAsia" w:ascii="Times New Roman" w:hAnsi="Times New Roman" w:eastAsia="仿宋_GB2312" w:cs="仿宋_GB2312"/>
          <w:color w:val="auto"/>
          <w:sz w:val="32"/>
          <w:szCs w:val="32"/>
          <w:highlight w:val="none"/>
        </w:rPr>
        <w:t>个，其他事业单位</w:t>
      </w:r>
      <w:r>
        <w:rPr>
          <w:rFonts w:hint="eastAsia"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个。</w:t>
      </w:r>
    </w:p>
    <w:p w14:paraId="3E26E390">
      <w:pPr>
        <w:pStyle w:val="2"/>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纳入</w:t>
      </w:r>
      <w:r>
        <w:rPr>
          <w:sz w:val="32"/>
          <w:szCs w:val="32"/>
        </w:rPr>
        <w:t>乐山市五通桥区经济和信息化局</w:t>
      </w:r>
      <w:r>
        <w:rPr>
          <w:rFonts w:hint="eastAsia" w:ascii="Times New Roman" w:hAnsi="Times New Roman" w:eastAsia="仿宋_GB2312" w:cs="仿宋_GB2312"/>
          <w:color w:val="auto"/>
          <w:sz w:val="32"/>
          <w:szCs w:val="32"/>
          <w:highlight w:val="none"/>
          <w:lang w:eastAsia="zh-CN"/>
        </w:rPr>
        <w:t>2024年度</w:t>
      </w:r>
      <w:r>
        <w:rPr>
          <w:rFonts w:hint="eastAsia" w:ascii="Times New Roman" w:hAnsi="Times New Roman" w:eastAsia="仿宋_GB2312" w:cs="仿宋_GB2312"/>
          <w:color w:val="auto"/>
          <w:sz w:val="32"/>
          <w:szCs w:val="32"/>
          <w:highlight w:val="none"/>
        </w:rPr>
        <w:t>部门决算编制范围的二级预算单位包括：</w:t>
      </w:r>
    </w:p>
    <w:p w14:paraId="139281A8">
      <w:pPr>
        <w:pStyle w:val="2"/>
        <w:numPr>
          <w:ilvl w:val="0"/>
          <w:numId w:val="2"/>
        </w:numPr>
        <w:adjustRightInd w:val="0"/>
        <w:snapToGrid w:val="0"/>
        <w:spacing w:before="93" w:line="600" w:lineRule="exact"/>
        <w:outlineLvl w:val="2"/>
        <w:rPr>
          <w:rFonts w:hint="eastAsia" w:ascii="Times New Roman" w:hAnsi="Times New Roman" w:eastAsia="仿宋_GB2312" w:cs="仿宋_GB2312"/>
          <w:color w:val="auto"/>
          <w:sz w:val="32"/>
          <w:szCs w:val="32"/>
          <w:highlight w:val="none"/>
        </w:rPr>
      </w:pPr>
      <w:bookmarkStart w:id="16" w:name="_Toc15377433"/>
      <w:bookmarkStart w:id="17" w:name="_Toc15306276"/>
      <w:bookmarkStart w:id="18" w:name="_Toc15377202"/>
      <w:bookmarkStart w:id="19" w:name="_Toc15378449"/>
      <w:bookmarkStart w:id="20" w:name="_Toc24724"/>
      <w:r>
        <w:rPr>
          <w:rFonts w:hint="eastAsia" w:ascii="Times New Roman" w:hAnsi="Times New Roman" w:eastAsia="仿宋_GB2312" w:cs="仿宋_GB2312"/>
          <w:color w:val="auto"/>
          <w:sz w:val="32"/>
          <w:szCs w:val="32"/>
          <w:highlight w:val="none"/>
        </w:rPr>
        <w:t>乐山市五通桥区经济和信息化局</w:t>
      </w:r>
      <w:r>
        <w:rPr>
          <w:rFonts w:hint="eastAsia" w:ascii="Times New Roman" w:hAnsi="Times New Roman" w:cs="仿宋_GB2312"/>
          <w:color w:val="auto"/>
          <w:sz w:val="32"/>
          <w:szCs w:val="32"/>
          <w:highlight w:val="none"/>
          <w:lang w:val="en-US" w:eastAsia="zh-CN"/>
        </w:rPr>
        <w:t>机关</w:t>
      </w:r>
      <w:bookmarkEnd w:id="16"/>
      <w:bookmarkEnd w:id="17"/>
      <w:bookmarkEnd w:id="18"/>
      <w:bookmarkEnd w:id="19"/>
      <w:bookmarkEnd w:id="20"/>
      <w:bookmarkStart w:id="21" w:name="_Toc15377434"/>
      <w:bookmarkStart w:id="22" w:name="_Toc15377203"/>
      <w:bookmarkStart w:id="23" w:name="_Toc15306277"/>
      <w:bookmarkStart w:id="24" w:name="_Toc15378450"/>
    </w:p>
    <w:p w14:paraId="19609C8E">
      <w:pPr>
        <w:pStyle w:val="2"/>
        <w:numPr>
          <w:ilvl w:val="0"/>
          <w:numId w:val="2"/>
        </w:numPr>
        <w:adjustRightInd w:val="0"/>
        <w:snapToGrid w:val="0"/>
        <w:spacing w:before="93" w:line="600" w:lineRule="exact"/>
        <w:outlineLvl w:val="2"/>
        <w:rPr>
          <w:rFonts w:ascii="Times New Roman" w:hAnsi="Times New Roman" w:eastAsia="仿宋"/>
          <w:color w:val="auto"/>
          <w:kern w:val="0"/>
          <w:sz w:val="32"/>
          <w:szCs w:val="32"/>
          <w:highlight w:val="none"/>
        </w:rPr>
      </w:pPr>
      <w:bookmarkStart w:id="25" w:name="_Toc16942"/>
      <w:r>
        <w:rPr>
          <w:rFonts w:hint="eastAsia" w:ascii="Times New Roman" w:cs="仿宋_GB2312"/>
          <w:color w:val="auto"/>
          <w:sz w:val="32"/>
          <w:szCs w:val="32"/>
          <w:highlight w:val="none"/>
          <w:lang w:val="en-US" w:eastAsia="zh-CN"/>
        </w:rPr>
        <w:t>五通桥区中小企业服务中心</w:t>
      </w:r>
      <w:bookmarkEnd w:id="21"/>
      <w:bookmarkEnd w:id="22"/>
      <w:bookmarkEnd w:id="23"/>
      <w:bookmarkEnd w:id="24"/>
      <w:bookmarkEnd w:id="25"/>
    </w:p>
    <w:p w14:paraId="12C4E36E">
      <w:pPr>
        <w:pStyle w:val="2"/>
        <w:numPr>
          <w:ilvl w:val="0"/>
          <w:numId w:val="2"/>
        </w:numPr>
        <w:adjustRightInd w:val="0"/>
        <w:snapToGrid w:val="0"/>
        <w:spacing w:before="93" w:line="600" w:lineRule="exact"/>
        <w:outlineLvl w:val="2"/>
        <w:rPr>
          <w:rFonts w:ascii="Times New Roman" w:hAnsi="Times New Roman" w:eastAsia="仿宋"/>
          <w:color w:val="auto"/>
          <w:kern w:val="0"/>
          <w:sz w:val="32"/>
          <w:szCs w:val="32"/>
          <w:highlight w:val="none"/>
        </w:rPr>
      </w:pPr>
      <w:bookmarkStart w:id="26" w:name="_Toc8236"/>
      <w:r>
        <w:rPr>
          <w:rFonts w:hint="eastAsia" w:eastAsia="仿宋"/>
          <w:color w:val="auto"/>
          <w:sz w:val="32"/>
          <w:szCs w:val="32"/>
          <w:highlight w:val="none"/>
          <w:lang w:val="en-US" w:eastAsia="zh-CN"/>
        </w:rPr>
        <w:t>五通桥区投资促进服务中心</w:t>
      </w:r>
      <w:r>
        <w:rPr>
          <w:rFonts w:ascii="Times New Roman" w:hAnsi="Times New Roman" w:eastAsia="仿宋"/>
          <w:color w:val="auto"/>
          <w:sz w:val="32"/>
          <w:szCs w:val="32"/>
          <w:highlight w:val="none"/>
        </w:rPr>
        <w:br w:type="page"/>
      </w:r>
      <w:bookmarkEnd w:id="26"/>
    </w:p>
    <w:p w14:paraId="15D58E3D">
      <w:pPr>
        <w:pStyle w:val="4"/>
        <w:jc w:val="center"/>
        <w:rPr>
          <w:rFonts w:hint="eastAsia" w:ascii="Times New Roman" w:hAnsi="Times New Roman" w:eastAsia="方正小标宋简体" w:cs="方正小标宋简体"/>
          <w:b w:val="0"/>
          <w:color w:val="auto"/>
          <w:highlight w:val="none"/>
        </w:rPr>
      </w:pPr>
      <w:bookmarkStart w:id="27" w:name="_Toc15377204"/>
      <w:bookmarkStart w:id="28" w:name="_Toc15396602"/>
      <w:bookmarkStart w:id="29" w:name="_Toc231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27"/>
      <w:bookmarkEnd w:id="28"/>
      <w:bookmarkEnd w:id="29"/>
    </w:p>
    <w:p w14:paraId="1335F646">
      <w:pPr>
        <w:rPr>
          <w:rFonts w:ascii="Times New Roman" w:hAnsi="Times New Roman"/>
          <w:color w:val="auto"/>
          <w:highlight w:val="none"/>
        </w:rPr>
      </w:pPr>
    </w:p>
    <w:p w14:paraId="4001E2F0">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2"/>
          <w:rFonts w:hint="eastAsia" w:ascii="Times New Roman" w:hAnsi="Times New Roman" w:eastAsia="黑体"/>
          <w:b w:val="0"/>
          <w:color w:val="auto"/>
          <w:highlight w:val="none"/>
        </w:rPr>
      </w:pPr>
      <w:bookmarkStart w:id="30" w:name="_Toc15396603"/>
      <w:bookmarkStart w:id="31" w:name="_Toc15377205"/>
      <w:bookmarkStart w:id="32" w:name="_Toc23192"/>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2"/>
          <w:rFonts w:hint="eastAsia" w:ascii="Times New Roman" w:hAnsi="Times New Roman" w:eastAsia="黑体"/>
          <w:b w:val="0"/>
          <w:color w:val="auto"/>
          <w:highlight w:val="none"/>
        </w:rPr>
        <w:t>入支出决算总体情况说明</w:t>
      </w:r>
      <w:bookmarkEnd w:id="30"/>
      <w:bookmarkEnd w:id="31"/>
      <w:bookmarkEnd w:id="32"/>
    </w:p>
    <w:p w14:paraId="4002E399">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2024年度收入为9,492.08万元，支出总计为15,492.08万元。与2023年度相比，收入减少5,973.87万元，下降38.63%，支出</w:t>
      </w:r>
      <w:r>
        <w:rPr>
          <w:rFonts w:hint="eastAsia" w:eastAsia="仿宋_GB2312" w:cs="仿宋_GB2312"/>
          <w:color w:val="auto"/>
          <w:sz w:val="32"/>
          <w:szCs w:val="32"/>
          <w:highlight w:val="none"/>
          <w:lang w:val="en-US" w:eastAsia="zh-CN"/>
        </w:rPr>
        <w:t>增加</w:t>
      </w:r>
      <w:r>
        <w:rPr>
          <w:rFonts w:hint="eastAsia" w:ascii="Times New Roman" w:hAnsi="Times New Roman" w:eastAsia="仿宋_GB2312" w:cs="仿宋_GB2312"/>
          <w:color w:val="auto"/>
          <w:sz w:val="32"/>
          <w:szCs w:val="32"/>
          <w:highlight w:val="none"/>
          <w:lang w:eastAsia="zh-CN"/>
        </w:rPr>
        <w:t>26.13万元，</w:t>
      </w:r>
      <w:r>
        <w:rPr>
          <w:rFonts w:hint="eastAsia" w:eastAsia="仿宋_GB2312" w:cs="仿宋_GB2312"/>
          <w:color w:val="auto"/>
          <w:sz w:val="32"/>
          <w:szCs w:val="32"/>
          <w:highlight w:val="none"/>
          <w:lang w:val="en-US" w:eastAsia="zh-CN"/>
        </w:rPr>
        <w:t>增长0.17</w:t>
      </w:r>
      <w:r>
        <w:rPr>
          <w:rFonts w:hint="eastAsia" w:ascii="Times New Roman" w:hAnsi="Times New Roman" w:eastAsia="仿宋_GB2312" w:cs="仿宋_GB2312"/>
          <w:color w:val="auto"/>
          <w:sz w:val="32"/>
          <w:szCs w:val="32"/>
          <w:highlight w:val="none"/>
          <w:lang w:eastAsia="zh-CN"/>
        </w:rPr>
        <w:t>%。主要变动原因是据经济建设股（2024）153号、经济建设股（2024）205号本年度有上年度结转金额6000万元，故本年收入减少。</w:t>
      </w:r>
    </w:p>
    <w:p w14:paraId="4E6ECCA7">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r>
        <w:rPr>
          <w:rFonts w:hint="eastAsia" w:eastAsia="仿宋_GB2312" w:cs="仿宋_GB2312"/>
          <w:color w:val="auto"/>
          <w:sz w:val="32"/>
          <w:szCs w:val="32"/>
          <w:highlight w:val="none"/>
          <w:lang w:eastAsia="zh-CN"/>
        </w:rPr>
        <w:drawing>
          <wp:anchor distT="0" distB="0" distL="114300" distR="114300" simplePos="0" relativeHeight="251660288" behindDoc="0" locked="0" layoutInCell="1" allowOverlap="1">
            <wp:simplePos x="0" y="0"/>
            <wp:positionH relativeFrom="column">
              <wp:posOffset>200025</wp:posOffset>
            </wp:positionH>
            <wp:positionV relativeFrom="paragraph">
              <wp:posOffset>264795</wp:posOffset>
            </wp:positionV>
            <wp:extent cx="4839335" cy="2837180"/>
            <wp:effectExtent l="0" t="0" r="18415" b="127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3B37EFF8">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054BB525">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6DA0EBB3">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032ED302">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55153F1C">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155D4B9D">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694D56FA">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rPr>
      </w:pPr>
    </w:p>
    <w:p w14:paraId="626AB5F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sz w:val="21"/>
          <w:szCs w:val="21"/>
          <w:highlight w:val="none"/>
        </w:rPr>
      </w:pPr>
    </w:p>
    <w:p w14:paraId="0C4AA2E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（图1：</w:t>
      </w:r>
      <w:r>
        <w:rPr>
          <w:rFonts w:hint="eastAsia" w:ascii="楷体" w:hAnsi="楷体" w:eastAsia="楷体" w:cs="楷体"/>
          <w:color w:val="auto"/>
          <w:sz w:val="21"/>
          <w:szCs w:val="21"/>
          <w:highlight w:val="none"/>
          <w:lang w:eastAsia="zh-CN"/>
        </w:rPr>
        <w:t>收入</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eastAsia="zh-CN"/>
        </w:rPr>
        <w:t>支出</w:t>
      </w:r>
      <w:r>
        <w:rPr>
          <w:rFonts w:hint="eastAsia" w:ascii="楷体" w:hAnsi="楷体" w:eastAsia="楷体" w:cs="楷体"/>
          <w:color w:val="auto"/>
          <w:sz w:val="21"/>
          <w:szCs w:val="21"/>
          <w:highlight w:val="none"/>
        </w:rPr>
        <w:t>决算总计变动情况图）</w:t>
      </w:r>
    </w:p>
    <w:p w14:paraId="40F055C4">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33" w:name="_Toc15377206"/>
      <w:bookmarkStart w:id="34" w:name="_Toc15396604"/>
      <w:bookmarkStart w:id="35" w:name="_Toc22429"/>
      <w:r>
        <w:rPr>
          <w:rFonts w:hint="eastAsia" w:ascii="Times New Roman" w:hAnsi="Times New Roman" w:eastAsia="黑体"/>
          <w:color w:val="auto"/>
          <w:sz w:val="32"/>
          <w:szCs w:val="32"/>
          <w:highlight w:val="none"/>
          <w:lang w:eastAsia="zh-CN"/>
        </w:rPr>
        <w:t>二、收入决算情况说明</w:t>
      </w:r>
      <w:bookmarkEnd w:id="33"/>
      <w:bookmarkEnd w:id="34"/>
      <w:bookmarkEnd w:id="35"/>
    </w:p>
    <w:p w14:paraId="1EAD46CA">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9492.08万元，其中：一般公共预算财政拨款收入7445.56</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78.43</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1966.41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20.71%</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80.11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0.84</w:t>
      </w:r>
      <w:r>
        <w:rPr>
          <w:rFonts w:hint="eastAsia" w:ascii="仿宋_GB2312" w:hAnsi="仿宋_GB2312" w:eastAsia="仿宋_GB2312" w:cs="仿宋_GB2312"/>
          <w:color w:val="auto"/>
          <w:sz w:val="32"/>
          <w:szCs w:val="32"/>
          <w:highlight w:val="none"/>
          <w:lang w:eastAsia="zh-CN"/>
        </w:rPr>
        <w:t>%。</w:t>
      </w:r>
    </w:p>
    <w:p w14:paraId="0214BE72">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color w:val="auto"/>
          <w:sz w:val="32"/>
          <w:szCs w:val="32"/>
          <w:highlight w:val="none"/>
          <w:lang w:eastAsia="zh-CN"/>
        </w:rPr>
      </w:pPr>
      <w:r>
        <w:rPr>
          <w:rFonts w:hint="eastAsia" w:ascii="Times New Roman" w:hAnsi="Times New Roman" w:eastAsia="仿宋_GB2312" w:cs="仿宋_GB2312"/>
          <w:b/>
          <w:bCs/>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57150</wp:posOffset>
            </wp:positionH>
            <wp:positionV relativeFrom="paragraph">
              <wp:posOffset>38100</wp:posOffset>
            </wp:positionV>
            <wp:extent cx="5256530" cy="2988310"/>
            <wp:effectExtent l="5080" t="4445" r="15240" b="17145"/>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687E0FCB">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79E71EFE">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34DA0855">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041CC4F9">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5BB8B637">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p>
    <w:p w14:paraId="7904A913">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default" w:ascii="仿宋_GB2312" w:hAnsi="仿宋_GB2312" w:eastAsia="仿宋_GB2312" w:cs="仿宋_GB2312"/>
          <w:color w:val="auto"/>
          <w:sz w:val="32"/>
          <w:szCs w:val="32"/>
          <w:highlight w:val="none"/>
          <w:lang w:val="en-US" w:eastAsia="zh-CN"/>
        </w:rPr>
      </w:pPr>
    </w:p>
    <w:p w14:paraId="69DBCBD5">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outlineLvl w:val="1"/>
        <w:rPr>
          <w:rFonts w:hint="default" w:ascii="仿宋_GB2312" w:hAnsi="仿宋_GB2312" w:eastAsia="仿宋_GB2312" w:cs="仿宋_GB2312"/>
          <w:color w:val="auto"/>
          <w:sz w:val="32"/>
          <w:szCs w:val="32"/>
          <w:highlight w:val="none"/>
          <w:lang w:val="en-US" w:eastAsia="zh-CN"/>
        </w:rPr>
      </w:pPr>
    </w:p>
    <w:p w14:paraId="3D50F783">
      <w:pPr>
        <w:ind w:firstLine="525" w:firstLineChars="250"/>
        <w:rPr>
          <w:rFonts w:hint="eastAsia" w:ascii="楷体" w:hAnsi="楷体" w:eastAsia="楷体" w:cs="楷体"/>
          <w:color w:val="auto"/>
          <w:sz w:val="21"/>
          <w:szCs w:val="21"/>
          <w:highlight w:val="none"/>
          <w:lang w:eastAsia="zh-CN"/>
        </w:rPr>
      </w:pPr>
      <w:r>
        <w:rPr>
          <w:rFonts w:hint="eastAsia" w:ascii="楷体" w:hAnsi="楷体" w:eastAsia="楷体" w:cs="楷体"/>
          <w:color w:val="auto"/>
          <w:sz w:val="21"/>
          <w:szCs w:val="21"/>
          <w:highlight w:val="none"/>
          <w:lang w:eastAsia="zh-CN"/>
        </w:rPr>
        <w:t>（图2：收入决算结构图）</w:t>
      </w:r>
    </w:p>
    <w:p w14:paraId="470C151A">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2"/>
          <w:rFonts w:hint="eastAsia" w:ascii="Times New Roman" w:hAnsi="Times New Roman" w:eastAsia="黑体"/>
          <w:b w:val="0"/>
          <w:color w:val="auto"/>
          <w:highlight w:val="none"/>
        </w:rPr>
      </w:pPr>
      <w:bookmarkStart w:id="36" w:name="_Toc15377207"/>
      <w:bookmarkStart w:id="37" w:name="_Toc15396605"/>
      <w:bookmarkStart w:id="38" w:name="_Toc3930"/>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2"/>
          <w:rFonts w:hint="eastAsia" w:ascii="Times New Roman" w:hAnsi="Times New Roman" w:eastAsia="黑体"/>
          <w:b w:val="0"/>
          <w:color w:val="auto"/>
          <w:highlight w:val="none"/>
        </w:rPr>
        <w:t>出决算情况说明</w:t>
      </w:r>
      <w:bookmarkEnd w:id="36"/>
      <w:bookmarkEnd w:id="37"/>
      <w:bookmarkEnd w:id="38"/>
    </w:p>
    <w:p w14:paraId="3B43C044">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15492.08</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583.3</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3.76</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14908.78</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96.23</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eastAsia="zh-CN"/>
        </w:rPr>
        <w:t>。</w:t>
      </w:r>
    </w:p>
    <w:p w14:paraId="2A6EA607">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3F448AF7">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3798B54B">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37DF4BA9">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54E720D7">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31474DAA">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2E9C60F8">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1"/>
        <w:rPr>
          <w:rFonts w:hint="eastAsia" w:ascii="仿宋_GB2312" w:hAnsi="仿宋_GB2312" w:eastAsia="仿宋_GB2312" w:cs="仿宋_GB2312"/>
          <w:sz w:val="32"/>
          <w:szCs w:val="32"/>
          <w:lang w:eastAsia="zh-CN"/>
        </w:rPr>
      </w:pPr>
      <w:r>
        <w:rPr>
          <w:rFonts w:hint="eastAsia" w:ascii="Times New Roman" w:hAnsi="Times New Roman" w:eastAsia="仿宋_GB2312" w:cs="仿宋_GB2312"/>
          <w:b/>
          <w:bCs/>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381000</wp:posOffset>
            </wp:positionH>
            <wp:positionV relativeFrom="paragraph">
              <wp:posOffset>200025</wp:posOffset>
            </wp:positionV>
            <wp:extent cx="4152265" cy="1997710"/>
            <wp:effectExtent l="4445" t="4445" r="15240" b="1714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03788ABC">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4B562107">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76674F9E">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2A021DC9">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outlineLvl w:val="1"/>
        <w:rPr>
          <w:rFonts w:hint="eastAsia" w:ascii="仿宋_GB2312" w:hAnsi="仿宋_GB2312" w:eastAsia="仿宋_GB2312" w:cs="仿宋_GB2312"/>
          <w:sz w:val="32"/>
          <w:szCs w:val="32"/>
          <w:lang w:eastAsia="zh-CN"/>
        </w:rPr>
      </w:pPr>
    </w:p>
    <w:p w14:paraId="0F09A1F2">
      <w:pPr>
        <w:pStyle w:val="30"/>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outlineLvl w:val="1"/>
        <w:rPr>
          <w:rFonts w:hint="eastAsia" w:ascii="仿宋_GB2312" w:hAnsi="仿宋_GB2312" w:eastAsia="仿宋_GB2312" w:cs="仿宋_GB2312"/>
          <w:sz w:val="32"/>
          <w:szCs w:val="32"/>
          <w:lang w:eastAsia="zh-CN"/>
        </w:rPr>
      </w:pPr>
    </w:p>
    <w:p w14:paraId="3DA00FC1">
      <w:pPr>
        <w:ind w:firstLine="525" w:firstLineChars="250"/>
        <w:rPr>
          <w:rFonts w:hint="eastAsia" w:ascii="楷体" w:hAnsi="楷体" w:eastAsia="楷体" w:cs="楷体"/>
          <w:color w:val="auto"/>
          <w:sz w:val="21"/>
          <w:szCs w:val="21"/>
          <w:highlight w:val="none"/>
          <w:lang w:eastAsia="zh-CN"/>
        </w:rPr>
      </w:pPr>
      <w:r>
        <w:rPr>
          <w:rFonts w:hint="eastAsia" w:ascii="楷体" w:hAnsi="楷体" w:eastAsia="楷体" w:cs="楷体"/>
          <w:color w:val="auto"/>
          <w:sz w:val="21"/>
          <w:szCs w:val="21"/>
          <w:highlight w:val="none"/>
          <w:lang w:eastAsia="zh-CN"/>
        </w:rPr>
        <w:t>（图3：支出决算结构图）</w:t>
      </w:r>
    </w:p>
    <w:p w14:paraId="02B275F9">
      <w:pPr>
        <w:spacing w:line="600" w:lineRule="exact"/>
        <w:ind w:firstLine="640" w:firstLineChars="200"/>
        <w:outlineLvl w:val="1"/>
        <w:rPr>
          <w:rStyle w:val="32"/>
          <w:rFonts w:ascii="Times New Roman" w:hAnsi="Times New Roman" w:eastAsia="黑体"/>
          <w:b w:val="0"/>
          <w:color w:val="auto"/>
          <w:highlight w:val="none"/>
        </w:rPr>
      </w:pPr>
      <w:bookmarkStart w:id="39" w:name="_Toc15377208"/>
      <w:bookmarkStart w:id="40" w:name="_Toc15396606"/>
      <w:bookmarkStart w:id="41" w:name="_Toc20062"/>
      <w:r>
        <w:rPr>
          <w:rFonts w:hint="eastAsia" w:ascii="Times New Roman" w:hAnsi="Times New Roman" w:eastAsia="黑体"/>
          <w:color w:val="auto"/>
          <w:sz w:val="32"/>
          <w:szCs w:val="32"/>
          <w:highlight w:val="none"/>
        </w:rPr>
        <w:t>四、财</w:t>
      </w:r>
      <w:r>
        <w:rPr>
          <w:rStyle w:val="32"/>
          <w:rFonts w:hint="eastAsia" w:ascii="Times New Roman" w:hAnsi="Times New Roman" w:eastAsia="黑体"/>
          <w:b w:val="0"/>
          <w:color w:val="auto"/>
          <w:highlight w:val="none"/>
        </w:rPr>
        <w:t>政拨款收入支出决算总体情况说明</w:t>
      </w:r>
      <w:bookmarkEnd w:id="39"/>
      <w:bookmarkEnd w:id="40"/>
      <w:bookmarkEnd w:id="41"/>
    </w:p>
    <w:p w14:paraId="542BCFD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w:t>
      </w:r>
      <w:r>
        <w:rPr>
          <w:rFonts w:hint="eastAsia" w:eastAsia="仿宋_GB2312" w:cs="仿宋_GB2312"/>
          <w:color w:val="auto"/>
          <w:kern w:val="2"/>
          <w:sz w:val="32"/>
          <w:szCs w:val="32"/>
          <w:highlight w:val="none"/>
          <w:lang w:val="en-US" w:eastAsia="zh-CN" w:bidi="ar-SA"/>
        </w:rPr>
        <w:t>9411.97万元，</w:t>
      </w:r>
      <w:r>
        <w:rPr>
          <w:rFonts w:hint="eastAsia" w:ascii="Times New Roman" w:hAnsi="Times New Roman" w:eastAsia="仿宋_GB2312" w:cs="仿宋_GB2312"/>
          <w:color w:val="auto"/>
          <w:kern w:val="2"/>
          <w:sz w:val="32"/>
          <w:szCs w:val="32"/>
          <w:highlight w:val="none"/>
          <w:lang w:val="en-US" w:eastAsia="zh-CN" w:bidi="ar-SA"/>
        </w:rPr>
        <w:t>支出总计为</w:t>
      </w:r>
      <w:r>
        <w:rPr>
          <w:rFonts w:hint="eastAsia" w:ascii="仿宋_GB2312" w:hAnsi="仿宋_GB2312" w:eastAsia="仿宋_GB2312" w:cs="仿宋_GB2312"/>
          <w:sz w:val="32"/>
          <w:szCs w:val="32"/>
        </w:rPr>
        <w:t>15411.97</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万元。与2023年度相比，财政拨款收入总计15405.67</w:t>
      </w:r>
      <w:r>
        <w:rPr>
          <w:rFonts w:hint="eastAsia" w:eastAsia="仿宋_GB2312" w:cs="仿宋_GB2312"/>
          <w:color w:val="auto"/>
          <w:kern w:val="2"/>
          <w:sz w:val="32"/>
          <w:szCs w:val="32"/>
          <w:highlight w:val="none"/>
          <w:lang w:val="en-US" w:eastAsia="zh-CN" w:bidi="ar-SA"/>
        </w:rPr>
        <w:t>万元，减少5993.7万元，下降38.91%，据经济建设股（2024）153号、经济建设股（2024）205号本年度有上年度结转金额6000万元，故本年收入减少。</w:t>
      </w:r>
      <w:r>
        <w:rPr>
          <w:rFonts w:hint="eastAsia" w:ascii="Times New Roman" w:hAnsi="Times New Roman" w:eastAsia="仿宋_GB2312" w:cs="仿宋_GB2312"/>
          <w:color w:val="auto"/>
          <w:kern w:val="2"/>
          <w:sz w:val="32"/>
          <w:szCs w:val="32"/>
          <w:highlight w:val="none"/>
          <w:lang w:val="en-US" w:eastAsia="zh-CN" w:bidi="ar-SA"/>
        </w:rPr>
        <w:t>支出总计15405.67</w:t>
      </w:r>
      <w:r>
        <w:rPr>
          <w:rFonts w:hint="eastAsia" w:eastAsia="仿宋_GB2312" w:cs="仿宋_GB2312"/>
          <w:color w:val="auto"/>
          <w:kern w:val="2"/>
          <w:sz w:val="32"/>
          <w:szCs w:val="32"/>
          <w:highlight w:val="none"/>
          <w:lang w:val="en-US" w:eastAsia="zh-CN" w:bidi="ar-SA"/>
        </w:rPr>
        <w:t>万元，增加26.13</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增长0.17</w:t>
      </w:r>
      <w:r>
        <w:rPr>
          <w:rFonts w:hint="eastAsia" w:ascii="Times New Roman" w:hAnsi="Times New Roman" w:eastAsia="仿宋_GB2312" w:cs="仿宋_GB2312"/>
          <w:color w:val="auto"/>
          <w:kern w:val="2"/>
          <w:sz w:val="32"/>
          <w:szCs w:val="32"/>
          <w:highlight w:val="none"/>
          <w:lang w:val="en-US" w:eastAsia="zh-CN" w:bidi="ar-SA"/>
        </w:rPr>
        <w:t>%。</w:t>
      </w:r>
    </w:p>
    <w:p w14:paraId="2EFC2AEB">
      <w:pPr>
        <w:pStyle w:val="2"/>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3360" behindDoc="0" locked="0" layoutInCell="1" allowOverlap="1">
            <wp:simplePos x="0" y="0"/>
            <wp:positionH relativeFrom="column">
              <wp:posOffset>152400</wp:posOffset>
            </wp:positionH>
            <wp:positionV relativeFrom="paragraph">
              <wp:posOffset>382905</wp:posOffset>
            </wp:positionV>
            <wp:extent cx="4856480" cy="2979420"/>
            <wp:effectExtent l="4445" t="4445" r="15875" b="698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40EBA7F3">
      <w:pPr>
        <w:pStyle w:val="3"/>
        <w:rPr>
          <w:rFonts w:hint="eastAsia" w:ascii="Times New Roman" w:hAnsi="Times New Roman" w:eastAsia="仿宋_GB2312" w:cs="仿宋_GB2312"/>
          <w:color w:val="auto"/>
          <w:kern w:val="2"/>
          <w:sz w:val="32"/>
          <w:szCs w:val="32"/>
          <w:highlight w:val="none"/>
          <w:lang w:val="en-US" w:eastAsia="zh-CN" w:bidi="ar-SA"/>
        </w:rPr>
      </w:pPr>
    </w:p>
    <w:p w14:paraId="1DD58B79">
      <w:pPr>
        <w:rPr>
          <w:rFonts w:hint="eastAsia" w:ascii="Times New Roman" w:hAnsi="Times New Roman" w:eastAsia="仿宋_GB2312" w:cs="仿宋_GB2312"/>
          <w:color w:val="auto"/>
          <w:kern w:val="2"/>
          <w:sz w:val="32"/>
          <w:szCs w:val="32"/>
          <w:highlight w:val="none"/>
          <w:lang w:val="en-US" w:eastAsia="zh-CN" w:bidi="ar-SA"/>
        </w:rPr>
      </w:pPr>
    </w:p>
    <w:p w14:paraId="0E201BAE">
      <w:pPr>
        <w:pStyle w:val="2"/>
        <w:rPr>
          <w:rFonts w:hint="eastAsia" w:ascii="Times New Roman" w:hAnsi="Times New Roman" w:eastAsia="仿宋_GB2312" w:cs="仿宋_GB2312"/>
          <w:color w:val="auto"/>
          <w:kern w:val="2"/>
          <w:sz w:val="32"/>
          <w:szCs w:val="32"/>
          <w:highlight w:val="none"/>
          <w:lang w:val="en-US" w:eastAsia="zh-CN" w:bidi="ar-SA"/>
        </w:rPr>
      </w:pPr>
    </w:p>
    <w:p w14:paraId="0CC7BBA2">
      <w:pPr>
        <w:pStyle w:val="3"/>
        <w:rPr>
          <w:rFonts w:hint="eastAsia" w:ascii="Times New Roman" w:hAnsi="Times New Roman" w:eastAsia="仿宋_GB2312" w:cs="仿宋_GB2312"/>
          <w:color w:val="auto"/>
          <w:kern w:val="2"/>
          <w:sz w:val="32"/>
          <w:szCs w:val="32"/>
          <w:highlight w:val="none"/>
          <w:lang w:val="en-US" w:eastAsia="zh-CN" w:bidi="ar-SA"/>
        </w:rPr>
      </w:pPr>
    </w:p>
    <w:p w14:paraId="367DBC5C">
      <w:pPr>
        <w:pStyle w:val="2"/>
        <w:rPr>
          <w:rFonts w:hint="eastAsia"/>
          <w:lang w:val="en-US" w:eastAsia="zh-CN"/>
        </w:rPr>
      </w:pPr>
    </w:p>
    <w:p w14:paraId="117CAC21">
      <w:pPr>
        <w:spacing w:line="600" w:lineRule="exact"/>
        <w:ind w:firstLine="420" w:firstLineChars="200"/>
        <w:rPr>
          <w:rFonts w:hint="eastAsia" w:ascii="楷体" w:hAnsi="楷体" w:eastAsia="楷体" w:cs="楷体"/>
          <w:color w:val="auto"/>
          <w:kern w:val="2"/>
          <w:sz w:val="21"/>
          <w:szCs w:val="21"/>
          <w:highlight w:val="none"/>
          <w:lang w:val="en-US" w:eastAsia="zh-CN" w:bidi="ar-SA"/>
        </w:rPr>
      </w:pPr>
    </w:p>
    <w:p w14:paraId="2A20A1BE">
      <w:pPr>
        <w:spacing w:line="600" w:lineRule="exact"/>
        <w:ind w:firstLine="420" w:firstLineChars="2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（图4：财政拨款收、支决算总计变动情况）</w:t>
      </w:r>
    </w:p>
    <w:p w14:paraId="6D9CBAC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66AEEABA">
      <w:pPr>
        <w:spacing w:line="600" w:lineRule="exact"/>
        <w:ind w:firstLine="640" w:firstLineChars="200"/>
        <w:outlineLvl w:val="1"/>
        <w:rPr>
          <w:rStyle w:val="32"/>
          <w:rFonts w:ascii="Times New Roman" w:hAnsi="Times New Roman" w:eastAsia="黑体"/>
          <w:b w:val="0"/>
          <w:color w:val="auto"/>
          <w:highlight w:val="none"/>
        </w:rPr>
      </w:pPr>
      <w:bookmarkStart w:id="42" w:name="_Toc15396607"/>
      <w:bookmarkStart w:id="43" w:name="_Toc15377209"/>
      <w:bookmarkStart w:id="44" w:name="_Toc4836"/>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2"/>
          <w:rFonts w:hint="eastAsia" w:ascii="Times New Roman" w:hAnsi="Times New Roman" w:eastAsia="黑体"/>
          <w:b w:val="0"/>
          <w:color w:val="auto"/>
          <w:highlight w:val="none"/>
        </w:rPr>
        <w:t>般公共预算财政拨款支出决算情况说明</w:t>
      </w:r>
      <w:bookmarkEnd w:id="42"/>
      <w:bookmarkEnd w:id="43"/>
      <w:bookmarkEnd w:id="44"/>
    </w:p>
    <w:p w14:paraId="39CCCCD6">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5" w:name="_Toc15377210"/>
      <w:bookmarkStart w:id="46" w:name="_Toc17596"/>
      <w:r>
        <w:rPr>
          <w:rFonts w:hint="eastAsia" w:ascii="Times New Roman" w:hAnsi="Times New Roman" w:eastAsia="楷体_GB2312" w:cs="楷体_GB2312"/>
          <w:b/>
          <w:color w:val="auto"/>
          <w:sz w:val="32"/>
          <w:szCs w:val="32"/>
          <w:highlight w:val="none"/>
        </w:rPr>
        <w:t>（一）一般公共预算财政拨款支出决算总体情况</w:t>
      </w:r>
      <w:bookmarkEnd w:id="45"/>
      <w:bookmarkEnd w:id="46"/>
    </w:p>
    <w:p w14:paraId="59B6D22A">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13445.56</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86.78</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%。与2023年度相比，一般公共预算财政拨款支出减少1,752.11万元，下降11.53%。本年度支出大致相同，一般公共预算财政拨款支出减少，为一般公共预算财政拨款支出项目减少，故支出减少。</w:t>
      </w:r>
    </w:p>
    <w:p w14:paraId="638C1F06">
      <w:pPr>
        <w:pStyle w:val="2"/>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4384" behindDoc="0" locked="0" layoutInCell="1" allowOverlap="1">
            <wp:simplePos x="0" y="0"/>
            <wp:positionH relativeFrom="column">
              <wp:posOffset>-47625</wp:posOffset>
            </wp:positionH>
            <wp:positionV relativeFrom="paragraph">
              <wp:posOffset>352425</wp:posOffset>
            </wp:positionV>
            <wp:extent cx="5256530" cy="2988310"/>
            <wp:effectExtent l="5080" t="4445" r="15240" b="17145"/>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3A489754">
      <w:pPr>
        <w:pStyle w:val="3"/>
        <w:rPr>
          <w:rFonts w:hint="eastAsia" w:ascii="仿宋_GB2312" w:hAnsi="仿宋_GB2312" w:eastAsia="仿宋_GB2312" w:cs="仿宋_GB2312"/>
          <w:color w:val="auto"/>
          <w:kern w:val="2"/>
          <w:sz w:val="32"/>
          <w:szCs w:val="32"/>
          <w:highlight w:val="none"/>
          <w:lang w:val="en-US" w:eastAsia="zh-CN" w:bidi="ar-SA"/>
        </w:rPr>
      </w:pPr>
    </w:p>
    <w:p w14:paraId="01AA848F">
      <w:pPr>
        <w:rPr>
          <w:rFonts w:hint="eastAsia" w:ascii="仿宋_GB2312" w:hAnsi="仿宋_GB2312" w:eastAsia="仿宋_GB2312" w:cs="仿宋_GB2312"/>
          <w:color w:val="auto"/>
          <w:kern w:val="2"/>
          <w:sz w:val="32"/>
          <w:szCs w:val="32"/>
          <w:highlight w:val="none"/>
          <w:lang w:val="en-US" w:eastAsia="zh-CN" w:bidi="ar-SA"/>
        </w:rPr>
      </w:pPr>
    </w:p>
    <w:p w14:paraId="71CBEDA6">
      <w:pPr>
        <w:pStyle w:val="2"/>
        <w:rPr>
          <w:rFonts w:hint="eastAsia" w:ascii="仿宋_GB2312" w:hAnsi="仿宋_GB2312" w:eastAsia="仿宋_GB2312" w:cs="仿宋_GB2312"/>
          <w:color w:val="auto"/>
          <w:kern w:val="2"/>
          <w:sz w:val="32"/>
          <w:szCs w:val="32"/>
          <w:highlight w:val="none"/>
          <w:lang w:val="en-US" w:eastAsia="zh-CN" w:bidi="ar-SA"/>
        </w:rPr>
      </w:pPr>
    </w:p>
    <w:p w14:paraId="1093335D">
      <w:pPr>
        <w:pStyle w:val="3"/>
        <w:rPr>
          <w:rFonts w:hint="eastAsia" w:ascii="仿宋_GB2312" w:hAnsi="仿宋_GB2312" w:eastAsia="仿宋_GB2312" w:cs="仿宋_GB2312"/>
          <w:color w:val="auto"/>
          <w:kern w:val="2"/>
          <w:sz w:val="32"/>
          <w:szCs w:val="32"/>
          <w:highlight w:val="none"/>
          <w:lang w:val="en-US" w:eastAsia="zh-CN" w:bidi="ar-SA"/>
        </w:rPr>
      </w:pPr>
    </w:p>
    <w:p w14:paraId="0F87CA82">
      <w:pPr>
        <w:rPr>
          <w:rFonts w:hint="eastAsia" w:ascii="仿宋_GB2312" w:hAnsi="仿宋_GB2312" w:eastAsia="仿宋_GB2312" w:cs="仿宋_GB2312"/>
          <w:color w:val="auto"/>
          <w:kern w:val="2"/>
          <w:sz w:val="32"/>
          <w:szCs w:val="32"/>
          <w:highlight w:val="none"/>
          <w:lang w:val="en-US" w:eastAsia="zh-CN" w:bidi="ar-SA"/>
        </w:rPr>
      </w:pPr>
    </w:p>
    <w:p w14:paraId="37ECF6D1">
      <w:pPr>
        <w:pStyle w:val="2"/>
        <w:rPr>
          <w:rFonts w:hint="eastAsia" w:ascii="仿宋_GB2312" w:hAnsi="仿宋_GB2312" w:eastAsia="仿宋_GB2312" w:cs="仿宋_GB2312"/>
          <w:color w:val="auto"/>
          <w:kern w:val="2"/>
          <w:sz w:val="32"/>
          <w:szCs w:val="32"/>
          <w:highlight w:val="none"/>
          <w:lang w:val="en-US" w:eastAsia="zh-CN" w:bidi="ar-SA"/>
        </w:rPr>
      </w:pPr>
    </w:p>
    <w:p w14:paraId="181A8ED7">
      <w:pPr>
        <w:spacing w:line="600" w:lineRule="exact"/>
        <w:ind w:firstLine="64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（图5：一般公共预算财政拨款支出决算变动情况）</w:t>
      </w:r>
    </w:p>
    <w:p w14:paraId="28C7041B">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7" w:name="_Toc15377211"/>
      <w:bookmarkStart w:id="48" w:name="_Toc14757"/>
      <w:r>
        <w:rPr>
          <w:rFonts w:hint="eastAsia" w:ascii="Times New Roman" w:hAnsi="Times New Roman" w:eastAsia="楷体_GB2312" w:cs="楷体_GB2312"/>
          <w:b/>
          <w:color w:val="auto"/>
          <w:sz w:val="32"/>
          <w:szCs w:val="32"/>
          <w:highlight w:val="none"/>
        </w:rPr>
        <w:t>（二）一般公共预算财政拨款支出决算结构情况</w:t>
      </w:r>
      <w:bookmarkEnd w:id="47"/>
      <w:bookmarkEnd w:id="48"/>
    </w:p>
    <w:p w14:paraId="408A791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13445.56</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一般公共服务支出8395.39万元</w:t>
      </w:r>
      <w:r>
        <w:rPr>
          <w:rFonts w:hint="eastAsia" w:eastAsia="仿宋_GB2312" w:cs="仿宋_GB2312"/>
          <w:color w:val="auto"/>
          <w:kern w:val="2"/>
          <w:sz w:val="32"/>
          <w:szCs w:val="32"/>
          <w:highlight w:val="none"/>
          <w:lang w:val="en-US" w:eastAsia="zh-CN" w:bidi="ar-SA"/>
        </w:rPr>
        <w:t>，占62.44%</w:t>
      </w:r>
      <w:r>
        <w:rPr>
          <w:rFonts w:hint="eastAsia" w:ascii="Times New Roman" w:hAnsi="Times New Roman" w:eastAsia="仿宋_GB2312" w:cs="仿宋_GB2312"/>
          <w:color w:val="auto"/>
          <w:kern w:val="2"/>
          <w:sz w:val="32"/>
          <w:szCs w:val="32"/>
          <w:highlight w:val="none"/>
          <w:lang w:val="en-US" w:eastAsia="zh-CN" w:bidi="ar-SA"/>
        </w:rPr>
        <w:t>，社会保障和就业支出159.59万元，占</w:t>
      </w:r>
      <w:r>
        <w:rPr>
          <w:rFonts w:hint="eastAsia" w:eastAsia="仿宋_GB2312" w:cs="仿宋_GB2312"/>
          <w:color w:val="auto"/>
          <w:kern w:val="2"/>
          <w:sz w:val="32"/>
          <w:szCs w:val="32"/>
          <w:highlight w:val="none"/>
          <w:lang w:val="en-US" w:eastAsia="zh-CN" w:bidi="ar-SA"/>
        </w:rPr>
        <w:t>1.19</w:t>
      </w:r>
      <w:r>
        <w:rPr>
          <w:rFonts w:hint="eastAsia" w:ascii="Times New Roman" w:hAnsi="Times New Roman" w:eastAsia="仿宋_GB2312" w:cs="仿宋_GB2312"/>
          <w:color w:val="auto"/>
          <w:kern w:val="2"/>
          <w:sz w:val="32"/>
          <w:szCs w:val="32"/>
          <w:highlight w:val="none"/>
          <w:lang w:val="en-US" w:eastAsia="zh-CN" w:bidi="ar-SA"/>
        </w:rPr>
        <w:t>%；卫生健康支出19.4万元，占</w:t>
      </w:r>
      <w:r>
        <w:rPr>
          <w:rFonts w:hint="eastAsia" w:eastAsia="仿宋_GB2312" w:cs="仿宋_GB2312"/>
          <w:color w:val="auto"/>
          <w:kern w:val="2"/>
          <w:sz w:val="32"/>
          <w:szCs w:val="32"/>
          <w:highlight w:val="none"/>
          <w:lang w:val="en-US" w:eastAsia="zh-CN" w:bidi="ar-SA"/>
        </w:rPr>
        <w:t>0.14</w:t>
      </w:r>
      <w:r>
        <w:rPr>
          <w:rFonts w:hint="eastAsia" w:ascii="Times New Roman" w:hAnsi="Times New Roman" w:eastAsia="仿宋_GB2312" w:cs="仿宋_GB2312"/>
          <w:color w:val="auto"/>
          <w:kern w:val="2"/>
          <w:sz w:val="32"/>
          <w:szCs w:val="32"/>
          <w:highlight w:val="none"/>
          <w:lang w:val="en-US" w:eastAsia="zh-CN" w:bidi="ar-SA"/>
        </w:rPr>
        <w:t>%；资源勘探工业信息等支出3845.54</w:t>
      </w:r>
      <w:r>
        <w:rPr>
          <w:rFonts w:hint="eastAsia" w:eastAsia="仿宋_GB2312" w:cs="仿宋_GB2312"/>
          <w:color w:val="auto"/>
          <w:kern w:val="2"/>
          <w:sz w:val="32"/>
          <w:szCs w:val="32"/>
          <w:highlight w:val="none"/>
          <w:lang w:val="en-US" w:eastAsia="zh-CN" w:bidi="ar-SA"/>
        </w:rPr>
        <w:t>万元，占28.6%；商业服务业等支出991.28万元，占7.37%；</w:t>
      </w:r>
      <w:r>
        <w:rPr>
          <w:rFonts w:hint="eastAsia" w:ascii="Times New Roman" w:hAnsi="Times New Roman" w:eastAsia="仿宋_GB2312" w:cs="仿宋_GB2312"/>
          <w:color w:val="auto"/>
          <w:kern w:val="2"/>
          <w:sz w:val="32"/>
          <w:szCs w:val="32"/>
          <w:highlight w:val="none"/>
          <w:lang w:val="en-US" w:eastAsia="zh-CN" w:bidi="ar-SA"/>
        </w:rPr>
        <w:t>住房保障支出34.37万元，占</w:t>
      </w:r>
      <w:r>
        <w:rPr>
          <w:rFonts w:hint="eastAsia" w:eastAsia="仿宋_GB2312" w:cs="仿宋_GB2312"/>
          <w:color w:val="auto"/>
          <w:kern w:val="2"/>
          <w:sz w:val="32"/>
          <w:szCs w:val="32"/>
          <w:highlight w:val="none"/>
          <w:lang w:val="en-US" w:eastAsia="zh-CN" w:bidi="ar-SA"/>
        </w:rPr>
        <w:t>0.26</w:t>
      </w:r>
      <w:r>
        <w:rPr>
          <w:rFonts w:hint="eastAsia" w:ascii="Times New Roman" w:hAnsi="Times New Roman" w:eastAsia="仿宋_GB2312" w:cs="仿宋_GB2312"/>
          <w:color w:val="auto"/>
          <w:kern w:val="2"/>
          <w:sz w:val="32"/>
          <w:szCs w:val="32"/>
          <w:highlight w:val="none"/>
          <w:lang w:val="en-US" w:eastAsia="zh-CN" w:bidi="ar-SA"/>
        </w:rPr>
        <w:t>%；</w:t>
      </w:r>
    </w:p>
    <w:p w14:paraId="5BC29C0A">
      <w:pPr>
        <w:pStyle w:val="2"/>
        <w:rPr>
          <w:rFonts w:hint="eastAsia" w:ascii="Times New Roman" w:hAnsi="Times New Roman" w:eastAsia="仿宋_GB2312" w:cs="仿宋_GB2312"/>
          <w:color w:val="auto"/>
          <w:kern w:val="2"/>
          <w:sz w:val="32"/>
          <w:szCs w:val="32"/>
          <w:highlight w:val="none"/>
          <w:lang w:val="en-US" w:eastAsia="zh-CN" w:bidi="ar-SA"/>
        </w:rPr>
      </w:pPr>
      <w:r>
        <w:rPr>
          <w:rFonts w:hint="eastAsia" w:ascii="楷体" w:hAnsi="楷体" w:eastAsia="楷体" w:cs="楷体"/>
          <w:color w:val="auto"/>
          <w:kern w:val="2"/>
          <w:sz w:val="21"/>
          <w:szCs w:val="21"/>
          <w:highlight w:val="none"/>
          <w:lang w:val="en-US" w:eastAsia="zh-CN" w:bidi="ar-SA"/>
        </w:rPr>
        <w:drawing>
          <wp:anchor distT="0" distB="0" distL="114300" distR="114300" simplePos="0" relativeHeight="251665408" behindDoc="0" locked="0" layoutInCell="1" allowOverlap="1">
            <wp:simplePos x="0" y="0"/>
            <wp:positionH relativeFrom="column">
              <wp:posOffset>419100</wp:posOffset>
            </wp:positionH>
            <wp:positionV relativeFrom="paragraph">
              <wp:posOffset>209550</wp:posOffset>
            </wp:positionV>
            <wp:extent cx="3847465" cy="2446020"/>
            <wp:effectExtent l="4445" t="4445" r="15240" b="6985"/>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14:paraId="3D455EB1">
      <w:pPr>
        <w:pStyle w:val="3"/>
        <w:rPr>
          <w:rFonts w:hint="eastAsia" w:ascii="Times New Roman" w:hAnsi="Times New Roman" w:eastAsia="仿宋_GB2312" w:cs="仿宋_GB2312"/>
          <w:color w:val="auto"/>
          <w:kern w:val="2"/>
          <w:sz w:val="32"/>
          <w:szCs w:val="32"/>
          <w:highlight w:val="none"/>
          <w:lang w:val="en-US" w:eastAsia="zh-CN" w:bidi="ar-SA"/>
        </w:rPr>
      </w:pPr>
    </w:p>
    <w:p w14:paraId="67012B52">
      <w:pPr>
        <w:rPr>
          <w:rFonts w:hint="eastAsia" w:ascii="Times New Roman" w:hAnsi="Times New Roman" w:eastAsia="仿宋_GB2312" w:cs="仿宋_GB2312"/>
          <w:color w:val="auto"/>
          <w:kern w:val="2"/>
          <w:sz w:val="32"/>
          <w:szCs w:val="32"/>
          <w:highlight w:val="none"/>
          <w:lang w:val="en-US" w:eastAsia="zh-CN" w:bidi="ar-SA"/>
        </w:rPr>
      </w:pPr>
    </w:p>
    <w:p w14:paraId="262C6BC7">
      <w:pPr>
        <w:pStyle w:val="2"/>
        <w:rPr>
          <w:rFonts w:hint="eastAsia" w:ascii="Times New Roman" w:hAnsi="Times New Roman" w:eastAsia="仿宋_GB2312" w:cs="仿宋_GB2312"/>
          <w:color w:val="auto"/>
          <w:kern w:val="2"/>
          <w:sz w:val="32"/>
          <w:szCs w:val="32"/>
          <w:highlight w:val="none"/>
          <w:lang w:val="en-US" w:eastAsia="zh-CN" w:bidi="ar-SA"/>
        </w:rPr>
      </w:pPr>
    </w:p>
    <w:p w14:paraId="5B129940">
      <w:pPr>
        <w:pStyle w:val="2"/>
        <w:rPr>
          <w:rFonts w:hint="default"/>
          <w:lang w:val="en-US" w:eastAsia="zh-CN"/>
        </w:rPr>
      </w:pPr>
    </w:p>
    <w:p w14:paraId="7EF6DDA6">
      <w:pPr>
        <w:pStyle w:val="3"/>
        <w:rPr>
          <w:rFonts w:hint="default"/>
          <w:lang w:val="en-US" w:eastAsia="zh-CN"/>
        </w:rPr>
      </w:pPr>
    </w:p>
    <w:p w14:paraId="783BE52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楷体" w:hAnsi="楷体" w:eastAsia="楷体" w:cs="楷体"/>
          <w:color w:val="auto"/>
          <w:kern w:val="2"/>
          <w:sz w:val="21"/>
          <w:szCs w:val="21"/>
          <w:highlight w:val="none"/>
          <w:lang w:val="en-US" w:eastAsia="zh-CN" w:bidi="ar-SA"/>
        </w:rPr>
        <w:t>（图6：一般公共预算财政拨款支出决算结构）</w:t>
      </w:r>
    </w:p>
    <w:p w14:paraId="230638B1">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9" w:name="_Toc15377212"/>
      <w:bookmarkStart w:id="50" w:name="_Toc24969"/>
      <w:r>
        <w:rPr>
          <w:rFonts w:hint="eastAsia" w:ascii="Times New Roman" w:hAnsi="Times New Roman" w:eastAsia="楷体_GB2312" w:cs="楷体_GB2312"/>
          <w:b/>
          <w:color w:val="auto"/>
          <w:sz w:val="32"/>
          <w:szCs w:val="32"/>
          <w:highlight w:val="none"/>
        </w:rPr>
        <w:t>（三）一般公共预算财政拨款支出决算具体情况</w:t>
      </w:r>
      <w:bookmarkEnd w:id="49"/>
      <w:bookmarkEnd w:id="50"/>
    </w:p>
    <w:p w14:paraId="2D1132D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51" w:name="_Toc15378460"/>
      <w:bookmarkStart w:id="52" w:name="_Toc15377213"/>
      <w:bookmarkStart w:id="53" w:name="_Toc15377444"/>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13445.56</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51"/>
      <w:bookmarkEnd w:id="52"/>
      <w:bookmarkEnd w:id="53"/>
    </w:p>
    <w:p w14:paraId="6B12700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一般公共服务支出（类）统计信息事务（款）专项普查活动（项）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支出决算为13.18万元，完成预算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14D2F566">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2.一般公共服务支出（类）商贸事务（款）招商引资（项）: 支出决算为8,309.50万元，完成预算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20AAD49D">
      <w:pPr>
        <w:pStyle w:val="2"/>
        <w:ind w:firstLine="640" w:firstLineChars="200"/>
        <w:rPr>
          <w:rFonts w:hint="eastAsia"/>
          <w:lang w:val="en-US" w:eastAsia="zh-CN"/>
        </w:rPr>
      </w:pPr>
      <w:r>
        <w:rPr>
          <w:rFonts w:hint="eastAsia" w:ascii="Times New Roman"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en-US" w:eastAsia="zh-CN" w:bidi="ar-SA"/>
        </w:rPr>
        <w:t>.一般公共服务支出（类）商贸事务（款）事业运行（项）: 支出决算为72.71万元，完成预算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2B9F6C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.社会保障和就业支出（类）行政事业单位养老支出（款）机关事业单位基本养老保险缴费支出（项）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支出决算为35.28万元，完成预算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25839D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.社会保障和就业支出（类）行政事业单位养老支出（款）机关事业单位职业年金缴费支出（项）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支出决算为27.16万元，完成预算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27478D09">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.社会保障和就业支出（类）行政事业单位养老支出（款）其他行政事业单位养老支出（项）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支出决算为37.23万元，完成预算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6041B95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7</w:t>
      </w:r>
      <w:r>
        <w:rPr>
          <w:rFonts w:hint="eastAsia" w:ascii="Times New Roman" w:hAnsi="Times New Roman" w:eastAsia="仿宋_GB2312" w:cs="仿宋_GB2312"/>
          <w:color w:val="auto"/>
          <w:kern w:val="2"/>
          <w:sz w:val="32"/>
          <w:szCs w:val="32"/>
          <w:highlight w:val="none"/>
          <w:lang w:val="en-US" w:eastAsia="zh-CN" w:bidi="ar-SA"/>
        </w:rPr>
        <w:t>.社会保障和就业支出（类）其他社会保障和就业支出（款）其他社会保障和就业支出（项）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支出决算为59.92万元，完成预算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135FB8B8">
      <w:pPr>
        <w:spacing w:line="600" w:lineRule="exact"/>
        <w:ind w:firstLine="640"/>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8</w:t>
      </w:r>
      <w:r>
        <w:rPr>
          <w:rFonts w:hint="eastAsia" w:ascii="Times New Roman" w:hAnsi="Times New Roman" w:eastAsia="仿宋_GB2312" w:cs="仿宋_GB2312"/>
          <w:color w:val="auto"/>
          <w:kern w:val="2"/>
          <w:sz w:val="32"/>
          <w:szCs w:val="32"/>
          <w:highlight w:val="none"/>
          <w:lang w:val="en-US" w:eastAsia="zh-CN" w:bidi="ar-SA"/>
        </w:rPr>
        <w:t>.卫生健康支出（类）行政事业单位医疗（款）行政单位医疗（项）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支出决算为6.75万元，完成预算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318FD262">
      <w:pPr>
        <w:pStyle w:val="2"/>
        <w:ind w:firstLine="640" w:firstLineChars="200"/>
        <w:rPr>
          <w:rFonts w:hint="eastAsia" w:eastAsia="仿宋_GB2312" w:cs="仿宋_GB2312"/>
          <w:color w:val="auto"/>
          <w:kern w:val="2"/>
          <w:sz w:val="32"/>
          <w:szCs w:val="32"/>
          <w:highlight w:val="none"/>
          <w:lang w:val="en-US" w:eastAsia="zh-CN" w:bidi="ar-SA"/>
        </w:rPr>
      </w:pPr>
      <w:r>
        <w:rPr>
          <w:rFonts w:hint="eastAsia"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en-US" w:eastAsia="zh-CN" w:bidi="ar-SA"/>
        </w:rPr>
        <w:t>.卫生健康支出（类）行政事业单位医疗（款）事业单位医疗（项）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支出决算为6.35万元，完成预算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1F42054">
      <w:pPr>
        <w:pStyle w:val="3"/>
        <w:ind w:firstLine="640" w:firstLineChars="200"/>
        <w:jc w:val="both"/>
        <w:outlineLvl w:val="9"/>
        <w:rPr>
          <w:rFonts w:hint="eastAsia"/>
          <w:b w:val="0"/>
          <w:bCs w:val="0"/>
          <w:lang w:val="en-US" w:eastAsia="zh-CN"/>
        </w:rPr>
      </w:pPr>
      <w:r>
        <w:rPr>
          <w:rFonts w:hint="eastAsia" w:ascii="仿宋" w:hAnsi="仿宋" w:eastAsia="仿宋" w:cs="仿宋"/>
          <w:b w:val="0"/>
          <w:bCs w:val="0"/>
          <w:color w:val="auto"/>
          <w:kern w:val="2"/>
          <w:sz w:val="32"/>
          <w:szCs w:val="32"/>
          <w:highlight w:val="none"/>
          <w:lang w:val="en-US" w:eastAsia="zh-CN" w:bidi="ar-SA"/>
        </w:rPr>
        <w:t>10.卫生</w:t>
      </w:r>
      <w:r>
        <w:rPr>
          <w:rFonts w:hint="eastAsia" w:ascii="Times New Roman" w:hAnsi="Times New Roman" w:eastAsia="仿宋_GB2312" w:cs="仿宋_GB2312"/>
          <w:b w:val="0"/>
          <w:bCs w:val="0"/>
          <w:color w:val="auto"/>
          <w:kern w:val="2"/>
          <w:sz w:val="32"/>
          <w:szCs w:val="32"/>
          <w:highlight w:val="none"/>
          <w:lang w:val="en-US" w:eastAsia="zh-CN" w:bidi="ar-SA"/>
        </w:rPr>
        <w:t>健康支出（类）行政事业单位医疗（款）公务员医疗补助（项）</w:t>
      </w:r>
      <w:r>
        <w:rPr>
          <w:rFonts w:hint="eastAsia" w:eastAsia="仿宋_GB2312" w:cs="仿宋_GB2312"/>
          <w:b w:val="0"/>
          <w:bCs w:val="0"/>
          <w:color w:val="auto"/>
          <w:kern w:val="2"/>
          <w:sz w:val="32"/>
          <w:szCs w:val="32"/>
          <w:highlight w:val="none"/>
          <w:lang w:val="en-US" w:eastAsia="zh-CN" w:bidi="ar-SA"/>
        </w:rPr>
        <w:t>：</w:t>
      </w:r>
      <w:r>
        <w:rPr>
          <w:rFonts w:hint="eastAsia" w:ascii="Times New Roman" w:hAnsi="Times New Roman" w:eastAsia="仿宋_GB2312" w:cs="仿宋_GB2312"/>
          <w:b w:val="0"/>
          <w:bCs w:val="0"/>
          <w:color w:val="auto"/>
          <w:kern w:val="2"/>
          <w:sz w:val="32"/>
          <w:szCs w:val="32"/>
          <w:highlight w:val="none"/>
          <w:lang w:val="en-US" w:eastAsia="zh-CN" w:bidi="ar-SA"/>
        </w:rPr>
        <w:t>支出决算为6.30万元，完成预算</w:t>
      </w:r>
      <w:r>
        <w:rPr>
          <w:rFonts w:hint="eastAsia" w:eastAsia="仿宋_GB2312" w:cs="仿宋_GB2312"/>
          <w:b w:val="0"/>
          <w:bCs w:val="0"/>
          <w:color w:val="auto"/>
          <w:kern w:val="2"/>
          <w:sz w:val="32"/>
          <w:szCs w:val="32"/>
          <w:highlight w:val="none"/>
          <w:lang w:val="en-US" w:eastAsia="zh-CN" w:bidi="ar-SA"/>
        </w:rPr>
        <w:t>100</w:t>
      </w:r>
      <w:r>
        <w:rPr>
          <w:rFonts w:hint="eastAsia" w:ascii="Times New Roman" w:hAnsi="Times New Roman" w:eastAsia="仿宋_GB2312" w:cs="仿宋_GB2312"/>
          <w:b w:val="0"/>
          <w:bCs w:val="0"/>
          <w:color w:val="auto"/>
          <w:kern w:val="2"/>
          <w:sz w:val="32"/>
          <w:szCs w:val="32"/>
          <w:highlight w:val="none"/>
          <w:lang w:val="en-US" w:eastAsia="zh-CN" w:bidi="ar-SA"/>
        </w:rPr>
        <w:t>%。</w:t>
      </w:r>
    </w:p>
    <w:p w14:paraId="0FB247D8">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11.资源勘探工业信息等支出（类）制造业（款）其他制造业支出（项）：支出决算为2954.04万元，完成预算100%。</w:t>
      </w:r>
    </w:p>
    <w:p w14:paraId="25242371">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12.资源勘探工业信息等支出（类）工业和信息产业监管（款）行政运行（项）：支出决算为273.98万元，完成预算100%。</w:t>
      </w:r>
    </w:p>
    <w:p w14:paraId="43075FE9">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13.资源勘探工业信息等支出（类）工业和信息产业监管（款）一般行政管理事务（项）：支出决算为20.20万元，完成预算100%。</w:t>
      </w:r>
    </w:p>
    <w:p w14:paraId="748BF698">
      <w:pPr>
        <w:pStyle w:val="2"/>
        <w:ind w:firstLine="640" w:firstLineChars="200"/>
        <w:rPr>
          <w:rFonts w:hint="eastAsia"/>
          <w:lang w:val="en-US" w:eastAsia="zh-CN"/>
        </w:rPr>
      </w:pPr>
      <w:r>
        <w:rPr>
          <w:rFonts w:hint="eastAsia" w:ascii="仿宋" w:hAnsi="仿宋" w:eastAsia="仿宋" w:cs="仿宋"/>
          <w:color w:val="auto"/>
          <w:kern w:val="2"/>
          <w:sz w:val="32"/>
          <w:szCs w:val="32"/>
          <w:highlight w:val="none"/>
          <w:lang w:val="en-US" w:eastAsia="zh-CN" w:bidi="ar-SA"/>
        </w:rPr>
        <w:t>14.资源勘探工业信息等支出（类）工业和信息产业监管（款）其他工业和信息产业监管支出（项）：支出决算为376.30万元，完成预算100%。</w:t>
      </w:r>
    </w:p>
    <w:p w14:paraId="16C42784">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15.资源勘探工业信息等支出（类）支持中小企业发展和管理支出（款）中小企业发展专项（项）：支出决算为141.3万元，完成预算100%。</w:t>
      </w:r>
    </w:p>
    <w:p w14:paraId="71171ACC">
      <w:pPr>
        <w:spacing w:line="600" w:lineRule="exact"/>
        <w:ind w:firstLine="640"/>
        <w:rPr>
          <w:rFonts w:hint="eastAsia"/>
          <w:lang w:val="en-US" w:eastAsia="zh-CN"/>
        </w:rPr>
      </w:pPr>
      <w:r>
        <w:rPr>
          <w:rFonts w:hint="eastAsia" w:ascii="仿宋" w:hAnsi="仿宋" w:eastAsia="仿宋" w:cs="仿宋"/>
          <w:color w:val="auto"/>
          <w:kern w:val="2"/>
          <w:sz w:val="32"/>
          <w:szCs w:val="32"/>
          <w:highlight w:val="none"/>
          <w:lang w:val="en-US" w:eastAsia="zh-CN" w:bidi="ar-SA"/>
        </w:rPr>
        <w:t>16.资源勘探工业信息等支出（类）支持中小企业发展和管理支出（款）其他支持中小企业发展和管理支出（项）：支出决算为79.72万元，完成预算100%。</w:t>
      </w:r>
    </w:p>
    <w:p w14:paraId="7DEBFD86">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17.商业服务业等支出（类）商业流通事务（款）其他商业流通事务支出（项）：支出决算为4.33万元，完成预算100%。</w:t>
      </w:r>
    </w:p>
    <w:p w14:paraId="0947AF27">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18.商业服务业等支出（类）涉外发展服务支出（款）其他涉外发展服务支出（项）：支出决算为416.77万元，完成预算100%。</w:t>
      </w:r>
    </w:p>
    <w:p w14:paraId="74896426">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19.商业服务业等支出（类）其他商业服务业等支出（款）其他商业服务业等支出（项）：支出决算为570.18万元，完成预算100%。</w:t>
      </w:r>
    </w:p>
    <w:p w14:paraId="0B82CC52">
      <w:pPr>
        <w:spacing w:line="600" w:lineRule="exact"/>
        <w:ind w:firstLine="64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20.住房保障支出（类）住房改革支出（款）住房公积金（项）：支出决算为34.37万元，完成预算100%。</w:t>
      </w:r>
    </w:p>
    <w:p w14:paraId="71656FB5">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（注：仅罗列本部门涉及的全部功能分类科目，至项级。上述“预算”口径为全年预算数。增减变动原因为决算数&lt;项级&gt;和全年预算数&lt;项级&gt;比较，与预算数持平可以不写原因）</w:t>
      </w:r>
    </w:p>
    <w:p w14:paraId="4C5215A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24B61440">
      <w:pPr>
        <w:tabs>
          <w:tab w:val="right" w:pos="8306"/>
        </w:tabs>
        <w:spacing w:line="600" w:lineRule="exact"/>
        <w:ind w:firstLine="640"/>
        <w:outlineLvl w:val="1"/>
        <w:rPr>
          <w:rStyle w:val="32"/>
          <w:rFonts w:ascii="Times New Roman" w:hAnsi="Times New Roman"/>
          <w:color w:val="auto"/>
          <w:highlight w:val="none"/>
        </w:rPr>
      </w:pPr>
      <w:bookmarkStart w:id="54" w:name="_Toc15377214"/>
      <w:bookmarkStart w:id="55" w:name="_Toc15396608"/>
      <w:bookmarkStart w:id="56" w:name="_Toc926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2"/>
          <w:rFonts w:hint="eastAsia" w:ascii="Times New Roman" w:hAnsi="Times New Roman" w:eastAsia="黑体"/>
          <w:b w:val="0"/>
          <w:color w:val="auto"/>
          <w:highlight w:val="none"/>
        </w:rPr>
        <w:t>般公共预算财政拨款基本支出决算情况说明</w:t>
      </w:r>
      <w:bookmarkEnd w:id="54"/>
      <w:bookmarkEnd w:id="55"/>
      <w:bookmarkEnd w:id="56"/>
      <w:r>
        <w:rPr>
          <w:rStyle w:val="32"/>
          <w:rFonts w:ascii="Times New Roman" w:hAnsi="Times New Roman" w:eastAsia="黑体"/>
          <w:b w:val="0"/>
          <w:color w:val="auto"/>
          <w:highlight w:val="none"/>
        </w:rPr>
        <w:tab/>
      </w:r>
    </w:p>
    <w:p w14:paraId="3DBAB0D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583.3</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14:paraId="4BA0EAB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482.55</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元，主要包括：基本工资、津贴补贴、奖金、绩效工资、机关事业单位基本养老保险缴费、职业年金缴费、其他社会保障缴费、其他工资福利支出、生活补助、住房公积金、其他对个人和家庭的补助支出等。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100.75</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水费、电费、邮电费、差旅费、会议费、培训费、公务接待费、劳务费、委托业务费、工会经费、福利费、公务用车运行维护费、其他交通费、其他商品和服务支出、办公设备购置、专用设备购置、其他资本性支出等。</w:t>
      </w:r>
    </w:p>
    <w:p w14:paraId="40F376E0">
      <w:pPr>
        <w:spacing w:line="600" w:lineRule="exact"/>
        <w:ind w:firstLine="640"/>
        <w:outlineLvl w:val="1"/>
        <w:rPr>
          <w:rStyle w:val="32"/>
          <w:rFonts w:ascii="Times New Roman" w:hAnsi="Times New Roman" w:eastAsia="黑体"/>
          <w:b w:val="0"/>
          <w:color w:val="auto"/>
          <w:highlight w:val="none"/>
        </w:rPr>
      </w:pPr>
      <w:bookmarkStart w:id="57" w:name="_Toc15377215"/>
      <w:bookmarkStart w:id="58" w:name="_Toc15396609"/>
      <w:bookmarkStart w:id="59" w:name="_Toc672"/>
      <w:r>
        <w:rPr>
          <w:rFonts w:hint="eastAsia" w:ascii="Times New Roman" w:hAnsi="Times New Roman" w:eastAsia="黑体"/>
          <w:color w:val="auto"/>
          <w:sz w:val="32"/>
          <w:szCs w:val="32"/>
          <w:highlight w:val="none"/>
        </w:rPr>
        <w:t>七、</w:t>
      </w:r>
      <w:r>
        <w:rPr>
          <w:rStyle w:val="32"/>
          <w:rFonts w:hint="eastAsia" w:ascii="Times New Roman" w:hAnsi="Times New Roman" w:eastAsia="黑体"/>
          <w:b w:val="0"/>
          <w:color w:val="auto"/>
          <w:highlight w:val="none"/>
        </w:rPr>
        <w:t>财政拨款</w:t>
      </w:r>
      <w:r>
        <w:rPr>
          <w:rStyle w:val="32"/>
          <w:rFonts w:hint="eastAsia" w:ascii="Times New Roman" w:hAnsi="Times New Roman" w:eastAsia="黑体"/>
          <w:color w:val="auto"/>
          <w:highlight w:val="none"/>
        </w:rPr>
        <w:t>“</w:t>
      </w:r>
      <w:r>
        <w:rPr>
          <w:rStyle w:val="32"/>
          <w:rFonts w:hint="eastAsia" w:ascii="Times New Roman" w:hAnsi="Times New Roman" w:eastAsia="黑体"/>
          <w:b w:val="0"/>
          <w:color w:val="auto"/>
          <w:highlight w:val="none"/>
        </w:rPr>
        <w:t>三公”经费支出决算情况说明</w:t>
      </w:r>
      <w:bookmarkEnd w:id="57"/>
      <w:bookmarkEnd w:id="58"/>
      <w:bookmarkEnd w:id="59"/>
    </w:p>
    <w:p w14:paraId="7BC19995">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0" w:name="_Toc15377216"/>
      <w:bookmarkStart w:id="61" w:name="_Toc13253"/>
      <w:r>
        <w:rPr>
          <w:rFonts w:hint="eastAsia" w:ascii="Times New Roman" w:hAnsi="Times New Roman" w:eastAsia="楷体_GB2312" w:cs="楷体_GB2312"/>
          <w:b/>
          <w:color w:val="auto"/>
          <w:sz w:val="32"/>
          <w:szCs w:val="32"/>
          <w:highlight w:val="none"/>
        </w:rPr>
        <w:t>（一）“三公”经费财政拨款支出决算总体情况说明</w:t>
      </w:r>
      <w:bookmarkEnd w:id="60"/>
      <w:bookmarkEnd w:id="61"/>
    </w:p>
    <w:p w14:paraId="012A537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0.89</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较上年度减少</w:t>
      </w:r>
      <w:r>
        <w:rPr>
          <w:rFonts w:hint="eastAsia" w:eastAsia="仿宋_GB2312" w:cs="仿宋_GB2312"/>
          <w:color w:val="auto"/>
          <w:kern w:val="2"/>
          <w:sz w:val="32"/>
          <w:szCs w:val="32"/>
          <w:highlight w:val="none"/>
          <w:lang w:val="en-US" w:eastAsia="zh-CN" w:bidi="ar-SA"/>
        </w:rPr>
        <w:t>0.56</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38.62</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1DB1AE0E">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（注：上述“预算”口径为全年预算数，包括一般公共预算和政府性基金预算财政拨款支出决算情况）</w:t>
      </w:r>
    </w:p>
    <w:p w14:paraId="1F074FE9">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62" w:name="_Toc15377217"/>
      <w:bookmarkStart w:id="63" w:name="_Toc15364"/>
      <w:r>
        <w:rPr>
          <w:rFonts w:hint="eastAsia" w:ascii="Times New Roman" w:hAnsi="Times New Roman" w:eastAsia="楷体_GB2312" w:cs="楷体_GB2312"/>
          <w:b/>
          <w:color w:val="auto"/>
          <w:sz w:val="32"/>
          <w:szCs w:val="32"/>
          <w:highlight w:val="none"/>
        </w:rPr>
        <w:t>（二）“三公”经费财政拨款支出决算具体情况说明</w:t>
      </w:r>
      <w:bookmarkEnd w:id="62"/>
      <w:bookmarkEnd w:id="63"/>
    </w:p>
    <w:p w14:paraId="21DDB5AE">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万元，占0%；公务接待费支出决算</w:t>
      </w:r>
      <w:r>
        <w:rPr>
          <w:rFonts w:hint="eastAsia" w:ascii="仿宋_GB2312" w:hAnsi="仿宋_GB2312" w:eastAsia="仿宋_GB2312" w:cs="仿宋_GB2312"/>
          <w:sz w:val="32"/>
          <w:szCs w:val="32"/>
        </w:rPr>
        <w:t>0.89</w:t>
      </w:r>
      <w:r>
        <w:rPr>
          <w:rFonts w:hint="eastAsia" w:ascii="仿宋_GB2312" w:hAnsi="仿宋_GB2312" w:eastAsia="仿宋_GB2312" w:cs="仿宋_GB2312"/>
          <w:color w:val="auto"/>
          <w:kern w:val="2"/>
          <w:sz w:val="32"/>
          <w:szCs w:val="32"/>
          <w:highlight w:val="none"/>
          <w:lang w:val="en-US" w:eastAsia="zh-CN" w:bidi="ar-SA"/>
        </w:rPr>
        <w:t>万元，占100%。具体情况如下：</w:t>
      </w:r>
    </w:p>
    <w:p w14:paraId="6CCB70B8">
      <w:pPr>
        <w:pStyle w:val="2"/>
        <w:rPr>
          <w:rFonts w:hint="eastAsia"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6432" behindDoc="0" locked="0" layoutInCell="1" allowOverlap="1">
            <wp:simplePos x="0" y="0"/>
            <wp:positionH relativeFrom="column">
              <wp:posOffset>266700</wp:posOffset>
            </wp:positionH>
            <wp:positionV relativeFrom="paragraph">
              <wp:posOffset>133350</wp:posOffset>
            </wp:positionV>
            <wp:extent cx="5256530" cy="2988310"/>
            <wp:effectExtent l="5080" t="4445" r="15240" b="17145"/>
            <wp:wrapNone/>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14:paraId="0B5262BB">
      <w:pPr>
        <w:pStyle w:val="3"/>
        <w:rPr>
          <w:rFonts w:hint="eastAsia" w:ascii="仿宋_GB2312" w:hAnsi="仿宋_GB2312" w:eastAsia="仿宋_GB2312" w:cs="仿宋_GB2312"/>
          <w:color w:val="auto"/>
          <w:kern w:val="2"/>
          <w:sz w:val="32"/>
          <w:szCs w:val="32"/>
          <w:highlight w:val="none"/>
          <w:lang w:val="en-US" w:eastAsia="zh-CN" w:bidi="ar-SA"/>
        </w:rPr>
      </w:pPr>
    </w:p>
    <w:p w14:paraId="7AAA2689">
      <w:pPr>
        <w:rPr>
          <w:rFonts w:hint="eastAsia" w:ascii="仿宋_GB2312" w:hAnsi="仿宋_GB2312" w:eastAsia="仿宋_GB2312" w:cs="仿宋_GB2312"/>
          <w:color w:val="auto"/>
          <w:kern w:val="2"/>
          <w:sz w:val="32"/>
          <w:szCs w:val="32"/>
          <w:highlight w:val="none"/>
          <w:lang w:val="en-US" w:eastAsia="zh-CN" w:bidi="ar-SA"/>
        </w:rPr>
      </w:pPr>
    </w:p>
    <w:p w14:paraId="413D9BA8">
      <w:pPr>
        <w:pStyle w:val="2"/>
        <w:rPr>
          <w:rFonts w:hint="eastAsia" w:ascii="仿宋_GB2312" w:hAnsi="仿宋_GB2312" w:eastAsia="仿宋_GB2312" w:cs="仿宋_GB2312"/>
          <w:color w:val="auto"/>
          <w:kern w:val="2"/>
          <w:sz w:val="32"/>
          <w:szCs w:val="32"/>
          <w:highlight w:val="none"/>
          <w:lang w:val="en-US" w:eastAsia="zh-CN" w:bidi="ar-SA"/>
        </w:rPr>
      </w:pPr>
    </w:p>
    <w:p w14:paraId="53D8E682">
      <w:pPr>
        <w:pStyle w:val="3"/>
        <w:rPr>
          <w:rFonts w:hint="eastAsia"/>
          <w:lang w:val="en-US" w:eastAsia="zh-CN"/>
        </w:rPr>
      </w:pPr>
    </w:p>
    <w:p w14:paraId="17C9DFA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1E27ED9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1DA398ED">
      <w:pPr>
        <w:spacing w:line="600" w:lineRule="exact"/>
        <w:ind w:firstLine="64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（图7：“三公”经费财政拨款支出结构）</w:t>
      </w:r>
    </w:p>
    <w:p w14:paraId="50081A2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p>
    <w:p w14:paraId="43DE9FF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p>
    <w:p w14:paraId="38E5262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bCs/>
          <w:color w:val="auto"/>
          <w:kern w:val="2"/>
          <w:sz w:val="32"/>
          <w:szCs w:val="32"/>
          <w:highlight w:val="none"/>
          <w:lang w:val="en-US" w:eastAsia="zh-CN" w:bidi="ar-SA"/>
        </w:rPr>
        <w:t>0.89万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公务接待费支出决算比2023年度减少</w:t>
      </w:r>
      <w:r>
        <w:rPr>
          <w:rFonts w:hint="eastAsia" w:eastAsia="仿宋_GB2312" w:cs="仿宋_GB2312"/>
          <w:color w:val="auto"/>
          <w:kern w:val="2"/>
          <w:sz w:val="32"/>
          <w:szCs w:val="32"/>
          <w:highlight w:val="none"/>
          <w:lang w:val="en-US" w:eastAsia="zh-CN" w:bidi="ar-SA"/>
        </w:rPr>
        <w:t>0.56</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38.62</w:t>
      </w:r>
      <w:r>
        <w:rPr>
          <w:rFonts w:hint="eastAsia" w:ascii="Times New Roman" w:hAnsi="Times New Roman" w:eastAsia="仿宋_GB2312" w:cs="仿宋_GB2312"/>
          <w:color w:val="auto"/>
          <w:kern w:val="2"/>
          <w:sz w:val="32"/>
          <w:szCs w:val="32"/>
          <w:highlight w:val="none"/>
          <w:lang w:val="en-US" w:eastAsia="zh-CN" w:bidi="ar-SA"/>
        </w:rPr>
        <w:t>%。主要原因是单位厉行节约，反对浪费，减少不必要的开支。其中：</w:t>
      </w:r>
    </w:p>
    <w:p w14:paraId="5E4820C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国内公务接待支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0.89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元，主要用于执行公务、开展业务活动开支的交通费、住宿费、用餐费。国内公务接</w:t>
      </w:r>
      <w:r>
        <w:rPr>
          <w:rFonts w:hint="eastAsia" w:ascii="仿宋_GB2312" w:hAnsi="仿宋_GB2312" w:eastAsia="仿宋_GB2312" w:cs="仿宋_GB2312"/>
          <w:color w:val="auto"/>
          <w:kern w:val="2"/>
          <w:sz w:val="32"/>
          <w:szCs w:val="32"/>
          <w:highlight w:val="none"/>
          <w:lang w:val="en-US" w:eastAsia="zh-CN" w:bidi="ar-SA"/>
        </w:rPr>
        <w:t>待</w:t>
      </w:r>
      <w:r>
        <w:rPr>
          <w:rFonts w:hint="eastAsia" w:ascii="仿宋_GB2312" w:hAnsi="仿宋_GB2312" w:eastAsia="仿宋_GB2312" w:cs="仿宋_GB2312"/>
          <w:sz w:val="32"/>
          <w:szCs w:val="32"/>
        </w:rPr>
        <w:t>13</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178</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eastAsia="仿宋_GB2312" w:cs="仿宋_GB2312"/>
          <w:color w:val="auto"/>
          <w:kern w:val="2"/>
          <w:sz w:val="32"/>
          <w:szCs w:val="32"/>
          <w:highlight w:val="none"/>
          <w:lang w:val="en-US" w:eastAsia="zh-CN" w:bidi="ar-SA"/>
        </w:rPr>
        <w:t>0.89</w:t>
      </w:r>
      <w:r>
        <w:rPr>
          <w:rFonts w:hint="eastAsia" w:ascii="Times New Roman" w:hAnsi="Times New Roman" w:eastAsia="仿宋_GB2312" w:cs="仿宋_GB2312"/>
          <w:color w:val="auto"/>
          <w:kern w:val="2"/>
          <w:sz w:val="32"/>
          <w:szCs w:val="32"/>
          <w:highlight w:val="none"/>
          <w:lang w:val="en-US" w:eastAsia="zh-CN" w:bidi="ar-SA"/>
        </w:rPr>
        <w:t>万元，具体内容包括：</w:t>
      </w:r>
      <w:r>
        <w:rPr>
          <w:rFonts w:hint="eastAsia" w:eastAsia="仿宋_GB2312" w:cs="仿宋_GB2312"/>
          <w:color w:val="auto"/>
          <w:kern w:val="2"/>
          <w:sz w:val="32"/>
          <w:szCs w:val="32"/>
          <w:highlight w:val="none"/>
          <w:lang w:val="en-US" w:eastAsia="zh-CN" w:bidi="ar-SA"/>
        </w:rPr>
        <w:t>2月3日接待市经信局领导来五通桥区指导工作；24年12月26日，招商引资接待；国家工业专项检查工作接待等</w:t>
      </w:r>
      <w:r>
        <w:rPr>
          <w:rFonts w:hint="eastAsia" w:ascii="Times New Roman" w:hAnsi="Times New Roman" w:eastAsia="仿宋_GB2312" w:cs="仿宋_GB2312"/>
          <w:color w:val="auto"/>
          <w:kern w:val="2"/>
          <w:sz w:val="32"/>
          <w:szCs w:val="32"/>
          <w:highlight w:val="none"/>
          <w:lang w:val="en-US" w:eastAsia="zh-CN" w:bidi="ar-SA"/>
        </w:rPr>
        <w:t>。</w:t>
      </w:r>
    </w:p>
    <w:p w14:paraId="77576BA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外事接待支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w:t>
      </w:r>
      <w:bookmarkStart w:id="64" w:name="_Toc15377218"/>
      <w:bookmarkStart w:id="65" w:name="_Toc15396610"/>
    </w:p>
    <w:p w14:paraId="3E715F1B">
      <w:pPr>
        <w:spacing w:line="600" w:lineRule="exact"/>
        <w:ind w:firstLine="640"/>
        <w:outlineLvl w:val="1"/>
        <w:rPr>
          <w:rStyle w:val="32"/>
          <w:rFonts w:ascii="Times New Roman" w:hAnsi="Times New Roman" w:eastAsia="黑体"/>
          <w:color w:val="auto"/>
          <w:highlight w:val="none"/>
        </w:rPr>
      </w:pPr>
      <w:bookmarkStart w:id="66" w:name="_Toc3440"/>
      <w:r>
        <w:rPr>
          <w:rFonts w:hint="eastAsia" w:ascii="Times New Roman" w:hAnsi="Times New Roman" w:eastAsia="黑体"/>
          <w:color w:val="auto"/>
          <w:sz w:val="32"/>
          <w:szCs w:val="32"/>
          <w:highlight w:val="none"/>
        </w:rPr>
        <w:t>八、</w:t>
      </w:r>
      <w:r>
        <w:rPr>
          <w:rStyle w:val="32"/>
          <w:rFonts w:hint="eastAsia" w:ascii="Times New Roman" w:hAnsi="Times New Roman" w:eastAsia="黑体"/>
          <w:b w:val="0"/>
          <w:color w:val="auto"/>
          <w:highlight w:val="none"/>
        </w:rPr>
        <w:t>政府性基金预算支出决算情况说明</w:t>
      </w:r>
      <w:bookmarkEnd w:id="64"/>
      <w:bookmarkEnd w:id="65"/>
      <w:bookmarkEnd w:id="66"/>
    </w:p>
    <w:p w14:paraId="0E028F6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1966.41</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12.86</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。与2023年度相比，政府性基金预算财政拨款支出增加1758.41万元，增长845.39%。主要变动原因是本年度新增高层次人才奖励资金等项目</w:t>
      </w:r>
      <w:r>
        <w:rPr>
          <w:rFonts w:hint="eastAsia" w:eastAsia="仿宋_GB2312" w:cs="仿宋_GB2312"/>
          <w:color w:val="auto"/>
          <w:kern w:val="2"/>
          <w:sz w:val="32"/>
          <w:szCs w:val="32"/>
          <w:highlight w:val="none"/>
          <w:lang w:val="en-US" w:eastAsia="zh-CN" w:bidi="ar-SA"/>
        </w:rPr>
        <w:t>。</w:t>
      </w:r>
    </w:p>
    <w:p w14:paraId="49557EC3">
      <w:pPr>
        <w:numPr>
          <w:ilvl w:val="0"/>
          <w:numId w:val="0"/>
        </w:numPr>
        <w:spacing w:line="600" w:lineRule="exact"/>
        <w:ind w:left="630" w:leftChars="0"/>
        <w:outlineLvl w:val="1"/>
        <w:rPr>
          <w:rStyle w:val="32"/>
          <w:rFonts w:ascii="Times New Roman" w:hAnsi="Times New Roman" w:eastAsia="黑体"/>
          <w:b w:val="0"/>
          <w:color w:val="auto"/>
          <w:highlight w:val="none"/>
        </w:rPr>
      </w:pPr>
      <w:bookmarkStart w:id="67" w:name="_Toc15396611"/>
      <w:bookmarkStart w:id="68" w:name="_Toc15377219"/>
      <w:bookmarkStart w:id="69" w:name="_Toc25381"/>
      <w:r>
        <w:rPr>
          <w:rStyle w:val="32"/>
          <w:rFonts w:hint="eastAsia" w:ascii="Times New Roman" w:hAnsi="Times New Roman" w:eastAsia="黑体"/>
          <w:b w:val="0"/>
          <w:color w:val="auto"/>
          <w:highlight w:val="none"/>
          <w:lang w:eastAsia="zh-CN"/>
        </w:rPr>
        <w:t>九、</w:t>
      </w:r>
      <w:r>
        <w:rPr>
          <w:rStyle w:val="32"/>
          <w:rFonts w:hint="eastAsia" w:ascii="Times New Roman" w:hAnsi="Times New Roman" w:eastAsia="黑体"/>
          <w:b w:val="0"/>
          <w:color w:val="auto"/>
          <w:highlight w:val="none"/>
        </w:rPr>
        <w:t>国有资本经营预算支出决算情况说明</w:t>
      </w:r>
      <w:bookmarkEnd w:id="67"/>
      <w:bookmarkEnd w:id="68"/>
      <w:bookmarkEnd w:id="69"/>
    </w:p>
    <w:p w14:paraId="68AB357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w:t>
      </w:r>
    </w:p>
    <w:p w14:paraId="3F0FED84">
      <w:pPr>
        <w:numPr>
          <w:ilvl w:val="0"/>
          <w:numId w:val="0"/>
        </w:numPr>
        <w:spacing w:line="600" w:lineRule="exact"/>
        <w:ind w:left="630" w:leftChars="0"/>
        <w:outlineLvl w:val="1"/>
        <w:rPr>
          <w:rStyle w:val="32"/>
          <w:rFonts w:hint="eastAsia" w:ascii="Times New Roman" w:hAnsi="Times New Roman" w:eastAsia="黑体"/>
          <w:b w:val="0"/>
          <w:color w:val="auto"/>
          <w:highlight w:val="none"/>
        </w:rPr>
      </w:pPr>
      <w:bookmarkStart w:id="70" w:name="_Toc15377221"/>
      <w:bookmarkStart w:id="71" w:name="_Toc15396612"/>
      <w:bookmarkStart w:id="72" w:name="_Toc10954"/>
      <w:r>
        <w:rPr>
          <w:rStyle w:val="32"/>
          <w:rFonts w:hint="eastAsia" w:ascii="Times New Roman" w:hAnsi="Times New Roman" w:eastAsia="黑体"/>
          <w:b w:val="0"/>
          <w:color w:val="auto"/>
          <w:highlight w:val="none"/>
          <w:lang w:eastAsia="zh-CN"/>
        </w:rPr>
        <w:t>十、</w:t>
      </w:r>
      <w:r>
        <w:rPr>
          <w:rStyle w:val="32"/>
          <w:rFonts w:hint="eastAsia" w:ascii="Times New Roman" w:hAnsi="Times New Roman" w:eastAsia="黑体"/>
          <w:b w:val="0"/>
          <w:color w:val="auto"/>
          <w:highlight w:val="none"/>
        </w:rPr>
        <w:t>其他重要事项的情况说明</w:t>
      </w:r>
      <w:bookmarkEnd w:id="70"/>
      <w:bookmarkEnd w:id="71"/>
      <w:bookmarkEnd w:id="72"/>
    </w:p>
    <w:p w14:paraId="22A0CDB9">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73" w:name="_Toc15377222"/>
      <w:bookmarkStart w:id="74" w:name="_Toc17796"/>
      <w:r>
        <w:rPr>
          <w:rFonts w:hint="eastAsia" w:ascii="Times New Roman" w:hAnsi="Times New Roman" w:eastAsia="楷体_GB2312" w:cs="楷体_GB2312"/>
          <w:b/>
          <w:color w:val="auto"/>
          <w:sz w:val="32"/>
          <w:szCs w:val="32"/>
          <w:highlight w:val="none"/>
        </w:rPr>
        <w:t>（一）机关运行经费支出情况</w:t>
      </w:r>
      <w:bookmarkEnd w:id="73"/>
      <w:bookmarkEnd w:id="74"/>
    </w:p>
    <w:p w14:paraId="760D66C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乐山市五通桥区经济和信息化局（本级）</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82.92</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元，比2023年度增加35.98万元，增长76.65%。本年度项目增加，开展业务增加，所需经费增加</w:t>
      </w:r>
      <w:r>
        <w:rPr>
          <w:rFonts w:hint="eastAsia" w:eastAsia="仿宋_GB2312" w:cs="仿宋_GB2312"/>
          <w:color w:val="auto"/>
          <w:kern w:val="2"/>
          <w:sz w:val="32"/>
          <w:szCs w:val="32"/>
          <w:highlight w:val="none"/>
          <w:lang w:val="en-US" w:eastAsia="zh-CN" w:bidi="ar-SA"/>
        </w:rPr>
        <w:t>。</w:t>
      </w:r>
    </w:p>
    <w:p w14:paraId="71C2E479">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75" w:name="_Toc15377223"/>
      <w:bookmarkStart w:id="76" w:name="_Toc31880"/>
      <w:r>
        <w:rPr>
          <w:rFonts w:hint="eastAsia" w:ascii="Times New Roman" w:hAnsi="Times New Roman" w:eastAsia="楷体_GB2312" w:cs="楷体_GB2312"/>
          <w:b/>
          <w:color w:val="auto"/>
          <w:sz w:val="32"/>
          <w:szCs w:val="32"/>
          <w:highlight w:val="none"/>
        </w:rPr>
        <w:t>（二）政府采购支出情况</w:t>
      </w:r>
      <w:bookmarkEnd w:id="75"/>
      <w:bookmarkEnd w:id="76"/>
    </w:p>
    <w:p w14:paraId="1333924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乐山市五通桥区经济和信息化局（本级）</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1.82</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1.82</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万元。主要用于办公室开展日常工作，购买电脑支出。授予中小企业合同金额</w:t>
      </w:r>
      <w:r>
        <w:rPr>
          <w:rFonts w:hint="eastAsia" w:ascii="仿宋_GB2312" w:hAnsi="仿宋_GB2312" w:eastAsia="仿宋_GB2312" w:cs="仿宋_GB2312"/>
          <w:sz w:val="32"/>
          <w:szCs w:val="32"/>
        </w:rPr>
        <w:t>1.82</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14:paraId="07813920">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77" w:name="_Toc15377224"/>
      <w:bookmarkStart w:id="78" w:name="_Toc27984"/>
      <w:r>
        <w:rPr>
          <w:rFonts w:hint="eastAsia" w:ascii="Times New Roman" w:hAnsi="Times New Roman" w:eastAsia="楷体_GB2312" w:cs="楷体_GB2312"/>
          <w:b/>
          <w:color w:val="auto"/>
          <w:sz w:val="32"/>
          <w:szCs w:val="32"/>
          <w:highlight w:val="none"/>
        </w:rPr>
        <w:t>（三）国有资产占有使用情况</w:t>
      </w:r>
      <w:bookmarkEnd w:id="77"/>
      <w:bookmarkEnd w:id="78"/>
    </w:p>
    <w:p w14:paraId="52CDAB6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乐山市五通桥区经济和信息化局（本级）</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1</w:t>
      </w:r>
      <w:r>
        <w:rPr>
          <w:rFonts w:hint="eastAsia" w:ascii="仿宋_GB2312" w:hAnsi="仿宋_GB2312" w:eastAsia="仿宋_GB2312" w:cs="仿宋_GB2312"/>
          <w:color w:val="auto"/>
          <w:kern w:val="2"/>
          <w:sz w:val="32"/>
          <w:szCs w:val="32"/>
          <w:highlight w:val="none"/>
          <w:lang w:val="en-US" w:eastAsia="zh-CN" w:bidi="ar-SA"/>
        </w:rPr>
        <w:t>辆，其中：主要负责人用车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辆、机要通信用车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辆、应急保障用车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w:t>
      </w:r>
      <w:r>
        <w:rPr>
          <w:rFonts w:hint="eastAsia" w:ascii="仿宋_GB2312" w:hAnsi="仿宋_GB2312" w:eastAsia="仿宋_GB2312" w:cs="仿宋_GB2312"/>
          <w:sz w:val="32"/>
          <w:szCs w:val="32"/>
        </w:rPr>
        <w:t>1</w:t>
      </w:r>
      <w:r>
        <w:rPr>
          <w:rFonts w:hint="eastAsia" w:ascii="仿宋_GB2312" w:hAnsi="仿宋_GB2312" w:eastAsia="仿宋_GB2312" w:cs="仿宋_GB2312"/>
          <w:color w:val="auto"/>
          <w:kern w:val="2"/>
          <w:sz w:val="32"/>
          <w:szCs w:val="32"/>
          <w:highlight w:val="none"/>
          <w:lang w:val="en-US" w:eastAsia="zh-CN" w:bidi="ar-SA"/>
        </w:rPr>
        <w:t>辆，其他用车主要是用于单位日常外出工作需要。单价100万元（含）以上设备（不含车辆）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14:paraId="3C729056">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79" w:name="_Toc5935"/>
      <w:r>
        <w:rPr>
          <w:rFonts w:hint="eastAsia" w:ascii="Times New Roman" w:hAnsi="Times New Roman" w:eastAsia="楷体_GB2312" w:cs="楷体_GB2312"/>
          <w:b/>
          <w:color w:val="auto"/>
          <w:sz w:val="32"/>
          <w:szCs w:val="32"/>
          <w:highlight w:val="none"/>
        </w:rPr>
        <w:t>（四）预算绩效管理情况</w:t>
      </w:r>
      <w:bookmarkEnd w:id="79"/>
    </w:p>
    <w:p w14:paraId="055CEBA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根据预算绩效管理要求，在2024年度预算编制阶段，组织对嘉峨遗属生活补助费（项目名称）等</w:t>
      </w: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个项目开展了预算事前绩效评估，对</w:t>
      </w: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个项目开展绩效监控。</w:t>
      </w:r>
    </w:p>
    <w:p w14:paraId="3241BDF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组织对2024年度一般公共预算、政府性基金预算、国有资本经营预算、社会保险基金预算以及资本资产、债券资金等全面开展绩效自评，形成部门整体（含部门预算项目）绩效自评报告、专项预算项目绩效自评报告，其中，部门整体（含部门预算项目）绩效自评得分为</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分；专项预算项目绩效自评得分为</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分，绩效自评综述。</w:t>
      </w:r>
    </w:p>
    <w:p w14:paraId="00CD31F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2CA3E4F4">
      <w:pPr>
        <w:pStyle w:val="2"/>
        <w:rPr>
          <w:rFonts w:hint="eastAsia" w:ascii="Times New Roman" w:hAnsi="Times New Roman" w:eastAsia="仿宋_GB2312" w:cs="仿宋_GB2312"/>
          <w:color w:val="auto"/>
          <w:kern w:val="2"/>
          <w:sz w:val="32"/>
          <w:szCs w:val="32"/>
          <w:highlight w:val="none"/>
          <w:lang w:val="en-US" w:eastAsia="zh-CN" w:bidi="ar-SA"/>
        </w:rPr>
      </w:pPr>
    </w:p>
    <w:p w14:paraId="23A4EAF5">
      <w:pPr>
        <w:pStyle w:val="3"/>
        <w:rPr>
          <w:rFonts w:hint="eastAsia" w:ascii="Times New Roman" w:hAnsi="Times New Roman" w:eastAsia="仿宋_GB2312" w:cs="仿宋_GB2312"/>
          <w:color w:val="auto"/>
          <w:kern w:val="2"/>
          <w:sz w:val="32"/>
          <w:szCs w:val="32"/>
          <w:highlight w:val="none"/>
          <w:lang w:val="en-US" w:eastAsia="zh-CN" w:bidi="ar-SA"/>
        </w:rPr>
      </w:pPr>
    </w:p>
    <w:p w14:paraId="7C25CE51">
      <w:pPr>
        <w:rPr>
          <w:rFonts w:hint="eastAsia" w:ascii="Times New Roman" w:hAnsi="Times New Roman" w:eastAsia="仿宋_GB2312" w:cs="仿宋_GB2312"/>
          <w:color w:val="auto"/>
          <w:kern w:val="2"/>
          <w:sz w:val="32"/>
          <w:szCs w:val="32"/>
          <w:highlight w:val="none"/>
          <w:lang w:val="en-US" w:eastAsia="zh-CN" w:bidi="ar-SA"/>
        </w:rPr>
      </w:pPr>
    </w:p>
    <w:p w14:paraId="71F268E8">
      <w:pPr>
        <w:pStyle w:val="2"/>
        <w:rPr>
          <w:rFonts w:hint="eastAsia"/>
          <w:lang w:val="en-US" w:eastAsia="zh-CN"/>
        </w:rPr>
      </w:pPr>
    </w:p>
    <w:p w14:paraId="1C772F6D">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80" w:name="_Toc15396613"/>
      <w:bookmarkStart w:id="81" w:name="_Toc15377225"/>
      <w:bookmarkStart w:id="82" w:name="_Toc11234"/>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80"/>
      <w:bookmarkEnd w:id="81"/>
      <w:bookmarkEnd w:id="82"/>
    </w:p>
    <w:p w14:paraId="0B6635B8">
      <w:pPr>
        <w:spacing w:line="600" w:lineRule="exact"/>
        <w:jc w:val="left"/>
        <w:rPr>
          <w:rFonts w:ascii="Times New Roman" w:hAnsi="Times New Roman"/>
          <w:b/>
          <w:color w:val="auto"/>
          <w:sz w:val="44"/>
          <w:szCs w:val="44"/>
          <w:highlight w:val="none"/>
        </w:rPr>
      </w:pPr>
    </w:p>
    <w:p w14:paraId="2A0B3482">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14:paraId="4DBD3A84">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2.其他收入：指单位取得的除上述收入以外的各项收入。主要是单位资金（收入类型）等。</w:t>
      </w:r>
    </w:p>
    <w:p w14:paraId="3F9974F5">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社会保障和就业（类）行政事业单位养老支出；企业改革补助；其他社会保障和就业支出（款）机关事业单位基本养老保险缴费支出；机关事业单位职业年金缴费支出；其他行政事业单位养老支出；企业关闭破产补助；其他社会保障和就业支出（项）：指部门实施养老保险制度由单位缴纳的养老保险费的支出；指部门实施养老保险制度由单位缴纳的职业年金的支出；指除上述项目外，其他用于行政事业单位离退休方面的支出；指企业关闭破产补助支出；指其他用于企业补…助支出。</w:t>
      </w:r>
    </w:p>
    <w:p w14:paraId="1A4FD7B6">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4.卫生健康（类）公共卫生；行政事业单位医疗（款）其他公共卫生支出；行政单位医疗（项）：指行政单位及参公管理事业单位用于集中缴纳的医疗支出。</w:t>
      </w:r>
    </w:p>
    <w:p w14:paraId="1ABAAB2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5.资源勘探工业信息等（类）资源勘探开发；制造业；</w:t>
      </w:r>
    </w:p>
    <w:p w14:paraId="38F63BE3">
      <w:pPr>
        <w:spacing w:line="600" w:lineRule="exact"/>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工业和信息产业监管其他资源勘探工业信息等支出（款）行政运行；一般行政管理事务；其他制造业支出；其他工业和信息产业监管支出；其他资源勘探工业信息等支出（项）：指指用于资源勘探、制造业、建筑业、工业信息等方面支出，包括保障机构正常运转、完成日常和特定的工作任务或事业发展目标的支出。</w:t>
      </w:r>
    </w:p>
    <w:p w14:paraId="481E449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6.住房保障（类）住房改革支出（款）住房公积金（项）：指由单位及其在职职工按规定缴存的住房公积金支出。</w:t>
      </w:r>
    </w:p>
    <w:p w14:paraId="681E09A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7.基本支出：指为保障机构正常运转、完成日常工作任务而发生的人员支出和公用支出。</w:t>
      </w:r>
    </w:p>
    <w:p w14:paraId="0974807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8.项目支出：指在基本支出之外为完成特定行政任务和事业发展目标所发生的支出。</w:t>
      </w:r>
    </w:p>
    <w:p w14:paraId="419CB01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9.“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06DE379">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10.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eastAsia="仿宋_GB2312" w:cs="仿宋_GB2312"/>
          <w:color w:val="auto"/>
          <w:kern w:val="2"/>
          <w:sz w:val="32"/>
          <w:szCs w:val="32"/>
          <w:highlight w:val="none"/>
          <w:lang w:val="en-US" w:eastAsia="zh-CN" w:bidi="ar-SA"/>
        </w:rPr>
        <w:t>。</w:t>
      </w:r>
    </w:p>
    <w:p w14:paraId="0035B7A2">
      <w:pPr>
        <w:spacing w:line="600" w:lineRule="exact"/>
        <w:jc w:val="center"/>
        <w:outlineLvl w:val="0"/>
        <w:rPr>
          <w:rStyle w:val="31"/>
          <w:rFonts w:hint="eastAsia" w:ascii="Times New Roman" w:hAnsi="Times New Roman" w:eastAsia="黑体"/>
          <w:b w:val="0"/>
          <w:color w:val="auto"/>
          <w:highlight w:val="none"/>
          <w:lang w:eastAsia="zh-CN"/>
        </w:rPr>
      </w:pPr>
      <w:bookmarkStart w:id="83"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84" w:name="_Toc15396614"/>
      <w:bookmarkStart w:id="85" w:name="_Toc2509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84"/>
      <w:bookmarkEnd w:id="85"/>
    </w:p>
    <w:p w14:paraId="149A7804">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14:paraId="6D1BA5EC">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bookmarkStart w:id="86" w:name="_Toc8530"/>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bookmarkEnd w:id="86"/>
    </w:p>
    <w:p w14:paraId="6FE113C6">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14:paraId="443DEB3E">
      <w:pPr>
        <w:keepNext w:val="0"/>
        <w:keepLines w:val="0"/>
        <w:pageBreakBefore w:val="0"/>
        <w:widowControl/>
        <w:kinsoku/>
        <w:wordWrap/>
        <w:overflowPunct/>
        <w:topLinePunct w:val="0"/>
        <w:autoSpaceDE/>
        <w:autoSpaceDN/>
        <w:bidi w:val="0"/>
        <w:spacing w:line="578" w:lineRule="exact"/>
        <w:contextualSpacing/>
        <w:jc w:val="center"/>
        <w:textAlignment w:val="auto"/>
        <w:outlineLvl w:val="0"/>
        <w:rPr>
          <w:rFonts w:hint="default" w:ascii="Times New Roman" w:hAnsi="Times New Roman" w:eastAsia="方正小标宋简体" w:cs="Times New Roman"/>
          <w:b w:val="0"/>
          <w:bCs/>
          <w:sz w:val="44"/>
          <w:szCs w:val="44"/>
          <w:highlight w:val="none"/>
          <w:shd w:val="clear" w:color="auto" w:fill="FFFFFF"/>
        </w:rPr>
      </w:pPr>
      <w:bookmarkStart w:id="87" w:name="_Toc17137"/>
      <w:r>
        <w:rPr>
          <w:rFonts w:hint="default" w:ascii="Times New Roman" w:hAnsi="Times New Roman" w:eastAsia="方正小标宋简体" w:cs="Times New Roman"/>
          <w:b w:val="0"/>
          <w:bCs/>
          <w:sz w:val="44"/>
          <w:szCs w:val="44"/>
          <w:highlight w:val="none"/>
          <w:shd w:val="clear" w:color="auto" w:fill="FFFFFF"/>
        </w:rPr>
        <w:t>部门</w:t>
      </w:r>
      <w:r>
        <w:rPr>
          <w:rFonts w:hint="default" w:ascii="Times New Roman" w:hAnsi="Times New Roman" w:eastAsia="方正小标宋简体" w:cs="Times New Roman"/>
          <w:b w:val="0"/>
          <w:bCs/>
          <w:sz w:val="44"/>
          <w:szCs w:val="44"/>
          <w:highlight w:val="none"/>
          <w:shd w:val="clear" w:color="auto" w:fill="FFFFFF"/>
          <w:lang w:eastAsia="zh-CN"/>
        </w:rPr>
        <w:t>预算</w:t>
      </w:r>
      <w:r>
        <w:rPr>
          <w:rFonts w:hint="default" w:ascii="Times New Roman" w:hAnsi="Times New Roman" w:eastAsia="方正小标宋简体" w:cs="Times New Roman"/>
          <w:b w:val="0"/>
          <w:bCs/>
          <w:sz w:val="44"/>
          <w:szCs w:val="44"/>
          <w:highlight w:val="none"/>
          <w:shd w:val="clear" w:color="auto" w:fill="FFFFFF"/>
        </w:rPr>
        <w:t>绩效</w:t>
      </w:r>
      <w:r>
        <w:rPr>
          <w:rFonts w:hint="eastAsia" w:ascii="Times New Roman" w:hAnsi="Times New Roman" w:eastAsia="方正小标宋简体" w:cs="Times New Roman"/>
          <w:b w:val="0"/>
          <w:bCs/>
          <w:sz w:val="44"/>
          <w:szCs w:val="44"/>
          <w:highlight w:val="none"/>
          <w:shd w:val="clear" w:color="auto" w:fill="FFFFFF"/>
          <w:lang w:eastAsia="zh-CN"/>
        </w:rPr>
        <w:t>评价</w:t>
      </w:r>
      <w:r>
        <w:rPr>
          <w:rFonts w:hint="default" w:ascii="Times New Roman" w:hAnsi="Times New Roman" w:eastAsia="方正小标宋简体" w:cs="Times New Roman"/>
          <w:b w:val="0"/>
          <w:bCs/>
          <w:sz w:val="44"/>
          <w:szCs w:val="44"/>
          <w:highlight w:val="none"/>
          <w:shd w:val="clear" w:color="auto" w:fill="FFFFFF"/>
        </w:rPr>
        <w:t>报告</w:t>
      </w:r>
      <w:bookmarkEnd w:id="87"/>
    </w:p>
    <w:p w14:paraId="52EACA7E">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黑体" w:cs="Times New Roman"/>
          <w:color w:val="000000"/>
          <w:kern w:val="0"/>
          <w:sz w:val="24"/>
          <w:szCs w:val="32"/>
          <w:highlight w:val="none"/>
          <w:shd w:val="clear" w:color="auto" w:fill="FFFFFF"/>
        </w:rPr>
      </w:pPr>
      <w:r>
        <w:rPr>
          <w:rFonts w:hint="default" w:ascii="Times New Roman" w:hAnsi="Times New Roman" w:eastAsia="仿宋_GB2312" w:cs="Times New Roman"/>
          <w:sz w:val="32"/>
          <w:szCs w:val="32"/>
          <w:highlight w:val="none"/>
          <w:shd w:val="clear" w:color="auto" w:fill="FFFFFF"/>
        </w:rPr>
        <w:t>（报告范围包括机关和下属单位）</w:t>
      </w:r>
    </w:p>
    <w:p w14:paraId="4F8B5BBF">
      <w:pPr>
        <w:keepNext w:val="0"/>
        <w:keepLines w:val="0"/>
        <w:pageBreakBefore w:val="0"/>
        <w:widowControl w:val="0"/>
        <w:kinsoku/>
        <w:wordWrap/>
        <w:overflowPunct/>
        <w:topLinePunct w:val="0"/>
        <w:autoSpaceDE/>
        <w:autoSpaceDN/>
        <w:bidi w:val="0"/>
        <w:spacing w:line="578" w:lineRule="exact"/>
        <w:ind w:firstLine="640"/>
        <w:textAlignment w:val="auto"/>
        <w:outlineLvl w:val="1"/>
        <w:rPr>
          <w:rFonts w:hint="eastAsia" w:ascii="Times New Roman" w:hAnsi="Times New Roman" w:eastAsia="仿宋_GB2312" w:cs="仿宋_GB2312"/>
          <w:b w:val="0"/>
          <w:bCs w:val="0"/>
          <w:kern w:val="0"/>
          <w:position w:val="0"/>
          <w:sz w:val="32"/>
          <w:szCs w:val="32"/>
          <w:highlight w:val="none"/>
          <w:lang w:val="en-US" w:eastAsia="zh-CN" w:bidi="ar-SA"/>
        </w:rPr>
      </w:pPr>
      <w:bookmarkStart w:id="88" w:name="_Toc29049"/>
      <w:r>
        <w:rPr>
          <w:rFonts w:hint="eastAsia" w:ascii="Times New Roman" w:hAnsi="Times New Roman" w:eastAsia="仿宋_GB2312" w:cs="仿宋_GB2312"/>
          <w:b w:val="0"/>
          <w:bCs w:val="0"/>
          <w:kern w:val="0"/>
          <w:position w:val="0"/>
          <w:sz w:val="32"/>
          <w:szCs w:val="32"/>
          <w:highlight w:val="none"/>
          <w:lang w:val="en-US" w:eastAsia="zh-CN" w:bidi="ar-SA"/>
        </w:rPr>
        <w:t>一、部门基本情况</w:t>
      </w:r>
      <w:bookmarkEnd w:id="88"/>
    </w:p>
    <w:p w14:paraId="00954621">
      <w:pPr>
        <w:keepNext w:val="0"/>
        <w:keepLines w:val="0"/>
        <w:pageBreakBefore w:val="0"/>
        <w:widowControl w:val="0"/>
        <w:kinsoku/>
        <w:wordWrap/>
        <w:overflowPunct/>
        <w:topLinePunct w:val="0"/>
        <w:autoSpaceDE/>
        <w:autoSpaceDN/>
        <w:bidi w:val="0"/>
        <w:spacing w:line="578" w:lineRule="exact"/>
        <w:ind w:firstLine="640"/>
        <w:textAlignment w:val="auto"/>
        <w:outlineLvl w:val="2"/>
        <w:rPr>
          <w:rFonts w:hint="eastAsia" w:ascii="Times New Roman" w:hAnsi="Times New Roman" w:eastAsia="仿宋_GB2312" w:cs="仿宋_GB2312"/>
          <w:b w:val="0"/>
          <w:bCs w:val="0"/>
          <w:kern w:val="0"/>
          <w:position w:val="0"/>
          <w:sz w:val="32"/>
          <w:szCs w:val="32"/>
          <w:highlight w:val="none"/>
          <w:lang w:val="en-US" w:eastAsia="zh-CN" w:bidi="ar-SA"/>
        </w:rPr>
      </w:pPr>
      <w:bookmarkStart w:id="89" w:name="_Toc21988"/>
      <w:r>
        <w:rPr>
          <w:rFonts w:hint="eastAsia" w:ascii="Times New Roman" w:hAnsi="Times New Roman" w:eastAsia="仿宋_GB2312" w:cs="仿宋_GB2312"/>
          <w:b w:val="0"/>
          <w:bCs w:val="0"/>
          <w:kern w:val="0"/>
          <w:position w:val="0"/>
          <w:sz w:val="32"/>
          <w:szCs w:val="32"/>
          <w:highlight w:val="none"/>
          <w:lang w:val="en-US" w:eastAsia="zh-CN" w:bidi="ar-SA"/>
        </w:rPr>
        <w:t>（一）机构组成。</w:t>
      </w:r>
      <w:bookmarkEnd w:id="89"/>
    </w:p>
    <w:p w14:paraId="0B254784">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乐山市五通桥区经济和信息化局（以下简称区经济信息化局）为一级预算单位，其下属二级预算单位2个:五通桥区投资促进服务中心、五通桥区中小企业服务中心。</w:t>
      </w:r>
    </w:p>
    <w:p w14:paraId="7F8C7AA7">
      <w:pPr>
        <w:keepNext w:val="0"/>
        <w:keepLines w:val="0"/>
        <w:pageBreakBefore w:val="0"/>
        <w:widowControl w:val="0"/>
        <w:numPr>
          <w:ilvl w:val="0"/>
          <w:numId w:val="3"/>
        </w:numPr>
        <w:kinsoku/>
        <w:wordWrap/>
        <w:overflowPunct/>
        <w:topLinePunct w:val="0"/>
        <w:autoSpaceDE/>
        <w:autoSpaceDN/>
        <w:bidi w:val="0"/>
        <w:spacing w:line="578" w:lineRule="exact"/>
        <w:ind w:firstLine="640"/>
        <w:textAlignment w:val="auto"/>
        <w:outlineLvl w:val="2"/>
        <w:rPr>
          <w:rFonts w:hint="eastAsia" w:ascii="Times New Roman" w:hAnsi="Times New Roman" w:eastAsia="仿宋_GB2312" w:cs="仿宋_GB2312"/>
          <w:b w:val="0"/>
          <w:bCs w:val="0"/>
          <w:kern w:val="0"/>
          <w:position w:val="0"/>
          <w:sz w:val="32"/>
          <w:szCs w:val="32"/>
          <w:highlight w:val="none"/>
          <w:lang w:val="en-US" w:eastAsia="zh-CN" w:bidi="ar-SA"/>
        </w:rPr>
      </w:pPr>
      <w:bookmarkStart w:id="90" w:name="_Toc6670"/>
      <w:r>
        <w:rPr>
          <w:rFonts w:hint="eastAsia" w:ascii="Times New Roman" w:hAnsi="Times New Roman" w:eastAsia="仿宋_GB2312" w:cs="仿宋_GB2312"/>
          <w:b w:val="0"/>
          <w:bCs w:val="0"/>
          <w:kern w:val="0"/>
          <w:position w:val="0"/>
          <w:sz w:val="32"/>
          <w:szCs w:val="32"/>
          <w:highlight w:val="none"/>
          <w:lang w:val="en-US" w:eastAsia="zh-CN" w:bidi="ar-SA"/>
        </w:rPr>
        <w:t>机构职能和人员概况。</w:t>
      </w:r>
      <w:bookmarkEnd w:id="90"/>
    </w:p>
    <w:p w14:paraId="48F93E87">
      <w:pPr>
        <w:keepNext w:val="0"/>
        <w:keepLines w:val="0"/>
        <w:pageBreakBefore w:val="0"/>
        <w:widowControl w:val="0"/>
        <w:numPr>
          <w:numId w:val="0"/>
        </w:numPr>
        <w:kinsoku/>
        <w:wordWrap/>
        <w:overflowPunct/>
        <w:topLinePunct w:val="0"/>
        <w:autoSpaceDE/>
        <w:autoSpaceDN/>
        <w:bidi w:val="0"/>
        <w:spacing w:line="578" w:lineRule="exact"/>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1.贯彻落实国家、省、市有关内外贸易、外商投资、投资促进方针政策和法律法规；拟订全区国内外贸易、外商投资、对外经济合作、投资促进相关政策文件；制定全区商务发展规划、投资促进年度计划等并组织实施。2.负责区上部分工业企业转制遗留问题处置等工作。3.负责负责电力、成品油、盐业行业管理、通信工作协调，制定全区商贸展会活动计划,牵头组织参与商贸会展活动;牵头开展重大综合性涉外经贸活动。4.依法管理和监督我区对外投资合作、指导协调对外贸易信用体系建设和标准化建设等。负责对全区投资促进工作和项目情况进行统计、分析。负责全区投资环境推介，推介区重点区域、重点产业、重大招商引资项目，负责跟踪促进全区重大外资项目,建立健全多层次外商投资促进工作体系;按规定承担全区外商投资企业设立的管理和协调服务工作5.优化和规范市场体系建设。一是编制商业网点规划，增强商圈集聚力和辐射力，提升商业服务能级。结合城市基础设施建设、场镇建设、产业发展等特点，今年基本完成《五通桥区商业网点规划》编制。6.协调全区重大产业项目布局和流转,协调解决引进重大项目推进和落地过程中的重大问题。负责对全区投资促进工作和项目情况进行统计、分析、研究,参与省、市重大投资促进活动。负责全区投资环境推介;会同有关部门包装和推介全区重点区域、重点产业、重大招商引资项目。7.完成区委、区政府交办的其他任务。</w:t>
      </w:r>
    </w:p>
    <w:p w14:paraId="4F58136A">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截止2024年年末，我局有行政编制16人,实有16人(1人为副县级领导，为单列编制)，其中:领导职数7人。有事业编制14人，实有14人。内设局办公室、综合股、中小企业服务中心、商务股、对外经济合作股。现有行政退休人员57人，其中：行政工勤退休8人。</w:t>
      </w:r>
    </w:p>
    <w:p w14:paraId="4B1455D7">
      <w:pPr>
        <w:keepNext w:val="0"/>
        <w:keepLines w:val="0"/>
        <w:pageBreakBefore w:val="0"/>
        <w:widowControl w:val="0"/>
        <w:kinsoku/>
        <w:wordWrap/>
        <w:overflowPunct/>
        <w:topLinePunct w:val="0"/>
        <w:autoSpaceDE/>
        <w:autoSpaceDN/>
        <w:bidi w:val="0"/>
        <w:spacing w:line="578" w:lineRule="exact"/>
        <w:ind w:firstLine="640"/>
        <w:textAlignment w:val="auto"/>
        <w:outlineLvl w:val="2"/>
        <w:rPr>
          <w:rFonts w:hint="eastAsia" w:ascii="Times New Roman" w:hAnsi="Times New Roman" w:eastAsia="仿宋_GB2312" w:cs="仿宋_GB2312"/>
          <w:b w:val="0"/>
          <w:bCs w:val="0"/>
          <w:kern w:val="0"/>
          <w:position w:val="0"/>
          <w:sz w:val="32"/>
          <w:szCs w:val="32"/>
          <w:highlight w:val="none"/>
          <w:lang w:val="en-US" w:eastAsia="zh-CN" w:bidi="ar-SA"/>
        </w:rPr>
      </w:pPr>
      <w:bookmarkStart w:id="91" w:name="_Toc29951"/>
      <w:r>
        <w:rPr>
          <w:rFonts w:hint="eastAsia" w:ascii="Times New Roman" w:hAnsi="Times New Roman" w:eastAsia="仿宋_GB2312" w:cs="仿宋_GB2312"/>
          <w:b w:val="0"/>
          <w:bCs w:val="0"/>
          <w:kern w:val="0"/>
          <w:position w:val="0"/>
          <w:sz w:val="32"/>
          <w:szCs w:val="32"/>
          <w:highlight w:val="none"/>
          <w:lang w:val="en-US" w:eastAsia="zh-CN" w:bidi="ar-SA"/>
        </w:rPr>
        <w:t>(三)年度主要工作任务。</w:t>
      </w:r>
      <w:bookmarkEnd w:id="91"/>
    </w:p>
    <w:p w14:paraId="191D499A">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一、奋力推进主辅分离。2024年，全区工业经济历经宏观经济下行、主导产业周期调整等多重影响，全区规上工业增加值增速下降2.4%，实现工业投资97.01亿元，同比下降15.1%；制造业投资83.68亿元，同比下降12.1%；技改投资4.31亿元，同比增长456.8%。今年工业企业完成“小升规”5户。成功申报省级创新型中小企业1户，省级专精特新中小企业2户，市级企业技术中心2户。一年来，加速推进重点项目建设，建成投用永祥硅材料2万吨拉棒切芯一期项目，开工建设福华新材料一体化产业园项目，卢博丽尔、比特伏等退岸入园及中小企业产业园部分项目陆续建成。</w:t>
      </w:r>
    </w:p>
    <w:p w14:paraId="1FF502A8">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二、积极刺激消费增长。2024年，全年社消零市下年度目标任务为9.1%,全年增速1.5%;全年市下服务业增加值增速年度目标为8.7%,全年增速0.5%。全年入统规上限上企业共23户(其中限上商贸法人企业10户；规上服务业入统3户，内转1户；限上餐饮零售个体9户）。全面刺激消费。一是贯彻落实家电、电动自行车以旧换新政策，分别发放“以旧换新”政策补贴387.011万元和9.081万元。二是积极开展省商务厅家具家居消费券发放活动，带动家居家装消费。三是举办“风味小西湖”美食节活动，拉动消费500余万元。四是开展消费品以旧换新展销活动。成功举办家电、电动自行车展销活动，展销活动销售额100余万元。建成并投运二手车交易市场，4家经销商已签订入驻协议，二手车交易市场初具雏形。</w:t>
      </w:r>
    </w:p>
    <w:p w14:paraId="1827DF98">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三、持续加强招商引资质量。2024年，新签约思极星能虚拟电厂、嘉美100吨高纯砷项目等重大产业项目8个，签约金额149.516亿元。全年完成省外引进产业项目新增实际投资93.86亿元，完成市下目标任务的107.89%。一年来，成功兑现永祥新能源、永祥光伏科技等企业2023年高层次人才奖励2802.08万元，成功申报2023年度省级财政重大项目招商引资激励奖补资金3341.31万元用于落实招商引资扶持政策，通过落实各项支持保障政策坚定企业投资信心。</w:t>
      </w:r>
    </w:p>
    <w:p w14:paraId="6FA09036">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四、积极争取政策兑现。积极向上协调争取支持政策延续，加快产业政策兑现。兑现四川国众投资有限公司、四川成发造纸机械有限公司综合性酒店项目建设奖补资金8000万元；成功兑现永祥2023年人才奖励共1302.08万元，通过落实各项支持保障政策将人才引进来，留得住。积极落实中央、省级外贸专项资金兑现，为福华通达化学、润和催化等外贸企业兑现2019-2024年度外经贸发展专项资金337.77万元。</w:t>
      </w:r>
    </w:p>
    <w:p w14:paraId="0C7A6D23">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五、提升服务增强竞争。深入企业调研30余次，及时为企业解决实际问题5个，积极寻求企业支持配合、扩增量补不足，:利用现有产业资源引进外资股份企业入驻，通过通达化学在桥投资建设实现实际利用外资15万美元（利润再投资）。目前正积极推进通达化学与外资企业新能源电池项目合作引入新的外资入驻；积极推进“网上进千企”活动，以在线方式走访慰问外资企业10余家，实现重点投资项目“一对一”服务，提高要素保障能力。</w:t>
      </w:r>
    </w:p>
    <w:p w14:paraId="27AF3B59">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（四）部门整体支出绩效目标。</w:t>
      </w:r>
    </w:p>
    <w:p w14:paraId="1D7BC680">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2024年，区经济信息化局紧紧围绕学习宣传贯彻党的二十大精神，贯彻落实习近平总书记来川视察重要指示和党中央、省委、市委、区委决策部署，积极贡献商务经合力量。2024年从整体情况来看，我局严格按照年初预算进行部门整体支出，进行全面预算管理。严格按方案组织实施，并加强了监督。尤其是在专项经费支出上，能严格执行专项资金财务管理办法，专款专用，无截留、无挪用等现象，较好的完成了2024年度部门整体支出绩效目标。</w:t>
      </w:r>
    </w:p>
    <w:p w14:paraId="00A7002E">
      <w:pPr>
        <w:keepNext w:val="0"/>
        <w:keepLines w:val="0"/>
        <w:pageBreakBefore w:val="0"/>
        <w:widowControl w:val="0"/>
        <w:kinsoku/>
        <w:wordWrap/>
        <w:overflowPunct/>
        <w:topLinePunct w:val="0"/>
        <w:autoSpaceDE/>
        <w:autoSpaceDN/>
        <w:bidi w:val="0"/>
        <w:spacing w:line="578" w:lineRule="exact"/>
        <w:ind w:firstLine="640"/>
        <w:textAlignment w:val="auto"/>
        <w:outlineLvl w:val="1"/>
        <w:rPr>
          <w:rFonts w:hint="eastAsia" w:ascii="Times New Roman" w:hAnsi="Times New Roman" w:eastAsia="仿宋_GB2312" w:cs="仿宋_GB2312"/>
          <w:b w:val="0"/>
          <w:bCs w:val="0"/>
          <w:kern w:val="0"/>
          <w:position w:val="0"/>
          <w:sz w:val="32"/>
          <w:szCs w:val="32"/>
          <w:highlight w:val="none"/>
          <w:lang w:val="en-US" w:eastAsia="zh-CN" w:bidi="ar-SA"/>
        </w:rPr>
      </w:pPr>
      <w:bookmarkStart w:id="92" w:name="_Toc15056"/>
      <w:r>
        <w:rPr>
          <w:rFonts w:hint="eastAsia" w:ascii="Times New Roman" w:hAnsi="Times New Roman" w:eastAsia="仿宋_GB2312" w:cs="仿宋_GB2312"/>
          <w:b w:val="0"/>
          <w:bCs w:val="0"/>
          <w:kern w:val="0"/>
          <w:position w:val="0"/>
          <w:sz w:val="32"/>
          <w:szCs w:val="32"/>
          <w:highlight w:val="none"/>
          <w:lang w:val="en-US" w:eastAsia="zh-CN" w:bidi="ar-SA"/>
        </w:rPr>
        <w:t>二、部门财政资金收支情况</w:t>
      </w:r>
      <w:bookmarkEnd w:id="92"/>
    </w:p>
    <w:p w14:paraId="1FA609CC">
      <w:pPr>
        <w:keepNext w:val="0"/>
        <w:keepLines w:val="0"/>
        <w:pageBreakBefore w:val="0"/>
        <w:widowControl w:val="0"/>
        <w:kinsoku/>
        <w:wordWrap/>
        <w:overflowPunct/>
        <w:topLinePunct w:val="0"/>
        <w:autoSpaceDE/>
        <w:autoSpaceDN/>
        <w:bidi w:val="0"/>
        <w:spacing w:line="578" w:lineRule="exact"/>
        <w:ind w:firstLine="640"/>
        <w:textAlignment w:val="auto"/>
        <w:outlineLvl w:val="2"/>
        <w:rPr>
          <w:rFonts w:hint="eastAsia" w:ascii="Times New Roman" w:hAnsi="Times New Roman" w:eastAsia="仿宋_GB2312" w:cs="仿宋_GB2312"/>
          <w:b w:val="0"/>
          <w:bCs w:val="0"/>
          <w:kern w:val="0"/>
          <w:position w:val="0"/>
          <w:sz w:val="32"/>
          <w:szCs w:val="32"/>
          <w:highlight w:val="none"/>
          <w:lang w:val="en-US" w:eastAsia="zh-CN" w:bidi="ar-SA"/>
        </w:rPr>
      </w:pPr>
      <w:bookmarkStart w:id="93" w:name="_Toc16033"/>
      <w:r>
        <w:rPr>
          <w:rFonts w:hint="eastAsia" w:ascii="Times New Roman" w:hAnsi="Times New Roman" w:eastAsia="仿宋_GB2312" w:cs="仿宋_GB2312"/>
          <w:b w:val="0"/>
          <w:bCs w:val="0"/>
          <w:kern w:val="0"/>
          <w:position w:val="0"/>
          <w:sz w:val="32"/>
          <w:szCs w:val="32"/>
          <w:highlight w:val="none"/>
          <w:lang w:val="en-US" w:eastAsia="zh-CN" w:bidi="ar-SA"/>
        </w:rPr>
        <w:t>（一）部门财政资金收入情况。</w:t>
      </w:r>
      <w:bookmarkEnd w:id="93"/>
    </w:p>
    <w:p w14:paraId="3E45A60C">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2024年度，区经济信息化局部门财政资金收入15408.63万元，其中：一般公共预算财政拨款收入13362.11万元，政府性基金预算收入1966.41万元。</w:t>
      </w:r>
    </w:p>
    <w:p w14:paraId="6011710E">
      <w:pPr>
        <w:keepNext w:val="0"/>
        <w:keepLines w:val="0"/>
        <w:pageBreakBefore w:val="0"/>
        <w:widowControl w:val="0"/>
        <w:kinsoku/>
        <w:wordWrap/>
        <w:overflowPunct/>
        <w:topLinePunct w:val="0"/>
        <w:autoSpaceDE/>
        <w:autoSpaceDN/>
        <w:bidi w:val="0"/>
        <w:spacing w:line="578" w:lineRule="exact"/>
        <w:ind w:firstLine="640"/>
        <w:textAlignment w:val="auto"/>
        <w:outlineLvl w:val="2"/>
        <w:rPr>
          <w:rFonts w:hint="eastAsia" w:ascii="Times New Roman" w:hAnsi="Times New Roman" w:eastAsia="仿宋_GB2312" w:cs="仿宋_GB2312"/>
          <w:b w:val="0"/>
          <w:bCs w:val="0"/>
          <w:kern w:val="0"/>
          <w:position w:val="0"/>
          <w:sz w:val="32"/>
          <w:szCs w:val="32"/>
          <w:highlight w:val="none"/>
          <w:lang w:val="en-US" w:eastAsia="zh-CN" w:bidi="ar-SA"/>
        </w:rPr>
      </w:pPr>
      <w:bookmarkStart w:id="94" w:name="_Toc26582"/>
      <w:r>
        <w:rPr>
          <w:rFonts w:hint="eastAsia" w:ascii="Times New Roman" w:hAnsi="Times New Roman" w:eastAsia="仿宋_GB2312" w:cs="仿宋_GB2312"/>
          <w:b w:val="0"/>
          <w:bCs w:val="0"/>
          <w:kern w:val="0"/>
          <w:position w:val="0"/>
          <w:sz w:val="32"/>
          <w:szCs w:val="32"/>
          <w:highlight w:val="none"/>
          <w:lang w:val="en-US" w:eastAsia="zh-CN" w:bidi="ar-SA"/>
        </w:rPr>
        <w:t>（二）部门财政资金支出情况。</w:t>
      </w:r>
      <w:bookmarkEnd w:id="94"/>
    </w:p>
    <w:p w14:paraId="2D456894">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2024年度，区经济信息化局部门财政资金支出15408.63万元，其中基本支出499.85万元，项目支出14908.78万元。</w:t>
      </w:r>
    </w:p>
    <w:p w14:paraId="4F054A20">
      <w:pPr>
        <w:keepNext w:val="0"/>
        <w:keepLines w:val="0"/>
        <w:pageBreakBefore w:val="0"/>
        <w:widowControl w:val="0"/>
        <w:kinsoku/>
        <w:wordWrap/>
        <w:overflowPunct/>
        <w:topLinePunct w:val="0"/>
        <w:autoSpaceDE/>
        <w:autoSpaceDN/>
        <w:bidi w:val="0"/>
        <w:spacing w:line="578" w:lineRule="exact"/>
        <w:ind w:firstLine="640"/>
        <w:textAlignment w:val="auto"/>
        <w:outlineLvl w:val="2"/>
        <w:rPr>
          <w:rFonts w:hint="eastAsia" w:ascii="Times New Roman" w:hAnsi="Times New Roman" w:eastAsia="仿宋_GB2312" w:cs="仿宋_GB2312"/>
          <w:b w:val="0"/>
          <w:bCs w:val="0"/>
          <w:kern w:val="0"/>
          <w:position w:val="0"/>
          <w:sz w:val="32"/>
          <w:szCs w:val="32"/>
          <w:highlight w:val="none"/>
          <w:lang w:val="en-US" w:eastAsia="zh-CN" w:bidi="ar-SA"/>
        </w:rPr>
      </w:pPr>
      <w:bookmarkStart w:id="95" w:name="_Toc28908"/>
      <w:r>
        <w:rPr>
          <w:rFonts w:hint="eastAsia" w:ascii="Times New Roman" w:hAnsi="Times New Roman" w:eastAsia="仿宋_GB2312" w:cs="仿宋_GB2312"/>
          <w:b w:val="0"/>
          <w:bCs w:val="0"/>
          <w:kern w:val="0"/>
          <w:position w:val="0"/>
          <w:sz w:val="32"/>
          <w:szCs w:val="32"/>
          <w:highlight w:val="none"/>
          <w:lang w:val="en-US" w:eastAsia="zh-CN" w:bidi="ar-SA"/>
        </w:rPr>
        <w:t>（三）部门财政资金结转结余情况。</w:t>
      </w:r>
      <w:bookmarkEnd w:id="95"/>
    </w:p>
    <w:p w14:paraId="3ED8B75F">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2024年，区经济信息化局部门财政资金年末结转和结余资金0元，比上年增减0元，增减0%，增减变化的主要原因是：无结转结余资金。</w:t>
      </w:r>
    </w:p>
    <w:p w14:paraId="0992D9A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根据资金性质其中：基本支出结转0元，比上年增减0元，增减0%，主要原因：无结转；项目支出结转结余0元，比上年增减0元，增减0%，主要原因：无结转。</w:t>
      </w:r>
    </w:p>
    <w:p w14:paraId="19C1515A">
      <w:pPr>
        <w:keepNext w:val="0"/>
        <w:keepLines w:val="0"/>
        <w:pageBreakBefore w:val="0"/>
        <w:widowControl w:val="0"/>
        <w:kinsoku/>
        <w:wordWrap/>
        <w:overflowPunct/>
        <w:topLinePunct w:val="0"/>
        <w:autoSpaceDE/>
        <w:autoSpaceDN/>
        <w:bidi w:val="0"/>
        <w:spacing w:line="578" w:lineRule="exact"/>
        <w:ind w:firstLine="640"/>
        <w:textAlignment w:val="auto"/>
        <w:outlineLvl w:val="1"/>
        <w:rPr>
          <w:rFonts w:hint="eastAsia" w:ascii="Times New Roman" w:hAnsi="Times New Roman" w:eastAsia="仿宋_GB2312" w:cs="仿宋_GB2312"/>
          <w:b w:val="0"/>
          <w:bCs w:val="0"/>
          <w:kern w:val="0"/>
          <w:position w:val="0"/>
          <w:sz w:val="32"/>
          <w:szCs w:val="32"/>
          <w:highlight w:val="none"/>
          <w:lang w:val="en-US" w:eastAsia="zh-CN" w:bidi="ar-SA"/>
        </w:rPr>
      </w:pPr>
      <w:bookmarkStart w:id="96" w:name="_Toc8057"/>
      <w:r>
        <w:rPr>
          <w:rFonts w:hint="eastAsia" w:ascii="Times New Roman" w:hAnsi="Times New Roman" w:eastAsia="仿宋_GB2312" w:cs="仿宋_GB2312"/>
          <w:b w:val="0"/>
          <w:bCs w:val="0"/>
          <w:kern w:val="0"/>
          <w:position w:val="0"/>
          <w:sz w:val="32"/>
          <w:szCs w:val="32"/>
          <w:highlight w:val="none"/>
          <w:lang w:val="en-US" w:eastAsia="zh-CN" w:bidi="ar-SA"/>
        </w:rPr>
        <w:t>三、部门整体绩效管理情况</w:t>
      </w:r>
      <w:bookmarkEnd w:id="96"/>
    </w:p>
    <w:p w14:paraId="623CCFDA">
      <w:pPr>
        <w:keepNext w:val="0"/>
        <w:keepLines w:val="0"/>
        <w:pageBreakBefore w:val="0"/>
        <w:widowControl w:val="0"/>
        <w:kinsoku/>
        <w:wordWrap/>
        <w:overflowPunct/>
        <w:topLinePunct w:val="0"/>
        <w:autoSpaceDE/>
        <w:autoSpaceDN/>
        <w:bidi w:val="0"/>
        <w:spacing w:line="578" w:lineRule="exact"/>
        <w:ind w:firstLine="640"/>
        <w:textAlignment w:val="auto"/>
        <w:outlineLvl w:val="2"/>
        <w:rPr>
          <w:rFonts w:hint="eastAsia" w:ascii="Times New Roman" w:hAnsi="Times New Roman" w:eastAsia="仿宋_GB2312" w:cs="仿宋_GB2312"/>
          <w:b w:val="0"/>
          <w:bCs w:val="0"/>
          <w:kern w:val="0"/>
          <w:position w:val="0"/>
          <w:sz w:val="32"/>
          <w:szCs w:val="32"/>
          <w:highlight w:val="none"/>
          <w:lang w:val="en-US" w:eastAsia="zh-CN" w:bidi="ar-SA"/>
        </w:rPr>
      </w:pPr>
      <w:bookmarkStart w:id="97" w:name="_Toc28308"/>
      <w:r>
        <w:rPr>
          <w:rFonts w:hint="eastAsia" w:ascii="Times New Roman" w:hAnsi="Times New Roman" w:eastAsia="仿宋_GB2312" w:cs="仿宋_GB2312"/>
          <w:b w:val="0"/>
          <w:bCs w:val="0"/>
          <w:kern w:val="0"/>
          <w:position w:val="0"/>
          <w:sz w:val="32"/>
          <w:szCs w:val="32"/>
          <w:highlight w:val="none"/>
          <w:lang w:val="en-US" w:eastAsia="zh-CN" w:bidi="ar-SA"/>
        </w:rPr>
        <w:t>（一）部门整体履职绩效分析。</w:t>
      </w:r>
      <w:bookmarkEnd w:id="97"/>
    </w:p>
    <w:p w14:paraId="4AB09C08">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2024年，区经济信息化局从预算编制到预算执行，绩效管理贯穿始终，部门整体绩效目标完成情况良好，绩效目标编制科学合理、规范完整，绩效指标编制细化量化，绩效指标编制与预算安排相匹配，绩效目标纳入部门党组会集体决策范围。以部门整体支出绩效为核心，部门整体支出实际完成情况与预期绩效目标偏离度均达到预期指标，未超过预期指标30%以上的。</w:t>
      </w:r>
    </w:p>
    <w:p w14:paraId="04E92A6C">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区经济信息化局认真履行职责，坚持以习近平新时代中国特色社会主义思想为指导，不断提升规范化水平，努力促进全区经济提质增效，全面完成各项工作任务。</w:t>
      </w:r>
    </w:p>
    <w:p w14:paraId="5CEB8E3A">
      <w:pPr>
        <w:keepNext w:val="0"/>
        <w:keepLines w:val="0"/>
        <w:pageBreakBefore w:val="0"/>
        <w:widowControl w:val="0"/>
        <w:kinsoku/>
        <w:wordWrap/>
        <w:overflowPunct/>
        <w:topLinePunct w:val="0"/>
        <w:autoSpaceDE/>
        <w:autoSpaceDN/>
        <w:bidi w:val="0"/>
        <w:spacing w:line="578" w:lineRule="exact"/>
        <w:ind w:firstLine="640"/>
        <w:textAlignment w:val="auto"/>
        <w:outlineLvl w:val="2"/>
        <w:rPr>
          <w:rFonts w:hint="eastAsia" w:ascii="Times New Roman" w:hAnsi="Times New Roman" w:eastAsia="仿宋_GB2312" w:cs="仿宋_GB2312"/>
          <w:b w:val="0"/>
          <w:bCs w:val="0"/>
          <w:kern w:val="0"/>
          <w:position w:val="0"/>
          <w:sz w:val="32"/>
          <w:szCs w:val="32"/>
          <w:highlight w:val="none"/>
          <w:lang w:val="en-US" w:eastAsia="zh-CN" w:bidi="ar-SA"/>
        </w:rPr>
      </w:pPr>
      <w:bookmarkStart w:id="98" w:name="_Toc2165"/>
      <w:r>
        <w:rPr>
          <w:rFonts w:hint="eastAsia" w:ascii="Times New Roman" w:hAnsi="Times New Roman" w:eastAsia="仿宋_GB2312" w:cs="仿宋_GB2312"/>
          <w:b w:val="0"/>
          <w:bCs w:val="0"/>
          <w:kern w:val="0"/>
          <w:position w:val="0"/>
          <w:sz w:val="32"/>
          <w:szCs w:val="32"/>
          <w:highlight w:val="none"/>
          <w:lang w:val="en-US" w:eastAsia="zh-CN" w:bidi="ar-SA"/>
        </w:rPr>
        <w:t>（二）特定目标类项目绩效分析。</w:t>
      </w:r>
      <w:bookmarkEnd w:id="98"/>
    </w:p>
    <w:p w14:paraId="23836BFF">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2024年，区经济信息化局实施招商引资、2022年高层次人才奖励、2024年消费券活动等项目，项目资金决算数为14908.78万元。年末均完成以上项目的实施，并取得了项目预期的效果。</w:t>
      </w:r>
    </w:p>
    <w:p w14:paraId="01D2CB07">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项目绩效目标制定规范完整，根据实际需要和厉行节约原则予以编制，绩效指标均细化量化。支出控制方面，一是按照资金支付进度申请预算指标，二是涉及指标调整严格按程序报批。</w:t>
      </w:r>
    </w:p>
    <w:p w14:paraId="16AA8C1A">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区经济信息化局在特定目标类项目管理中将绩效监控结果应用到预算调整的情况：绩效运行监控发现问题，对发现问题提出预算收回、调整处置意见并加以落实，不存在未及时处置落实的情况。全年无部门预算管理方面违纪违规等问题。</w:t>
      </w:r>
    </w:p>
    <w:p w14:paraId="178BB654">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2024年年末，区经济信息化局特定目标类项目年终资金无结余。</w:t>
      </w:r>
    </w:p>
    <w:p w14:paraId="53309B17">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50万以上项目：</w:t>
      </w:r>
    </w:p>
    <w:p w14:paraId="4E024758">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项目1：兑现加快推进工业转型升级绿色发展若干政策市级资金</w:t>
      </w:r>
    </w:p>
    <w:p w14:paraId="10A3CCC7">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项目2：工业经济发展相关资金</w:t>
      </w:r>
    </w:p>
    <w:p w14:paraId="6E26BBB6">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项目3：2023年第一批省级工业发展专项资金</w:t>
      </w:r>
    </w:p>
    <w:p w14:paraId="33B2DB88">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项目4:2023年第一批省中小企业发展专项资金（2022年新增国家级专精特新“小巨人”企业奖补资金）</w:t>
      </w:r>
    </w:p>
    <w:p w14:paraId="0414129F">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项目5:乐山市工业稳增长若干政策奖励资金</w:t>
      </w:r>
    </w:p>
    <w:p w14:paraId="12C34111">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项目6:2023年省级财政重大项目招商引资激励奖补资金</w:t>
      </w:r>
    </w:p>
    <w:p w14:paraId="13712E6E">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项目7:2023年第二批省级外经贸专项资金及以前年度结余资金（项目申报和市级部分）</w:t>
      </w:r>
    </w:p>
    <w:p w14:paraId="70AC65DD">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项目8:关于兑现四川国众投资有限公司、四川成发造纸机械有限公司综合性酒店项目建设奖补资金</w:t>
      </w:r>
    </w:p>
    <w:p w14:paraId="6FBA95E6">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项目9:预拨2024年超长期特别国债资金（大规模设备更新和消费品以旧换新方向）</w:t>
      </w:r>
    </w:p>
    <w:p w14:paraId="499C653F">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项目10:2021年中央外经贸专项资金</w:t>
      </w:r>
    </w:p>
    <w:p w14:paraId="37020CD9">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项目11:2024年第二批省级商务发展促进资金（“蜀里安逸”消费新场景、二手车省级销售奖补和进口专项支持政策奖励）</w:t>
      </w:r>
    </w:p>
    <w:p w14:paraId="186C84F7">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项目12：四川永祥新能源等3家公司2023年度市级高层次人才奖励资金</w:t>
      </w:r>
    </w:p>
    <w:p w14:paraId="43959338">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项目13：2024年第二批超长期特别国债资金（商务领域大规模设备更新和消费品以旧换新方向）</w:t>
      </w:r>
    </w:p>
    <w:p w14:paraId="5E60B34C">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项目14：2024年度规上工业企业研发平台建设专项资金</w:t>
      </w:r>
    </w:p>
    <w:p w14:paraId="3366D639">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项目15：2024年中央财政服务业发展资金（省级第三批生活必需品保供）</w:t>
      </w:r>
    </w:p>
    <w:p w14:paraId="6565130A">
      <w:pPr>
        <w:keepNext w:val="0"/>
        <w:keepLines w:val="0"/>
        <w:pageBreakBefore w:val="0"/>
        <w:widowControl w:val="0"/>
        <w:kinsoku/>
        <w:wordWrap/>
        <w:overflowPunct/>
        <w:topLinePunct w:val="0"/>
        <w:autoSpaceDE/>
        <w:autoSpaceDN/>
        <w:bidi w:val="0"/>
        <w:spacing w:line="578" w:lineRule="exact"/>
        <w:ind w:firstLine="640"/>
        <w:textAlignment w:val="auto"/>
        <w:outlineLvl w:val="2"/>
        <w:rPr>
          <w:rFonts w:hint="eastAsia" w:ascii="Times New Roman" w:hAnsi="Times New Roman" w:eastAsia="仿宋_GB2312" w:cs="仿宋_GB2312"/>
          <w:b w:val="0"/>
          <w:bCs w:val="0"/>
          <w:kern w:val="0"/>
          <w:position w:val="0"/>
          <w:sz w:val="32"/>
          <w:szCs w:val="32"/>
          <w:highlight w:val="none"/>
          <w:lang w:val="en-US" w:eastAsia="zh-CN" w:bidi="ar-SA"/>
        </w:rPr>
      </w:pPr>
      <w:bookmarkStart w:id="99" w:name="_Toc7912"/>
      <w:r>
        <w:rPr>
          <w:rFonts w:hint="eastAsia" w:ascii="Times New Roman" w:hAnsi="Times New Roman" w:eastAsia="仿宋_GB2312" w:cs="仿宋_GB2312"/>
          <w:b w:val="0"/>
          <w:bCs w:val="0"/>
          <w:kern w:val="0"/>
          <w:position w:val="0"/>
          <w:sz w:val="32"/>
          <w:szCs w:val="32"/>
          <w:highlight w:val="none"/>
          <w:lang w:val="en-US" w:eastAsia="zh-CN" w:bidi="ar-SA"/>
        </w:rPr>
        <w:t>（三）结果应用情况。</w:t>
      </w:r>
      <w:bookmarkEnd w:id="99"/>
    </w:p>
    <w:p w14:paraId="07D2E291">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在本次部门整体、项目支出绩效评价工作中，我局成立了绩效评价工作领导小组，负责绩效评价工作的组织领导和具体实施，采取查阅账簿等方式，核实有关数据，收集整理相关资料，进行分析，形成评价结论，并按要求及时面向社会进行公开。通过绩效评价梳理出来的问题，反馈给相关股室，以便整改到位、完善内控制度。</w:t>
      </w:r>
    </w:p>
    <w:p w14:paraId="1CD6F352">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2024年，区经济信息化局按要求将部门整体绩效自评情况和自行组织的评价情况在区级政务网向社会公开，主动接受社会公众监督。</w:t>
      </w:r>
    </w:p>
    <w:p w14:paraId="1FE879D8">
      <w:pPr>
        <w:keepNext w:val="0"/>
        <w:keepLines w:val="0"/>
        <w:pageBreakBefore w:val="0"/>
        <w:widowControl w:val="0"/>
        <w:kinsoku/>
        <w:wordWrap/>
        <w:overflowPunct/>
        <w:topLinePunct w:val="0"/>
        <w:autoSpaceDE/>
        <w:autoSpaceDN/>
        <w:bidi w:val="0"/>
        <w:spacing w:line="578" w:lineRule="exact"/>
        <w:ind w:firstLine="640"/>
        <w:textAlignment w:val="auto"/>
        <w:outlineLvl w:val="1"/>
        <w:rPr>
          <w:rFonts w:hint="eastAsia" w:ascii="Times New Roman" w:hAnsi="Times New Roman" w:eastAsia="仿宋_GB2312" w:cs="仿宋_GB2312"/>
          <w:b w:val="0"/>
          <w:bCs w:val="0"/>
          <w:kern w:val="0"/>
          <w:position w:val="0"/>
          <w:sz w:val="32"/>
          <w:szCs w:val="32"/>
          <w:highlight w:val="none"/>
          <w:lang w:val="en-US" w:eastAsia="zh-CN" w:bidi="ar-SA"/>
        </w:rPr>
      </w:pPr>
      <w:bookmarkStart w:id="100" w:name="_Toc568"/>
      <w:r>
        <w:rPr>
          <w:rFonts w:hint="eastAsia" w:ascii="Times New Roman" w:hAnsi="Times New Roman" w:eastAsia="仿宋_GB2312" w:cs="仿宋_GB2312"/>
          <w:b w:val="0"/>
          <w:bCs w:val="0"/>
          <w:kern w:val="0"/>
          <w:position w:val="0"/>
          <w:sz w:val="32"/>
          <w:szCs w:val="32"/>
          <w:highlight w:val="none"/>
          <w:lang w:val="en-US" w:eastAsia="zh-CN" w:bidi="ar-SA"/>
        </w:rPr>
        <w:t>四、评价结论及建议</w:t>
      </w:r>
      <w:bookmarkEnd w:id="100"/>
    </w:p>
    <w:p w14:paraId="149B6573">
      <w:pPr>
        <w:keepNext w:val="0"/>
        <w:keepLines w:val="0"/>
        <w:pageBreakBefore w:val="0"/>
        <w:widowControl w:val="0"/>
        <w:kinsoku/>
        <w:wordWrap/>
        <w:overflowPunct/>
        <w:topLinePunct w:val="0"/>
        <w:autoSpaceDE/>
        <w:autoSpaceDN/>
        <w:bidi w:val="0"/>
        <w:spacing w:line="578" w:lineRule="exact"/>
        <w:ind w:firstLine="640"/>
        <w:textAlignment w:val="auto"/>
        <w:outlineLvl w:val="2"/>
        <w:rPr>
          <w:rFonts w:hint="eastAsia" w:ascii="Times New Roman" w:hAnsi="Times New Roman" w:eastAsia="仿宋_GB2312" w:cs="仿宋_GB2312"/>
          <w:b w:val="0"/>
          <w:bCs w:val="0"/>
          <w:kern w:val="0"/>
          <w:position w:val="0"/>
          <w:sz w:val="32"/>
          <w:szCs w:val="32"/>
          <w:highlight w:val="none"/>
          <w:lang w:val="en-US" w:eastAsia="zh-CN" w:bidi="ar-SA"/>
        </w:rPr>
      </w:pPr>
      <w:bookmarkStart w:id="101" w:name="_Toc11135"/>
      <w:r>
        <w:rPr>
          <w:rFonts w:hint="eastAsia" w:ascii="Times New Roman" w:hAnsi="Times New Roman" w:eastAsia="仿宋_GB2312" w:cs="仿宋_GB2312"/>
          <w:b w:val="0"/>
          <w:bCs w:val="0"/>
          <w:kern w:val="0"/>
          <w:position w:val="0"/>
          <w:sz w:val="32"/>
          <w:szCs w:val="32"/>
          <w:highlight w:val="none"/>
          <w:lang w:val="en-US" w:eastAsia="zh-CN" w:bidi="ar-SA"/>
        </w:rPr>
        <w:t>（一）评价结论。</w:t>
      </w:r>
      <w:bookmarkEnd w:id="101"/>
    </w:p>
    <w:p w14:paraId="300A8E94">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从自评情况看，2024年区经济信息化局部门整体支出预算绩效评价指标体系设置较为合理，支出规范，保障了机关及下属单位正常运转和各项目目标完成，实现财政职能作用，部门整体支出绩效评价自评92.5分。</w:t>
      </w:r>
    </w:p>
    <w:p w14:paraId="050DE116">
      <w:pPr>
        <w:keepNext w:val="0"/>
        <w:keepLines w:val="0"/>
        <w:pageBreakBefore w:val="0"/>
        <w:widowControl w:val="0"/>
        <w:kinsoku/>
        <w:wordWrap/>
        <w:overflowPunct/>
        <w:topLinePunct w:val="0"/>
        <w:autoSpaceDE/>
        <w:autoSpaceDN/>
        <w:bidi w:val="0"/>
        <w:spacing w:line="578" w:lineRule="exact"/>
        <w:ind w:firstLine="640"/>
        <w:textAlignment w:val="auto"/>
        <w:outlineLvl w:val="2"/>
        <w:rPr>
          <w:rFonts w:hint="eastAsia" w:ascii="Times New Roman" w:hAnsi="Times New Roman" w:eastAsia="仿宋_GB2312" w:cs="仿宋_GB2312"/>
          <w:b w:val="0"/>
          <w:bCs w:val="0"/>
          <w:kern w:val="0"/>
          <w:position w:val="0"/>
          <w:sz w:val="32"/>
          <w:szCs w:val="32"/>
          <w:highlight w:val="none"/>
          <w:lang w:val="en-US" w:eastAsia="zh-CN" w:bidi="ar-SA"/>
        </w:rPr>
      </w:pPr>
      <w:bookmarkStart w:id="102" w:name="_Toc8307"/>
      <w:r>
        <w:rPr>
          <w:rFonts w:hint="eastAsia" w:ascii="Times New Roman" w:hAnsi="Times New Roman" w:eastAsia="仿宋_GB2312" w:cs="仿宋_GB2312"/>
          <w:b w:val="0"/>
          <w:bCs w:val="0"/>
          <w:kern w:val="0"/>
          <w:position w:val="0"/>
          <w:sz w:val="32"/>
          <w:szCs w:val="32"/>
          <w:highlight w:val="none"/>
          <w:lang w:val="en-US" w:eastAsia="zh-CN" w:bidi="ar-SA"/>
        </w:rPr>
        <w:t>（二）存在问题。</w:t>
      </w:r>
      <w:bookmarkEnd w:id="102"/>
    </w:p>
    <w:p w14:paraId="2A83F16B">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部分预算项目前瞻性不够，预算精细化管理需进一步加强。</w:t>
      </w:r>
    </w:p>
    <w:p w14:paraId="7F9934FC">
      <w:pPr>
        <w:keepNext w:val="0"/>
        <w:keepLines w:val="0"/>
        <w:pageBreakBefore w:val="0"/>
        <w:widowControl w:val="0"/>
        <w:kinsoku/>
        <w:wordWrap/>
        <w:overflowPunct/>
        <w:topLinePunct w:val="0"/>
        <w:autoSpaceDE/>
        <w:autoSpaceDN/>
        <w:bidi w:val="0"/>
        <w:spacing w:line="578" w:lineRule="exact"/>
        <w:ind w:firstLine="640"/>
        <w:textAlignment w:val="auto"/>
        <w:outlineLvl w:val="2"/>
        <w:rPr>
          <w:rFonts w:hint="eastAsia" w:ascii="Times New Roman" w:hAnsi="Times New Roman" w:eastAsia="仿宋_GB2312" w:cs="仿宋_GB2312"/>
          <w:b w:val="0"/>
          <w:bCs w:val="0"/>
          <w:kern w:val="0"/>
          <w:position w:val="0"/>
          <w:sz w:val="32"/>
          <w:szCs w:val="32"/>
          <w:highlight w:val="none"/>
          <w:lang w:val="en-US" w:eastAsia="zh-CN" w:bidi="ar-SA"/>
        </w:rPr>
      </w:pPr>
      <w:bookmarkStart w:id="103" w:name="_Toc28654"/>
      <w:r>
        <w:rPr>
          <w:rFonts w:hint="eastAsia" w:ascii="Times New Roman" w:hAnsi="Times New Roman" w:eastAsia="仿宋_GB2312" w:cs="仿宋_GB2312"/>
          <w:b w:val="0"/>
          <w:bCs w:val="0"/>
          <w:kern w:val="0"/>
          <w:position w:val="0"/>
          <w:sz w:val="32"/>
          <w:szCs w:val="32"/>
          <w:highlight w:val="none"/>
          <w:lang w:val="en-US" w:eastAsia="zh-CN" w:bidi="ar-SA"/>
        </w:rPr>
        <w:t>（三）改进建议。</w:t>
      </w:r>
      <w:bookmarkEnd w:id="103"/>
    </w:p>
    <w:p w14:paraId="50BC4A06">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r>
        <w:rPr>
          <w:rFonts w:hint="eastAsia" w:ascii="Times New Roman" w:hAnsi="Times New Roman" w:eastAsia="仿宋_GB2312" w:cs="仿宋_GB2312"/>
          <w:b w:val="0"/>
          <w:bCs w:val="0"/>
          <w:kern w:val="0"/>
          <w:position w:val="0"/>
          <w:sz w:val="32"/>
          <w:szCs w:val="32"/>
          <w:highlight w:val="none"/>
          <w:lang w:val="en-US" w:eastAsia="zh-CN" w:bidi="ar-SA"/>
        </w:rPr>
        <w:t>一是提高预算编制预见性；二是加强预算精细化管理，进一步提高预算绩效指标量化设置的科学性、精准性。</w:t>
      </w:r>
    </w:p>
    <w:p w14:paraId="1336C2C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14:paraId="7199FA79">
      <w:pPr>
        <w:pStyle w:val="2"/>
        <w:rPr>
          <w:rFonts w:hint="eastAsia" w:ascii="Times New Roman" w:hAnsi="Times New Roman" w:eastAsia="仿宋_GB2312" w:cs="仿宋_GB2312"/>
          <w:b w:val="0"/>
          <w:bCs w:val="0"/>
          <w:kern w:val="0"/>
          <w:position w:val="0"/>
          <w:sz w:val="32"/>
          <w:szCs w:val="32"/>
          <w:highlight w:val="none"/>
          <w:lang w:val="en-US" w:eastAsia="zh-CN" w:bidi="ar-SA"/>
        </w:rPr>
      </w:pPr>
    </w:p>
    <w:p w14:paraId="36DA24C3">
      <w:pPr>
        <w:pStyle w:val="3"/>
        <w:rPr>
          <w:rFonts w:hint="eastAsia" w:ascii="Times New Roman" w:hAnsi="Times New Roman" w:eastAsia="仿宋_GB2312" w:cs="仿宋_GB2312"/>
          <w:b w:val="0"/>
          <w:bCs w:val="0"/>
          <w:kern w:val="0"/>
          <w:position w:val="0"/>
          <w:sz w:val="32"/>
          <w:szCs w:val="32"/>
          <w:highlight w:val="none"/>
          <w:lang w:val="en-US" w:eastAsia="zh-CN" w:bidi="ar-SA"/>
        </w:rPr>
      </w:pPr>
      <w:bookmarkStart w:id="104" w:name="_Toc13416"/>
      <w:r>
        <w:rPr>
          <w:rFonts w:hint="eastAsia" w:ascii="宋体" w:hAnsi="宋体" w:eastAsia="宋体" w:cs="宋体"/>
          <w:b/>
          <w:bCs/>
          <w:i w:val="0"/>
          <w:iCs w:val="0"/>
          <w:color w:val="000000"/>
          <w:kern w:val="0"/>
          <w:sz w:val="36"/>
          <w:szCs w:val="36"/>
          <w:u w:val="none"/>
          <w:lang w:val="en-US" w:eastAsia="zh-CN" w:bidi="ar"/>
        </w:rPr>
        <w:t>区级项目支出绩效自评表</w:t>
      </w:r>
      <w:bookmarkEnd w:id="104"/>
    </w:p>
    <w:p w14:paraId="28C38B86">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84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80" w:type="dxa"/>
          <w:left w:w="128" w:type="dxa"/>
          <w:bottom w:w="80" w:type="dxa"/>
          <w:right w:w="128" w:type="dxa"/>
        </w:tblCellMar>
      </w:tblPr>
      <w:tblGrid>
        <w:gridCol w:w="8434"/>
      </w:tblGrid>
      <w:tr w14:paraId="5E0F6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80" w:type="dxa"/>
            <w:left w:w="128" w:type="dxa"/>
            <w:bottom w:w="80" w:type="dxa"/>
            <w:right w:w="128" w:type="dxa"/>
          </w:tblCellMar>
        </w:tblPrEx>
        <w:trPr>
          <w:trHeight w:val="0" w:hRule="atLeast"/>
          <w:jc w:val="center"/>
        </w:trPr>
        <w:tc>
          <w:tcPr>
            <w:tcW w:w="8434" w:type="dxa"/>
            <w:tcBorders>
              <w:top w:val="nil"/>
              <w:left w:val="nil"/>
              <w:bottom w:val="nil"/>
              <w:right w:val="nil"/>
            </w:tcBorders>
            <w:shd w:val="clear" w:color="auto" w:fill="auto"/>
            <w:noWrap/>
            <w:vAlign w:val="center"/>
          </w:tcPr>
          <w:tbl>
            <w:tblPr>
              <w:tblStyle w:val="18"/>
              <w:tblpPr w:leftFromText="180" w:rightFromText="180" w:vertAnchor="text" w:tblpXSpec="center" w:tblpY="523"/>
              <w:tblOverlap w:val="never"/>
              <w:tblW w:w="84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690"/>
              <w:gridCol w:w="1980"/>
              <w:gridCol w:w="2445"/>
              <w:gridCol w:w="1646"/>
              <w:gridCol w:w="549"/>
              <w:gridCol w:w="451"/>
              <w:gridCol w:w="326"/>
              <w:gridCol w:w="347"/>
            </w:tblGrid>
            <w:tr w14:paraId="10C8F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28FF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62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5D19E">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嘉峨遗属生活补助费</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637E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99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7050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77359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248A2">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62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AF382">
                  <w:pPr>
                    <w:snapToGrid w:val="0"/>
                    <w:jc w:val="left"/>
                    <w:rPr>
                      <w:rFonts w:hint="eastAsia" w:ascii="宋体" w:hAnsi="宋体" w:eastAsia="宋体" w:cs="宋体"/>
                      <w:i w:val="0"/>
                      <w:iCs w:val="0"/>
                      <w:color w:val="000000"/>
                      <w:sz w:val="20"/>
                      <w:szCs w:val="20"/>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7FB52">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99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0FA03">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784FA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88EA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202FD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1582" w:type="pct"/>
                  <w:gridSpan w:val="2"/>
                  <w:tcBorders>
                    <w:top w:val="single" w:color="000000" w:sz="4" w:space="0"/>
                    <w:left w:val="single" w:color="000000" w:sz="4" w:space="0"/>
                    <w:bottom w:val="single" w:color="000000" w:sz="4" w:space="0"/>
                    <w:right w:val="nil"/>
                  </w:tcBorders>
                  <w:shd w:val="clear" w:color="auto" w:fill="auto"/>
                  <w:noWrap/>
                  <w:vAlign w:val="center"/>
                </w:tcPr>
                <w:p w14:paraId="032423F1">
                  <w:pPr>
                    <w:snapToGrid w:val="0"/>
                    <w:jc w:val="center"/>
                    <w:rPr>
                      <w:rFonts w:hint="eastAsia" w:ascii="宋体" w:hAnsi="宋体" w:eastAsia="宋体" w:cs="宋体"/>
                      <w:i w:val="0"/>
                      <w:iCs w:val="0"/>
                      <w:color w:val="000000"/>
                      <w:sz w:val="20"/>
                      <w:szCs w:val="20"/>
                      <w:u w:val="none"/>
                    </w:rPr>
                  </w:pP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1635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30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18C6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66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81C1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40921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58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FA99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8BFE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41.92</w:t>
                  </w:r>
                </w:p>
              </w:tc>
              <w:tc>
                <w:tcPr>
                  <w:tcW w:w="130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5C9F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41.92</w:t>
                  </w:r>
                </w:p>
              </w:tc>
              <w:tc>
                <w:tcPr>
                  <w:tcW w:w="66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9DA8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74453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58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897F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04D2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41.92</w:t>
                  </w:r>
                </w:p>
              </w:tc>
              <w:tc>
                <w:tcPr>
                  <w:tcW w:w="130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4B58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41.92</w:t>
                  </w:r>
                </w:p>
              </w:tc>
              <w:tc>
                <w:tcPr>
                  <w:tcW w:w="66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6EA1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79AC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158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83EA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7FF">
                  <w:pPr>
                    <w:snapToGrid w:val="0"/>
                    <w:jc w:val="center"/>
                    <w:rPr>
                      <w:rFonts w:hint="eastAsia" w:ascii="宋体" w:hAnsi="宋体" w:eastAsia="宋体" w:cs="宋体"/>
                      <w:i w:val="0"/>
                      <w:iCs w:val="0"/>
                      <w:color w:val="000000"/>
                      <w:sz w:val="20"/>
                      <w:szCs w:val="20"/>
                      <w:u w:val="none"/>
                    </w:rPr>
                  </w:pPr>
                </w:p>
              </w:tc>
              <w:tc>
                <w:tcPr>
                  <w:tcW w:w="130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20A1B">
                  <w:pPr>
                    <w:snapToGrid w:val="0"/>
                    <w:jc w:val="center"/>
                    <w:rPr>
                      <w:rFonts w:hint="eastAsia" w:ascii="宋体" w:hAnsi="宋体" w:eastAsia="宋体" w:cs="宋体"/>
                      <w:i w:val="0"/>
                      <w:iCs w:val="0"/>
                      <w:color w:val="000000"/>
                      <w:sz w:val="20"/>
                      <w:szCs w:val="20"/>
                      <w:u w:val="none"/>
                    </w:rPr>
                  </w:pPr>
                </w:p>
              </w:tc>
              <w:tc>
                <w:tcPr>
                  <w:tcW w:w="66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3391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78B9D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DF7BB">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59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2311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99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D10F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2845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C62CB">
                  <w:pPr>
                    <w:snapToGrid w:val="0"/>
                    <w:jc w:val="left"/>
                    <w:rPr>
                      <w:rFonts w:hint="eastAsia" w:ascii="宋体" w:hAnsi="宋体" w:eastAsia="宋体" w:cs="宋体"/>
                      <w:i w:val="0"/>
                      <w:iCs w:val="0"/>
                      <w:color w:val="000000"/>
                      <w:sz w:val="20"/>
                      <w:szCs w:val="20"/>
                      <w:u w:val="none"/>
                    </w:rPr>
                  </w:pPr>
                </w:p>
              </w:tc>
              <w:tc>
                <w:tcPr>
                  <w:tcW w:w="3599" w:type="pct"/>
                  <w:gridSpan w:val="3"/>
                  <w:tcBorders>
                    <w:top w:val="single" w:color="000000" w:sz="4" w:space="0"/>
                    <w:left w:val="single" w:color="000000" w:sz="4" w:space="0"/>
                    <w:bottom w:val="nil"/>
                    <w:right w:val="single" w:color="000000" w:sz="4" w:space="0"/>
                  </w:tcBorders>
                  <w:shd w:val="clear" w:color="auto" w:fill="auto"/>
                  <w:noWrap/>
                  <w:vAlign w:val="center"/>
                </w:tcPr>
                <w:p w14:paraId="6975902C">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保障原市属国有转制企业嘉峨公司遗属191人的生活补助，移交五通桥区政府由五通桥区经济和信息化局管理所产生的遗属的生活补助经费。</w:t>
                  </w:r>
                </w:p>
              </w:tc>
              <w:tc>
                <w:tcPr>
                  <w:tcW w:w="99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C7DAC">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70848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2E2F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664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6EBA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09AE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B66E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A31D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49B70B9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7654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C381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333"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AEB8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E49C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4435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B60E9">
                  <w:pPr>
                    <w:snapToGrid w:val="0"/>
                    <w:jc w:val="center"/>
                    <w:rPr>
                      <w:rFonts w:hint="eastAsia" w:ascii="宋体" w:hAnsi="宋体" w:eastAsia="宋体" w:cs="宋体"/>
                      <w:i w:val="0"/>
                      <w:iCs w:val="0"/>
                      <w:color w:val="000000"/>
                      <w:sz w:val="18"/>
                      <w:szCs w:val="18"/>
                      <w:u w:val="none"/>
                    </w:rPr>
                  </w:pPr>
                </w:p>
              </w:tc>
            </w:tr>
            <w:tr w14:paraId="4EE0D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3032"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DEB34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CB43E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BECDB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F671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43BABCE4">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164AC">
                  <w:pPr>
                    <w:snapToGrid w:val="0"/>
                    <w:rPr>
                      <w:rFonts w:hint="eastAsia" w:ascii="宋体" w:hAnsi="宋体" w:eastAsia="宋体" w:cs="宋体"/>
                      <w:i w:val="0"/>
                      <w:iCs w:val="0"/>
                      <w:color w:val="000000"/>
                      <w:sz w:val="18"/>
                      <w:szCs w:val="18"/>
                      <w:u w:val="none"/>
                    </w:rPr>
                  </w:pPr>
                </w:p>
              </w:tc>
            </w:tr>
            <w:tr w14:paraId="6C55E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40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BF92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25B20CB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BED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每月发放100000</w:t>
                  </w: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AABAC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74FA7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EA4D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1D384D0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379A8">
                  <w:pPr>
                    <w:snapToGrid w:val="0"/>
                    <w:rPr>
                      <w:rFonts w:hint="eastAsia" w:ascii="宋体" w:hAnsi="宋体" w:eastAsia="宋体" w:cs="宋体"/>
                      <w:i w:val="0"/>
                      <w:iCs w:val="0"/>
                      <w:color w:val="000000"/>
                      <w:sz w:val="18"/>
                      <w:szCs w:val="18"/>
                      <w:u w:val="none"/>
                    </w:rPr>
                  </w:pPr>
                </w:p>
              </w:tc>
            </w:tr>
            <w:tr w14:paraId="75793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63210E">
                  <w:pPr>
                    <w:snapToGrid w:val="0"/>
                    <w:jc w:val="center"/>
                    <w:rPr>
                      <w:rFonts w:hint="eastAsia" w:ascii="宋体" w:hAnsi="宋体" w:eastAsia="宋体" w:cs="宋体"/>
                      <w:i w:val="0"/>
                      <w:iCs w:val="0"/>
                      <w:color w:val="333333"/>
                      <w:sz w:val="18"/>
                      <w:szCs w:val="18"/>
                      <w:u w:val="none"/>
                    </w:rPr>
                  </w:pP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6AA08EA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4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595B65">
                  <w:pPr>
                    <w:snapToGrid w:val="0"/>
                    <w:jc w:val="center"/>
                    <w:rPr>
                      <w:rFonts w:hint="eastAsia" w:ascii="宋体" w:hAnsi="宋体" w:eastAsia="宋体" w:cs="宋体"/>
                      <w:i w:val="0"/>
                      <w:iCs w:val="0"/>
                      <w:color w:val="333333"/>
                      <w:sz w:val="18"/>
                      <w:szCs w:val="18"/>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2DBA02">
                  <w:pPr>
                    <w:snapToGrid w:val="0"/>
                    <w:jc w:val="center"/>
                    <w:rPr>
                      <w:rFonts w:hint="eastAsia" w:ascii="宋体" w:hAnsi="宋体" w:eastAsia="宋体" w:cs="宋体"/>
                      <w:i w:val="0"/>
                      <w:iCs w:val="0"/>
                      <w:color w:val="333333"/>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4A41D3">
                  <w:pPr>
                    <w:snapToGrid w:val="0"/>
                    <w:jc w:val="center"/>
                    <w:rPr>
                      <w:rFonts w:hint="eastAsia" w:ascii="宋体" w:hAnsi="宋体" w:eastAsia="宋体" w:cs="宋体"/>
                      <w:i w:val="0"/>
                      <w:iCs w:val="0"/>
                      <w:color w:val="333333"/>
                      <w:sz w:val="18"/>
                      <w:szCs w:val="18"/>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6DC69">
                  <w:pPr>
                    <w:snapToGrid w:val="0"/>
                    <w:jc w:val="center"/>
                    <w:rPr>
                      <w:rFonts w:hint="eastAsia" w:ascii="宋体" w:hAnsi="宋体" w:eastAsia="宋体" w:cs="宋体"/>
                      <w:i w:val="0"/>
                      <w:iCs w:val="0"/>
                      <w:color w:val="000000"/>
                      <w:sz w:val="18"/>
                      <w:szCs w:val="18"/>
                      <w:u w:val="none"/>
                    </w:rPr>
                  </w:pP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19E62AED">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A815F">
                  <w:pPr>
                    <w:snapToGrid w:val="0"/>
                    <w:rPr>
                      <w:rFonts w:hint="eastAsia" w:ascii="宋体" w:hAnsi="宋体" w:eastAsia="宋体" w:cs="宋体"/>
                      <w:i w:val="0"/>
                      <w:iCs w:val="0"/>
                      <w:color w:val="000000"/>
                      <w:sz w:val="18"/>
                      <w:szCs w:val="18"/>
                      <w:u w:val="none"/>
                    </w:rPr>
                  </w:pPr>
                </w:p>
              </w:tc>
            </w:tr>
            <w:tr w14:paraId="1F289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B69731">
                  <w:pPr>
                    <w:snapToGrid w:val="0"/>
                    <w:jc w:val="center"/>
                    <w:rPr>
                      <w:rFonts w:hint="eastAsia" w:ascii="宋体" w:hAnsi="宋体" w:eastAsia="宋体" w:cs="宋体"/>
                      <w:i w:val="0"/>
                      <w:iCs w:val="0"/>
                      <w:color w:val="333333"/>
                      <w:sz w:val="18"/>
                      <w:szCs w:val="18"/>
                      <w:u w:val="none"/>
                    </w:rPr>
                  </w:pP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5B3AD66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4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6501C9">
                  <w:pPr>
                    <w:snapToGrid w:val="0"/>
                    <w:jc w:val="center"/>
                    <w:rPr>
                      <w:rFonts w:hint="eastAsia" w:ascii="宋体" w:hAnsi="宋体" w:eastAsia="宋体" w:cs="宋体"/>
                      <w:i w:val="0"/>
                      <w:iCs w:val="0"/>
                      <w:color w:val="333333"/>
                      <w:sz w:val="18"/>
                      <w:szCs w:val="18"/>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E64F36">
                  <w:pPr>
                    <w:snapToGrid w:val="0"/>
                    <w:jc w:val="center"/>
                    <w:rPr>
                      <w:rFonts w:hint="eastAsia" w:ascii="宋体" w:hAnsi="宋体" w:eastAsia="宋体" w:cs="宋体"/>
                      <w:i w:val="0"/>
                      <w:iCs w:val="0"/>
                      <w:color w:val="333333"/>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DE3EA4">
                  <w:pPr>
                    <w:snapToGrid w:val="0"/>
                    <w:jc w:val="center"/>
                    <w:rPr>
                      <w:rFonts w:hint="eastAsia" w:ascii="宋体" w:hAnsi="宋体" w:eastAsia="宋体" w:cs="宋体"/>
                      <w:i w:val="0"/>
                      <w:iCs w:val="0"/>
                      <w:color w:val="333333"/>
                      <w:sz w:val="18"/>
                      <w:szCs w:val="18"/>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E0D29">
                  <w:pPr>
                    <w:snapToGrid w:val="0"/>
                    <w:jc w:val="center"/>
                    <w:rPr>
                      <w:rFonts w:hint="eastAsia" w:ascii="宋体" w:hAnsi="宋体" w:eastAsia="宋体" w:cs="宋体"/>
                      <w:i w:val="0"/>
                      <w:iCs w:val="0"/>
                      <w:color w:val="000000"/>
                      <w:sz w:val="18"/>
                      <w:szCs w:val="18"/>
                      <w:u w:val="none"/>
                    </w:rPr>
                  </w:pP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2647896E">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6E032">
                  <w:pPr>
                    <w:snapToGrid w:val="0"/>
                    <w:rPr>
                      <w:rFonts w:hint="eastAsia" w:ascii="宋体" w:hAnsi="宋体" w:eastAsia="宋体" w:cs="宋体"/>
                      <w:i w:val="0"/>
                      <w:iCs w:val="0"/>
                      <w:color w:val="000000"/>
                      <w:sz w:val="18"/>
                      <w:szCs w:val="18"/>
                      <w:u w:val="none"/>
                    </w:rPr>
                  </w:pPr>
                </w:p>
              </w:tc>
            </w:tr>
            <w:tr w14:paraId="1C690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54CD74">
                  <w:pPr>
                    <w:snapToGrid w:val="0"/>
                    <w:jc w:val="center"/>
                    <w:rPr>
                      <w:rFonts w:hint="eastAsia" w:ascii="宋体" w:hAnsi="宋体" w:eastAsia="宋体" w:cs="宋体"/>
                      <w:i w:val="0"/>
                      <w:iCs w:val="0"/>
                      <w:color w:val="333333"/>
                      <w:sz w:val="18"/>
                      <w:szCs w:val="18"/>
                      <w:u w:val="none"/>
                    </w:rPr>
                  </w:pP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685D614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4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076548">
                  <w:pPr>
                    <w:snapToGrid w:val="0"/>
                    <w:jc w:val="center"/>
                    <w:rPr>
                      <w:rFonts w:hint="eastAsia" w:ascii="宋体" w:hAnsi="宋体" w:eastAsia="宋体" w:cs="宋体"/>
                      <w:i w:val="0"/>
                      <w:iCs w:val="0"/>
                      <w:color w:val="333333"/>
                      <w:sz w:val="18"/>
                      <w:szCs w:val="18"/>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38799C">
                  <w:pPr>
                    <w:snapToGrid w:val="0"/>
                    <w:jc w:val="center"/>
                    <w:rPr>
                      <w:rFonts w:hint="eastAsia" w:ascii="宋体" w:hAnsi="宋体" w:eastAsia="宋体" w:cs="宋体"/>
                      <w:i w:val="0"/>
                      <w:iCs w:val="0"/>
                      <w:color w:val="333333"/>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AD90A">
                  <w:pPr>
                    <w:snapToGrid w:val="0"/>
                    <w:jc w:val="center"/>
                    <w:rPr>
                      <w:rFonts w:hint="eastAsia" w:ascii="宋体" w:hAnsi="宋体" w:eastAsia="宋体" w:cs="宋体"/>
                      <w:i w:val="0"/>
                      <w:iCs w:val="0"/>
                      <w:color w:val="333333"/>
                      <w:sz w:val="18"/>
                      <w:szCs w:val="18"/>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FECD0">
                  <w:pPr>
                    <w:snapToGrid w:val="0"/>
                    <w:jc w:val="center"/>
                    <w:rPr>
                      <w:rFonts w:hint="eastAsia" w:ascii="宋体" w:hAnsi="宋体" w:eastAsia="宋体" w:cs="宋体"/>
                      <w:i w:val="0"/>
                      <w:iCs w:val="0"/>
                      <w:color w:val="000000"/>
                      <w:sz w:val="18"/>
                      <w:szCs w:val="18"/>
                      <w:u w:val="none"/>
                    </w:rPr>
                  </w:pP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07FC6C49">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CC7F0">
                  <w:pPr>
                    <w:snapToGrid w:val="0"/>
                    <w:rPr>
                      <w:rFonts w:hint="eastAsia" w:ascii="宋体" w:hAnsi="宋体" w:eastAsia="宋体" w:cs="宋体"/>
                      <w:i w:val="0"/>
                      <w:iCs w:val="0"/>
                      <w:color w:val="000000"/>
                      <w:sz w:val="18"/>
                      <w:szCs w:val="18"/>
                      <w:u w:val="none"/>
                    </w:rPr>
                  </w:pPr>
                </w:p>
              </w:tc>
            </w:tr>
            <w:tr w14:paraId="597F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E9E79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5FF1F4D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4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FAAECE">
                  <w:pPr>
                    <w:snapToGrid w:val="0"/>
                    <w:jc w:val="center"/>
                    <w:rPr>
                      <w:rFonts w:hint="eastAsia" w:ascii="宋体" w:hAnsi="宋体" w:eastAsia="宋体" w:cs="宋体"/>
                      <w:i w:val="0"/>
                      <w:iCs w:val="0"/>
                      <w:color w:val="333333"/>
                      <w:sz w:val="18"/>
                      <w:szCs w:val="18"/>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5516BA">
                  <w:pPr>
                    <w:snapToGrid w:val="0"/>
                    <w:jc w:val="center"/>
                    <w:rPr>
                      <w:rFonts w:hint="eastAsia" w:ascii="宋体" w:hAnsi="宋体" w:eastAsia="宋体" w:cs="宋体"/>
                      <w:i w:val="0"/>
                      <w:iCs w:val="0"/>
                      <w:color w:val="333333"/>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23A3C">
                  <w:pPr>
                    <w:snapToGrid w:val="0"/>
                    <w:jc w:val="center"/>
                    <w:rPr>
                      <w:rFonts w:hint="eastAsia" w:ascii="宋体" w:hAnsi="宋体" w:eastAsia="宋体" w:cs="宋体"/>
                      <w:i w:val="0"/>
                      <w:iCs w:val="0"/>
                      <w:color w:val="333333"/>
                      <w:sz w:val="18"/>
                      <w:szCs w:val="18"/>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0C9E0">
                  <w:pPr>
                    <w:snapToGrid w:val="0"/>
                    <w:jc w:val="center"/>
                    <w:rPr>
                      <w:rFonts w:hint="eastAsia" w:ascii="宋体" w:hAnsi="宋体" w:eastAsia="宋体" w:cs="宋体"/>
                      <w:i w:val="0"/>
                      <w:iCs w:val="0"/>
                      <w:color w:val="000000"/>
                      <w:sz w:val="18"/>
                      <w:szCs w:val="18"/>
                      <w:u w:val="none"/>
                    </w:rPr>
                  </w:pP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2D5C3FE8">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59D2E">
                  <w:pPr>
                    <w:snapToGrid w:val="0"/>
                    <w:rPr>
                      <w:rFonts w:hint="eastAsia" w:ascii="宋体" w:hAnsi="宋体" w:eastAsia="宋体" w:cs="宋体"/>
                      <w:i w:val="0"/>
                      <w:iCs w:val="0"/>
                      <w:color w:val="000000"/>
                      <w:sz w:val="18"/>
                      <w:szCs w:val="18"/>
                      <w:u w:val="none"/>
                    </w:rPr>
                  </w:pPr>
                </w:p>
              </w:tc>
            </w:tr>
            <w:tr w14:paraId="456A4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52E6B">
                  <w:pPr>
                    <w:snapToGrid w:val="0"/>
                    <w:jc w:val="center"/>
                    <w:rPr>
                      <w:rFonts w:hint="eastAsia" w:ascii="宋体" w:hAnsi="宋体" w:eastAsia="宋体" w:cs="宋体"/>
                      <w:i w:val="0"/>
                      <w:iCs w:val="0"/>
                      <w:color w:val="333333"/>
                      <w:sz w:val="18"/>
                      <w:szCs w:val="18"/>
                      <w:u w:val="none"/>
                    </w:rPr>
                  </w:pP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5168CE7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4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FFA43">
                  <w:pPr>
                    <w:snapToGrid w:val="0"/>
                    <w:jc w:val="center"/>
                    <w:rPr>
                      <w:rFonts w:hint="eastAsia" w:ascii="宋体" w:hAnsi="宋体" w:eastAsia="宋体" w:cs="宋体"/>
                      <w:i w:val="0"/>
                      <w:iCs w:val="0"/>
                      <w:color w:val="333333"/>
                      <w:sz w:val="18"/>
                      <w:szCs w:val="18"/>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E8EF70">
                  <w:pPr>
                    <w:snapToGrid w:val="0"/>
                    <w:jc w:val="center"/>
                    <w:rPr>
                      <w:rFonts w:hint="eastAsia" w:ascii="宋体" w:hAnsi="宋体" w:eastAsia="宋体" w:cs="宋体"/>
                      <w:i w:val="0"/>
                      <w:iCs w:val="0"/>
                      <w:color w:val="333333"/>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AA4C13">
                  <w:pPr>
                    <w:snapToGrid w:val="0"/>
                    <w:jc w:val="center"/>
                    <w:rPr>
                      <w:rFonts w:hint="eastAsia" w:ascii="宋体" w:hAnsi="宋体" w:eastAsia="宋体" w:cs="宋体"/>
                      <w:i w:val="0"/>
                      <w:iCs w:val="0"/>
                      <w:color w:val="333333"/>
                      <w:sz w:val="18"/>
                      <w:szCs w:val="18"/>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D6FD7">
                  <w:pPr>
                    <w:snapToGrid w:val="0"/>
                    <w:jc w:val="center"/>
                    <w:rPr>
                      <w:rFonts w:hint="eastAsia" w:ascii="宋体" w:hAnsi="宋体" w:eastAsia="宋体" w:cs="宋体"/>
                      <w:i w:val="0"/>
                      <w:iCs w:val="0"/>
                      <w:color w:val="000000"/>
                      <w:sz w:val="18"/>
                      <w:szCs w:val="18"/>
                      <w:u w:val="none"/>
                    </w:rPr>
                  </w:pP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23A5E148">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600A4">
                  <w:pPr>
                    <w:snapToGrid w:val="0"/>
                    <w:rPr>
                      <w:rFonts w:hint="eastAsia" w:ascii="宋体" w:hAnsi="宋体" w:eastAsia="宋体" w:cs="宋体"/>
                      <w:i w:val="0"/>
                      <w:iCs w:val="0"/>
                      <w:color w:val="000000"/>
                      <w:sz w:val="18"/>
                      <w:szCs w:val="18"/>
                      <w:u w:val="none"/>
                    </w:rPr>
                  </w:pPr>
                </w:p>
              </w:tc>
            </w:tr>
            <w:tr w14:paraId="3F446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C311D">
                  <w:pPr>
                    <w:snapToGrid w:val="0"/>
                    <w:jc w:val="center"/>
                    <w:rPr>
                      <w:rFonts w:hint="eastAsia" w:ascii="宋体" w:hAnsi="宋体" w:eastAsia="宋体" w:cs="宋体"/>
                      <w:i w:val="0"/>
                      <w:iCs w:val="0"/>
                      <w:color w:val="333333"/>
                      <w:sz w:val="18"/>
                      <w:szCs w:val="18"/>
                      <w:u w:val="none"/>
                    </w:rPr>
                  </w:pP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6B5B5B7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4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34F181">
                  <w:pPr>
                    <w:snapToGrid w:val="0"/>
                    <w:jc w:val="center"/>
                    <w:rPr>
                      <w:rFonts w:hint="eastAsia" w:ascii="宋体" w:hAnsi="宋体" w:eastAsia="宋体" w:cs="宋体"/>
                      <w:i w:val="0"/>
                      <w:iCs w:val="0"/>
                      <w:color w:val="333333"/>
                      <w:sz w:val="18"/>
                      <w:szCs w:val="18"/>
                      <w:u w:val="none"/>
                    </w:rPr>
                  </w:pP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32859E">
                  <w:pPr>
                    <w:snapToGrid w:val="0"/>
                    <w:jc w:val="center"/>
                    <w:rPr>
                      <w:rFonts w:hint="eastAsia" w:ascii="宋体" w:hAnsi="宋体" w:eastAsia="宋体" w:cs="宋体"/>
                      <w:i w:val="0"/>
                      <w:iCs w:val="0"/>
                      <w:color w:val="333333"/>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225D41">
                  <w:pPr>
                    <w:snapToGrid w:val="0"/>
                    <w:jc w:val="center"/>
                    <w:rPr>
                      <w:rFonts w:hint="eastAsia" w:ascii="宋体" w:hAnsi="宋体" w:eastAsia="宋体" w:cs="宋体"/>
                      <w:i w:val="0"/>
                      <w:iCs w:val="0"/>
                      <w:color w:val="333333"/>
                      <w:sz w:val="18"/>
                      <w:szCs w:val="18"/>
                      <w:u w:val="none"/>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639F7">
                  <w:pPr>
                    <w:snapToGrid w:val="0"/>
                    <w:jc w:val="center"/>
                    <w:rPr>
                      <w:rFonts w:hint="eastAsia" w:ascii="宋体" w:hAnsi="宋体" w:eastAsia="宋体" w:cs="宋体"/>
                      <w:i w:val="0"/>
                      <w:iCs w:val="0"/>
                      <w:color w:val="000000"/>
                      <w:sz w:val="18"/>
                      <w:szCs w:val="18"/>
                      <w:u w:val="none"/>
                    </w:rPr>
                  </w:pP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29428BF2">
                  <w:pPr>
                    <w:snapToGrid w:val="0"/>
                    <w:jc w:val="center"/>
                    <w:rPr>
                      <w:rFonts w:hint="eastAsia" w:ascii="宋体" w:hAnsi="宋体" w:eastAsia="宋体" w:cs="宋体"/>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D4387">
                  <w:pPr>
                    <w:snapToGrid w:val="0"/>
                    <w:rPr>
                      <w:rFonts w:hint="eastAsia" w:ascii="宋体" w:hAnsi="宋体" w:eastAsia="宋体" w:cs="宋体"/>
                      <w:i w:val="0"/>
                      <w:iCs w:val="0"/>
                      <w:color w:val="000000"/>
                      <w:sz w:val="18"/>
                      <w:szCs w:val="18"/>
                      <w:u w:val="none"/>
                    </w:rPr>
                  </w:pPr>
                </w:p>
              </w:tc>
            </w:tr>
            <w:tr w14:paraId="04B5E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trPr>
              <w:tc>
                <w:tcPr>
                  <w:tcW w:w="40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A19239">
                  <w:pPr>
                    <w:snapToGrid w:val="0"/>
                    <w:jc w:val="center"/>
                    <w:rPr>
                      <w:rFonts w:hint="eastAsia" w:ascii="宋体" w:hAnsi="宋体" w:eastAsia="宋体" w:cs="宋体"/>
                      <w:i w:val="0"/>
                      <w:iCs w:val="0"/>
                      <w:color w:val="333333"/>
                      <w:sz w:val="18"/>
                      <w:szCs w:val="18"/>
                      <w:u w:val="none"/>
                    </w:rPr>
                  </w:pP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551D991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6AB9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每月发放100000</w:t>
                  </w: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28D02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5B41D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F1CD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748D661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2536F">
                  <w:pPr>
                    <w:snapToGrid w:val="0"/>
                    <w:rPr>
                      <w:rFonts w:hint="eastAsia" w:ascii="宋体" w:hAnsi="宋体" w:eastAsia="宋体" w:cs="宋体"/>
                      <w:i w:val="0"/>
                      <w:iCs w:val="0"/>
                      <w:color w:val="000000"/>
                      <w:sz w:val="18"/>
                      <w:szCs w:val="18"/>
                      <w:u w:val="none"/>
                    </w:rPr>
                  </w:pPr>
                </w:p>
              </w:tc>
            </w:tr>
            <w:tr w14:paraId="4FAA9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trPr>
              <w:tc>
                <w:tcPr>
                  <w:tcW w:w="4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81DBE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173" w:type="pct"/>
                  <w:tcBorders>
                    <w:top w:val="single" w:color="000000" w:sz="4" w:space="0"/>
                    <w:left w:val="single" w:color="000000" w:sz="4" w:space="0"/>
                    <w:bottom w:val="single" w:color="000000" w:sz="4" w:space="0"/>
                    <w:right w:val="nil"/>
                  </w:tcBorders>
                  <w:shd w:val="clear" w:color="auto" w:fill="FFFFFF"/>
                  <w:noWrap/>
                  <w:vAlign w:val="center"/>
                </w:tcPr>
                <w:p w14:paraId="0427CDF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F8FA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遗属191人的满意度</w:t>
                  </w:r>
                </w:p>
              </w:tc>
              <w:tc>
                <w:tcPr>
                  <w:tcW w:w="9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BD1A2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E4A94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E25B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93" w:type="pct"/>
                  <w:tcBorders>
                    <w:top w:val="single" w:color="000000" w:sz="4" w:space="0"/>
                    <w:left w:val="nil"/>
                    <w:bottom w:val="single" w:color="000000" w:sz="4" w:space="0"/>
                    <w:right w:val="single" w:color="000000" w:sz="4" w:space="0"/>
                  </w:tcBorders>
                  <w:shd w:val="clear" w:color="auto" w:fill="auto"/>
                  <w:noWrap/>
                  <w:vAlign w:val="center"/>
                </w:tcPr>
                <w:p w14:paraId="404C104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F6680">
                  <w:pPr>
                    <w:snapToGrid w:val="0"/>
                    <w:rPr>
                      <w:rFonts w:hint="eastAsia" w:ascii="宋体" w:hAnsi="宋体" w:eastAsia="宋体" w:cs="宋体"/>
                      <w:i w:val="0"/>
                      <w:iCs w:val="0"/>
                      <w:color w:val="000000"/>
                      <w:sz w:val="18"/>
                      <w:szCs w:val="18"/>
                      <w:u w:val="none"/>
                    </w:rPr>
                  </w:pPr>
                </w:p>
              </w:tc>
            </w:tr>
          </w:tbl>
          <w:p w14:paraId="10F9DB56">
            <w:pPr>
              <w:keepNext w:val="0"/>
              <w:keepLines w:val="0"/>
              <w:widowControl/>
              <w:suppressLineNumbers w:val="0"/>
              <w:snapToGrid w:val="0"/>
              <w:jc w:val="center"/>
              <w:textAlignment w:val="center"/>
              <w:rPr>
                <w:rFonts w:hint="eastAsia" w:ascii="宋体" w:hAnsi="宋体" w:eastAsia="宋体" w:cs="宋体"/>
                <w:b/>
                <w:bCs/>
                <w:i w:val="0"/>
                <w:iCs w:val="0"/>
                <w:color w:val="000000"/>
                <w:sz w:val="36"/>
                <w:szCs w:val="36"/>
                <w:u w:val="none"/>
              </w:rPr>
            </w:pPr>
          </w:p>
        </w:tc>
      </w:tr>
    </w:tbl>
    <w:p w14:paraId="58EA7EAA">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14:paraId="411693F3">
      <w:pPr>
        <w:pStyle w:val="15"/>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600"/>
        <w:gridCol w:w="1925"/>
        <w:gridCol w:w="2808"/>
        <w:gridCol w:w="1607"/>
        <w:gridCol w:w="482"/>
        <w:gridCol w:w="392"/>
        <w:gridCol w:w="301"/>
        <w:gridCol w:w="319"/>
      </w:tblGrid>
      <w:tr w14:paraId="6BA27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B612D">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FDDF2">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破产转制企业遗留问题等经费</w:t>
            </w:r>
          </w:p>
        </w:tc>
        <w:tc>
          <w:tcPr>
            <w:tcW w:w="9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93D4B">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88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50853">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4189F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4E94F">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82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97805">
            <w:pPr>
              <w:keepNext/>
              <w:snapToGrid w:val="0"/>
              <w:jc w:val="left"/>
              <w:rPr>
                <w:rFonts w:hint="eastAsia" w:ascii="宋体" w:hAnsi="宋体" w:eastAsia="宋体" w:cs="宋体"/>
                <w:i w:val="0"/>
                <w:iCs w:val="0"/>
                <w:color w:val="000000"/>
                <w:sz w:val="20"/>
                <w:szCs w:val="20"/>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B5E20">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88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44FD1">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269F6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B634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46D60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93" w:type="pct"/>
            <w:gridSpan w:val="2"/>
            <w:tcBorders>
              <w:top w:val="single" w:color="000000" w:sz="4" w:space="0"/>
              <w:left w:val="single" w:color="000000" w:sz="4" w:space="0"/>
              <w:bottom w:val="single" w:color="000000" w:sz="4" w:space="0"/>
              <w:right w:val="nil"/>
            </w:tcBorders>
            <w:shd w:val="clear" w:color="auto" w:fill="auto"/>
            <w:noWrap/>
            <w:vAlign w:val="center"/>
          </w:tcPr>
          <w:p w14:paraId="26EE26EE">
            <w:pPr>
              <w:keepNext/>
              <w:snapToGrid w:val="0"/>
              <w:jc w:val="center"/>
              <w:rPr>
                <w:rFonts w:hint="eastAsia" w:ascii="宋体" w:hAnsi="宋体" w:eastAsia="宋体" w:cs="宋体"/>
                <w:i w:val="0"/>
                <w:iCs w:val="0"/>
                <w:color w:val="000000"/>
                <w:sz w:val="20"/>
                <w:szCs w:val="20"/>
                <w:u w:val="none"/>
              </w:rPr>
            </w:pP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CA2FD">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2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D3AAF">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59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F2745">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0ACA4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39F7F">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F73E9">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22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C74E1">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59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3624A">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5DA83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3903C">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7A607">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22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1C8B1">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59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21D11">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E0BA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1FC08">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437BB">
            <w:pPr>
              <w:keepNext/>
              <w:snapToGrid w:val="0"/>
              <w:jc w:val="center"/>
              <w:rPr>
                <w:rFonts w:hint="eastAsia" w:ascii="宋体" w:hAnsi="宋体" w:eastAsia="宋体" w:cs="宋体"/>
                <w:i w:val="0"/>
                <w:iCs w:val="0"/>
                <w:color w:val="000000"/>
                <w:sz w:val="20"/>
                <w:szCs w:val="20"/>
                <w:u w:val="none"/>
              </w:rPr>
            </w:pPr>
          </w:p>
        </w:tc>
        <w:tc>
          <w:tcPr>
            <w:tcW w:w="122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5E1C">
            <w:pPr>
              <w:keepNext/>
              <w:snapToGrid w:val="0"/>
              <w:jc w:val="center"/>
              <w:rPr>
                <w:rFonts w:hint="eastAsia" w:ascii="宋体" w:hAnsi="宋体" w:eastAsia="宋体" w:cs="宋体"/>
                <w:i w:val="0"/>
                <w:iCs w:val="0"/>
                <w:color w:val="000000"/>
                <w:sz w:val="20"/>
                <w:szCs w:val="20"/>
                <w:u w:val="none"/>
              </w:rPr>
            </w:pPr>
          </w:p>
        </w:tc>
        <w:tc>
          <w:tcPr>
            <w:tcW w:w="59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7CF81">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602A2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7CA8F">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76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880E3">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88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BEF40">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6B771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6698D">
            <w:pPr>
              <w:keepNext/>
              <w:snapToGrid w:val="0"/>
              <w:jc w:val="left"/>
              <w:rPr>
                <w:rFonts w:hint="eastAsia" w:ascii="宋体" w:hAnsi="宋体" w:eastAsia="宋体" w:cs="宋体"/>
                <w:i w:val="0"/>
                <w:iCs w:val="0"/>
                <w:color w:val="000000"/>
                <w:sz w:val="20"/>
                <w:szCs w:val="20"/>
                <w:u w:val="none"/>
              </w:rPr>
            </w:pPr>
          </w:p>
        </w:tc>
        <w:tc>
          <w:tcPr>
            <w:tcW w:w="3762" w:type="pct"/>
            <w:gridSpan w:val="3"/>
            <w:tcBorders>
              <w:top w:val="single" w:color="000000" w:sz="4" w:space="0"/>
              <w:left w:val="single" w:color="000000" w:sz="4" w:space="0"/>
              <w:bottom w:val="nil"/>
              <w:right w:val="single" w:color="000000" w:sz="4" w:space="0"/>
            </w:tcBorders>
            <w:shd w:val="clear" w:color="auto" w:fill="auto"/>
            <w:noWrap/>
            <w:vAlign w:val="center"/>
          </w:tcPr>
          <w:p w14:paraId="21EBD072">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保障五通桥区破产企业川釜锅炉厂占地农民学生生活费，亚西橡塑厂职工陈芳受永祥公司气体泄漏造成其肺严重纤维化需支付购买医疗保险费，原乐山建筑瓷厂支付每年耗水费</w:t>
            </w:r>
          </w:p>
        </w:tc>
        <w:tc>
          <w:tcPr>
            <w:tcW w:w="88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8D2B2">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5FBE3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EB834">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6E52F">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2F1DE">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FF96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2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B6F74">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441E1">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6D84D1D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68C05">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419C9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403"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9CDE4">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84B69">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8DE77">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AFE6E">
            <w:pPr>
              <w:keepNext/>
              <w:snapToGrid w:val="0"/>
              <w:jc w:val="center"/>
              <w:rPr>
                <w:rFonts w:hint="eastAsia" w:ascii="宋体" w:hAnsi="宋体" w:eastAsia="宋体" w:cs="宋体"/>
                <w:i w:val="0"/>
                <w:iCs w:val="0"/>
                <w:color w:val="000000"/>
                <w:sz w:val="18"/>
                <w:szCs w:val="18"/>
                <w:u w:val="none"/>
              </w:rPr>
            </w:pPr>
          </w:p>
        </w:tc>
      </w:tr>
      <w:tr w14:paraId="5586F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75"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8D8D04">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DFF6AB">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FE720E">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F1108">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6BB28873">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66A86">
            <w:pPr>
              <w:keepNext/>
              <w:snapToGrid w:val="0"/>
              <w:rPr>
                <w:rFonts w:hint="eastAsia" w:ascii="宋体" w:hAnsi="宋体" w:eastAsia="宋体" w:cs="宋体"/>
                <w:i w:val="0"/>
                <w:iCs w:val="0"/>
                <w:color w:val="000000"/>
                <w:sz w:val="18"/>
                <w:szCs w:val="18"/>
                <w:u w:val="none"/>
              </w:rPr>
            </w:pPr>
          </w:p>
        </w:tc>
      </w:tr>
      <w:tr w14:paraId="57E13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738175">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030DCCB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DD507">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生活费，医疗费，耗水费</w:t>
            </w: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73B572">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DBD8F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571D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4362066D">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9C89C">
            <w:pPr>
              <w:keepNext/>
              <w:snapToGrid w:val="0"/>
              <w:rPr>
                <w:rFonts w:hint="eastAsia" w:ascii="宋体" w:hAnsi="宋体" w:eastAsia="宋体" w:cs="宋体"/>
                <w:i w:val="0"/>
                <w:iCs w:val="0"/>
                <w:color w:val="000000"/>
                <w:sz w:val="18"/>
                <w:szCs w:val="18"/>
                <w:u w:val="none"/>
              </w:rPr>
            </w:pPr>
          </w:p>
        </w:tc>
      </w:tr>
      <w:tr w14:paraId="66C59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B7048B">
            <w:pPr>
              <w:keepNext/>
              <w:snapToGrid w:val="0"/>
              <w:jc w:val="center"/>
              <w:rPr>
                <w:rFonts w:hint="eastAsia" w:ascii="宋体" w:hAnsi="宋体" w:eastAsia="宋体" w:cs="宋体"/>
                <w:i w:val="0"/>
                <w:iCs w:val="0"/>
                <w:color w:val="333333"/>
                <w:sz w:val="18"/>
                <w:szCs w:val="18"/>
                <w:u w:val="none"/>
              </w:rPr>
            </w:pP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06131731">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576ECA">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268F63">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79FDCE">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75F9A">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5890E317">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998B3">
            <w:pPr>
              <w:keepNext/>
              <w:snapToGrid w:val="0"/>
              <w:rPr>
                <w:rFonts w:hint="eastAsia" w:ascii="宋体" w:hAnsi="宋体" w:eastAsia="宋体" w:cs="宋体"/>
                <w:i w:val="0"/>
                <w:iCs w:val="0"/>
                <w:color w:val="000000"/>
                <w:sz w:val="18"/>
                <w:szCs w:val="18"/>
                <w:u w:val="none"/>
              </w:rPr>
            </w:pPr>
          </w:p>
        </w:tc>
      </w:tr>
      <w:tr w14:paraId="4BEBA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E24CE1">
            <w:pPr>
              <w:keepNext/>
              <w:snapToGrid w:val="0"/>
              <w:jc w:val="center"/>
              <w:rPr>
                <w:rFonts w:hint="eastAsia" w:ascii="宋体" w:hAnsi="宋体" w:eastAsia="宋体" w:cs="宋体"/>
                <w:i w:val="0"/>
                <w:iCs w:val="0"/>
                <w:color w:val="333333"/>
                <w:sz w:val="18"/>
                <w:szCs w:val="18"/>
                <w:u w:val="none"/>
              </w:rPr>
            </w:pP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1073D1E5">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24435B">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244B7C">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41B9AC">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702A8">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429A34D4">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4FD75">
            <w:pPr>
              <w:keepNext/>
              <w:snapToGrid w:val="0"/>
              <w:rPr>
                <w:rFonts w:hint="eastAsia" w:ascii="宋体" w:hAnsi="宋体" w:eastAsia="宋体" w:cs="宋体"/>
                <w:i w:val="0"/>
                <w:iCs w:val="0"/>
                <w:color w:val="000000"/>
                <w:sz w:val="18"/>
                <w:szCs w:val="18"/>
                <w:u w:val="none"/>
              </w:rPr>
            </w:pPr>
          </w:p>
        </w:tc>
      </w:tr>
      <w:tr w14:paraId="5BB6E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D69B10">
            <w:pPr>
              <w:keepNext/>
              <w:snapToGrid w:val="0"/>
              <w:jc w:val="center"/>
              <w:rPr>
                <w:rFonts w:hint="eastAsia" w:ascii="宋体" w:hAnsi="宋体" w:eastAsia="宋体" w:cs="宋体"/>
                <w:i w:val="0"/>
                <w:iCs w:val="0"/>
                <w:color w:val="333333"/>
                <w:sz w:val="18"/>
                <w:szCs w:val="18"/>
                <w:u w:val="none"/>
              </w:rPr>
            </w:pP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06F7AD1B">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2D5E0B">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FB594">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F2DB70">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7D1E1">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3F7B213D">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A032D">
            <w:pPr>
              <w:keepNext/>
              <w:snapToGrid w:val="0"/>
              <w:rPr>
                <w:rFonts w:hint="eastAsia" w:ascii="宋体" w:hAnsi="宋体" w:eastAsia="宋体" w:cs="宋体"/>
                <w:i w:val="0"/>
                <w:iCs w:val="0"/>
                <w:color w:val="000000"/>
                <w:sz w:val="18"/>
                <w:szCs w:val="18"/>
                <w:u w:val="none"/>
              </w:rPr>
            </w:pPr>
          </w:p>
        </w:tc>
      </w:tr>
      <w:tr w14:paraId="69084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2BD7D3">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762D1BE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18497F">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00F6AD">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D65C8D">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59A7D">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2EE1F94E">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6A375">
            <w:pPr>
              <w:keepNext/>
              <w:snapToGrid w:val="0"/>
              <w:rPr>
                <w:rFonts w:hint="eastAsia" w:ascii="宋体" w:hAnsi="宋体" w:eastAsia="宋体" w:cs="宋体"/>
                <w:i w:val="0"/>
                <w:iCs w:val="0"/>
                <w:color w:val="000000"/>
                <w:sz w:val="18"/>
                <w:szCs w:val="18"/>
                <w:u w:val="none"/>
              </w:rPr>
            </w:pPr>
          </w:p>
        </w:tc>
      </w:tr>
      <w:tr w14:paraId="3BBF1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7BF04C">
            <w:pPr>
              <w:keepNext/>
              <w:snapToGrid w:val="0"/>
              <w:jc w:val="center"/>
              <w:rPr>
                <w:rFonts w:hint="eastAsia" w:ascii="宋体" w:hAnsi="宋体" w:eastAsia="宋体" w:cs="宋体"/>
                <w:i w:val="0"/>
                <w:iCs w:val="0"/>
                <w:color w:val="333333"/>
                <w:sz w:val="18"/>
                <w:szCs w:val="18"/>
                <w:u w:val="none"/>
              </w:rPr>
            </w:pP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72FFA372">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342FC9">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B8F390">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39BD09">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2C422">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75BB31CF">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21A71">
            <w:pPr>
              <w:keepNext/>
              <w:snapToGrid w:val="0"/>
              <w:rPr>
                <w:rFonts w:hint="eastAsia" w:ascii="宋体" w:hAnsi="宋体" w:eastAsia="宋体" w:cs="宋体"/>
                <w:i w:val="0"/>
                <w:iCs w:val="0"/>
                <w:color w:val="000000"/>
                <w:sz w:val="18"/>
                <w:szCs w:val="18"/>
                <w:u w:val="none"/>
              </w:rPr>
            </w:pPr>
          </w:p>
        </w:tc>
      </w:tr>
      <w:tr w14:paraId="25950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080FC5">
            <w:pPr>
              <w:keepNext/>
              <w:snapToGrid w:val="0"/>
              <w:jc w:val="center"/>
              <w:rPr>
                <w:rFonts w:hint="eastAsia" w:ascii="宋体" w:hAnsi="宋体" w:eastAsia="宋体" w:cs="宋体"/>
                <w:i w:val="0"/>
                <w:iCs w:val="0"/>
                <w:color w:val="333333"/>
                <w:sz w:val="18"/>
                <w:szCs w:val="18"/>
                <w:u w:val="none"/>
              </w:rPr>
            </w:pP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41359440">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48F384">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25A974">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C9D53F">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E45C4">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0222271F">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4DDE1">
            <w:pPr>
              <w:keepNext/>
              <w:snapToGrid w:val="0"/>
              <w:rPr>
                <w:rFonts w:hint="eastAsia" w:ascii="宋体" w:hAnsi="宋体" w:eastAsia="宋体" w:cs="宋体"/>
                <w:i w:val="0"/>
                <w:iCs w:val="0"/>
                <w:color w:val="000000"/>
                <w:sz w:val="18"/>
                <w:szCs w:val="18"/>
                <w:u w:val="none"/>
              </w:rPr>
            </w:pPr>
          </w:p>
        </w:tc>
      </w:tr>
      <w:tr w14:paraId="5BEAC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3CDCA9">
            <w:pPr>
              <w:keepNext/>
              <w:snapToGrid w:val="0"/>
              <w:jc w:val="center"/>
              <w:rPr>
                <w:rFonts w:hint="eastAsia" w:ascii="宋体" w:hAnsi="宋体" w:eastAsia="宋体" w:cs="宋体"/>
                <w:i w:val="0"/>
                <w:iCs w:val="0"/>
                <w:color w:val="333333"/>
                <w:sz w:val="18"/>
                <w:szCs w:val="18"/>
                <w:u w:val="none"/>
              </w:rPr>
            </w:pP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7FFE01F4">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6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534C88">
            <w:pPr>
              <w:keepNext/>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A4A262">
            <w:pPr>
              <w:keepNext/>
              <w:snapToGrid w:val="0"/>
              <w:jc w:val="center"/>
              <w:rPr>
                <w:rFonts w:hint="eastAsia" w:ascii="宋体" w:hAnsi="宋体" w:eastAsia="宋体" w:cs="宋体"/>
                <w:i w:val="0"/>
                <w:iCs w:val="0"/>
                <w:color w:val="333333"/>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0D541E">
            <w:pPr>
              <w:keepNext/>
              <w:snapToGrid w:val="0"/>
              <w:jc w:val="center"/>
              <w:rPr>
                <w:rFonts w:hint="eastAsia" w:ascii="宋体" w:hAnsi="宋体" w:eastAsia="宋体" w:cs="宋体"/>
                <w:i w:val="0"/>
                <w:iCs w:val="0"/>
                <w:color w:val="333333"/>
                <w:sz w:val="18"/>
                <w:szCs w:val="18"/>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87CD3">
            <w:pPr>
              <w:keepNext/>
              <w:snapToGrid w:val="0"/>
              <w:jc w:val="center"/>
              <w:rPr>
                <w:rFonts w:hint="eastAsia" w:ascii="宋体" w:hAnsi="宋体" w:eastAsia="宋体" w:cs="宋体"/>
                <w:i w:val="0"/>
                <w:iCs w:val="0"/>
                <w:color w:val="000000"/>
                <w:sz w:val="18"/>
                <w:szCs w:val="18"/>
                <w:u w:val="none"/>
              </w:rPr>
            </w:pP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1C2353E0">
            <w:pPr>
              <w:keepNext/>
              <w:snapToGrid w:val="0"/>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3581E">
            <w:pPr>
              <w:keepNext/>
              <w:snapToGrid w:val="0"/>
              <w:rPr>
                <w:rFonts w:hint="eastAsia" w:ascii="宋体" w:hAnsi="宋体" w:eastAsia="宋体" w:cs="宋体"/>
                <w:i w:val="0"/>
                <w:iCs w:val="0"/>
                <w:color w:val="000000"/>
                <w:sz w:val="18"/>
                <w:szCs w:val="18"/>
                <w:u w:val="none"/>
              </w:rPr>
            </w:pPr>
          </w:p>
        </w:tc>
      </w:tr>
      <w:tr w14:paraId="0D09A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5D9539">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138" w:type="pct"/>
            <w:tcBorders>
              <w:top w:val="single" w:color="000000" w:sz="4" w:space="0"/>
              <w:left w:val="single" w:color="000000" w:sz="4" w:space="0"/>
              <w:bottom w:val="single" w:color="000000" w:sz="4" w:space="0"/>
              <w:right w:val="nil"/>
            </w:tcBorders>
            <w:shd w:val="clear" w:color="auto" w:fill="FFFFFF"/>
            <w:noWrap/>
            <w:vAlign w:val="center"/>
          </w:tcPr>
          <w:p w14:paraId="6DFA5CA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520B3">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受帮扶人的满意度</w:t>
            </w:r>
          </w:p>
        </w:tc>
        <w:tc>
          <w:tcPr>
            <w:tcW w:w="9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104262">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242BB8">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69A79">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71" w:type="pct"/>
            <w:tcBorders>
              <w:top w:val="single" w:color="000000" w:sz="4" w:space="0"/>
              <w:left w:val="nil"/>
              <w:bottom w:val="single" w:color="000000" w:sz="4" w:space="0"/>
              <w:right w:val="single" w:color="000000" w:sz="4" w:space="0"/>
            </w:tcBorders>
            <w:shd w:val="clear" w:color="auto" w:fill="auto"/>
            <w:noWrap/>
            <w:vAlign w:val="center"/>
          </w:tcPr>
          <w:p w14:paraId="3F91509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0367B">
            <w:pPr>
              <w:keepNext/>
              <w:snapToGrid w:val="0"/>
              <w:rPr>
                <w:rFonts w:hint="eastAsia" w:ascii="宋体" w:hAnsi="宋体" w:eastAsia="宋体" w:cs="宋体"/>
                <w:i w:val="0"/>
                <w:iCs w:val="0"/>
                <w:color w:val="000000"/>
                <w:sz w:val="18"/>
                <w:szCs w:val="18"/>
                <w:u w:val="none"/>
              </w:rPr>
            </w:pPr>
          </w:p>
        </w:tc>
      </w:tr>
    </w:tbl>
    <w:p w14:paraId="5277D01C">
      <w:pPr>
        <w:pStyle w:val="15"/>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209"/>
        <w:gridCol w:w="1263"/>
        <w:gridCol w:w="2236"/>
        <w:gridCol w:w="1029"/>
        <w:gridCol w:w="939"/>
        <w:gridCol w:w="788"/>
        <w:gridCol w:w="459"/>
        <w:gridCol w:w="511"/>
      </w:tblGrid>
      <w:tr w14:paraId="3DF15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C1975">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0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68B95">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吉祥煤矿清算组工作经费</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7F045">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59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59B92">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01D21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D7214">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0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A5BDB">
            <w:pPr>
              <w:keepNext/>
              <w:snapToGrid w:val="0"/>
              <w:jc w:val="left"/>
              <w:rPr>
                <w:rFonts w:hint="eastAsia" w:ascii="宋体" w:hAnsi="宋体" w:eastAsia="宋体" w:cs="宋体"/>
                <w:i w:val="0"/>
                <w:iCs w:val="0"/>
                <w:color w:val="000000"/>
                <w:sz w:val="20"/>
                <w:szCs w:val="20"/>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8D51F">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59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39537">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111A8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95223">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70233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66" w:type="pct"/>
            <w:gridSpan w:val="2"/>
            <w:tcBorders>
              <w:top w:val="single" w:color="000000" w:sz="4" w:space="0"/>
              <w:left w:val="single" w:color="000000" w:sz="4" w:space="0"/>
              <w:bottom w:val="single" w:color="000000" w:sz="4" w:space="0"/>
              <w:right w:val="nil"/>
            </w:tcBorders>
            <w:shd w:val="clear" w:color="auto" w:fill="auto"/>
            <w:noWrap/>
            <w:vAlign w:val="center"/>
          </w:tcPr>
          <w:p w14:paraId="6F63BCFE">
            <w:pPr>
              <w:keepNext/>
              <w:snapToGrid w:val="0"/>
              <w:jc w:val="center"/>
              <w:rPr>
                <w:rFonts w:hint="eastAsia" w:ascii="宋体" w:hAnsi="宋体" w:eastAsia="宋体" w:cs="宋体"/>
                <w:i w:val="0"/>
                <w:iCs w:val="0"/>
                <w:color w:val="000000"/>
                <w:sz w:val="20"/>
                <w:szCs w:val="20"/>
                <w:u w:val="none"/>
              </w:rPr>
            </w:pP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CC3F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9FE63">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04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1BEF6">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4E2EC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7C96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5BCA4">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8.33</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4886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8.33</w:t>
            </w:r>
          </w:p>
        </w:tc>
        <w:tc>
          <w:tcPr>
            <w:tcW w:w="104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FA78C">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63CB8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312D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73E10">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8.33</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66476">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8.33</w:t>
            </w:r>
          </w:p>
        </w:tc>
        <w:tc>
          <w:tcPr>
            <w:tcW w:w="104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DFFF7">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056F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782A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BA353">
            <w:pPr>
              <w:keepNext/>
              <w:snapToGrid w:val="0"/>
              <w:jc w:val="center"/>
              <w:rPr>
                <w:rFonts w:hint="eastAsia" w:ascii="宋体" w:hAnsi="宋体" w:eastAsia="宋体" w:cs="宋体"/>
                <w:i w:val="0"/>
                <w:iCs w:val="0"/>
                <w:color w:val="000000"/>
                <w:sz w:val="20"/>
                <w:szCs w:val="20"/>
                <w:u w:val="none"/>
              </w:rPr>
            </w:pP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247A0">
            <w:pPr>
              <w:keepNext/>
              <w:snapToGrid w:val="0"/>
              <w:jc w:val="center"/>
              <w:rPr>
                <w:rFonts w:hint="eastAsia" w:ascii="宋体" w:hAnsi="宋体" w:eastAsia="宋体" w:cs="宋体"/>
                <w:i w:val="0"/>
                <w:iCs w:val="0"/>
                <w:color w:val="000000"/>
                <w:sz w:val="20"/>
                <w:szCs w:val="20"/>
                <w:u w:val="none"/>
              </w:rPr>
            </w:pPr>
          </w:p>
        </w:tc>
        <w:tc>
          <w:tcPr>
            <w:tcW w:w="104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9CDF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21AE2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6F36B">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68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FDCDF">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59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8FB6F">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CF48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FEFDF">
            <w:pPr>
              <w:keepNext/>
              <w:snapToGrid w:val="0"/>
              <w:jc w:val="left"/>
              <w:rPr>
                <w:rFonts w:hint="eastAsia" w:ascii="宋体" w:hAnsi="宋体" w:eastAsia="宋体" w:cs="宋体"/>
                <w:i w:val="0"/>
                <w:iCs w:val="0"/>
                <w:color w:val="000000"/>
                <w:sz w:val="20"/>
                <w:szCs w:val="20"/>
                <w:u w:val="none"/>
              </w:rPr>
            </w:pPr>
          </w:p>
        </w:tc>
        <w:tc>
          <w:tcPr>
            <w:tcW w:w="2685" w:type="pct"/>
            <w:gridSpan w:val="3"/>
            <w:tcBorders>
              <w:top w:val="single" w:color="000000" w:sz="4" w:space="0"/>
              <w:left w:val="single" w:color="000000" w:sz="4" w:space="0"/>
              <w:bottom w:val="nil"/>
              <w:right w:val="single" w:color="000000" w:sz="4" w:space="0"/>
            </w:tcBorders>
            <w:shd w:val="clear" w:color="auto" w:fill="auto"/>
            <w:noWrap/>
            <w:vAlign w:val="center"/>
          </w:tcPr>
          <w:p w14:paraId="75528647">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保障留守组日常工作进展</w:t>
            </w:r>
          </w:p>
        </w:tc>
        <w:tc>
          <w:tcPr>
            <w:tcW w:w="159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F5246">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7D32B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26E61">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372E5">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4EFBF">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A890D">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3A39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63BAA">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61F43351">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35C8A">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7F884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58"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C521E">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0DC02">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BAF9E">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DC170">
            <w:pPr>
              <w:keepNext/>
              <w:snapToGrid w:val="0"/>
              <w:jc w:val="center"/>
              <w:rPr>
                <w:rFonts w:hint="eastAsia" w:ascii="宋体" w:hAnsi="宋体" w:eastAsia="宋体" w:cs="宋体"/>
                <w:i w:val="0"/>
                <w:iCs w:val="0"/>
                <w:color w:val="000000"/>
                <w:sz w:val="18"/>
                <w:szCs w:val="18"/>
                <w:u w:val="none"/>
              </w:rPr>
            </w:pPr>
          </w:p>
        </w:tc>
      </w:tr>
      <w:tr w14:paraId="15F7D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792"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34696E">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193BEB">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19A6C6">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3EF7E">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670F815D">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0BF85">
            <w:pPr>
              <w:keepNext/>
              <w:snapToGrid w:val="0"/>
              <w:rPr>
                <w:rFonts w:hint="eastAsia" w:ascii="宋体" w:hAnsi="宋体" w:eastAsia="宋体" w:cs="宋体"/>
                <w:i w:val="0"/>
                <w:iCs w:val="0"/>
                <w:color w:val="000000"/>
                <w:sz w:val="18"/>
                <w:szCs w:val="18"/>
                <w:u w:val="none"/>
              </w:rPr>
            </w:pPr>
          </w:p>
        </w:tc>
      </w:tr>
      <w:tr w14:paraId="59950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EF6AB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19E66076">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A279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清算组工作经费按月发放</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DBDD17">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F5D5C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778A7">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3CFDD263">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23183">
            <w:pPr>
              <w:keepNext/>
              <w:snapToGrid w:val="0"/>
              <w:rPr>
                <w:rFonts w:hint="eastAsia" w:ascii="宋体" w:hAnsi="宋体" w:eastAsia="宋体" w:cs="宋体"/>
                <w:i w:val="0"/>
                <w:iCs w:val="0"/>
                <w:color w:val="000000"/>
                <w:sz w:val="18"/>
                <w:szCs w:val="18"/>
                <w:u w:val="none"/>
              </w:rPr>
            </w:pPr>
          </w:p>
        </w:tc>
      </w:tr>
      <w:tr w14:paraId="0E628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8B5C1E">
            <w:pPr>
              <w:keepNext/>
              <w:snapToGrid w:val="0"/>
              <w:jc w:val="center"/>
              <w:rPr>
                <w:rFonts w:hint="eastAsia" w:ascii="宋体" w:hAnsi="宋体" w:eastAsia="宋体" w:cs="宋体"/>
                <w:i w:val="0"/>
                <w:iCs w:val="0"/>
                <w:color w:val="333333"/>
                <w:sz w:val="18"/>
                <w:szCs w:val="18"/>
                <w:u w:val="none"/>
              </w:rPr>
            </w:pP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350D3BF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3929F">
            <w:pPr>
              <w:keepNext/>
              <w:snapToGrid w:val="0"/>
              <w:jc w:val="center"/>
              <w:rPr>
                <w:rFonts w:hint="eastAsia" w:ascii="宋体" w:hAnsi="宋体" w:eastAsia="宋体" w:cs="宋体"/>
                <w:i w:val="0"/>
                <w:iCs w:val="0"/>
                <w:color w:val="000000"/>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136D46">
            <w:pPr>
              <w:keepNext/>
              <w:snapToGrid w:val="0"/>
              <w:jc w:val="center"/>
              <w:rPr>
                <w:rFonts w:hint="eastAsia" w:ascii="宋体" w:hAnsi="宋体" w:eastAsia="宋体" w:cs="宋体"/>
                <w:i w:val="0"/>
                <w:iCs w:val="0"/>
                <w:color w:val="333333"/>
                <w:sz w:val="18"/>
                <w:szCs w:val="18"/>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6A337F">
            <w:pPr>
              <w:keepNext/>
              <w:snapToGrid w:val="0"/>
              <w:jc w:val="center"/>
              <w:rPr>
                <w:rFonts w:hint="eastAsia" w:ascii="宋体" w:hAnsi="宋体" w:eastAsia="宋体" w:cs="宋体"/>
                <w:i w:val="0"/>
                <w:iCs w:val="0"/>
                <w:color w:val="333333"/>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B72E5">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26785D0E">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55B59">
            <w:pPr>
              <w:keepNext/>
              <w:snapToGrid w:val="0"/>
              <w:rPr>
                <w:rFonts w:hint="eastAsia" w:ascii="宋体" w:hAnsi="宋体" w:eastAsia="宋体" w:cs="宋体"/>
                <w:i w:val="0"/>
                <w:iCs w:val="0"/>
                <w:color w:val="000000"/>
                <w:sz w:val="18"/>
                <w:szCs w:val="18"/>
                <w:u w:val="none"/>
              </w:rPr>
            </w:pPr>
          </w:p>
        </w:tc>
      </w:tr>
      <w:tr w14:paraId="0895E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74C203">
            <w:pPr>
              <w:keepNext/>
              <w:snapToGrid w:val="0"/>
              <w:jc w:val="center"/>
              <w:rPr>
                <w:rFonts w:hint="eastAsia" w:ascii="宋体" w:hAnsi="宋体" w:eastAsia="宋体" w:cs="宋体"/>
                <w:i w:val="0"/>
                <w:iCs w:val="0"/>
                <w:color w:val="333333"/>
                <w:sz w:val="18"/>
                <w:szCs w:val="18"/>
                <w:u w:val="none"/>
              </w:rPr>
            </w:pP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2E1236D8">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2B6C3">
            <w:pPr>
              <w:keepNext/>
              <w:snapToGrid w:val="0"/>
              <w:jc w:val="center"/>
              <w:rPr>
                <w:rFonts w:hint="eastAsia" w:ascii="宋体" w:hAnsi="宋体" w:eastAsia="宋体" w:cs="宋体"/>
                <w:i w:val="0"/>
                <w:iCs w:val="0"/>
                <w:color w:val="000000"/>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7B9570">
            <w:pPr>
              <w:keepNext/>
              <w:snapToGrid w:val="0"/>
              <w:jc w:val="center"/>
              <w:rPr>
                <w:rFonts w:hint="eastAsia" w:ascii="宋体" w:hAnsi="宋体" w:eastAsia="宋体" w:cs="宋体"/>
                <w:i w:val="0"/>
                <w:iCs w:val="0"/>
                <w:color w:val="333333"/>
                <w:sz w:val="18"/>
                <w:szCs w:val="18"/>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79935E">
            <w:pPr>
              <w:keepNext/>
              <w:snapToGrid w:val="0"/>
              <w:jc w:val="center"/>
              <w:rPr>
                <w:rFonts w:hint="eastAsia" w:ascii="宋体" w:hAnsi="宋体" w:eastAsia="宋体" w:cs="宋体"/>
                <w:i w:val="0"/>
                <w:iCs w:val="0"/>
                <w:color w:val="333333"/>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603E3">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4FB30C8F">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5CEC5">
            <w:pPr>
              <w:keepNext/>
              <w:snapToGrid w:val="0"/>
              <w:rPr>
                <w:rFonts w:hint="eastAsia" w:ascii="宋体" w:hAnsi="宋体" w:eastAsia="宋体" w:cs="宋体"/>
                <w:i w:val="0"/>
                <w:iCs w:val="0"/>
                <w:color w:val="000000"/>
                <w:sz w:val="18"/>
                <w:szCs w:val="18"/>
                <w:u w:val="none"/>
              </w:rPr>
            </w:pPr>
          </w:p>
        </w:tc>
      </w:tr>
      <w:tr w14:paraId="19CDF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B7A77A">
            <w:pPr>
              <w:keepNext/>
              <w:snapToGrid w:val="0"/>
              <w:jc w:val="center"/>
              <w:rPr>
                <w:rFonts w:hint="eastAsia" w:ascii="宋体" w:hAnsi="宋体" w:eastAsia="宋体" w:cs="宋体"/>
                <w:i w:val="0"/>
                <w:iCs w:val="0"/>
                <w:color w:val="333333"/>
                <w:sz w:val="18"/>
                <w:szCs w:val="18"/>
                <w:u w:val="none"/>
              </w:rPr>
            </w:pP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7FD054FA">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32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B52CD3">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E5F9D5">
            <w:pPr>
              <w:keepNext/>
              <w:snapToGrid w:val="0"/>
              <w:jc w:val="center"/>
              <w:rPr>
                <w:rFonts w:hint="eastAsia" w:ascii="宋体" w:hAnsi="宋体" w:eastAsia="宋体" w:cs="宋体"/>
                <w:i w:val="0"/>
                <w:iCs w:val="0"/>
                <w:color w:val="333333"/>
                <w:sz w:val="18"/>
                <w:szCs w:val="18"/>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47EE83">
            <w:pPr>
              <w:keepNext/>
              <w:snapToGrid w:val="0"/>
              <w:jc w:val="center"/>
              <w:rPr>
                <w:rFonts w:hint="eastAsia" w:ascii="宋体" w:hAnsi="宋体" w:eastAsia="宋体" w:cs="宋体"/>
                <w:i w:val="0"/>
                <w:iCs w:val="0"/>
                <w:color w:val="333333"/>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52AAA">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5090413B">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33242">
            <w:pPr>
              <w:keepNext/>
              <w:snapToGrid w:val="0"/>
              <w:rPr>
                <w:rFonts w:hint="eastAsia" w:ascii="宋体" w:hAnsi="宋体" w:eastAsia="宋体" w:cs="宋体"/>
                <w:i w:val="0"/>
                <w:iCs w:val="0"/>
                <w:color w:val="000000"/>
                <w:sz w:val="18"/>
                <w:szCs w:val="18"/>
                <w:u w:val="none"/>
              </w:rPr>
            </w:pPr>
          </w:p>
        </w:tc>
      </w:tr>
      <w:tr w14:paraId="51F3B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7F229E">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12B27CE3">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32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F70102">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45F895">
            <w:pPr>
              <w:keepNext/>
              <w:snapToGrid w:val="0"/>
              <w:jc w:val="center"/>
              <w:rPr>
                <w:rFonts w:hint="eastAsia" w:ascii="宋体" w:hAnsi="宋体" w:eastAsia="宋体" w:cs="宋体"/>
                <w:i w:val="0"/>
                <w:iCs w:val="0"/>
                <w:color w:val="333333"/>
                <w:sz w:val="18"/>
                <w:szCs w:val="18"/>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B7E225">
            <w:pPr>
              <w:keepNext/>
              <w:snapToGrid w:val="0"/>
              <w:jc w:val="center"/>
              <w:rPr>
                <w:rFonts w:hint="eastAsia" w:ascii="宋体" w:hAnsi="宋体" w:eastAsia="宋体" w:cs="宋体"/>
                <w:i w:val="0"/>
                <w:iCs w:val="0"/>
                <w:color w:val="333333"/>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C641E">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0A336B59">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96451">
            <w:pPr>
              <w:keepNext/>
              <w:snapToGrid w:val="0"/>
              <w:rPr>
                <w:rFonts w:hint="eastAsia" w:ascii="宋体" w:hAnsi="宋体" w:eastAsia="宋体" w:cs="宋体"/>
                <w:i w:val="0"/>
                <w:iCs w:val="0"/>
                <w:color w:val="000000"/>
                <w:sz w:val="18"/>
                <w:szCs w:val="18"/>
                <w:u w:val="none"/>
              </w:rPr>
            </w:pPr>
          </w:p>
        </w:tc>
      </w:tr>
      <w:tr w14:paraId="689C8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525016">
            <w:pPr>
              <w:keepNext/>
              <w:snapToGrid w:val="0"/>
              <w:jc w:val="center"/>
              <w:rPr>
                <w:rFonts w:hint="eastAsia" w:ascii="宋体" w:hAnsi="宋体" w:eastAsia="宋体" w:cs="宋体"/>
                <w:i w:val="0"/>
                <w:iCs w:val="0"/>
                <w:color w:val="333333"/>
                <w:sz w:val="18"/>
                <w:szCs w:val="18"/>
                <w:u w:val="none"/>
              </w:rPr>
            </w:pP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6C0525E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32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42E352">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A04895">
            <w:pPr>
              <w:keepNext/>
              <w:snapToGrid w:val="0"/>
              <w:jc w:val="center"/>
              <w:rPr>
                <w:rFonts w:hint="eastAsia" w:ascii="宋体" w:hAnsi="宋体" w:eastAsia="宋体" w:cs="宋体"/>
                <w:i w:val="0"/>
                <w:iCs w:val="0"/>
                <w:color w:val="333333"/>
                <w:sz w:val="18"/>
                <w:szCs w:val="18"/>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CF7350">
            <w:pPr>
              <w:keepNext/>
              <w:snapToGrid w:val="0"/>
              <w:jc w:val="center"/>
              <w:rPr>
                <w:rFonts w:hint="eastAsia" w:ascii="宋体" w:hAnsi="宋体" w:eastAsia="宋体" w:cs="宋体"/>
                <w:i w:val="0"/>
                <w:iCs w:val="0"/>
                <w:color w:val="333333"/>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735A1">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1E00F53E">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5687C">
            <w:pPr>
              <w:keepNext/>
              <w:snapToGrid w:val="0"/>
              <w:rPr>
                <w:rFonts w:hint="eastAsia" w:ascii="宋体" w:hAnsi="宋体" w:eastAsia="宋体" w:cs="宋体"/>
                <w:i w:val="0"/>
                <w:iCs w:val="0"/>
                <w:color w:val="000000"/>
                <w:sz w:val="18"/>
                <w:szCs w:val="18"/>
                <w:u w:val="none"/>
              </w:rPr>
            </w:pPr>
          </w:p>
        </w:tc>
      </w:tr>
      <w:tr w14:paraId="732FA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92CE8F">
            <w:pPr>
              <w:keepNext/>
              <w:snapToGrid w:val="0"/>
              <w:jc w:val="center"/>
              <w:rPr>
                <w:rFonts w:hint="eastAsia" w:ascii="宋体" w:hAnsi="宋体" w:eastAsia="宋体" w:cs="宋体"/>
                <w:i w:val="0"/>
                <w:iCs w:val="0"/>
                <w:color w:val="333333"/>
                <w:sz w:val="18"/>
                <w:szCs w:val="18"/>
                <w:u w:val="none"/>
              </w:rPr>
            </w:pP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16A864B0">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32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6FCFC6">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CCC705">
            <w:pPr>
              <w:keepNext/>
              <w:snapToGrid w:val="0"/>
              <w:jc w:val="center"/>
              <w:rPr>
                <w:rFonts w:hint="eastAsia" w:ascii="宋体" w:hAnsi="宋体" w:eastAsia="宋体" w:cs="宋体"/>
                <w:i w:val="0"/>
                <w:iCs w:val="0"/>
                <w:color w:val="333333"/>
                <w:sz w:val="18"/>
                <w:szCs w:val="18"/>
                <w:u w:val="none"/>
              </w:rPr>
            </w:pP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5B5C30">
            <w:pPr>
              <w:keepNext/>
              <w:snapToGrid w:val="0"/>
              <w:jc w:val="center"/>
              <w:rPr>
                <w:rFonts w:hint="eastAsia" w:ascii="宋体" w:hAnsi="宋体" w:eastAsia="宋体" w:cs="宋体"/>
                <w:i w:val="0"/>
                <w:iCs w:val="0"/>
                <w:color w:val="333333"/>
                <w:sz w:val="18"/>
                <w:szCs w:val="18"/>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EFE12">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38AE6F2E">
            <w:pPr>
              <w:keepNext/>
              <w:snapToGrid w:val="0"/>
              <w:jc w:val="center"/>
              <w:rPr>
                <w:rFonts w:hint="eastAsia" w:ascii="宋体" w:hAnsi="宋体" w:eastAsia="宋体" w:cs="宋体"/>
                <w:i w:val="0"/>
                <w:iCs w:val="0"/>
                <w:color w:val="000000"/>
                <w:sz w:val="18"/>
                <w:szCs w:val="18"/>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EAF74">
            <w:pPr>
              <w:keepNext/>
              <w:snapToGrid w:val="0"/>
              <w:rPr>
                <w:rFonts w:hint="eastAsia" w:ascii="宋体" w:hAnsi="宋体" w:eastAsia="宋体" w:cs="宋体"/>
                <w:i w:val="0"/>
                <w:iCs w:val="0"/>
                <w:color w:val="000000"/>
                <w:sz w:val="18"/>
                <w:szCs w:val="18"/>
                <w:u w:val="none"/>
              </w:rPr>
            </w:pPr>
          </w:p>
        </w:tc>
      </w:tr>
      <w:tr w14:paraId="75567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77216A">
            <w:pPr>
              <w:keepNext/>
              <w:snapToGrid w:val="0"/>
              <w:jc w:val="center"/>
              <w:rPr>
                <w:rFonts w:hint="eastAsia" w:ascii="宋体" w:hAnsi="宋体" w:eastAsia="宋体" w:cs="宋体"/>
                <w:i w:val="0"/>
                <w:iCs w:val="0"/>
                <w:color w:val="333333"/>
                <w:sz w:val="18"/>
                <w:szCs w:val="18"/>
                <w:u w:val="none"/>
              </w:rPr>
            </w:pP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7877EE7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69664">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清算组全面负责破产遗留问题</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DABDA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0967B0">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40050">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66DB7B9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F29EC">
            <w:pPr>
              <w:keepNext/>
              <w:snapToGrid w:val="0"/>
              <w:rPr>
                <w:rFonts w:hint="eastAsia" w:ascii="宋体" w:hAnsi="宋体" w:eastAsia="宋体" w:cs="宋体"/>
                <w:i w:val="0"/>
                <w:iCs w:val="0"/>
                <w:color w:val="000000"/>
                <w:sz w:val="18"/>
                <w:szCs w:val="18"/>
                <w:u w:val="none"/>
              </w:rPr>
            </w:pPr>
          </w:p>
        </w:tc>
      </w:tr>
      <w:tr w14:paraId="68D0A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DA6F34">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749" w:type="pct"/>
            <w:tcBorders>
              <w:top w:val="single" w:color="000000" w:sz="4" w:space="0"/>
              <w:left w:val="single" w:color="000000" w:sz="4" w:space="0"/>
              <w:bottom w:val="single" w:color="000000" w:sz="4" w:space="0"/>
              <w:right w:val="nil"/>
            </w:tcBorders>
            <w:shd w:val="clear" w:color="auto" w:fill="FFFFFF"/>
            <w:noWrap/>
            <w:vAlign w:val="center"/>
          </w:tcPr>
          <w:p w14:paraId="4F2676B1">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3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6BAD9">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清算组人员待遇满意度</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FF78A5">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9E7CD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1F058">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79116A7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013D6">
            <w:pPr>
              <w:keepNext/>
              <w:snapToGrid w:val="0"/>
              <w:rPr>
                <w:rFonts w:hint="eastAsia" w:ascii="宋体" w:hAnsi="宋体" w:eastAsia="宋体" w:cs="宋体"/>
                <w:i w:val="0"/>
                <w:iCs w:val="0"/>
                <w:color w:val="000000"/>
                <w:sz w:val="18"/>
                <w:szCs w:val="18"/>
                <w:u w:val="none"/>
              </w:rPr>
            </w:pPr>
          </w:p>
        </w:tc>
      </w:tr>
    </w:tbl>
    <w:p w14:paraId="0563004E">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833"/>
        <w:gridCol w:w="1597"/>
        <w:gridCol w:w="2721"/>
        <w:gridCol w:w="1324"/>
        <w:gridCol w:w="657"/>
        <w:gridCol w:w="541"/>
        <w:gridCol w:w="364"/>
        <w:gridCol w:w="397"/>
      </w:tblGrid>
      <w:tr w14:paraId="78DA0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2096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56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BA95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建筑瓷厂留守组工作经费</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715C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15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8C0A9">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005A9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F89DA">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56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06FBB">
            <w:pPr>
              <w:snapToGrid w:val="0"/>
              <w:jc w:val="left"/>
              <w:rPr>
                <w:rFonts w:hint="eastAsia" w:ascii="宋体" w:hAnsi="宋体" w:eastAsia="宋体" w:cs="宋体"/>
                <w:i w:val="0"/>
                <w:iCs w:val="0"/>
                <w:color w:val="000000"/>
                <w:sz w:val="20"/>
                <w:szCs w:val="20"/>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5129A">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15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C27F3">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746BD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12EB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360C4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36" w:type="pct"/>
            <w:gridSpan w:val="2"/>
            <w:tcBorders>
              <w:top w:val="single" w:color="000000" w:sz="4" w:space="0"/>
              <w:left w:val="single" w:color="000000" w:sz="4" w:space="0"/>
              <w:bottom w:val="single" w:color="000000" w:sz="4" w:space="0"/>
              <w:right w:val="nil"/>
            </w:tcBorders>
            <w:shd w:val="clear" w:color="auto" w:fill="auto"/>
            <w:noWrap/>
            <w:vAlign w:val="center"/>
          </w:tcPr>
          <w:p w14:paraId="766DB5F0">
            <w:pPr>
              <w:snapToGrid w:val="0"/>
              <w:jc w:val="center"/>
              <w:rPr>
                <w:rFonts w:hint="eastAsia" w:ascii="宋体" w:hAnsi="宋体" w:eastAsia="宋体" w:cs="宋体"/>
                <w:i w:val="0"/>
                <w:iCs w:val="0"/>
                <w:color w:val="000000"/>
                <w:sz w:val="20"/>
                <w:szCs w:val="20"/>
                <w:u w:val="none"/>
              </w:rPr>
            </w:pP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A3A4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EFC4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76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8CB6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03B70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3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D641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956F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7146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76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F468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37B1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3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4E1D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322C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AA5D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76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FE47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7BF3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3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68AB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7B72F">
            <w:pPr>
              <w:snapToGrid w:val="0"/>
              <w:jc w:val="center"/>
              <w:rPr>
                <w:rFonts w:hint="eastAsia" w:ascii="宋体" w:hAnsi="宋体" w:eastAsia="宋体" w:cs="宋体"/>
                <w:i w:val="0"/>
                <w:iCs w:val="0"/>
                <w:color w:val="000000"/>
                <w:sz w:val="20"/>
                <w:szCs w:val="20"/>
                <w:u w:val="none"/>
              </w:rPr>
            </w:pPr>
          </w:p>
        </w:tc>
        <w:tc>
          <w:tcPr>
            <w:tcW w:w="11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ADEE4">
            <w:pPr>
              <w:snapToGrid w:val="0"/>
              <w:jc w:val="center"/>
              <w:rPr>
                <w:rFonts w:hint="eastAsia" w:ascii="宋体" w:hAnsi="宋体" w:eastAsia="宋体" w:cs="宋体"/>
                <w:i w:val="0"/>
                <w:iCs w:val="0"/>
                <w:color w:val="000000"/>
                <w:sz w:val="20"/>
                <w:szCs w:val="20"/>
                <w:u w:val="none"/>
              </w:rPr>
            </w:pPr>
          </w:p>
        </w:tc>
        <w:tc>
          <w:tcPr>
            <w:tcW w:w="76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8E7D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185D2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7BC7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34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378C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15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21EC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2A01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DCDC9">
            <w:pPr>
              <w:snapToGrid w:val="0"/>
              <w:jc w:val="left"/>
              <w:rPr>
                <w:rFonts w:hint="eastAsia" w:ascii="宋体" w:hAnsi="宋体" w:eastAsia="宋体" w:cs="宋体"/>
                <w:i w:val="0"/>
                <w:iCs w:val="0"/>
                <w:color w:val="000000"/>
                <w:sz w:val="20"/>
                <w:szCs w:val="20"/>
                <w:u w:val="none"/>
              </w:rPr>
            </w:pPr>
          </w:p>
        </w:tc>
        <w:tc>
          <w:tcPr>
            <w:tcW w:w="3346" w:type="pct"/>
            <w:gridSpan w:val="3"/>
            <w:tcBorders>
              <w:top w:val="single" w:color="000000" w:sz="4" w:space="0"/>
              <w:left w:val="single" w:color="000000" w:sz="4" w:space="0"/>
              <w:bottom w:val="nil"/>
              <w:right w:val="single" w:color="000000" w:sz="4" w:space="0"/>
            </w:tcBorders>
            <w:shd w:val="clear" w:color="auto" w:fill="auto"/>
            <w:noWrap/>
            <w:vAlign w:val="center"/>
          </w:tcPr>
          <w:p w14:paraId="6153E2B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保障五通桥区破产企业建筑瓷厂留守组用于清理资产维护，职工退休，遗属管理、信访维稳等工作经费。</w:t>
            </w:r>
          </w:p>
        </w:tc>
        <w:tc>
          <w:tcPr>
            <w:tcW w:w="115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6CB9D">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06B7D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F8F7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9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2856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791B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2321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2E3D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FE58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6496184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0AB7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0394F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23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B0F0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5A4F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C346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705B3">
            <w:pPr>
              <w:snapToGrid w:val="0"/>
              <w:jc w:val="center"/>
              <w:rPr>
                <w:rFonts w:hint="eastAsia" w:ascii="宋体" w:hAnsi="宋体" w:eastAsia="宋体" w:cs="宋体"/>
                <w:i w:val="0"/>
                <w:iCs w:val="0"/>
                <w:color w:val="000000"/>
                <w:sz w:val="18"/>
                <w:szCs w:val="18"/>
                <w:u w:val="none"/>
              </w:rPr>
            </w:pPr>
          </w:p>
        </w:tc>
      </w:tr>
      <w:tr w14:paraId="06CA5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064"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739C8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5E043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BD427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5CBD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5807A124">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798F6">
            <w:pPr>
              <w:snapToGrid w:val="0"/>
              <w:rPr>
                <w:rFonts w:hint="eastAsia" w:ascii="宋体" w:hAnsi="宋体" w:eastAsia="宋体" w:cs="宋体"/>
                <w:i w:val="0"/>
                <w:iCs w:val="0"/>
                <w:color w:val="000000"/>
                <w:sz w:val="18"/>
                <w:szCs w:val="18"/>
                <w:u w:val="none"/>
              </w:rPr>
            </w:pPr>
          </w:p>
        </w:tc>
      </w:tr>
      <w:tr w14:paraId="0103D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DAC2C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2C1C61F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566B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按月及时发放留守组人员工资</w:t>
            </w: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4AEA4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816E1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CD92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4E0802D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26257">
            <w:pPr>
              <w:snapToGrid w:val="0"/>
              <w:rPr>
                <w:rFonts w:hint="eastAsia" w:ascii="宋体" w:hAnsi="宋体" w:eastAsia="宋体" w:cs="宋体"/>
                <w:i w:val="0"/>
                <w:iCs w:val="0"/>
                <w:color w:val="000000"/>
                <w:sz w:val="18"/>
                <w:szCs w:val="18"/>
                <w:u w:val="none"/>
              </w:rPr>
            </w:pPr>
          </w:p>
        </w:tc>
      </w:tr>
      <w:tr w14:paraId="26DEA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5FCD21">
            <w:pPr>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3594C86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3E5A5E">
            <w:pPr>
              <w:snapToGrid w:val="0"/>
              <w:jc w:val="center"/>
              <w:rPr>
                <w:rFonts w:hint="eastAsia" w:ascii="宋体" w:hAnsi="宋体" w:eastAsia="宋体" w:cs="宋体"/>
                <w:i w:val="0"/>
                <w:iCs w:val="0"/>
                <w:color w:val="333333"/>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76640A">
            <w:pPr>
              <w:snapToGrid w:val="0"/>
              <w:jc w:val="center"/>
              <w:rPr>
                <w:rFonts w:hint="eastAsia" w:ascii="宋体" w:hAnsi="宋体" w:eastAsia="宋体" w:cs="宋体"/>
                <w:i w:val="0"/>
                <w:iCs w:val="0"/>
                <w:color w:val="333333"/>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9042ED">
            <w:pPr>
              <w:snapToGrid w:val="0"/>
              <w:jc w:val="center"/>
              <w:rPr>
                <w:rFonts w:hint="eastAsia" w:ascii="宋体" w:hAnsi="宋体" w:eastAsia="宋体" w:cs="宋体"/>
                <w:i w:val="0"/>
                <w:iCs w:val="0"/>
                <w:color w:val="333333"/>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A7E93">
            <w:pPr>
              <w:snapToGrid w:val="0"/>
              <w:jc w:val="center"/>
              <w:rPr>
                <w:rFonts w:hint="eastAsia" w:ascii="宋体" w:hAnsi="宋体" w:eastAsia="宋体" w:cs="宋体"/>
                <w:i w:val="0"/>
                <w:iCs w:val="0"/>
                <w:color w:val="000000"/>
                <w:sz w:val="18"/>
                <w:szCs w:val="18"/>
                <w:u w:val="none"/>
              </w:rPr>
            </w:pP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77D2AEA9">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BD71F">
            <w:pPr>
              <w:snapToGrid w:val="0"/>
              <w:rPr>
                <w:rFonts w:hint="eastAsia" w:ascii="宋体" w:hAnsi="宋体" w:eastAsia="宋体" w:cs="宋体"/>
                <w:i w:val="0"/>
                <w:iCs w:val="0"/>
                <w:color w:val="000000"/>
                <w:sz w:val="18"/>
                <w:szCs w:val="18"/>
                <w:u w:val="none"/>
              </w:rPr>
            </w:pPr>
          </w:p>
        </w:tc>
      </w:tr>
      <w:tr w14:paraId="01234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C61BD8">
            <w:pPr>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7D7F1FD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0CFB05">
            <w:pPr>
              <w:snapToGrid w:val="0"/>
              <w:jc w:val="center"/>
              <w:rPr>
                <w:rFonts w:hint="eastAsia" w:ascii="宋体" w:hAnsi="宋体" w:eastAsia="宋体" w:cs="宋体"/>
                <w:i w:val="0"/>
                <w:iCs w:val="0"/>
                <w:color w:val="333333"/>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49EE46">
            <w:pPr>
              <w:snapToGrid w:val="0"/>
              <w:jc w:val="center"/>
              <w:rPr>
                <w:rFonts w:hint="eastAsia" w:ascii="宋体" w:hAnsi="宋体" w:eastAsia="宋体" w:cs="宋体"/>
                <w:i w:val="0"/>
                <w:iCs w:val="0"/>
                <w:color w:val="333333"/>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B91C71">
            <w:pPr>
              <w:snapToGrid w:val="0"/>
              <w:jc w:val="center"/>
              <w:rPr>
                <w:rFonts w:hint="eastAsia" w:ascii="宋体" w:hAnsi="宋体" w:eastAsia="宋体" w:cs="宋体"/>
                <w:i w:val="0"/>
                <w:iCs w:val="0"/>
                <w:color w:val="333333"/>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F7321">
            <w:pPr>
              <w:snapToGrid w:val="0"/>
              <w:jc w:val="center"/>
              <w:rPr>
                <w:rFonts w:hint="eastAsia" w:ascii="宋体" w:hAnsi="宋体" w:eastAsia="宋体" w:cs="宋体"/>
                <w:i w:val="0"/>
                <w:iCs w:val="0"/>
                <w:color w:val="000000"/>
                <w:sz w:val="18"/>
                <w:szCs w:val="18"/>
                <w:u w:val="none"/>
              </w:rPr>
            </w:pP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1D7A0C05">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ABA21">
            <w:pPr>
              <w:snapToGrid w:val="0"/>
              <w:rPr>
                <w:rFonts w:hint="eastAsia" w:ascii="宋体" w:hAnsi="宋体" w:eastAsia="宋体" w:cs="宋体"/>
                <w:i w:val="0"/>
                <w:iCs w:val="0"/>
                <w:color w:val="000000"/>
                <w:sz w:val="18"/>
                <w:szCs w:val="18"/>
                <w:u w:val="none"/>
              </w:rPr>
            </w:pPr>
          </w:p>
        </w:tc>
      </w:tr>
      <w:tr w14:paraId="12B16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479CED">
            <w:pPr>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44500FB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C08AEB">
            <w:pPr>
              <w:snapToGrid w:val="0"/>
              <w:jc w:val="center"/>
              <w:rPr>
                <w:rFonts w:hint="eastAsia" w:ascii="宋体" w:hAnsi="宋体" w:eastAsia="宋体" w:cs="宋体"/>
                <w:i w:val="0"/>
                <w:iCs w:val="0"/>
                <w:color w:val="333333"/>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D3674B">
            <w:pPr>
              <w:snapToGrid w:val="0"/>
              <w:jc w:val="center"/>
              <w:rPr>
                <w:rFonts w:hint="eastAsia" w:ascii="宋体" w:hAnsi="宋体" w:eastAsia="宋体" w:cs="宋体"/>
                <w:i w:val="0"/>
                <w:iCs w:val="0"/>
                <w:color w:val="333333"/>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75B6C8">
            <w:pPr>
              <w:snapToGrid w:val="0"/>
              <w:jc w:val="center"/>
              <w:rPr>
                <w:rFonts w:hint="eastAsia" w:ascii="宋体" w:hAnsi="宋体" w:eastAsia="宋体" w:cs="宋体"/>
                <w:i w:val="0"/>
                <w:iCs w:val="0"/>
                <w:color w:val="333333"/>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D11C0">
            <w:pPr>
              <w:snapToGrid w:val="0"/>
              <w:jc w:val="center"/>
              <w:rPr>
                <w:rFonts w:hint="eastAsia" w:ascii="宋体" w:hAnsi="宋体" w:eastAsia="宋体" w:cs="宋体"/>
                <w:i w:val="0"/>
                <w:iCs w:val="0"/>
                <w:color w:val="000000"/>
                <w:sz w:val="18"/>
                <w:szCs w:val="18"/>
                <w:u w:val="none"/>
              </w:rPr>
            </w:pP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7BAC379B">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25DA9">
            <w:pPr>
              <w:snapToGrid w:val="0"/>
              <w:rPr>
                <w:rFonts w:hint="eastAsia" w:ascii="宋体" w:hAnsi="宋体" w:eastAsia="宋体" w:cs="宋体"/>
                <w:i w:val="0"/>
                <w:iCs w:val="0"/>
                <w:color w:val="000000"/>
                <w:sz w:val="18"/>
                <w:szCs w:val="18"/>
                <w:u w:val="none"/>
              </w:rPr>
            </w:pPr>
          </w:p>
        </w:tc>
      </w:tr>
      <w:tr w14:paraId="07BCF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30684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1F556DA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C0A545">
            <w:pPr>
              <w:snapToGrid w:val="0"/>
              <w:jc w:val="center"/>
              <w:rPr>
                <w:rFonts w:hint="eastAsia" w:ascii="宋体" w:hAnsi="宋体" w:eastAsia="宋体" w:cs="宋体"/>
                <w:i w:val="0"/>
                <w:iCs w:val="0"/>
                <w:color w:val="333333"/>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C13B08">
            <w:pPr>
              <w:snapToGrid w:val="0"/>
              <w:jc w:val="center"/>
              <w:rPr>
                <w:rFonts w:hint="eastAsia" w:ascii="宋体" w:hAnsi="宋体" w:eastAsia="宋体" w:cs="宋体"/>
                <w:i w:val="0"/>
                <w:iCs w:val="0"/>
                <w:color w:val="333333"/>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DAE9AC">
            <w:pPr>
              <w:snapToGrid w:val="0"/>
              <w:jc w:val="center"/>
              <w:rPr>
                <w:rFonts w:hint="eastAsia" w:ascii="宋体" w:hAnsi="宋体" w:eastAsia="宋体" w:cs="宋体"/>
                <w:i w:val="0"/>
                <w:iCs w:val="0"/>
                <w:color w:val="333333"/>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612FE">
            <w:pPr>
              <w:snapToGrid w:val="0"/>
              <w:jc w:val="center"/>
              <w:rPr>
                <w:rFonts w:hint="eastAsia" w:ascii="宋体" w:hAnsi="宋体" w:eastAsia="宋体" w:cs="宋体"/>
                <w:i w:val="0"/>
                <w:iCs w:val="0"/>
                <w:color w:val="000000"/>
                <w:sz w:val="18"/>
                <w:szCs w:val="18"/>
                <w:u w:val="none"/>
              </w:rPr>
            </w:pP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3E8A15F4">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6E76F">
            <w:pPr>
              <w:snapToGrid w:val="0"/>
              <w:rPr>
                <w:rFonts w:hint="eastAsia" w:ascii="宋体" w:hAnsi="宋体" w:eastAsia="宋体" w:cs="宋体"/>
                <w:i w:val="0"/>
                <w:iCs w:val="0"/>
                <w:color w:val="000000"/>
                <w:sz w:val="18"/>
                <w:szCs w:val="18"/>
                <w:u w:val="none"/>
              </w:rPr>
            </w:pPr>
          </w:p>
        </w:tc>
      </w:tr>
      <w:tr w14:paraId="4AC1D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8D0F3C">
            <w:pPr>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6E0149A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2941B2">
            <w:pPr>
              <w:snapToGrid w:val="0"/>
              <w:jc w:val="center"/>
              <w:rPr>
                <w:rFonts w:hint="eastAsia" w:ascii="宋体" w:hAnsi="宋体" w:eastAsia="宋体" w:cs="宋体"/>
                <w:i w:val="0"/>
                <w:iCs w:val="0"/>
                <w:color w:val="333333"/>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02D785">
            <w:pPr>
              <w:snapToGrid w:val="0"/>
              <w:jc w:val="center"/>
              <w:rPr>
                <w:rFonts w:hint="eastAsia" w:ascii="宋体" w:hAnsi="宋体" w:eastAsia="宋体" w:cs="宋体"/>
                <w:i w:val="0"/>
                <w:iCs w:val="0"/>
                <w:color w:val="333333"/>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A97FE2">
            <w:pPr>
              <w:snapToGrid w:val="0"/>
              <w:jc w:val="center"/>
              <w:rPr>
                <w:rFonts w:hint="eastAsia" w:ascii="宋体" w:hAnsi="宋体" w:eastAsia="宋体" w:cs="宋体"/>
                <w:i w:val="0"/>
                <w:iCs w:val="0"/>
                <w:color w:val="333333"/>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1148D">
            <w:pPr>
              <w:snapToGrid w:val="0"/>
              <w:jc w:val="center"/>
              <w:rPr>
                <w:rFonts w:hint="eastAsia" w:ascii="宋体" w:hAnsi="宋体" w:eastAsia="宋体" w:cs="宋体"/>
                <w:i w:val="0"/>
                <w:iCs w:val="0"/>
                <w:color w:val="000000"/>
                <w:sz w:val="18"/>
                <w:szCs w:val="18"/>
                <w:u w:val="none"/>
              </w:rPr>
            </w:pP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727825FB">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80AE7">
            <w:pPr>
              <w:snapToGrid w:val="0"/>
              <w:rPr>
                <w:rFonts w:hint="eastAsia" w:ascii="宋体" w:hAnsi="宋体" w:eastAsia="宋体" w:cs="宋体"/>
                <w:i w:val="0"/>
                <w:iCs w:val="0"/>
                <w:color w:val="000000"/>
                <w:sz w:val="18"/>
                <w:szCs w:val="18"/>
                <w:u w:val="none"/>
              </w:rPr>
            </w:pPr>
          </w:p>
        </w:tc>
      </w:tr>
      <w:tr w14:paraId="0DEA7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10CA68">
            <w:pPr>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32ECA0A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B98930">
            <w:pPr>
              <w:snapToGrid w:val="0"/>
              <w:jc w:val="center"/>
              <w:rPr>
                <w:rFonts w:hint="eastAsia" w:ascii="宋体" w:hAnsi="宋体" w:eastAsia="宋体" w:cs="宋体"/>
                <w:i w:val="0"/>
                <w:iCs w:val="0"/>
                <w:color w:val="333333"/>
                <w:sz w:val="18"/>
                <w:szCs w:val="18"/>
                <w:u w:val="none"/>
              </w:rPr>
            </w:pP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4E0A50">
            <w:pPr>
              <w:snapToGrid w:val="0"/>
              <w:jc w:val="center"/>
              <w:rPr>
                <w:rFonts w:hint="eastAsia" w:ascii="宋体" w:hAnsi="宋体" w:eastAsia="宋体" w:cs="宋体"/>
                <w:i w:val="0"/>
                <w:iCs w:val="0"/>
                <w:color w:val="333333"/>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FE2871">
            <w:pPr>
              <w:snapToGrid w:val="0"/>
              <w:jc w:val="center"/>
              <w:rPr>
                <w:rFonts w:hint="eastAsia" w:ascii="宋体" w:hAnsi="宋体" w:eastAsia="宋体" w:cs="宋体"/>
                <w:i w:val="0"/>
                <w:iCs w:val="0"/>
                <w:color w:val="333333"/>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95ED8">
            <w:pPr>
              <w:snapToGrid w:val="0"/>
              <w:jc w:val="center"/>
              <w:rPr>
                <w:rFonts w:hint="eastAsia" w:ascii="宋体" w:hAnsi="宋体" w:eastAsia="宋体" w:cs="宋体"/>
                <w:i w:val="0"/>
                <w:iCs w:val="0"/>
                <w:color w:val="000000"/>
                <w:sz w:val="18"/>
                <w:szCs w:val="18"/>
                <w:u w:val="none"/>
              </w:rPr>
            </w:pP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25ECA46E">
            <w:pPr>
              <w:snapToGrid w:val="0"/>
              <w:jc w:val="center"/>
              <w:rPr>
                <w:rFonts w:hint="eastAsia" w:ascii="宋体" w:hAnsi="宋体" w:eastAsia="宋体" w:cs="宋体"/>
                <w:i w:val="0"/>
                <w:iCs w:val="0"/>
                <w:color w:val="000000"/>
                <w:sz w:val="18"/>
                <w:szCs w:val="18"/>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6EBBF">
            <w:pPr>
              <w:snapToGrid w:val="0"/>
              <w:rPr>
                <w:rFonts w:hint="eastAsia" w:ascii="宋体" w:hAnsi="宋体" w:eastAsia="宋体" w:cs="宋体"/>
                <w:i w:val="0"/>
                <w:iCs w:val="0"/>
                <w:color w:val="000000"/>
                <w:sz w:val="18"/>
                <w:szCs w:val="18"/>
                <w:u w:val="none"/>
              </w:rPr>
            </w:pPr>
          </w:p>
        </w:tc>
      </w:tr>
      <w:tr w14:paraId="7F85D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D66C43">
            <w:pPr>
              <w:snapToGrid w:val="0"/>
              <w:jc w:val="center"/>
              <w:rPr>
                <w:rFonts w:hint="eastAsia" w:ascii="宋体" w:hAnsi="宋体" w:eastAsia="宋体" w:cs="宋体"/>
                <w:i w:val="0"/>
                <w:iCs w:val="0"/>
                <w:color w:val="333333"/>
                <w:sz w:val="18"/>
                <w:szCs w:val="18"/>
                <w:u w:val="none"/>
              </w:rPr>
            </w:pP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7BB67F0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027F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为破产企业后续工作做好保障</w:t>
            </w: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EC044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5E045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FC74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12FCB78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8E787">
            <w:pPr>
              <w:snapToGrid w:val="0"/>
              <w:rPr>
                <w:rFonts w:hint="eastAsia" w:ascii="宋体" w:hAnsi="宋体" w:eastAsia="宋体" w:cs="宋体"/>
                <w:i w:val="0"/>
                <w:iCs w:val="0"/>
                <w:color w:val="000000"/>
                <w:sz w:val="18"/>
                <w:szCs w:val="18"/>
                <w:u w:val="none"/>
              </w:rPr>
            </w:pPr>
          </w:p>
        </w:tc>
      </w:tr>
      <w:tr w14:paraId="24064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3D9C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942" w:type="pct"/>
            <w:tcBorders>
              <w:top w:val="single" w:color="000000" w:sz="4" w:space="0"/>
              <w:left w:val="single" w:color="000000" w:sz="4" w:space="0"/>
              <w:bottom w:val="single" w:color="000000" w:sz="4" w:space="0"/>
              <w:right w:val="nil"/>
            </w:tcBorders>
            <w:shd w:val="clear" w:color="auto" w:fill="FFFFFF"/>
            <w:noWrap/>
            <w:vAlign w:val="center"/>
          </w:tcPr>
          <w:p w14:paraId="199A90E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6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4776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留守组人员满意</w:t>
            </w:r>
          </w:p>
        </w:tc>
        <w:tc>
          <w:tcPr>
            <w:tcW w:w="7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8B7D5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FA048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A17C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0" w:type="pct"/>
            <w:tcBorders>
              <w:top w:val="single" w:color="000000" w:sz="4" w:space="0"/>
              <w:left w:val="nil"/>
              <w:bottom w:val="single" w:color="000000" w:sz="4" w:space="0"/>
              <w:right w:val="single" w:color="000000" w:sz="4" w:space="0"/>
            </w:tcBorders>
            <w:shd w:val="clear" w:color="auto" w:fill="auto"/>
            <w:noWrap/>
            <w:vAlign w:val="center"/>
          </w:tcPr>
          <w:p w14:paraId="4CD2B16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2E186">
            <w:pPr>
              <w:snapToGrid w:val="0"/>
              <w:rPr>
                <w:rFonts w:hint="eastAsia" w:ascii="宋体" w:hAnsi="宋体" w:eastAsia="宋体" w:cs="宋体"/>
                <w:i w:val="0"/>
                <w:iCs w:val="0"/>
                <w:color w:val="000000"/>
                <w:sz w:val="18"/>
                <w:szCs w:val="18"/>
                <w:u w:val="none"/>
              </w:rPr>
            </w:pPr>
          </w:p>
        </w:tc>
      </w:tr>
    </w:tbl>
    <w:p w14:paraId="09049B28">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314"/>
        <w:gridCol w:w="1373"/>
        <w:gridCol w:w="1729"/>
        <w:gridCol w:w="1116"/>
        <w:gridCol w:w="1017"/>
        <w:gridCol w:w="860"/>
        <w:gridCol w:w="484"/>
        <w:gridCol w:w="541"/>
      </w:tblGrid>
      <w:tr w14:paraId="1FF07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76EF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8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1789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春节企业困难职工慰问费</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6791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72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73D3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30100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B389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183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36064">
            <w:pPr>
              <w:snapToGrid w:val="0"/>
              <w:jc w:val="left"/>
              <w:rPr>
                <w:rFonts w:hint="eastAsia" w:ascii="宋体" w:hAnsi="宋体" w:eastAsia="宋体" w:cs="宋体"/>
                <w:i w:val="0"/>
                <w:iCs w:val="0"/>
                <w:color w:val="000000"/>
                <w:sz w:val="20"/>
                <w:szCs w:val="20"/>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AF93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72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BA63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14A44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BBBE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2D7B5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592" w:type="pct"/>
            <w:gridSpan w:val="2"/>
            <w:tcBorders>
              <w:top w:val="single" w:color="000000" w:sz="4" w:space="0"/>
              <w:left w:val="single" w:color="000000" w:sz="4" w:space="0"/>
              <w:bottom w:val="single" w:color="000000" w:sz="4" w:space="0"/>
              <w:right w:val="nil"/>
            </w:tcBorders>
            <w:shd w:val="clear" w:color="auto" w:fill="auto"/>
            <w:noWrap/>
            <w:vAlign w:val="center"/>
          </w:tcPr>
          <w:p w14:paraId="6733665D">
            <w:pPr>
              <w:snapToGrid w:val="0"/>
              <w:jc w:val="center"/>
              <w:rPr>
                <w:rFonts w:hint="eastAsia" w:ascii="宋体" w:hAnsi="宋体" w:eastAsia="宋体" w:cs="宋体"/>
                <w:i w:val="0"/>
                <w:iCs w:val="0"/>
                <w:color w:val="000000"/>
                <w:sz w:val="20"/>
                <w:szCs w:val="20"/>
                <w:u w:val="none"/>
              </w:rPr>
            </w:pP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6F6E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5F76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11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B025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61128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5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CF8E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25BE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68D4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11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B4BB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7C48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5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52E4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94BD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4BCF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11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02F1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7ECB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5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1815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081B4">
            <w:pPr>
              <w:snapToGrid w:val="0"/>
              <w:jc w:val="center"/>
              <w:rPr>
                <w:rFonts w:hint="eastAsia" w:ascii="宋体" w:hAnsi="宋体" w:eastAsia="宋体" w:cs="宋体"/>
                <w:i w:val="0"/>
                <w:iCs w:val="0"/>
                <w:color w:val="000000"/>
                <w:sz w:val="20"/>
                <w:szCs w:val="20"/>
                <w:u w:val="none"/>
              </w:rPr>
            </w:pPr>
          </w:p>
        </w:tc>
        <w:tc>
          <w:tcPr>
            <w:tcW w:w="12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98CD9">
            <w:pPr>
              <w:snapToGrid w:val="0"/>
              <w:jc w:val="center"/>
              <w:rPr>
                <w:rFonts w:hint="eastAsia" w:ascii="宋体" w:hAnsi="宋体" w:eastAsia="宋体" w:cs="宋体"/>
                <w:i w:val="0"/>
                <w:iCs w:val="0"/>
                <w:color w:val="000000"/>
                <w:sz w:val="20"/>
                <w:szCs w:val="20"/>
                <w:u w:val="none"/>
              </w:rPr>
            </w:pPr>
          </w:p>
        </w:tc>
        <w:tc>
          <w:tcPr>
            <w:tcW w:w="111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542C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78D41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7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179CF">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5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BD0E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72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418B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63DFA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89936">
            <w:pPr>
              <w:snapToGrid w:val="0"/>
              <w:jc w:val="left"/>
              <w:rPr>
                <w:rFonts w:hint="eastAsia" w:ascii="宋体" w:hAnsi="宋体" w:eastAsia="宋体" w:cs="宋体"/>
                <w:i w:val="0"/>
                <w:iCs w:val="0"/>
                <w:color w:val="000000"/>
                <w:sz w:val="20"/>
                <w:szCs w:val="20"/>
                <w:u w:val="none"/>
              </w:rPr>
            </w:pPr>
          </w:p>
        </w:tc>
        <w:tc>
          <w:tcPr>
            <w:tcW w:w="2500" w:type="pct"/>
            <w:gridSpan w:val="3"/>
            <w:tcBorders>
              <w:top w:val="single" w:color="000000" w:sz="4" w:space="0"/>
              <w:left w:val="single" w:color="000000" w:sz="4" w:space="0"/>
              <w:bottom w:val="nil"/>
              <w:right w:val="single" w:color="000000" w:sz="4" w:space="0"/>
            </w:tcBorders>
            <w:shd w:val="clear" w:color="auto" w:fill="auto"/>
            <w:noWrap/>
            <w:vAlign w:val="center"/>
          </w:tcPr>
          <w:p w14:paraId="05256B78">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保障发放困难职工春节慰问费</w:t>
            </w:r>
          </w:p>
        </w:tc>
        <w:tc>
          <w:tcPr>
            <w:tcW w:w="172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873CF">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66040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2DAA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B04D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6DA1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CA0A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46EA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84F5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676F8E6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F7AA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6811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882"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FF7D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6C2D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62D8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D7EF8">
            <w:pPr>
              <w:snapToGrid w:val="0"/>
              <w:jc w:val="center"/>
              <w:rPr>
                <w:rFonts w:hint="eastAsia" w:ascii="宋体" w:hAnsi="宋体" w:eastAsia="宋体" w:cs="宋体"/>
                <w:i w:val="0"/>
                <w:iCs w:val="0"/>
                <w:color w:val="000000"/>
                <w:sz w:val="18"/>
                <w:szCs w:val="18"/>
                <w:u w:val="none"/>
              </w:rPr>
            </w:pPr>
          </w:p>
        </w:tc>
      </w:tr>
      <w:tr w14:paraId="4B1A1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617"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63B05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D6979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6C019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F80A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520CD374">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29D2D">
            <w:pPr>
              <w:snapToGrid w:val="0"/>
              <w:rPr>
                <w:rFonts w:hint="eastAsia" w:ascii="宋体" w:hAnsi="宋体" w:eastAsia="宋体" w:cs="宋体"/>
                <w:i w:val="0"/>
                <w:iCs w:val="0"/>
                <w:color w:val="000000"/>
                <w:sz w:val="18"/>
                <w:szCs w:val="18"/>
                <w:u w:val="none"/>
              </w:rPr>
            </w:pPr>
          </w:p>
        </w:tc>
      </w:tr>
      <w:tr w14:paraId="603E3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78"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FA489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7646534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93827F">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20C17E">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F6BFCD">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7FFD4">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7F2CD118">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C9E25">
            <w:pPr>
              <w:snapToGrid w:val="0"/>
              <w:rPr>
                <w:rFonts w:hint="eastAsia" w:ascii="宋体" w:hAnsi="宋体" w:eastAsia="宋体" w:cs="宋体"/>
                <w:i w:val="0"/>
                <w:iCs w:val="0"/>
                <w:color w:val="000000"/>
                <w:sz w:val="18"/>
                <w:szCs w:val="18"/>
                <w:u w:val="none"/>
              </w:rPr>
            </w:pPr>
          </w:p>
        </w:tc>
      </w:tr>
      <w:tr w14:paraId="289C2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1FBE89">
            <w:pPr>
              <w:snapToGrid w:val="0"/>
              <w:jc w:val="center"/>
              <w:rPr>
                <w:rFonts w:hint="eastAsia" w:ascii="宋体" w:hAnsi="宋体" w:eastAsia="宋体" w:cs="宋体"/>
                <w:i w:val="0"/>
                <w:iCs w:val="0"/>
                <w:color w:val="333333"/>
                <w:sz w:val="18"/>
                <w:szCs w:val="18"/>
                <w:u w:val="none"/>
              </w:rPr>
            </w:pP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7CA4F13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6A6B62">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E19C9B">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DD02AE">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5F29">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3144A1D5">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AAEE2">
            <w:pPr>
              <w:snapToGrid w:val="0"/>
              <w:rPr>
                <w:rFonts w:hint="eastAsia" w:ascii="宋体" w:hAnsi="宋体" w:eastAsia="宋体" w:cs="宋体"/>
                <w:i w:val="0"/>
                <w:iCs w:val="0"/>
                <w:color w:val="000000"/>
                <w:sz w:val="18"/>
                <w:szCs w:val="18"/>
                <w:u w:val="none"/>
              </w:rPr>
            </w:pPr>
          </w:p>
        </w:tc>
      </w:tr>
      <w:tr w14:paraId="3F900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023D91">
            <w:pPr>
              <w:snapToGrid w:val="0"/>
              <w:jc w:val="center"/>
              <w:rPr>
                <w:rFonts w:hint="eastAsia" w:ascii="宋体" w:hAnsi="宋体" w:eastAsia="宋体" w:cs="宋体"/>
                <w:i w:val="0"/>
                <w:iCs w:val="0"/>
                <w:color w:val="333333"/>
                <w:sz w:val="18"/>
                <w:szCs w:val="18"/>
                <w:u w:val="none"/>
              </w:rPr>
            </w:pP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24A69FF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0EA644">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846651">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AE2BFF">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A5854">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60702210">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FA762">
            <w:pPr>
              <w:snapToGrid w:val="0"/>
              <w:rPr>
                <w:rFonts w:hint="eastAsia" w:ascii="宋体" w:hAnsi="宋体" w:eastAsia="宋体" w:cs="宋体"/>
                <w:i w:val="0"/>
                <w:iCs w:val="0"/>
                <w:color w:val="000000"/>
                <w:sz w:val="18"/>
                <w:szCs w:val="18"/>
                <w:u w:val="none"/>
              </w:rPr>
            </w:pPr>
          </w:p>
        </w:tc>
      </w:tr>
      <w:tr w14:paraId="6BCA3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B8D7A3">
            <w:pPr>
              <w:snapToGrid w:val="0"/>
              <w:jc w:val="center"/>
              <w:rPr>
                <w:rFonts w:hint="eastAsia" w:ascii="宋体" w:hAnsi="宋体" w:eastAsia="宋体" w:cs="宋体"/>
                <w:i w:val="0"/>
                <w:iCs w:val="0"/>
                <w:color w:val="333333"/>
                <w:sz w:val="18"/>
                <w:szCs w:val="18"/>
                <w:u w:val="none"/>
              </w:rPr>
            </w:pP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2B1CA39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B0A37E">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BAB68D">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35A350">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43709">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5CDF6389">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FEFF8">
            <w:pPr>
              <w:snapToGrid w:val="0"/>
              <w:rPr>
                <w:rFonts w:hint="eastAsia" w:ascii="宋体" w:hAnsi="宋体" w:eastAsia="宋体" w:cs="宋体"/>
                <w:i w:val="0"/>
                <w:iCs w:val="0"/>
                <w:color w:val="000000"/>
                <w:sz w:val="18"/>
                <w:szCs w:val="18"/>
                <w:u w:val="none"/>
              </w:rPr>
            </w:pPr>
          </w:p>
        </w:tc>
      </w:tr>
      <w:tr w14:paraId="4CD1F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78"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232B9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52AC9AD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8ACF62">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638AD6">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87C266">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6D56A">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68CE115B">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F8906">
            <w:pPr>
              <w:snapToGrid w:val="0"/>
              <w:rPr>
                <w:rFonts w:hint="eastAsia" w:ascii="宋体" w:hAnsi="宋体" w:eastAsia="宋体" w:cs="宋体"/>
                <w:i w:val="0"/>
                <w:iCs w:val="0"/>
                <w:color w:val="000000"/>
                <w:sz w:val="18"/>
                <w:szCs w:val="18"/>
                <w:u w:val="none"/>
              </w:rPr>
            </w:pPr>
          </w:p>
        </w:tc>
      </w:tr>
      <w:tr w14:paraId="4A92A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6B642">
            <w:pPr>
              <w:snapToGrid w:val="0"/>
              <w:jc w:val="center"/>
              <w:rPr>
                <w:rFonts w:hint="eastAsia" w:ascii="宋体" w:hAnsi="宋体" w:eastAsia="宋体" w:cs="宋体"/>
                <w:i w:val="0"/>
                <w:iCs w:val="0"/>
                <w:color w:val="333333"/>
                <w:sz w:val="18"/>
                <w:szCs w:val="18"/>
                <w:u w:val="none"/>
              </w:rPr>
            </w:pP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62DE881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41CC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困难职工春节慰问费</w:t>
            </w: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6CA5F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E3E10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5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7F8C0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8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C5496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8A622">
            <w:pPr>
              <w:snapToGrid w:val="0"/>
              <w:rPr>
                <w:rFonts w:hint="eastAsia" w:ascii="宋体" w:hAnsi="宋体" w:eastAsia="宋体" w:cs="宋体"/>
                <w:i w:val="0"/>
                <w:iCs w:val="0"/>
                <w:color w:val="000000"/>
                <w:sz w:val="18"/>
                <w:szCs w:val="18"/>
                <w:u w:val="none"/>
              </w:rPr>
            </w:pPr>
          </w:p>
        </w:tc>
      </w:tr>
      <w:tr w14:paraId="5A11E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7BA64">
            <w:pPr>
              <w:snapToGrid w:val="0"/>
              <w:jc w:val="center"/>
              <w:rPr>
                <w:rFonts w:hint="eastAsia" w:ascii="宋体" w:hAnsi="宋体" w:eastAsia="宋体" w:cs="宋体"/>
                <w:i w:val="0"/>
                <w:iCs w:val="0"/>
                <w:color w:val="333333"/>
                <w:sz w:val="18"/>
                <w:szCs w:val="18"/>
                <w:u w:val="none"/>
              </w:rPr>
            </w:pP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5DED670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E61587">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327B82">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0ABF04">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92811">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5232D20F">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0DA36">
            <w:pPr>
              <w:snapToGrid w:val="0"/>
              <w:rPr>
                <w:rFonts w:hint="eastAsia" w:ascii="宋体" w:hAnsi="宋体" w:eastAsia="宋体" w:cs="宋体"/>
                <w:i w:val="0"/>
                <w:iCs w:val="0"/>
                <w:color w:val="000000"/>
                <w:sz w:val="18"/>
                <w:szCs w:val="18"/>
                <w:u w:val="none"/>
              </w:rPr>
            </w:pPr>
          </w:p>
        </w:tc>
      </w:tr>
      <w:tr w14:paraId="1B329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7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E5D04A">
            <w:pPr>
              <w:snapToGrid w:val="0"/>
              <w:jc w:val="center"/>
              <w:rPr>
                <w:rFonts w:hint="eastAsia" w:ascii="宋体" w:hAnsi="宋体" w:eastAsia="宋体" w:cs="宋体"/>
                <w:i w:val="0"/>
                <w:iCs w:val="0"/>
                <w:color w:val="333333"/>
                <w:sz w:val="18"/>
                <w:szCs w:val="18"/>
                <w:u w:val="none"/>
              </w:rPr>
            </w:pP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023D984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0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9775F2">
            <w:pPr>
              <w:snapToGrid w:val="0"/>
              <w:jc w:val="center"/>
              <w:rPr>
                <w:rFonts w:hint="eastAsia" w:ascii="宋体" w:hAnsi="宋体" w:eastAsia="宋体" w:cs="宋体"/>
                <w:i w:val="0"/>
                <w:iCs w:val="0"/>
                <w:color w:val="333333"/>
                <w:sz w:val="18"/>
                <w:szCs w:val="18"/>
                <w:u w:val="none"/>
              </w:rPr>
            </w:pP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85C0CD">
            <w:pPr>
              <w:snapToGrid w:val="0"/>
              <w:jc w:val="cente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70B0CA">
            <w:pPr>
              <w:snapToGrid w:val="0"/>
              <w:jc w:val="center"/>
              <w:rPr>
                <w:rFonts w:hint="eastAsia" w:ascii="宋体" w:hAnsi="宋体" w:eastAsia="宋体" w:cs="宋体"/>
                <w:i w:val="0"/>
                <w:iCs w:val="0"/>
                <w:color w:val="333333"/>
                <w:sz w:val="18"/>
                <w:szCs w:val="18"/>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8DC42">
            <w:pPr>
              <w:snapToGrid w:val="0"/>
              <w:jc w:val="center"/>
              <w:rPr>
                <w:rFonts w:hint="eastAsia" w:ascii="宋体" w:hAnsi="宋体" w:eastAsia="宋体" w:cs="宋体"/>
                <w:i w:val="0"/>
                <w:iCs w:val="0"/>
                <w:color w:val="000000"/>
                <w:sz w:val="18"/>
                <w:szCs w:val="18"/>
                <w:u w:val="none"/>
              </w:rPr>
            </w:pPr>
          </w:p>
        </w:tc>
        <w:tc>
          <w:tcPr>
            <w:tcW w:w="286" w:type="pct"/>
            <w:tcBorders>
              <w:top w:val="single" w:color="000000" w:sz="4" w:space="0"/>
              <w:left w:val="nil"/>
              <w:bottom w:val="single" w:color="000000" w:sz="4" w:space="0"/>
              <w:right w:val="single" w:color="000000" w:sz="4" w:space="0"/>
            </w:tcBorders>
            <w:shd w:val="clear" w:color="auto" w:fill="auto"/>
            <w:noWrap/>
            <w:vAlign w:val="center"/>
          </w:tcPr>
          <w:p w14:paraId="00932F46">
            <w:pPr>
              <w:snapToGrid w:val="0"/>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7C8C5">
            <w:pPr>
              <w:snapToGrid w:val="0"/>
              <w:rPr>
                <w:rFonts w:hint="eastAsia" w:ascii="宋体" w:hAnsi="宋体" w:eastAsia="宋体" w:cs="宋体"/>
                <w:i w:val="0"/>
                <w:iCs w:val="0"/>
                <w:color w:val="000000"/>
                <w:sz w:val="18"/>
                <w:szCs w:val="18"/>
                <w:u w:val="none"/>
              </w:rPr>
            </w:pPr>
          </w:p>
        </w:tc>
      </w:tr>
      <w:tr w14:paraId="586C3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7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C6DEB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813" w:type="pct"/>
            <w:tcBorders>
              <w:top w:val="single" w:color="000000" w:sz="4" w:space="0"/>
              <w:left w:val="single" w:color="000000" w:sz="4" w:space="0"/>
              <w:bottom w:val="single" w:color="000000" w:sz="4" w:space="0"/>
              <w:right w:val="nil"/>
            </w:tcBorders>
            <w:shd w:val="clear" w:color="auto" w:fill="FFFFFF"/>
            <w:noWrap/>
            <w:vAlign w:val="center"/>
          </w:tcPr>
          <w:p w14:paraId="4FC2E5F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0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8C5B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困难职工春节慰问费</w:t>
            </w:r>
          </w:p>
        </w:tc>
        <w:tc>
          <w:tcPr>
            <w:tcW w:w="6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3900F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9B728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5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D7F0B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28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F4D41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B5459">
            <w:pPr>
              <w:snapToGrid w:val="0"/>
              <w:rPr>
                <w:rFonts w:hint="eastAsia" w:ascii="宋体" w:hAnsi="宋体" w:eastAsia="宋体" w:cs="宋体"/>
                <w:i w:val="0"/>
                <w:iCs w:val="0"/>
                <w:color w:val="000000"/>
                <w:sz w:val="18"/>
                <w:szCs w:val="18"/>
                <w:u w:val="none"/>
              </w:rPr>
            </w:pPr>
          </w:p>
        </w:tc>
      </w:tr>
    </w:tbl>
    <w:p w14:paraId="494BB1F4">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340"/>
        <w:gridCol w:w="1523"/>
        <w:gridCol w:w="1236"/>
        <w:gridCol w:w="1138"/>
        <w:gridCol w:w="1042"/>
        <w:gridCol w:w="926"/>
        <w:gridCol w:w="491"/>
        <w:gridCol w:w="735"/>
      </w:tblGrid>
      <w:tr w14:paraId="29448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A5736">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63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0127B">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政企联谊会相关事宜工作经费</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CD10A">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89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F3E25">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0EAC8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45074">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163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60E20">
            <w:pPr>
              <w:keepNext/>
              <w:snapToGrid w:val="0"/>
              <w:jc w:val="left"/>
              <w:rPr>
                <w:rFonts w:hint="eastAsia" w:ascii="宋体" w:hAnsi="宋体" w:eastAsia="宋体" w:cs="宋体"/>
                <w:i w:val="0"/>
                <w:iCs w:val="0"/>
                <w:color w:val="000000"/>
                <w:sz w:val="20"/>
                <w:szCs w:val="20"/>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D7D32">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89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8F9FB">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22660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7D292">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5A0EE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698" w:type="pct"/>
            <w:gridSpan w:val="2"/>
            <w:tcBorders>
              <w:top w:val="single" w:color="000000" w:sz="4" w:space="0"/>
              <w:left w:val="single" w:color="000000" w:sz="4" w:space="0"/>
              <w:bottom w:val="single" w:color="000000" w:sz="4" w:space="0"/>
              <w:right w:val="nil"/>
            </w:tcBorders>
            <w:shd w:val="clear" w:color="auto" w:fill="auto"/>
            <w:noWrap/>
            <w:vAlign w:val="center"/>
          </w:tcPr>
          <w:p w14:paraId="0FD290A5">
            <w:pPr>
              <w:keepNext/>
              <w:snapToGrid w:val="0"/>
              <w:jc w:val="center"/>
              <w:rPr>
                <w:rFonts w:hint="eastAsia" w:ascii="宋体" w:hAnsi="宋体" w:eastAsia="宋体" w:cs="宋体"/>
                <w:i w:val="0"/>
                <w:iCs w:val="0"/>
                <w:color w:val="000000"/>
                <w:sz w:val="20"/>
                <w:szCs w:val="20"/>
                <w:u w:val="none"/>
              </w:rPr>
            </w:pP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F3A34">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9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DCED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2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94E9C">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019E4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69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0D921">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148B9">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29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F21E0">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2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B5BAF">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2D96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69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DBEA5">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2782D">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29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AF35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2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EF31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CCD4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69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6A429">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FFEA2">
            <w:pPr>
              <w:keepNext/>
              <w:snapToGrid w:val="0"/>
              <w:jc w:val="center"/>
              <w:rPr>
                <w:rFonts w:hint="eastAsia" w:ascii="宋体" w:hAnsi="宋体" w:eastAsia="宋体" w:cs="宋体"/>
                <w:i w:val="0"/>
                <w:iCs w:val="0"/>
                <w:color w:val="000000"/>
                <w:sz w:val="20"/>
                <w:szCs w:val="20"/>
                <w:u w:val="none"/>
              </w:rPr>
            </w:pPr>
          </w:p>
        </w:tc>
        <w:tc>
          <w:tcPr>
            <w:tcW w:w="129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2C8E3">
            <w:pPr>
              <w:keepNext/>
              <w:snapToGrid w:val="0"/>
              <w:jc w:val="center"/>
              <w:rPr>
                <w:rFonts w:hint="eastAsia" w:ascii="宋体" w:hAnsi="宋体" w:eastAsia="宋体" w:cs="宋体"/>
                <w:i w:val="0"/>
                <w:iCs w:val="0"/>
                <w:color w:val="000000"/>
                <w:sz w:val="20"/>
                <w:szCs w:val="20"/>
                <w:u w:val="none"/>
              </w:rPr>
            </w:pPr>
          </w:p>
        </w:tc>
        <w:tc>
          <w:tcPr>
            <w:tcW w:w="12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79A1A">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6AFB1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4F5CE">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31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63334">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89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63514">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26332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22F6C">
            <w:pPr>
              <w:keepNext/>
              <w:snapToGrid w:val="0"/>
              <w:jc w:val="left"/>
              <w:rPr>
                <w:rFonts w:hint="eastAsia" w:ascii="宋体" w:hAnsi="宋体" w:eastAsia="宋体" w:cs="宋体"/>
                <w:i w:val="0"/>
                <w:iCs w:val="0"/>
                <w:color w:val="000000"/>
                <w:sz w:val="20"/>
                <w:szCs w:val="20"/>
                <w:u w:val="none"/>
              </w:rPr>
            </w:pPr>
          </w:p>
        </w:tc>
        <w:tc>
          <w:tcPr>
            <w:tcW w:w="2311" w:type="pct"/>
            <w:gridSpan w:val="3"/>
            <w:tcBorders>
              <w:top w:val="single" w:color="000000" w:sz="4" w:space="0"/>
              <w:left w:val="single" w:color="000000" w:sz="4" w:space="0"/>
              <w:bottom w:val="nil"/>
              <w:right w:val="single" w:color="000000" w:sz="4" w:space="0"/>
            </w:tcBorders>
            <w:shd w:val="clear" w:color="auto" w:fill="auto"/>
            <w:noWrap/>
            <w:vAlign w:val="center"/>
          </w:tcPr>
          <w:p w14:paraId="7C28DCC2">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保障发放困难职工春节慰问费</w:t>
            </w:r>
          </w:p>
        </w:tc>
        <w:tc>
          <w:tcPr>
            <w:tcW w:w="189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E1509">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410A6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3295F">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9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14FA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048B4">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4DA43">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92FAA">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8AE08">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50B379B5">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12AC4">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2526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3723"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80E2B">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BA39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D9A4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992CA">
            <w:pPr>
              <w:keepNext/>
              <w:snapToGrid w:val="0"/>
              <w:jc w:val="center"/>
              <w:rPr>
                <w:rFonts w:hint="eastAsia" w:ascii="宋体" w:hAnsi="宋体" w:eastAsia="宋体" w:cs="宋体"/>
                <w:i w:val="0"/>
                <w:iCs w:val="0"/>
                <w:color w:val="000000"/>
                <w:sz w:val="18"/>
                <w:szCs w:val="18"/>
                <w:u w:val="none"/>
              </w:rPr>
            </w:pPr>
          </w:p>
        </w:tc>
      </w:tr>
      <w:tr w14:paraId="47BD4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431"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FC1E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7D5F53">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1AE493">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E6CF9">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2EC48527">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8DF0B">
            <w:pPr>
              <w:keepNext/>
              <w:snapToGrid w:val="0"/>
              <w:rPr>
                <w:rFonts w:hint="eastAsia" w:ascii="宋体" w:hAnsi="宋体" w:eastAsia="宋体" w:cs="宋体"/>
                <w:i w:val="0"/>
                <w:iCs w:val="0"/>
                <w:color w:val="000000"/>
                <w:sz w:val="18"/>
                <w:szCs w:val="18"/>
                <w:u w:val="none"/>
              </w:rPr>
            </w:pPr>
          </w:p>
        </w:tc>
      </w:tr>
      <w:tr w14:paraId="3569A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C7819A">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05785C89">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BF856">
            <w:pPr>
              <w:keepNext/>
              <w:snapToGrid w:val="0"/>
              <w:jc w:val="center"/>
              <w:rPr>
                <w:rFonts w:hint="eastAsia" w:ascii="宋体" w:hAnsi="宋体" w:eastAsia="宋体" w:cs="宋体"/>
                <w:i w:val="0"/>
                <w:iCs w:val="0"/>
                <w:color w:val="333333"/>
                <w:sz w:val="18"/>
                <w:szCs w:val="18"/>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F41202">
            <w:pPr>
              <w:keepNext/>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DCEAE9">
            <w:pPr>
              <w:keepNext/>
              <w:snapToGrid w:val="0"/>
              <w:jc w:val="center"/>
              <w:rPr>
                <w:rFonts w:hint="eastAsia" w:ascii="宋体" w:hAnsi="宋体" w:eastAsia="宋体" w:cs="宋体"/>
                <w:i w:val="0"/>
                <w:iCs w:val="0"/>
                <w:color w:val="333333"/>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9AF04">
            <w:pPr>
              <w:keepNext/>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487E7ADA">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27F65">
            <w:pPr>
              <w:keepNext/>
              <w:snapToGrid w:val="0"/>
              <w:rPr>
                <w:rFonts w:hint="eastAsia" w:ascii="宋体" w:hAnsi="宋体" w:eastAsia="宋体" w:cs="宋体"/>
                <w:i w:val="0"/>
                <w:iCs w:val="0"/>
                <w:color w:val="000000"/>
                <w:sz w:val="18"/>
                <w:szCs w:val="18"/>
                <w:u w:val="none"/>
              </w:rPr>
            </w:pPr>
          </w:p>
        </w:tc>
      </w:tr>
      <w:tr w14:paraId="629F0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9DEA71">
            <w:pPr>
              <w:keepNext/>
              <w:snapToGrid w:val="0"/>
              <w:jc w:val="center"/>
              <w:rPr>
                <w:rFonts w:hint="eastAsia" w:ascii="宋体" w:hAnsi="宋体" w:eastAsia="宋体" w:cs="宋体"/>
                <w:i w:val="0"/>
                <w:iCs w:val="0"/>
                <w:color w:val="333333"/>
                <w:sz w:val="18"/>
                <w:szCs w:val="18"/>
                <w:u w:val="none"/>
              </w:rPr>
            </w:pP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0A0B86F6">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168F7">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交流效果</w:t>
            </w: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5F7D70">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63C66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5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D1057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DC7ED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A4A09">
            <w:pPr>
              <w:keepNext/>
              <w:snapToGrid w:val="0"/>
              <w:rPr>
                <w:rFonts w:hint="eastAsia" w:ascii="宋体" w:hAnsi="宋体" w:eastAsia="宋体" w:cs="宋体"/>
                <w:i w:val="0"/>
                <w:iCs w:val="0"/>
                <w:color w:val="000000"/>
                <w:sz w:val="18"/>
                <w:szCs w:val="18"/>
                <w:u w:val="none"/>
              </w:rPr>
            </w:pPr>
          </w:p>
        </w:tc>
      </w:tr>
      <w:tr w14:paraId="175BC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5AD896">
            <w:pPr>
              <w:keepNext/>
              <w:snapToGrid w:val="0"/>
              <w:jc w:val="center"/>
              <w:rPr>
                <w:rFonts w:hint="eastAsia" w:ascii="宋体" w:hAnsi="宋体" w:eastAsia="宋体" w:cs="宋体"/>
                <w:i w:val="0"/>
                <w:iCs w:val="0"/>
                <w:color w:val="333333"/>
                <w:sz w:val="18"/>
                <w:szCs w:val="18"/>
                <w:u w:val="none"/>
              </w:rPr>
            </w:pP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5DEEF78E">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FF672D">
            <w:pPr>
              <w:keepNext/>
              <w:snapToGrid w:val="0"/>
              <w:jc w:val="center"/>
              <w:rPr>
                <w:rFonts w:hint="eastAsia" w:ascii="宋体" w:hAnsi="宋体" w:eastAsia="宋体" w:cs="宋体"/>
                <w:i w:val="0"/>
                <w:iCs w:val="0"/>
                <w:color w:val="333333"/>
                <w:sz w:val="18"/>
                <w:szCs w:val="18"/>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73319D">
            <w:pPr>
              <w:keepNext/>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51E555">
            <w:pPr>
              <w:keepNext/>
              <w:snapToGrid w:val="0"/>
              <w:jc w:val="center"/>
              <w:rPr>
                <w:rFonts w:hint="eastAsia" w:ascii="宋体" w:hAnsi="宋体" w:eastAsia="宋体" w:cs="宋体"/>
                <w:i w:val="0"/>
                <w:iCs w:val="0"/>
                <w:color w:val="333333"/>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C207">
            <w:pPr>
              <w:keepNext/>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2C27F73B">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22B66">
            <w:pPr>
              <w:keepNext/>
              <w:snapToGrid w:val="0"/>
              <w:rPr>
                <w:rFonts w:hint="eastAsia" w:ascii="宋体" w:hAnsi="宋体" w:eastAsia="宋体" w:cs="宋体"/>
                <w:i w:val="0"/>
                <w:iCs w:val="0"/>
                <w:color w:val="000000"/>
                <w:sz w:val="18"/>
                <w:szCs w:val="18"/>
                <w:u w:val="none"/>
              </w:rPr>
            </w:pPr>
          </w:p>
        </w:tc>
      </w:tr>
      <w:tr w14:paraId="5ED5A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B5C30C">
            <w:pPr>
              <w:keepNext/>
              <w:snapToGrid w:val="0"/>
              <w:jc w:val="center"/>
              <w:rPr>
                <w:rFonts w:hint="eastAsia" w:ascii="宋体" w:hAnsi="宋体" w:eastAsia="宋体" w:cs="宋体"/>
                <w:i w:val="0"/>
                <w:iCs w:val="0"/>
                <w:color w:val="333333"/>
                <w:sz w:val="18"/>
                <w:szCs w:val="18"/>
                <w:u w:val="none"/>
              </w:rPr>
            </w:pP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05837DA1">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FEC8E2">
            <w:pPr>
              <w:keepNext/>
              <w:snapToGrid w:val="0"/>
              <w:jc w:val="center"/>
              <w:rPr>
                <w:rFonts w:hint="eastAsia" w:ascii="宋体" w:hAnsi="宋体" w:eastAsia="宋体" w:cs="宋体"/>
                <w:i w:val="0"/>
                <w:iCs w:val="0"/>
                <w:color w:val="333333"/>
                <w:sz w:val="18"/>
                <w:szCs w:val="18"/>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DBB094">
            <w:pPr>
              <w:keepNext/>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77FF5A">
            <w:pPr>
              <w:keepNext/>
              <w:snapToGrid w:val="0"/>
              <w:jc w:val="center"/>
              <w:rPr>
                <w:rFonts w:hint="eastAsia" w:ascii="宋体" w:hAnsi="宋体" w:eastAsia="宋体" w:cs="宋体"/>
                <w:i w:val="0"/>
                <w:iCs w:val="0"/>
                <w:color w:val="333333"/>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CFC8F">
            <w:pPr>
              <w:keepNext/>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3AF2451C">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46438">
            <w:pPr>
              <w:keepNext/>
              <w:snapToGrid w:val="0"/>
              <w:rPr>
                <w:rFonts w:hint="eastAsia" w:ascii="宋体" w:hAnsi="宋体" w:eastAsia="宋体" w:cs="宋体"/>
                <w:i w:val="0"/>
                <w:iCs w:val="0"/>
                <w:color w:val="000000"/>
                <w:sz w:val="18"/>
                <w:szCs w:val="18"/>
                <w:u w:val="none"/>
              </w:rPr>
            </w:pPr>
          </w:p>
        </w:tc>
      </w:tr>
      <w:tr w14:paraId="2D255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7734B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3EB1F03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8918D2">
            <w:pPr>
              <w:keepNext/>
              <w:snapToGrid w:val="0"/>
              <w:jc w:val="center"/>
              <w:rPr>
                <w:rFonts w:hint="eastAsia" w:ascii="宋体" w:hAnsi="宋体" w:eastAsia="宋体" w:cs="宋体"/>
                <w:i w:val="0"/>
                <w:iCs w:val="0"/>
                <w:color w:val="333333"/>
                <w:sz w:val="18"/>
                <w:szCs w:val="18"/>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C7BAF2">
            <w:pPr>
              <w:keepNext/>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EF3F5C">
            <w:pPr>
              <w:keepNext/>
              <w:snapToGrid w:val="0"/>
              <w:jc w:val="center"/>
              <w:rPr>
                <w:rFonts w:hint="eastAsia" w:ascii="宋体" w:hAnsi="宋体" w:eastAsia="宋体" w:cs="宋体"/>
                <w:i w:val="0"/>
                <w:iCs w:val="0"/>
                <w:color w:val="333333"/>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E2D33">
            <w:pPr>
              <w:keepNext/>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601417F6">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5B46C">
            <w:pPr>
              <w:keepNext/>
              <w:snapToGrid w:val="0"/>
              <w:rPr>
                <w:rFonts w:hint="eastAsia" w:ascii="宋体" w:hAnsi="宋体" w:eastAsia="宋体" w:cs="宋体"/>
                <w:i w:val="0"/>
                <w:iCs w:val="0"/>
                <w:color w:val="000000"/>
                <w:sz w:val="18"/>
                <w:szCs w:val="18"/>
                <w:u w:val="none"/>
              </w:rPr>
            </w:pPr>
          </w:p>
        </w:tc>
      </w:tr>
      <w:tr w14:paraId="19DA8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0F8A44">
            <w:pPr>
              <w:keepNext/>
              <w:snapToGrid w:val="0"/>
              <w:jc w:val="center"/>
              <w:rPr>
                <w:rFonts w:hint="eastAsia" w:ascii="宋体" w:hAnsi="宋体" w:eastAsia="宋体" w:cs="宋体"/>
                <w:i w:val="0"/>
                <w:iCs w:val="0"/>
                <w:color w:val="333333"/>
                <w:sz w:val="18"/>
                <w:szCs w:val="18"/>
                <w:u w:val="none"/>
              </w:rPr>
            </w:pP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72D85475">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F7250">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D2B81A">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93BB34">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5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0F74C9">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E23D57">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E0DDA">
            <w:pPr>
              <w:keepNext/>
              <w:snapToGrid w:val="0"/>
              <w:rPr>
                <w:rFonts w:hint="eastAsia" w:ascii="宋体" w:hAnsi="宋体" w:eastAsia="宋体" w:cs="宋体"/>
                <w:i w:val="0"/>
                <w:iCs w:val="0"/>
                <w:color w:val="000000"/>
                <w:sz w:val="18"/>
                <w:szCs w:val="18"/>
                <w:u w:val="none"/>
              </w:rPr>
            </w:pPr>
          </w:p>
        </w:tc>
      </w:tr>
      <w:tr w14:paraId="0AA8C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840459">
            <w:pPr>
              <w:keepNext/>
              <w:snapToGrid w:val="0"/>
              <w:jc w:val="center"/>
              <w:rPr>
                <w:rFonts w:hint="eastAsia" w:ascii="宋体" w:hAnsi="宋体" w:eastAsia="宋体" w:cs="宋体"/>
                <w:i w:val="0"/>
                <w:iCs w:val="0"/>
                <w:color w:val="333333"/>
                <w:sz w:val="18"/>
                <w:szCs w:val="18"/>
                <w:u w:val="none"/>
              </w:rPr>
            </w:pP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04859A2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AF2600">
            <w:pPr>
              <w:keepNext/>
              <w:snapToGrid w:val="0"/>
              <w:jc w:val="center"/>
              <w:rPr>
                <w:rFonts w:hint="eastAsia" w:ascii="宋体" w:hAnsi="宋体" w:eastAsia="宋体" w:cs="宋体"/>
                <w:i w:val="0"/>
                <w:iCs w:val="0"/>
                <w:color w:val="333333"/>
                <w:sz w:val="18"/>
                <w:szCs w:val="18"/>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4714B8">
            <w:pPr>
              <w:keepNext/>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DCAC04">
            <w:pPr>
              <w:keepNext/>
              <w:snapToGrid w:val="0"/>
              <w:jc w:val="center"/>
              <w:rPr>
                <w:rFonts w:hint="eastAsia" w:ascii="宋体" w:hAnsi="宋体" w:eastAsia="宋体" w:cs="宋体"/>
                <w:i w:val="0"/>
                <w:iCs w:val="0"/>
                <w:color w:val="333333"/>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7A540">
            <w:pPr>
              <w:keepNext/>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6029616F">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4F39A">
            <w:pPr>
              <w:keepNext/>
              <w:snapToGrid w:val="0"/>
              <w:rPr>
                <w:rFonts w:hint="eastAsia" w:ascii="宋体" w:hAnsi="宋体" w:eastAsia="宋体" w:cs="宋体"/>
                <w:i w:val="0"/>
                <w:iCs w:val="0"/>
                <w:color w:val="000000"/>
                <w:sz w:val="18"/>
                <w:szCs w:val="18"/>
                <w:u w:val="none"/>
              </w:rPr>
            </w:pPr>
          </w:p>
        </w:tc>
      </w:tr>
      <w:tr w14:paraId="135B6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0E3464">
            <w:pPr>
              <w:keepNext/>
              <w:snapToGrid w:val="0"/>
              <w:jc w:val="center"/>
              <w:rPr>
                <w:rFonts w:hint="eastAsia" w:ascii="宋体" w:hAnsi="宋体" w:eastAsia="宋体" w:cs="宋体"/>
                <w:i w:val="0"/>
                <w:iCs w:val="0"/>
                <w:color w:val="333333"/>
                <w:sz w:val="18"/>
                <w:szCs w:val="18"/>
                <w:u w:val="none"/>
              </w:rPr>
            </w:pP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61E2475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73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E75B1C">
            <w:pPr>
              <w:keepNext/>
              <w:snapToGrid w:val="0"/>
              <w:jc w:val="center"/>
              <w:rPr>
                <w:rFonts w:hint="eastAsia" w:ascii="宋体" w:hAnsi="宋体" w:eastAsia="宋体" w:cs="宋体"/>
                <w:i w:val="0"/>
                <w:iCs w:val="0"/>
                <w:color w:val="333333"/>
                <w:sz w:val="18"/>
                <w:szCs w:val="18"/>
                <w:u w:val="none"/>
              </w:rPr>
            </w:pP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3F2950">
            <w:pPr>
              <w:keepNext/>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4D7DDF">
            <w:pPr>
              <w:keepNext/>
              <w:snapToGrid w:val="0"/>
              <w:jc w:val="center"/>
              <w:rPr>
                <w:rFonts w:hint="eastAsia" w:ascii="宋体" w:hAnsi="宋体" w:eastAsia="宋体" w:cs="宋体"/>
                <w:i w:val="0"/>
                <w:iCs w:val="0"/>
                <w:color w:val="333333"/>
                <w:sz w:val="18"/>
                <w:szCs w:val="18"/>
                <w:u w:val="none"/>
              </w:rPr>
            </w:pPr>
          </w:p>
        </w:tc>
        <w:tc>
          <w:tcPr>
            <w:tcW w:w="5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4DA59">
            <w:pPr>
              <w:keepNext/>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31F51A40">
            <w:pPr>
              <w:keepNext/>
              <w:snapToGrid w:val="0"/>
              <w:jc w:val="center"/>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9E261">
            <w:pPr>
              <w:keepNext/>
              <w:snapToGrid w:val="0"/>
              <w:rPr>
                <w:rFonts w:hint="eastAsia" w:ascii="宋体" w:hAnsi="宋体" w:eastAsia="宋体" w:cs="宋体"/>
                <w:i w:val="0"/>
                <w:iCs w:val="0"/>
                <w:color w:val="000000"/>
                <w:sz w:val="18"/>
                <w:szCs w:val="18"/>
                <w:u w:val="none"/>
              </w:rPr>
            </w:pPr>
          </w:p>
        </w:tc>
      </w:tr>
      <w:tr w14:paraId="0943D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2BF06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903" w:type="pct"/>
            <w:tcBorders>
              <w:top w:val="single" w:color="000000" w:sz="4" w:space="0"/>
              <w:left w:val="single" w:color="000000" w:sz="4" w:space="0"/>
              <w:bottom w:val="single" w:color="000000" w:sz="4" w:space="0"/>
              <w:right w:val="nil"/>
            </w:tcBorders>
            <w:shd w:val="clear" w:color="auto" w:fill="FFFFFF"/>
            <w:noWrap/>
            <w:vAlign w:val="center"/>
          </w:tcPr>
          <w:p w14:paraId="357CDD82">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7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28DA8">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p>
        </w:tc>
        <w:tc>
          <w:tcPr>
            <w:tcW w:w="6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D208BE">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688D27">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54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E44741">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47AE67">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B5A62">
            <w:pPr>
              <w:keepNext/>
              <w:snapToGrid w:val="0"/>
              <w:rPr>
                <w:rFonts w:hint="eastAsia" w:ascii="宋体" w:hAnsi="宋体" w:eastAsia="宋体" w:cs="宋体"/>
                <w:i w:val="0"/>
                <w:iCs w:val="0"/>
                <w:color w:val="000000"/>
                <w:sz w:val="18"/>
                <w:szCs w:val="18"/>
                <w:u w:val="none"/>
              </w:rPr>
            </w:pPr>
          </w:p>
        </w:tc>
      </w:tr>
    </w:tbl>
    <w:p w14:paraId="7E47F490">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340"/>
        <w:gridCol w:w="1405"/>
        <w:gridCol w:w="1401"/>
        <w:gridCol w:w="1140"/>
        <w:gridCol w:w="1040"/>
        <w:gridCol w:w="916"/>
        <w:gridCol w:w="491"/>
        <w:gridCol w:w="698"/>
      </w:tblGrid>
      <w:tr w14:paraId="60B4D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E3FC8">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6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1C67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金粟镇川康厂宿舍供水池租金</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7C1F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86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97E92">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42CC9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4CE13">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16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8DC6C">
            <w:pPr>
              <w:snapToGrid w:val="0"/>
              <w:jc w:val="left"/>
              <w:rPr>
                <w:rFonts w:hint="eastAsia" w:ascii="宋体" w:hAnsi="宋体" w:eastAsia="宋体" w:cs="宋体"/>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EECB2">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86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9DEDD">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57A1C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BBA5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71802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nil"/>
            </w:tcBorders>
            <w:shd w:val="clear" w:color="auto" w:fill="auto"/>
            <w:noWrap/>
            <w:vAlign w:val="center"/>
          </w:tcPr>
          <w:p w14:paraId="1E1EA356">
            <w:pPr>
              <w:snapToGrid w:val="0"/>
              <w:jc w:val="center"/>
              <w:rPr>
                <w:rFonts w:hint="eastAsia" w:ascii="宋体" w:hAnsi="宋体" w:eastAsia="宋体" w:cs="宋体"/>
                <w:i w:val="0"/>
                <w:iCs w:val="0"/>
                <w:color w:val="000000"/>
                <w:sz w:val="20"/>
                <w:szCs w:val="20"/>
                <w:u w:val="none"/>
              </w:rPr>
            </w:pP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1C42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D0AB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24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85E9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4ED6B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8F68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B3B6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E9FC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4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EBBE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92A3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9790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7B28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87DB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4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55AB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0158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EF3A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DE296">
            <w:pPr>
              <w:snapToGrid w:val="0"/>
              <w:jc w:val="center"/>
              <w:rPr>
                <w:rFonts w:hint="eastAsia" w:ascii="宋体" w:hAnsi="宋体" w:eastAsia="宋体" w:cs="宋体"/>
                <w:i w:val="0"/>
                <w:iCs w:val="0"/>
                <w:color w:val="000000"/>
                <w:sz w:val="20"/>
                <w:szCs w:val="20"/>
                <w:u w:val="none"/>
              </w:rPr>
            </w:pP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239F3">
            <w:pPr>
              <w:snapToGrid w:val="0"/>
              <w:jc w:val="center"/>
              <w:rPr>
                <w:rFonts w:hint="eastAsia" w:ascii="宋体" w:hAnsi="宋体" w:eastAsia="宋体" w:cs="宋体"/>
                <w:i w:val="0"/>
                <w:iCs w:val="0"/>
                <w:color w:val="000000"/>
                <w:sz w:val="20"/>
                <w:szCs w:val="20"/>
                <w:u w:val="none"/>
              </w:rPr>
            </w:pPr>
          </w:p>
        </w:tc>
        <w:tc>
          <w:tcPr>
            <w:tcW w:w="124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50EC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6135D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7274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34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31DF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86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2F9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187B5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A8C93">
            <w:pPr>
              <w:snapToGrid w:val="0"/>
              <w:jc w:val="left"/>
              <w:rPr>
                <w:rFonts w:hint="eastAsia" w:ascii="宋体" w:hAnsi="宋体" w:eastAsia="宋体" w:cs="宋体"/>
                <w:i w:val="0"/>
                <w:iCs w:val="0"/>
                <w:color w:val="000000"/>
                <w:sz w:val="20"/>
                <w:szCs w:val="20"/>
                <w:u w:val="none"/>
              </w:rPr>
            </w:pPr>
          </w:p>
        </w:tc>
        <w:tc>
          <w:tcPr>
            <w:tcW w:w="2340" w:type="pct"/>
            <w:gridSpan w:val="3"/>
            <w:tcBorders>
              <w:top w:val="single" w:color="000000" w:sz="4" w:space="0"/>
              <w:left w:val="single" w:color="000000" w:sz="4" w:space="0"/>
              <w:bottom w:val="nil"/>
              <w:right w:val="single" w:color="000000" w:sz="4" w:space="0"/>
            </w:tcBorders>
            <w:shd w:val="clear" w:color="auto" w:fill="auto"/>
            <w:noWrap/>
            <w:vAlign w:val="center"/>
          </w:tcPr>
          <w:p w14:paraId="6FF1201B">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保障金粟镇川康厂宿舍供水情况</w:t>
            </w:r>
          </w:p>
        </w:tc>
        <w:tc>
          <w:tcPr>
            <w:tcW w:w="186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23FF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68F20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4E5A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6AEB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7217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0F0C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BDD6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E6D3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7E8B8C6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D928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5A0B5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752"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680B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B0DB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5D0C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C6E14">
            <w:pPr>
              <w:snapToGrid w:val="0"/>
              <w:jc w:val="center"/>
              <w:rPr>
                <w:rFonts w:hint="eastAsia" w:ascii="宋体" w:hAnsi="宋体" w:eastAsia="宋体" w:cs="宋体"/>
                <w:i w:val="0"/>
                <w:iCs w:val="0"/>
                <w:color w:val="000000"/>
                <w:sz w:val="18"/>
                <w:szCs w:val="18"/>
                <w:u w:val="none"/>
              </w:rPr>
            </w:pPr>
          </w:p>
        </w:tc>
      </w:tr>
      <w:tr w14:paraId="172DE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459"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7941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44C7B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0DB1A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94EF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18838BF9">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02940">
            <w:pPr>
              <w:snapToGrid w:val="0"/>
              <w:rPr>
                <w:rFonts w:hint="eastAsia" w:ascii="宋体" w:hAnsi="宋体" w:eastAsia="宋体" w:cs="宋体"/>
                <w:i w:val="0"/>
                <w:iCs w:val="0"/>
                <w:color w:val="000000"/>
                <w:sz w:val="18"/>
                <w:szCs w:val="18"/>
                <w:u w:val="none"/>
              </w:rPr>
            </w:pPr>
          </w:p>
        </w:tc>
      </w:tr>
      <w:tr w14:paraId="7E589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19128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71B3995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83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2213E8">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46998A">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8D93A0">
            <w:pPr>
              <w:snapToGrid w:val="0"/>
              <w:jc w:val="center"/>
              <w:rPr>
                <w:rFonts w:hint="eastAsia" w:ascii="宋体" w:hAnsi="宋体" w:eastAsia="宋体" w:cs="宋体"/>
                <w:i w:val="0"/>
                <w:iCs w:val="0"/>
                <w:color w:val="333333"/>
                <w:sz w:val="18"/>
                <w:szCs w:val="18"/>
                <w:u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FF2BF">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216C7972">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16B39">
            <w:pPr>
              <w:snapToGrid w:val="0"/>
              <w:rPr>
                <w:rFonts w:hint="eastAsia" w:ascii="宋体" w:hAnsi="宋体" w:eastAsia="宋体" w:cs="宋体"/>
                <w:i w:val="0"/>
                <w:iCs w:val="0"/>
                <w:color w:val="000000"/>
                <w:sz w:val="18"/>
                <w:szCs w:val="18"/>
                <w:u w:val="none"/>
              </w:rPr>
            </w:pPr>
          </w:p>
        </w:tc>
      </w:tr>
      <w:tr w14:paraId="5CAF0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E61B2A">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694FF48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4B8E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供水池运行效率</w:t>
            </w: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B8189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052FA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637E6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288EC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AB19B">
            <w:pPr>
              <w:snapToGrid w:val="0"/>
              <w:rPr>
                <w:rFonts w:hint="eastAsia" w:ascii="宋体" w:hAnsi="宋体" w:eastAsia="宋体" w:cs="宋体"/>
                <w:i w:val="0"/>
                <w:iCs w:val="0"/>
                <w:color w:val="000000"/>
                <w:sz w:val="18"/>
                <w:szCs w:val="18"/>
                <w:u w:val="none"/>
              </w:rPr>
            </w:pPr>
          </w:p>
        </w:tc>
      </w:tr>
      <w:tr w14:paraId="2849E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56CDC">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4FA9FD6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83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B5CD01">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CE9B9E">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CD0325">
            <w:pPr>
              <w:snapToGrid w:val="0"/>
              <w:jc w:val="center"/>
              <w:rPr>
                <w:rFonts w:hint="eastAsia" w:ascii="宋体" w:hAnsi="宋体" w:eastAsia="宋体" w:cs="宋体"/>
                <w:i w:val="0"/>
                <w:iCs w:val="0"/>
                <w:color w:val="333333"/>
                <w:sz w:val="18"/>
                <w:szCs w:val="18"/>
                <w:u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F00AC">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2916F0AE">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36BA4">
            <w:pPr>
              <w:snapToGrid w:val="0"/>
              <w:rPr>
                <w:rFonts w:hint="eastAsia" w:ascii="宋体" w:hAnsi="宋体" w:eastAsia="宋体" w:cs="宋体"/>
                <w:i w:val="0"/>
                <w:iCs w:val="0"/>
                <w:color w:val="000000"/>
                <w:sz w:val="18"/>
                <w:szCs w:val="18"/>
                <w:u w:val="none"/>
              </w:rPr>
            </w:pPr>
          </w:p>
        </w:tc>
      </w:tr>
      <w:tr w14:paraId="7806C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59A51">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4EC7198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83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73826E">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276CBC">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2B8A8">
            <w:pPr>
              <w:snapToGrid w:val="0"/>
              <w:jc w:val="center"/>
              <w:rPr>
                <w:rFonts w:hint="eastAsia" w:ascii="宋体" w:hAnsi="宋体" w:eastAsia="宋体" w:cs="宋体"/>
                <w:i w:val="0"/>
                <w:iCs w:val="0"/>
                <w:color w:val="333333"/>
                <w:sz w:val="18"/>
                <w:szCs w:val="18"/>
                <w:u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8D3CD">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0A7CC9D1">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A6F75">
            <w:pPr>
              <w:snapToGrid w:val="0"/>
              <w:rPr>
                <w:rFonts w:hint="eastAsia" w:ascii="宋体" w:hAnsi="宋体" w:eastAsia="宋体" w:cs="宋体"/>
                <w:i w:val="0"/>
                <w:iCs w:val="0"/>
                <w:color w:val="000000"/>
                <w:sz w:val="18"/>
                <w:szCs w:val="18"/>
                <w:u w:val="none"/>
              </w:rPr>
            </w:pPr>
          </w:p>
        </w:tc>
      </w:tr>
      <w:tr w14:paraId="4EBC7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38C64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1B7B0EC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83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364183">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A4FD8F">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640EB6">
            <w:pPr>
              <w:snapToGrid w:val="0"/>
              <w:jc w:val="center"/>
              <w:rPr>
                <w:rFonts w:hint="eastAsia" w:ascii="宋体" w:hAnsi="宋体" w:eastAsia="宋体" w:cs="宋体"/>
                <w:i w:val="0"/>
                <w:iCs w:val="0"/>
                <w:color w:val="333333"/>
                <w:sz w:val="18"/>
                <w:szCs w:val="18"/>
                <w:u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FCC01">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34CCF813">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879D8">
            <w:pPr>
              <w:snapToGrid w:val="0"/>
              <w:rPr>
                <w:rFonts w:hint="eastAsia" w:ascii="宋体" w:hAnsi="宋体" w:eastAsia="宋体" w:cs="宋体"/>
                <w:i w:val="0"/>
                <w:iCs w:val="0"/>
                <w:color w:val="000000"/>
                <w:sz w:val="18"/>
                <w:szCs w:val="18"/>
                <w:u w:val="none"/>
              </w:rPr>
            </w:pPr>
          </w:p>
        </w:tc>
      </w:tr>
      <w:tr w14:paraId="4112B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7EF780">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01A9BE8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B529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社会稳定</w:t>
            </w: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080DB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1FE34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1AE28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66F65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DAC53">
            <w:pPr>
              <w:snapToGrid w:val="0"/>
              <w:rPr>
                <w:rFonts w:hint="eastAsia" w:ascii="宋体" w:hAnsi="宋体" w:eastAsia="宋体" w:cs="宋体"/>
                <w:i w:val="0"/>
                <w:iCs w:val="0"/>
                <w:color w:val="000000"/>
                <w:sz w:val="18"/>
                <w:szCs w:val="18"/>
                <w:u w:val="none"/>
              </w:rPr>
            </w:pPr>
          </w:p>
        </w:tc>
      </w:tr>
      <w:tr w14:paraId="7EB35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CFDE20">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6CE05CF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83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DAB310">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1D04B0">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81C2A3">
            <w:pPr>
              <w:snapToGrid w:val="0"/>
              <w:jc w:val="center"/>
              <w:rPr>
                <w:rFonts w:hint="eastAsia" w:ascii="宋体" w:hAnsi="宋体" w:eastAsia="宋体" w:cs="宋体"/>
                <w:i w:val="0"/>
                <w:iCs w:val="0"/>
                <w:color w:val="333333"/>
                <w:sz w:val="18"/>
                <w:szCs w:val="18"/>
                <w:u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F9E9F">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1886203E">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F60E8">
            <w:pPr>
              <w:snapToGrid w:val="0"/>
              <w:rPr>
                <w:rFonts w:hint="eastAsia" w:ascii="宋体" w:hAnsi="宋体" w:eastAsia="宋体" w:cs="宋体"/>
                <w:i w:val="0"/>
                <w:iCs w:val="0"/>
                <w:color w:val="000000"/>
                <w:sz w:val="18"/>
                <w:szCs w:val="18"/>
                <w:u w:val="none"/>
              </w:rPr>
            </w:pPr>
          </w:p>
        </w:tc>
      </w:tr>
      <w:tr w14:paraId="7F25B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094E15">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7ACF3FA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83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46F0F2">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57343C">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CB9223">
            <w:pPr>
              <w:snapToGrid w:val="0"/>
              <w:jc w:val="center"/>
              <w:rPr>
                <w:rFonts w:hint="eastAsia" w:ascii="宋体" w:hAnsi="宋体" w:eastAsia="宋体" w:cs="宋体"/>
                <w:i w:val="0"/>
                <w:iCs w:val="0"/>
                <w:color w:val="333333"/>
                <w:sz w:val="18"/>
                <w:szCs w:val="18"/>
                <w:u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B24C9">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59599668">
            <w:pPr>
              <w:snapToGrid w:val="0"/>
              <w:jc w:val="center"/>
              <w:rPr>
                <w:rFonts w:hint="eastAsia" w:ascii="宋体" w:hAnsi="宋体" w:eastAsia="宋体" w:cs="宋体"/>
                <w:i w:val="0"/>
                <w:iCs w:val="0"/>
                <w:color w:val="000000"/>
                <w:sz w:val="18"/>
                <w:szCs w:val="18"/>
                <w:u w:val="none"/>
              </w:rPr>
            </w:pP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C4036">
            <w:pPr>
              <w:snapToGrid w:val="0"/>
              <w:rPr>
                <w:rFonts w:hint="eastAsia" w:ascii="宋体" w:hAnsi="宋体" w:eastAsia="宋体" w:cs="宋体"/>
                <w:i w:val="0"/>
                <w:iCs w:val="0"/>
                <w:color w:val="000000"/>
                <w:sz w:val="18"/>
                <w:szCs w:val="18"/>
                <w:u w:val="none"/>
              </w:rPr>
            </w:pPr>
          </w:p>
        </w:tc>
      </w:tr>
      <w:tr w14:paraId="344EF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B1F90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3441663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8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E24B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w:t>
            </w: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5E3CA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236A4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0AEE2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3E68B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EBD6F">
            <w:pPr>
              <w:snapToGrid w:val="0"/>
              <w:rPr>
                <w:rFonts w:hint="eastAsia" w:ascii="宋体" w:hAnsi="宋体" w:eastAsia="宋体" w:cs="宋体"/>
                <w:i w:val="0"/>
                <w:iCs w:val="0"/>
                <w:color w:val="000000"/>
                <w:sz w:val="18"/>
                <w:szCs w:val="18"/>
                <w:u w:val="none"/>
              </w:rPr>
            </w:pPr>
          </w:p>
        </w:tc>
      </w:tr>
    </w:tbl>
    <w:p w14:paraId="137DB601">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234"/>
        <w:gridCol w:w="1289"/>
        <w:gridCol w:w="2118"/>
        <w:gridCol w:w="1049"/>
        <w:gridCol w:w="957"/>
        <w:gridCol w:w="806"/>
        <w:gridCol w:w="464"/>
        <w:gridCol w:w="517"/>
      </w:tblGrid>
      <w:tr w14:paraId="335DD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CF58F">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01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8BFEF">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1BA6B">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6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44C58">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3FE3C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7206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01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E666B">
            <w:pPr>
              <w:snapToGrid w:val="0"/>
              <w:jc w:val="left"/>
              <w:rPr>
                <w:rFonts w:hint="eastAsia" w:ascii="宋体" w:hAnsi="宋体" w:eastAsia="宋体" w:cs="宋体"/>
                <w:i w:val="0"/>
                <w:iCs w:val="0"/>
                <w:color w:val="000000"/>
                <w:sz w:val="20"/>
                <w:szCs w:val="20"/>
                <w:u w:val="none"/>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C4E2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6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6C192">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16DE5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A747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5223B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95" w:type="pct"/>
            <w:gridSpan w:val="2"/>
            <w:tcBorders>
              <w:top w:val="single" w:color="000000" w:sz="4" w:space="0"/>
              <w:left w:val="single" w:color="000000" w:sz="4" w:space="0"/>
              <w:bottom w:val="single" w:color="000000" w:sz="4" w:space="0"/>
              <w:right w:val="nil"/>
            </w:tcBorders>
            <w:shd w:val="clear" w:color="auto" w:fill="auto"/>
            <w:noWrap/>
            <w:vAlign w:val="center"/>
          </w:tcPr>
          <w:p w14:paraId="5511419E">
            <w:pPr>
              <w:snapToGrid w:val="0"/>
              <w:jc w:val="center"/>
              <w:rPr>
                <w:rFonts w:hint="eastAsia" w:ascii="宋体" w:hAnsi="宋体" w:eastAsia="宋体" w:cs="宋体"/>
                <w:i w:val="0"/>
                <w:iCs w:val="0"/>
                <w:color w:val="000000"/>
                <w:sz w:val="20"/>
                <w:szCs w:val="20"/>
                <w:u w:val="none"/>
              </w:rPr>
            </w:pP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D3A3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1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D15A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B0D7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4F167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9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97BB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AA8D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1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A4EC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0C1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45ED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9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24E0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2B0B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1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58BC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46E7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4C90F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9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851A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6EB8">
            <w:pPr>
              <w:snapToGrid w:val="0"/>
              <w:jc w:val="center"/>
              <w:rPr>
                <w:rFonts w:hint="eastAsia" w:ascii="宋体" w:hAnsi="宋体" w:eastAsia="宋体" w:cs="宋体"/>
                <w:i w:val="0"/>
                <w:iCs w:val="0"/>
                <w:color w:val="000000"/>
                <w:sz w:val="20"/>
                <w:szCs w:val="20"/>
                <w:u w:val="none"/>
              </w:rPr>
            </w:pPr>
          </w:p>
        </w:tc>
        <w:tc>
          <w:tcPr>
            <w:tcW w:w="11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B54A0">
            <w:pPr>
              <w:snapToGrid w:val="0"/>
              <w:jc w:val="center"/>
              <w:rPr>
                <w:rFonts w:hint="eastAsia" w:ascii="宋体" w:hAnsi="宋体" w:eastAsia="宋体" w:cs="宋体"/>
                <w:i w:val="0"/>
                <w:iCs w:val="0"/>
                <w:color w:val="000000"/>
                <w:sz w:val="20"/>
                <w:szCs w:val="20"/>
                <w:u w:val="none"/>
              </w:rPr>
            </w:pPr>
          </w:p>
        </w:tc>
        <w:tc>
          <w:tcPr>
            <w:tcW w:w="105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1D83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06321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79BB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64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1696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6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6D37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6181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C8B6">
            <w:pPr>
              <w:snapToGrid w:val="0"/>
              <w:jc w:val="left"/>
              <w:rPr>
                <w:rFonts w:hint="eastAsia" w:ascii="宋体" w:hAnsi="宋体" w:eastAsia="宋体" w:cs="宋体"/>
                <w:i w:val="0"/>
                <w:iCs w:val="0"/>
                <w:color w:val="000000"/>
                <w:sz w:val="20"/>
                <w:szCs w:val="20"/>
                <w:u w:val="none"/>
              </w:rPr>
            </w:pPr>
          </w:p>
        </w:tc>
        <w:tc>
          <w:tcPr>
            <w:tcW w:w="2642" w:type="pct"/>
            <w:gridSpan w:val="3"/>
            <w:tcBorders>
              <w:top w:val="single" w:color="000000" w:sz="4" w:space="0"/>
              <w:left w:val="single" w:color="000000" w:sz="4" w:space="0"/>
              <w:bottom w:val="nil"/>
              <w:right w:val="single" w:color="000000" w:sz="4" w:space="0"/>
            </w:tcBorders>
            <w:shd w:val="clear" w:color="auto" w:fill="auto"/>
            <w:noWrap/>
            <w:vAlign w:val="center"/>
          </w:tcPr>
          <w:p w14:paraId="3E9712A7">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解决川康二厂遗留问题经费</w:t>
            </w:r>
          </w:p>
        </w:tc>
        <w:tc>
          <w:tcPr>
            <w:tcW w:w="16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BBB99">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07B69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1612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9B70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5A90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25C9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09EE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C756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74" w:type="pct"/>
            <w:tcBorders>
              <w:top w:val="single" w:color="000000" w:sz="4" w:space="0"/>
              <w:left w:val="nil"/>
              <w:bottom w:val="single" w:color="000000" w:sz="4" w:space="0"/>
              <w:right w:val="single" w:color="000000" w:sz="4" w:space="0"/>
            </w:tcBorders>
            <w:shd w:val="clear" w:color="auto" w:fill="auto"/>
            <w:noWrap/>
            <w:vAlign w:val="center"/>
          </w:tcPr>
          <w:p w14:paraId="03C411A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7509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12B29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41"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03FE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FC59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2909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17451">
            <w:pPr>
              <w:snapToGrid w:val="0"/>
              <w:jc w:val="center"/>
              <w:rPr>
                <w:rFonts w:hint="eastAsia" w:ascii="宋体" w:hAnsi="宋体" w:eastAsia="宋体" w:cs="宋体"/>
                <w:i w:val="0"/>
                <w:iCs w:val="0"/>
                <w:color w:val="000000"/>
                <w:sz w:val="18"/>
                <w:szCs w:val="18"/>
                <w:u w:val="none"/>
              </w:rPr>
            </w:pPr>
          </w:p>
        </w:tc>
      </w:tr>
      <w:tr w14:paraId="1B741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751"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60395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F0CC5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4ECEC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6981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nil"/>
              <w:bottom w:val="single" w:color="000000" w:sz="4" w:space="0"/>
              <w:right w:val="single" w:color="000000" w:sz="4" w:space="0"/>
            </w:tcBorders>
            <w:shd w:val="clear" w:color="auto" w:fill="auto"/>
            <w:noWrap/>
            <w:vAlign w:val="center"/>
          </w:tcPr>
          <w:p w14:paraId="0A0D0F3D">
            <w:pPr>
              <w:snapToGrid w:val="0"/>
              <w:jc w:val="center"/>
              <w:rPr>
                <w:rFonts w:hint="eastAsia" w:ascii="宋体" w:hAnsi="宋体" w:eastAsia="宋体" w:cs="宋体"/>
                <w:i w:val="0"/>
                <w:iCs w:val="0"/>
                <w:color w:val="000000"/>
                <w:sz w:val="18"/>
                <w:szCs w:val="18"/>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7A21E">
            <w:pPr>
              <w:snapToGrid w:val="0"/>
              <w:rPr>
                <w:rFonts w:hint="eastAsia" w:ascii="宋体" w:hAnsi="宋体" w:eastAsia="宋体" w:cs="宋体"/>
                <w:i w:val="0"/>
                <w:iCs w:val="0"/>
                <w:color w:val="000000"/>
                <w:sz w:val="18"/>
                <w:szCs w:val="18"/>
                <w:u w:val="none"/>
              </w:rPr>
            </w:pPr>
          </w:p>
        </w:tc>
      </w:tr>
      <w:tr w14:paraId="5DBCF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4D73D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559949A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25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96A33">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ABFB2">
            <w:pPr>
              <w:snapToGrid w:val="0"/>
              <w:jc w:val="center"/>
              <w:rPr>
                <w:rFonts w:hint="eastAsia" w:ascii="宋体" w:hAnsi="宋体" w:eastAsia="宋体" w:cs="宋体"/>
                <w:i w:val="0"/>
                <w:iCs w:val="0"/>
                <w:color w:val="333333"/>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4C048A">
            <w:pPr>
              <w:snapToGrid w:val="0"/>
              <w:jc w:val="center"/>
              <w:rPr>
                <w:rFonts w:hint="eastAsia" w:ascii="宋体" w:hAnsi="宋体" w:eastAsia="宋体" w:cs="宋体"/>
                <w:i w:val="0"/>
                <w:iCs w:val="0"/>
                <w:color w:val="333333"/>
                <w:sz w:val="18"/>
                <w:szCs w:val="18"/>
                <w:u w:val="none"/>
              </w:rPr>
            </w:pP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79CDB">
            <w:pPr>
              <w:snapToGrid w:val="0"/>
              <w:jc w:val="center"/>
              <w:rPr>
                <w:rFonts w:hint="eastAsia" w:ascii="宋体" w:hAnsi="宋体" w:eastAsia="宋体" w:cs="宋体"/>
                <w:i w:val="0"/>
                <w:iCs w:val="0"/>
                <w:color w:val="000000"/>
                <w:sz w:val="18"/>
                <w:szCs w:val="18"/>
                <w:u w:val="none"/>
              </w:rPr>
            </w:pPr>
          </w:p>
        </w:tc>
        <w:tc>
          <w:tcPr>
            <w:tcW w:w="274" w:type="pct"/>
            <w:tcBorders>
              <w:top w:val="single" w:color="000000" w:sz="4" w:space="0"/>
              <w:left w:val="nil"/>
              <w:bottom w:val="single" w:color="000000" w:sz="4" w:space="0"/>
              <w:right w:val="single" w:color="000000" w:sz="4" w:space="0"/>
            </w:tcBorders>
            <w:shd w:val="clear" w:color="auto" w:fill="auto"/>
            <w:noWrap/>
            <w:vAlign w:val="center"/>
          </w:tcPr>
          <w:p w14:paraId="5F5CA027">
            <w:pPr>
              <w:snapToGrid w:val="0"/>
              <w:jc w:val="center"/>
              <w:rPr>
                <w:rFonts w:hint="eastAsia" w:ascii="宋体" w:hAnsi="宋体" w:eastAsia="宋体" w:cs="宋体"/>
                <w:i w:val="0"/>
                <w:iCs w:val="0"/>
                <w:color w:val="000000"/>
                <w:sz w:val="18"/>
                <w:szCs w:val="18"/>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B5505">
            <w:pPr>
              <w:snapToGrid w:val="0"/>
              <w:rPr>
                <w:rFonts w:hint="eastAsia" w:ascii="宋体" w:hAnsi="宋体" w:eastAsia="宋体" w:cs="宋体"/>
                <w:i w:val="0"/>
                <w:iCs w:val="0"/>
                <w:color w:val="000000"/>
                <w:sz w:val="18"/>
                <w:szCs w:val="18"/>
                <w:u w:val="none"/>
              </w:rPr>
            </w:pPr>
          </w:p>
        </w:tc>
      </w:tr>
      <w:tr w14:paraId="2D4FA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778EA7">
            <w:pPr>
              <w:snapToGrid w:val="0"/>
              <w:jc w:val="center"/>
              <w:rPr>
                <w:rFonts w:hint="eastAsia" w:ascii="宋体" w:hAnsi="宋体" w:eastAsia="宋体" w:cs="宋体"/>
                <w:i w:val="0"/>
                <w:iCs w:val="0"/>
                <w:color w:val="333333"/>
                <w:sz w:val="18"/>
                <w:szCs w:val="18"/>
                <w:u w:val="none"/>
              </w:rPr>
            </w:pP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3D3A1C2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3F71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51B71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82B2E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786A9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7D0CD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C6711">
            <w:pPr>
              <w:snapToGrid w:val="0"/>
              <w:rPr>
                <w:rFonts w:hint="eastAsia" w:ascii="宋体" w:hAnsi="宋体" w:eastAsia="宋体" w:cs="宋体"/>
                <w:i w:val="0"/>
                <w:iCs w:val="0"/>
                <w:color w:val="000000"/>
                <w:sz w:val="18"/>
                <w:szCs w:val="18"/>
                <w:u w:val="none"/>
              </w:rPr>
            </w:pPr>
          </w:p>
        </w:tc>
      </w:tr>
      <w:tr w14:paraId="732BC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00E60C">
            <w:pPr>
              <w:snapToGrid w:val="0"/>
              <w:jc w:val="center"/>
              <w:rPr>
                <w:rFonts w:hint="eastAsia" w:ascii="宋体" w:hAnsi="宋体" w:eastAsia="宋体" w:cs="宋体"/>
                <w:i w:val="0"/>
                <w:iCs w:val="0"/>
                <w:color w:val="333333"/>
                <w:sz w:val="18"/>
                <w:szCs w:val="18"/>
                <w:u w:val="none"/>
              </w:rPr>
            </w:pP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346A094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07F3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EEAB4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D9B9D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73A0B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2D415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CB114">
            <w:pPr>
              <w:snapToGrid w:val="0"/>
              <w:rPr>
                <w:rFonts w:hint="eastAsia" w:ascii="宋体" w:hAnsi="宋体" w:eastAsia="宋体" w:cs="宋体"/>
                <w:i w:val="0"/>
                <w:iCs w:val="0"/>
                <w:color w:val="000000"/>
                <w:sz w:val="18"/>
                <w:szCs w:val="18"/>
                <w:u w:val="none"/>
              </w:rPr>
            </w:pPr>
          </w:p>
        </w:tc>
      </w:tr>
      <w:tr w14:paraId="5B38D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9D3A11">
            <w:pPr>
              <w:snapToGrid w:val="0"/>
              <w:jc w:val="center"/>
              <w:rPr>
                <w:rFonts w:hint="eastAsia" w:ascii="宋体" w:hAnsi="宋体" w:eastAsia="宋体" w:cs="宋体"/>
                <w:i w:val="0"/>
                <w:iCs w:val="0"/>
                <w:color w:val="333333"/>
                <w:sz w:val="18"/>
                <w:szCs w:val="18"/>
                <w:u w:val="none"/>
              </w:rPr>
            </w:pP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4AD252F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42BC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E6338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8129F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67606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00E2E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4D03B">
            <w:pPr>
              <w:snapToGrid w:val="0"/>
              <w:rPr>
                <w:rFonts w:hint="eastAsia" w:ascii="宋体" w:hAnsi="宋体" w:eastAsia="宋体" w:cs="宋体"/>
                <w:i w:val="0"/>
                <w:iCs w:val="0"/>
                <w:color w:val="000000"/>
                <w:sz w:val="18"/>
                <w:szCs w:val="18"/>
                <w:u w:val="none"/>
              </w:rPr>
            </w:pPr>
          </w:p>
        </w:tc>
      </w:tr>
      <w:tr w14:paraId="66BC3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8D1EF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18A8CE1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6253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0BA56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0D565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6AF77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89D5D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01DC4">
            <w:pPr>
              <w:snapToGrid w:val="0"/>
              <w:rPr>
                <w:rFonts w:hint="eastAsia" w:ascii="宋体" w:hAnsi="宋体" w:eastAsia="宋体" w:cs="宋体"/>
                <w:i w:val="0"/>
                <w:iCs w:val="0"/>
                <w:color w:val="000000"/>
                <w:sz w:val="18"/>
                <w:szCs w:val="18"/>
                <w:u w:val="none"/>
              </w:rPr>
            </w:pPr>
          </w:p>
        </w:tc>
      </w:tr>
      <w:tr w14:paraId="43408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19A950">
            <w:pPr>
              <w:snapToGrid w:val="0"/>
              <w:jc w:val="center"/>
              <w:rPr>
                <w:rFonts w:hint="eastAsia" w:ascii="宋体" w:hAnsi="宋体" w:eastAsia="宋体" w:cs="宋体"/>
                <w:i w:val="0"/>
                <w:iCs w:val="0"/>
                <w:color w:val="333333"/>
                <w:sz w:val="18"/>
                <w:szCs w:val="18"/>
                <w:u w:val="none"/>
              </w:rPr>
            </w:pP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68D296A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8502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E95C1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BCA78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DE0C8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21E6B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7C660">
            <w:pPr>
              <w:snapToGrid w:val="0"/>
              <w:rPr>
                <w:rFonts w:hint="eastAsia" w:ascii="宋体" w:hAnsi="宋体" w:eastAsia="宋体" w:cs="宋体"/>
                <w:i w:val="0"/>
                <w:iCs w:val="0"/>
                <w:color w:val="000000"/>
                <w:sz w:val="18"/>
                <w:szCs w:val="18"/>
                <w:u w:val="none"/>
              </w:rPr>
            </w:pPr>
          </w:p>
        </w:tc>
      </w:tr>
      <w:tr w14:paraId="0D825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145E07">
            <w:pPr>
              <w:snapToGrid w:val="0"/>
              <w:jc w:val="center"/>
              <w:rPr>
                <w:rFonts w:hint="eastAsia" w:ascii="宋体" w:hAnsi="宋体" w:eastAsia="宋体" w:cs="宋体"/>
                <w:i w:val="0"/>
                <w:iCs w:val="0"/>
                <w:color w:val="333333"/>
                <w:sz w:val="18"/>
                <w:szCs w:val="18"/>
                <w:u w:val="none"/>
              </w:rPr>
            </w:pP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2436AAB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6930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48687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F3314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14B61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56DD9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DA0D3">
            <w:pPr>
              <w:snapToGrid w:val="0"/>
              <w:rPr>
                <w:rFonts w:hint="eastAsia" w:ascii="宋体" w:hAnsi="宋体" w:eastAsia="宋体" w:cs="宋体"/>
                <w:i w:val="0"/>
                <w:iCs w:val="0"/>
                <w:color w:val="000000"/>
                <w:sz w:val="18"/>
                <w:szCs w:val="18"/>
                <w:u w:val="none"/>
              </w:rPr>
            </w:pPr>
          </w:p>
        </w:tc>
      </w:tr>
      <w:tr w14:paraId="5F2B3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6AE16">
            <w:pPr>
              <w:snapToGrid w:val="0"/>
              <w:jc w:val="center"/>
              <w:rPr>
                <w:rFonts w:hint="eastAsia" w:ascii="宋体" w:hAnsi="宋体" w:eastAsia="宋体" w:cs="宋体"/>
                <w:i w:val="0"/>
                <w:iCs w:val="0"/>
                <w:color w:val="333333"/>
                <w:sz w:val="18"/>
                <w:szCs w:val="18"/>
                <w:u w:val="none"/>
              </w:rPr>
            </w:pP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54D806D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6B4AE">
            <w:pPr>
              <w:snapToGrid w:val="0"/>
              <w:rPr>
                <w:rFonts w:hint="eastAsia" w:ascii="宋体" w:hAnsi="宋体" w:eastAsia="宋体" w:cs="宋体"/>
                <w:i w:val="0"/>
                <w:iCs w:val="0"/>
                <w:color w:val="000000"/>
                <w:sz w:val="22"/>
                <w:szCs w:val="22"/>
                <w:u w:val="none"/>
              </w:rPr>
            </w:pP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45FCA7">
            <w:pPr>
              <w:snapToGrid w:val="0"/>
              <w:jc w:val="center"/>
              <w:rPr>
                <w:rFonts w:hint="eastAsia" w:ascii="宋体" w:hAnsi="宋体" w:eastAsia="宋体" w:cs="宋体"/>
                <w:i w:val="0"/>
                <w:iCs w:val="0"/>
                <w:color w:val="333333"/>
                <w:sz w:val="18"/>
                <w:szCs w:val="18"/>
                <w:u w:val="none"/>
              </w:rPr>
            </w:pP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57DB56">
            <w:pPr>
              <w:snapToGrid w:val="0"/>
              <w:jc w:val="center"/>
              <w:rPr>
                <w:rFonts w:hint="eastAsia" w:ascii="宋体" w:hAnsi="宋体" w:eastAsia="宋体" w:cs="宋体"/>
                <w:i w:val="0"/>
                <w:iCs w:val="0"/>
                <w:color w:val="333333"/>
                <w:sz w:val="18"/>
                <w:szCs w:val="18"/>
                <w:u w:val="none"/>
              </w:rPr>
            </w:pP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F27D0">
            <w:pPr>
              <w:snapToGrid w:val="0"/>
              <w:jc w:val="center"/>
              <w:rPr>
                <w:rFonts w:hint="eastAsia" w:ascii="宋体" w:hAnsi="宋体" w:eastAsia="宋体" w:cs="宋体"/>
                <w:i w:val="0"/>
                <w:iCs w:val="0"/>
                <w:color w:val="000000"/>
                <w:sz w:val="18"/>
                <w:szCs w:val="18"/>
                <w:u w:val="none"/>
              </w:rPr>
            </w:pPr>
          </w:p>
        </w:tc>
        <w:tc>
          <w:tcPr>
            <w:tcW w:w="274" w:type="pct"/>
            <w:tcBorders>
              <w:top w:val="single" w:color="000000" w:sz="4" w:space="0"/>
              <w:left w:val="nil"/>
              <w:bottom w:val="single" w:color="000000" w:sz="4" w:space="0"/>
              <w:right w:val="single" w:color="000000" w:sz="4" w:space="0"/>
            </w:tcBorders>
            <w:shd w:val="clear" w:color="auto" w:fill="auto"/>
            <w:noWrap/>
            <w:vAlign w:val="center"/>
          </w:tcPr>
          <w:p w14:paraId="4405EA6C">
            <w:pPr>
              <w:snapToGrid w:val="0"/>
              <w:jc w:val="center"/>
              <w:rPr>
                <w:rFonts w:hint="eastAsia" w:ascii="宋体" w:hAnsi="宋体" w:eastAsia="宋体" w:cs="宋体"/>
                <w:i w:val="0"/>
                <w:iCs w:val="0"/>
                <w:color w:val="000000"/>
                <w:sz w:val="18"/>
                <w:szCs w:val="18"/>
                <w:u w:val="none"/>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33ADD">
            <w:pPr>
              <w:snapToGrid w:val="0"/>
              <w:rPr>
                <w:rFonts w:hint="eastAsia" w:ascii="宋体" w:hAnsi="宋体" w:eastAsia="宋体" w:cs="宋体"/>
                <w:i w:val="0"/>
                <w:iCs w:val="0"/>
                <w:color w:val="000000"/>
                <w:sz w:val="18"/>
                <w:szCs w:val="18"/>
                <w:u w:val="none"/>
              </w:rPr>
            </w:pPr>
          </w:p>
        </w:tc>
      </w:tr>
      <w:tr w14:paraId="07C17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19A9C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764" w:type="pct"/>
            <w:tcBorders>
              <w:top w:val="single" w:color="000000" w:sz="4" w:space="0"/>
              <w:left w:val="single" w:color="000000" w:sz="4" w:space="0"/>
              <w:bottom w:val="single" w:color="000000" w:sz="4" w:space="0"/>
              <w:right w:val="nil"/>
            </w:tcBorders>
            <w:shd w:val="clear" w:color="auto" w:fill="FFFFFF"/>
            <w:noWrap/>
            <w:vAlign w:val="center"/>
          </w:tcPr>
          <w:p w14:paraId="56D4305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489A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解决川康二厂遗留问题经费</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CEDDB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8CFB5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B2E7B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B1793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07A9F">
            <w:pPr>
              <w:snapToGrid w:val="0"/>
              <w:rPr>
                <w:rFonts w:hint="eastAsia" w:ascii="宋体" w:hAnsi="宋体" w:eastAsia="宋体" w:cs="宋体"/>
                <w:i w:val="0"/>
                <w:iCs w:val="0"/>
                <w:color w:val="000000"/>
                <w:sz w:val="18"/>
                <w:szCs w:val="18"/>
                <w:u w:val="none"/>
              </w:rPr>
            </w:pPr>
          </w:p>
        </w:tc>
      </w:tr>
    </w:tbl>
    <w:p w14:paraId="2165CDA5">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208"/>
        <w:gridCol w:w="1263"/>
        <w:gridCol w:w="2235"/>
        <w:gridCol w:w="1029"/>
        <w:gridCol w:w="1020"/>
        <w:gridCol w:w="730"/>
        <w:gridCol w:w="458"/>
        <w:gridCol w:w="491"/>
      </w:tblGrid>
      <w:tr w14:paraId="3BADC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FA86C">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0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15C36">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规上工业企业统计人员工作补贴</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1825B">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59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8ED91">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6DD6B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8A16">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0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BB478">
            <w:pPr>
              <w:keepNext/>
              <w:snapToGrid w:val="0"/>
              <w:jc w:val="left"/>
              <w:rPr>
                <w:rFonts w:hint="eastAsia" w:ascii="宋体" w:hAnsi="宋体" w:eastAsia="宋体" w:cs="宋体"/>
                <w:i w:val="0"/>
                <w:iCs w:val="0"/>
                <w:color w:val="000000"/>
                <w:sz w:val="20"/>
                <w:szCs w:val="20"/>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0A9D6">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59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89BFE">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5643D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ABB46">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1F341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65" w:type="pct"/>
            <w:gridSpan w:val="2"/>
            <w:tcBorders>
              <w:top w:val="single" w:color="000000" w:sz="4" w:space="0"/>
              <w:left w:val="single" w:color="000000" w:sz="4" w:space="0"/>
              <w:bottom w:val="single" w:color="000000" w:sz="4" w:space="0"/>
              <w:right w:val="nil"/>
            </w:tcBorders>
            <w:shd w:val="clear" w:color="auto" w:fill="auto"/>
            <w:noWrap/>
            <w:vAlign w:val="center"/>
          </w:tcPr>
          <w:p w14:paraId="6CACB91D">
            <w:pPr>
              <w:keepNext/>
              <w:snapToGrid w:val="0"/>
              <w:jc w:val="center"/>
              <w:rPr>
                <w:rFonts w:hint="eastAsia" w:ascii="宋体" w:hAnsi="宋体" w:eastAsia="宋体" w:cs="宋体"/>
                <w:i w:val="0"/>
                <w:iCs w:val="0"/>
                <w:color w:val="000000"/>
                <w:sz w:val="20"/>
                <w:szCs w:val="20"/>
                <w:u w:val="none"/>
              </w:rPr>
            </w:pP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E827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7A124">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99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9294A">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79B61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6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8CBE8">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13F76">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9.94</w:t>
            </w:r>
          </w:p>
        </w:tc>
        <w:tc>
          <w:tcPr>
            <w:tcW w:w="12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9A51">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9.07</w:t>
            </w:r>
          </w:p>
        </w:tc>
        <w:tc>
          <w:tcPr>
            <w:tcW w:w="99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2770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0.912474849</w:t>
            </w:r>
          </w:p>
        </w:tc>
      </w:tr>
      <w:tr w14:paraId="06339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6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7700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445CE">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9.94</w:t>
            </w:r>
          </w:p>
        </w:tc>
        <w:tc>
          <w:tcPr>
            <w:tcW w:w="12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CB070">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9.07</w:t>
            </w:r>
          </w:p>
        </w:tc>
        <w:tc>
          <w:tcPr>
            <w:tcW w:w="99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CD8D9">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0.912474849</w:t>
            </w:r>
          </w:p>
        </w:tc>
      </w:tr>
      <w:tr w14:paraId="6731D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6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B01D7">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B195B">
            <w:pPr>
              <w:keepNext/>
              <w:snapToGrid w:val="0"/>
              <w:jc w:val="center"/>
              <w:rPr>
                <w:rFonts w:hint="eastAsia" w:ascii="宋体" w:hAnsi="宋体" w:eastAsia="宋体" w:cs="宋体"/>
                <w:i w:val="0"/>
                <w:iCs w:val="0"/>
                <w:color w:val="000000"/>
                <w:sz w:val="20"/>
                <w:szCs w:val="20"/>
                <w:u w:val="none"/>
              </w:rPr>
            </w:pPr>
          </w:p>
        </w:tc>
        <w:tc>
          <w:tcPr>
            <w:tcW w:w="121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09F1">
            <w:pPr>
              <w:keepNext/>
              <w:snapToGrid w:val="0"/>
              <w:jc w:val="center"/>
              <w:rPr>
                <w:rFonts w:hint="eastAsia" w:ascii="宋体" w:hAnsi="宋体" w:eastAsia="宋体" w:cs="宋体"/>
                <w:i w:val="0"/>
                <w:iCs w:val="0"/>
                <w:color w:val="000000"/>
                <w:sz w:val="20"/>
                <w:szCs w:val="20"/>
                <w:u w:val="none"/>
              </w:rPr>
            </w:pPr>
          </w:p>
        </w:tc>
        <w:tc>
          <w:tcPr>
            <w:tcW w:w="99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D180">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68724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B3F80">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68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BE1BB">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59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2771C">
            <w:pPr>
              <w:keepNext/>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04DC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41A7B">
            <w:pPr>
              <w:keepNext/>
              <w:snapToGrid w:val="0"/>
              <w:jc w:val="left"/>
              <w:rPr>
                <w:rFonts w:hint="eastAsia" w:ascii="宋体" w:hAnsi="宋体" w:eastAsia="宋体" w:cs="宋体"/>
                <w:i w:val="0"/>
                <w:iCs w:val="0"/>
                <w:color w:val="000000"/>
                <w:sz w:val="20"/>
                <w:szCs w:val="20"/>
                <w:u w:val="none"/>
              </w:rPr>
            </w:pPr>
          </w:p>
        </w:tc>
        <w:tc>
          <w:tcPr>
            <w:tcW w:w="2684" w:type="pct"/>
            <w:gridSpan w:val="3"/>
            <w:tcBorders>
              <w:top w:val="single" w:color="000000" w:sz="4" w:space="0"/>
              <w:left w:val="single" w:color="000000" w:sz="4" w:space="0"/>
              <w:bottom w:val="nil"/>
              <w:right w:val="single" w:color="000000" w:sz="4" w:space="0"/>
            </w:tcBorders>
            <w:shd w:val="clear" w:color="auto" w:fill="auto"/>
            <w:noWrap/>
            <w:vAlign w:val="center"/>
          </w:tcPr>
          <w:p w14:paraId="15C70597">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发放2021年规模以上工业企业统计人员工作补贴</w:t>
            </w:r>
          </w:p>
        </w:tc>
        <w:tc>
          <w:tcPr>
            <w:tcW w:w="159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D4255">
            <w:pPr>
              <w:keepNext/>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418BF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DC91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733C9">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9DBCB">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EFF57">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2B4B1">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1E61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51386797">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49FD0">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650C7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005"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357EC">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A9F93">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263C2">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C3FC8">
            <w:pPr>
              <w:keepNext/>
              <w:snapToGrid w:val="0"/>
              <w:jc w:val="center"/>
              <w:rPr>
                <w:rFonts w:hint="eastAsia" w:ascii="宋体" w:hAnsi="宋体" w:eastAsia="宋体" w:cs="宋体"/>
                <w:i w:val="0"/>
                <w:iCs w:val="0"/>
                <w:color w:val="000000"/>
                <w:sz w:val="18"/>
                <w:szCs w:val="18"/>
                <w:u w:val="none"/>
              </w:rPr>
            </w:pPr>
          </w:p>
        </w:tc>
      </w:tr>
      <w:tr w14:paraId="6610E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791"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FBC596">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5752D8">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367A3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9.124748491</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08C3B">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049B683C">
            <w:pPr>
              <w:keepNext/>
              <w:snapToGrid w:val="0"/>
              <w:jc w:val="center"/>
              <w:rPr>
                <w:rFonts w:hint="eastAsia" w:ascii="宋体" w:hAnsi="宋体" w:eastAsia="宋体" w:cs="宋体"/>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AB2AA">
            <w:pPr>
              <w:keepNext/>
              <w:snapToGrid w:val="0"/>
              <w:rPr>
                <w:rFonts w:hint="eastAsia" w:ascii="宋体" w:hAnsi="宋体" w:eastAsia="宋体" w:cs="宋体"/>
                <w:i w:val="0"/>
                <w:iCs w:val="0"/>
                <w:color w:val="000000"/>
                <w:sz w:val="18"/>
                <w:szCs w:val="18"/>
                <w:u w:val="none"/>
              </w:rPr>
            </w:pPr>
          </w:p>
        </w:tc>
      </w:tr>
      <w:tr w14:paraId="4184D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034FAA">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4E2863C7">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2E783">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规上工业企业统计人员</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76A114">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870D8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C95B70">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551C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D3A53">
            <w:pPr>
              <w:keepNext/>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796A5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F31E06">
            <w:pPr>
              <w:keepNext/>
              <w:snapToGrid w:val="0"/>
              <w:jc w:val="center"/>
              <w:rPr>
                <w:rFonts w:hint="eastAsia" w:ascii="宋体" w:hAnsi="宋体" w:eastAsia="宋体" w:cs="宋体"/>
                <w:i w:val="0"/>
                <w:iCs w:val="0"/>
                <w:color w:val="333333"/>
                <w:sz w:val="18"/>
                <w:szCs w:val="18"/>
                <w:u w:val="none"/>
              </w:rPr>
            </w:pP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26A3C139">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2C129">
            <w:pPr>
              <w:keepNext/>
              <w:snapToGrid w:val="0"/>
              <w:jc w:val="center"/>
              <w:rPr>
                <w:rFonts w:hint="eastAsia" w:ascii="宋体" w:hAnsi="宋体" w:eastAsia="宋体" w:cs="宋体"/>
                <w:i w:val="0"/>
                <w:iCs w:val="0"/>
                <w:color w:val="000000"/>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670DF">
            <w:pPr>
              <w:keepNext/>
              <w:snapToGrid w:val="0"/>
              <w:rPr>
                <w:rFonts w:hint="eastAsia" w:ascii="宋体" w:hAnsi="宋体" w:eastAsia="宋体" w:cs="宋体"/>
                <w:i w:val="0"/>
                <w:iCs w:val="0"/>
                <w:color w:val="000000"/>
                <w:sz w:val="22"/>
                <w:szCs w:val="22"/>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D58A6">
            <w:pPr>
              <w:keepNext/>
              <w:snapToGrid w:val="0"/>
              <w:rPr>
                <w:rFonts w:hint="eastAsia" w:ascii="宋体" w:hAnsi="宋体" w:eastAsia="宋体" w:cs="宋体"/>
                <w:i w:val="0"/>
                <w:iCs w:val="0"/>
                <w:color w:val="000000"/>
                <w:sz w:val="22"/>
                <w:szCs w:val="22"/>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3400F">
            <w:pPr>
              <w:keepNext/>
              <w:snapToGrid w:val="0"/>
              <w:rPr>
                <w:rFonts w:hint="eastAsia" w:ascii="宋体" w:hAnsi="宋体" w:eastAsia="宋体" w:cs="宋体"/>
                <w:i w:val="0"/>
                <w:iCs w:val="0"/>
                <w:color w:val="000000"/>
                <w:sz w:val="22"/>
                <w:szCs w:val="22"/>
                <w:u w:val="none"/>
              </w:rPr>
            </w:pPr>
          </w:p>
        </w:tc>
        <w:tc>
          <w:tcPr>
            <w:tcW w:w="2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FDD02">
            <w:pPr>
              <w:keepNext/>
              <w:snapToGrid w:val="0"/>
              <w:rPr>
                <w:rFonts w:hint="eastAsia" w:ascii="宋体" w:hAnsi="宋体" w:eastAsia="宋体" w:cs="宋体"/>
                <w:i w:val="0"/>
                <w:iCs w:val="0"/>
                <w:color w:val="000000"/>
                <w:sz w:val="22"/>
                <w:szCs w:val="22"/>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D55C5">
            <w:pPr>
              <w:keepNext/>
              <w:snapToGrid w:val="0"/>
              <w:rPr>
                <w:rFonts w:hint="eastAsia" w:ascii="宋体" w:hAnsi="宋体" w:eastAsia="宋体" w:cs="宋体"/>
                <w:i w:val="0"/>
                <w:iCs w:val="0"/>
                <w:color w:val="000000"/>
                <w:sz w:val="22"/>
                <w:szCs w:val="22"/>
                <w:u w:val="none"/>
              </w:rPr>
            </w:pPr>
          </w:p>
        </w:tc>
      </w:tr>
      <w:tr w14:paraId="5F5BD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239F73">
            <w:pPr>
              <w:keepNext/>
              <w:snapToGrid w:val="0"/>
              <w:jc w:val="center"/>
              <w:rPr>
                <w:rFonts w:hint="eastAsia" w:ascii="宋体" w:hAnsi="宋体" w:eastAsia="宋体" w:cs="宋体"/>
                <w:i w:val="0"/>
                <w:iCs w:val="0"/>
                <w:color w:val="333333"/>
                <w:sz w:val="18"/>
                <w:szCs w:val="18"/>
                <w:u w:val="none"/>
              </w:rPr>
            </w:pP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1E931D2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CF6A2C">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CA3EDD">
            <w:pPr>
              <w:keepNext/>
              <w:snapToGrid w:val="0"/>
              <w:jc w:val="center"/>
              <w:rPr>
                <w:rFonts w:hint="eastAsia" w:ascii="宋体" w:hAnsi="宋体" w:eastAsia="宋体" w:cs="宋体"/>
                <w:i w:val="0"/>
                <w:iCs w:val="0"/>
                <w:color w:val="333333"/>
                <w:sz w:val="18"/>
                <w:szCs w:val="18"/>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03D4D7">
            <w:pPr>
              <w:keepNext/>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92954">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08E8EF6E">
            <w:pPr>
              <w:keepNext/>
              <w:snapToGrid w:val="0"/>
              <w:jc w:val="center"/>
              <w:rPr>
                <w:rFonts w:hint="eastAsia" w:ascii="宋体" w:hAnsi="宋体" w:eastAsia="宋体" w:cs="宋体"/>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D5D54">
            <w:pPr>
              <w:keepNext/>
              <w:snapToGrid w:val="0"/>
              <w:rPr>
                <w:rFonts w:hint="eastAsia" w:ascii="宋体" w:hAnsi="宋体" w:eastAsia="宋体" w:cs="宋体"/>
                <w:i w:val="0"/>
                <w:iCs w:val="0"/>
                <w:color w:val="000000"/>
                <w:sz w:val="18"/>
                <w:szCs w:val="18"/>
                <w:u w:val="none"/>
              </w:rPr>
            </w:pPr>
          </w:p>
        </w:tc>
      </w:tr>
      <w:tr w14:paraId="620D1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9A41BA">
            <w:pPr>
              <w:keepNext/>
              <w:snapToGrid w:val="0"/>
              <w:jc w:val="center"/>
              <w:rPr>
                <w:rFonts w:hint="eastAsia" w:ascii="宋体" w:hAnsi="宋体" w:eastAsia="宋体" w:cs="宋体"/>
                <w:i w:val="0"/>
                <w:iCs w:val="0"/>
                <w:color w:val="333333"/>
                <w:sz w:val="18"/>
                <w:szCs w:val="18"/>
                <w:u w:val="none"/>
              </w:rPr>
            </w:pP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0FA0D071">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C80EAF">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DFBDE">
            <w:pPr>
              <w:keepNext/>
              <w:snapToGrid w:val="0"/>
              <w:jc w:val="center"/>
              <w:rPr>
                <w:rFonts w:hint="eastAsia" w:ascii="宋体" w:hAnsi="宋体" w:eastAsia="宋体" w:cs="宋体"/>
                <w:i w:val="0"/>
                <w:iCs w:val="0"/>
                <w:color w:val="333333"/>
                <w:sz w:val="18"/>
                <w:szCs w:val="18"/>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84B74B">
            <w:pPr>
              <w:keepNext/>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535C0">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03F99E2C">
            <w:pPr>
              <w:keepNext/>
              <w:snapToGrid w:val="0"/>
              <w:jc w:val="center"/>
              <w:rPr>
                <w:rFonts w:hint="eastAsia" w:ascii="宋体" w:hAnsi="宋体" w:eastAsia="宋体" w:cs="宋体"/>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AC6C8">
            <w:pPr>
              <w:keepNext/>
              <w:snapToGrid w:val="0"/>
              <w:rPr>
                <w:rFonts w:hint="eastAsia" w:ascii="宋体" w:hAnsi="宋体" w:eastAsia="宋体" w:cs="宋体"/>
                <w:i w:val="0"/>
                <w:iCs w:val="0"/>
                <w:color w:val="000000"/>
                <w:sz w:val="18"/>
                <w:szCs w:val="18"/>
                <w:u w:val="none"/>
              </w:rPr>
            </w:pPr>
          </w:p>
        </w:tc>
      </w:tr>
      <w:tr w14:paraId="477B4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20522F">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31A4A37B">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020690">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B20AED">
            <w:pPr>
              <w:keepNext/>
              <w:snapToGrid w:val="0"/>
              <w:jc w:val="center"/>
              <w:rPr>
                <w:rFonts w:hint="eastAsia" w:ascii="宋体" w:hAnsi="宋体" w:eastAsia="宋体" w:cs="宋体"/>
                <w:i w:val="0"/>
                <w:iCs w:val="0"/>
                <w:color w:val="333333"/>
                <w:sz w:val="18"/>
                <w:szCs w:val="18"/>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44C556">
            <w:pPr>
              <w:keepNext/>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77E26">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56BA8404">
            <w:pPr>
              <w:keepNext/>
              <w:snapToGrid w:val="0"/>
              <w:jc w:val="center"/>
              <w:rPr>
                <w:rFonts w:hint="eastAsia" w:ascii="宋体" w:hAnsi="宋体" w:eastAsia="宋体" w:cs="宋体"/>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A52E3">
            <w:pPr>
              <w:keepNext/>
              <w:snapToGrid w:val="0"/>
              <w:rPr>
                <w:rFonts w:hint="eastAsia" w:ascii="宋体" w:hAnsi="宋体" w:eastAsia="宋体" w:cs="宋体"/>
                <w:i w:val="0"/>
                <w:iCs w:val="0"/>
                <w:color w:val="000000"/>
                <w:sz w:val="18"/>
                <w:szCs w:val="18"/>
                <w:u w:val="none"/>
              </w:rPr>
            </w:pPr>
          </w:p>
        </w:tc>
      </w:tr>
      <w:tr w14:paraId="78D93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2B05EA">
            <w:pPr>
              <w:keepNext/>
              <w:snapToGrid w:val="0"/>
              <w:jc w:val="center"/>
              <w:rPr>
                <w:rFonts w:hint="eastAsia" w:ascii="宋体" w:hAnsi="宋体" w:eastAsia="宋体" w:cs="宋体"/>
                <w:i w:val="0"/>
                <w:iCs w:val="0"/>
                <w:color w:val="333333"/>
                <w:sz w:val="18"/>
                <w:szCs w:val="18"/>
                <w:u w:val="none"/>
              </w:rPr>
            </w:pP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28798677">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87185">
            <w:pPr>
              <w:keepNext/>
              <w:snapToGrid w:val="0"/>
              <w:jc w:val="center"/>
              <w:rPr>
                <w:rFonts w:hint="eastAsia" w:ascii="宋体" w:hAnsi="宋体" w:eastAsia="宋体" w:cs="宋体"/>
                <w:i w:val="0"/>
                <w:iCs w:val="0"/>
                <w:color w:val="000000"/>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D936B3">
            <w:pPr>
              <w:keepNext/>
              <w:snapToGrid w:val="0"/>
              <w:jc w:val="center"/>
              <w:rPr>
                <w:rFonts w:hint="eastAsia" w:ascii="宋体" w:hAnsi="宋体" w:eastAsia="宋体" w:cs="宋体"/>
                <w:i w:val="0"/>
                <w:iCs w:val="0"/>
                <w:color w:val="333333"/>
                <w:sz w:val="18"/>
                <w:szCs w:val="18"/>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2BA1D">
            <w:pPr>
              <w:keepNext/>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C97FE4">
            <w:pPr>
              <w:keepNext/>
              <w:snapToGrid w:val="0"/>
              <w:jc w:val="center"/>
              <w:rPr>
                <w:rFonts w:hint="eastAsia" w:ascii="宋体" w:hAnsi="宋体" w:eastAsia="宋体" w:cs="宋体"/>
                <w:i w:val="0"/>
                <w:iCs w:val="0"/>
                <w:color w:val="333333"/>
                <w:sz w:val="18"/>
                <w:szCs w:val="18"/>
                <w:u w:val="none"/>
              </w:rPr>
            </w:pPr>
          </w:p>
        </w:tc>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DB6890">
            <w:pPr>
              <w:keepNext/>
              <w:snapToGrid w:val="0"/>
              <w:jc w:val="center"/>
              <w:rPr>
                <w:rFonts w:hint="eastAsia" w:ascii="宋体" w:hAnsi="宋体" w:eastAsia="宋体" w:cs="宋体"/>
                <w:i w:val="0"/>
                <w:iCs w:val="0"/>
                <w:color w:val="333333"/>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29DDC">
            <w:pPr>
              <w:keepNext/>
              <w:snapToGrid w:val="0"/>
              <w:rPr>
                <w:rFonts w:hint="eastAsia" w:ascii="宋体" w:hAnsi="宋体" w:eastAsia="宋体" w:cs="宋体"/>
                <w:i w:val="0"/>
                <w:iCs w:val="0"/>
                <w:color w:val="000000"/>
                <w:sz w:val="18"/>
                <w:szCs w:val="18"/>
                <w:u w:val="none"/>
              </w:rPr>
            </w:pPr>
          </w:p>
        </w:tc>
      </w:tr>
      <w:tr w14:paraId="76CF7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1FF64">
            <w:pPr>
              <w:keepNext/>
              <w:snapToGrid w:val="0"/>
              <w:jc w:val="center"/>
              <w:rPr>
                <w:rFonts w:hint="eastAsia" w:ascii="宋体" w:hAnsi="宋体" w:eastAsia="宋体" w:cs="宋体"/>
                <w:i w:val="0"/>
                <w:iCs w:val="0"/>
                <w:color w:val="333333"/>
                <w:sz w:val="18"/>
                <w:szCs w:val="18"/>
                <w:u w:val="none"/>
              </w:rPr>
            </w:pP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40DEBC6D">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F853D1">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E73019">
            <w:pPr>
              <w:keepNext/>
              <w:snapToGrid w:val="0"/>
              <w:jc w:val="center"/>
              <w:rPr>
                <w:rFonts w:hint="eastAsia" w:ascii="宋体" w:hAnsi="宋体" w:eastAsia="宋体" w:cs="宋体"/>
                <w:i w:val="0"/>
                <w:iCs w:val="0"/>
                <w:color w:val="333333"/>
                <w:sz w:val="18"/>
                <w:szCs w:val="18"/>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727DF4">
            <w:pPr>
              <w:keepNext/>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E0BCC">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28480B59">
            <w:pPr>
              <w:keepNext/>
              <w:snapToGrid w:val="0"/>
              <w:jc w:val="center"/>
              <w:rPr>
                <w:rFonts w:hint="eastAsia" w:ascii="宋体" w:hAnsi="宋体" w:eastAsia="宋体" w:cs="宋体"/>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EB7BB">
            <w:pPr>
              <w:keepNext/>
              <w:snapToGrid w:val="0"/>
              <w:rPr>
                <w:rFonts w:hint="eastAsia" w:ascii="宋体" w:hAnsi="宋体" w:eastAsia="宋体" w:cs="宋体"/>
                <w:i w:val="0"/>
                <w:iCs w:val="0"/>
                <w:color w:val="000000"/>
                <w:sz w:val="18"/>
                <w:szCs w:val="18"/>
                <w:u w:val="none"/>
              </w:rPr>
            </w:pPr>
          </w:p>
        </w:tc>
      </w:tr>
      <w:tr w14:paraId="62EDF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E80AFE">
            <w:pPr>
              <w:keepNext/>
              <w:snapToGrid w:val="0"/>
              <w:jc w:val="center"/>
              <w:rPr>
                <w:rFonts w:hint="eastAsia" w:ascii="宋体" w:hAnsi="宋体" w:eastAsia="宋体" w:cs="宋体"/>
                <w:i w:val="0"/>
                <w:iCs w:val="0"/>
                <w:color w:val="333333"/>
                <w:sz w:val="18"/>
                <w:szCs w:val="18"/>
                <w:u w:val="none"/>
              </w:rPr>
            </w:pP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23717A59">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32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C0781D">
            <w:pPr>
              <w:keepNext/>
              <w:snapToGrid w:val="0"/>
              <w:jc w:val="center"/>
              <w:rPr>
                <w:rFonts w:hint="eastAsia" w:ascii="宋体" w:hAnsi="宋体" w:eastAsia="宋体" w:cs="宋体"/>
                <w:i w:val="0"/>
                <w:iCs w:val="0"/>
                <w:color w:val="333333"/>
                <w:sz w:val="18"/>
                <w:szCs w:val="18"/>
                <w:u w:val="none"/>
              </w:rPr>
            </w:pP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E13766">
            <w:pPr>
              <w:keepNext/>
              <w:snapToGrid w:val="0"/>
              <w:jc w:val="center"/>
              <w:rPr>
                <w:rFonts w:hint="eastAsia" w:ascii="宋体" w:hAnsi="宋体" w:eastAsia="宋体" w:cs="宋体"/>
                <w:i w:val="0"/>
                <w:iCs w:val="0"/>
                <w:color w:val="333333"/>
                <w:sz w:val="18"/>
                <w:szCs w:val="18"/>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B16A32">
            <w:pPr>
              <w:keepNext/>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FD72D">
            <w:pPr>
              <w:keepNext/>
              <w:snapToGrid w:val="0"/>
              <w:jc w:val="center"/>
              <w:rPr>
                <w:rFonts w:hint="eastAsia" w:ascii="宋体" w:hAnsi="宋体" w:eastAsia="宋体" w:cs="宋体"/>
                <w:i w:val="0"/>
                <w:iCs w:val="0"/>
                <w:color w:val="000000"/>
                <w:sz w:val="18"/>
                <w:szCs w:val="18"/>
                <w:u w:val="none"/>
              </w:rPr>
            </w:pPr>
          </w:p>
        </w:tc>
        <w:tc>
          <w:tcPr>
            <w:tcW w:w="270" w:type="pct"/>
            <w:tcBorders>
              <w:top w:val="single" w:color="000000" w:sz="4" w:space="0"/>
              <w:left w:val="nil"/>
              <w:bottom w:val="single" w:color="000000" w:sz="4" w:space="0"/>
              <w:right w:val="single" w:color="000000" w:sz="4" w:space="0"/>
            </w:tcBorders>
            <w:shd w:val="clear" w:color="auto" w:fill="auto"/>
            <w:noWrap/>
            <w:vAlign w:val="center"/>
          </w:tcPr>
          <w:p w14:paraId="67EB3C07">
            <w:pPr>
              <w:keepNext/>
              <w:snapToGrid w:val="0"/>
              <w:jc w:val="center"/>
              <w:rPr>
                <w:rFonts w:hint="eastAsia" w:ascii="宋体" w:hAnsi="宋体" w:eastAsia="宋体" w:cs="宋体"/>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21C1B">
            <w:pPr>
              <w:keepNext/>
              <w:snapToGrid w:val="0"/>
              <w:rPr>
                <w:rFonts w:hint="eastAsia" w:ascii="宋体" w:hAnsi="宋体" w:eastAsia="宋体" w:cs="宋体"/>
                <w:i w:val="0"/>
                <w:iCs w:val="0"/>
                <w:color w:val="000000"/>
                <w:sz w:val="18"/>
                <w:szCs w:val="18"/>
                <w:u w:val="none"/>
              </w:rPr>
            </w:pPr>
          </w:p>
        </w:tc>
      </w:tr>
      <w:tr w14:paraId="2D1C0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046C08">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748" w:type="pct"/>
            <w:tcBorders>
              <w:top w:val="single" w:color="000000" w:sz="4" w:space="0"/>
              <w:left w:val="single" w:color="000000" w:sz="4" w:space="0"/>
              <w:bottom w:val="single" w:color="000000" w:sz="4" w:space="0"/>
              <w:right w:val="nil"/>
            </w:tcBorders>
            <w:shd w:val="clear" w:color="auto" w:fill="FFFFFF"/>
            <w:noWrap/>
            <w:vAlign w:val="center"/>
          </w:tcPr>
          <w:p w14:paraId="1DCF8795">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B3BF6">
            <w:pPr>
              <w:keepNext/>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规上工业企业统计人员满意度</w:t>
            </w:r>
          </w:p>
        </w:tc>
        <w:tc>
          <w:tcPr>
            <w:tcW w:w="61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F4FDE0">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724C22">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34070C">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2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25AD02">
            <w:pPr>
              <w:keepNext/>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40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6174E">
            <w:pPr>
              <w:keepNext/>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bl>
    <w:p w14:paraId="765203DD">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937"/>
        <w:gridCol w:w="1559"/>
        <w:gridCol w:w="2487"/>
        <w:gridCol w:w="1288"/>
        <w:gridCol w:w="735"/>
        <w:gridCol w:w="601"/>
        <w:gridCol w:w="390"/>
        <w:gridCol w:w="437"/>
      </w:tblGrid>
      <w:tr w14:paraId="5FCFE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3927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4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D0DE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2022年第三批省级工业发展专项资金</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B84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27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098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748FC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A94A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4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CFF05">
            <w:pPr>
              <w:snapToGrid w:val="0"/>
              <w:jc w:val="left"/>
              <w:rPr>
                <w:rFonts w:hint="eastAsia" w:ascii="宋体" w:hAnsi="宋体" w:eastAsia="宋体" w:cs="宋体"/>
                <w:i w:val="0"/>
                <w:iCs w:val="0"/>
                <w:color w:val="000000"/>
                <w:sz w:val="20"/>
                <w:szCs w:val="20"/>
                <w:u w:val="none"/>
              </w:rPr>
            </w:pP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B3CD">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27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C080C">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66FF3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81F1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64AC5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78" w:type="pct"/>
            <w:gridSpan w:val="2"/>
            <w:tcBorders>
              <w:top w:val="single" w:color="000000" w:sz="4" w:space="0"/>
              <w:left w:val="single" w:color="000000" w:sz="4" w:space="0"/>
              <w:bottom w:val="single" w:color="000000" w:sz="4" w:space="0"/>
              <w:right w:val="nil"/>
            </w:tcBorders>
            <w:shd w:val="clear" w:color="auto" w:fill="auto"/>
            <w:noWrap/>
            <w:vAlign w:val="center"/>
          </w:tcPr>
          <w:p w14:paraId="67ED78CA">
            <w:pPr>
              <w:snapToGrid w:val="0"/>
              <w:jc w:val="center"/>
              <w:rPr>
                <w:rFonts w:hint="eastAsia" w:ascii="宋体" w:hAnsi="宋体" w:eastAsia="宋体" w:cs="宋体"/>
                <w:i w:val="0"/>
                <w:iCs w:val="0"/>
                <w:color w:val="000000"/>
                <w:sz w:val="20"/>
                <w:szCs w:val="20"/>
                <w:u w:val="none"/>
              </w:rPr>
            </w:pP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C32A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1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55B9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8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FED8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60E28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4C5D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3263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c>
          <w:tcPr>
            <w:tcW w:w="11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2826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8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F75F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64F55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2483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C0D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c>
          <w:tcPr>
            <w:tcW w:w="11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9F89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8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9185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1C404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A694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AF3A4">
            <w:pPr>
              <w:snapToGrid w:val="0"/>
              <w:jc w:val="center"/>
              <w:rPr>
                <w:rFonts w:hint="eastAsia" w:ascii="宋体" w:hAnsi="宋体" w:eastAsia="宋体" w:cs="宋体"/>
                <w:i w:val="0"/>
                <w:iCs w:val="0"/>
                <w:color w:val="000000"/>
                <w:sz w:val="20"/>
                <w:szCs w:val="20"/>
                <w:u w:val="none"/>
              </w:rPr>
            </w:pPr>
          </w:p>
        </w:tc>
        <w:tc>
          <w:tcPr>
            <w:tcW w:w="11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170D6">
            <w:pPr>
              <w:snapToGrid w:val="0"/>
              <w:jc w:val="center"/>
              <w:rPr>
                <w:rFonts w:hint="eastAsia" w:ascii="宋体" w:hAnsi="宋体" w:eastAsia="宋体" w:cs="宋体"/>
                <w:i w:val="0"/>
                <w:iCs w:val="0"/>
                <w:color w:val="000000"/>
                <w:sz w:val="20"/>
                <w:szCs w:val="20"/>
                <w:u w:val="none"/>
              </w:rPr>
            </w:pPr>
          </w:p>
        </w:tc>
        <w:tc>
          <w:tcPr>
            <w:tcW w:w="8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6B75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08CFE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FE5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16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2F5F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27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7E18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32553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953B8">
            <w:pPr>
              <w:snapToGrid w:val="0"/>
              <w:jc w:val="left"/>
              <w:rPr>
                <w:rFonts w:hint="eastAsia" w:ascii="宋体" w:hAnsi="宋体" w:eastAsia="宋体" w:cs="宋体"/>
                <w:i w:val="0"/>
                <w:iCs w:val="0"/>
                <w:color w:val="000000"/>
                <w:sz w:val="20"/>
                <w:szCs w:val="20"/>
                <w:u w:val="none"/>
              </w:rPr>
            </w:pPr>
          </w:p>
        </w:tc>
        <w:tc>
          <w:tcPr>
            <w:tcW w:w="3165" w:type="pct"/>
            <w:gridSpan w:val="3"/>
            <w:tcBorders>
              <w:top w:val="single" w:color="000000" w:sz="4" w:space="0"/>
              <w:left w:val="single" w:color="000000" w:sz="4" w:space="0"/>
              <w:bottom w:val="nil"/>
              <w:right w:val="single" w:color="000000" w:sz="4" w:space="0"/>
            </w:tcBorders>
            <w:shd w:val="clear" w:color="auto" w:fill="auto"/>
            <w:noWrap/>
            <w:vAlign w:val="center"/>
          </w:tcPr>
          <w:p w14:paraId="3DE39B3C">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发放2022年第三批省级工业发展专项资金-新能源与智能汽车产业发展若干政策资金</w:t>
            </w:r>
          </w:p>
        </w:tc>
        <w:tc>
          <w:tcPr>
            <w:tcW w:w="127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32F3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未完成</w:t>
            </w:r>
          </w:p>
        </w:tc>
      </w:tr>
      <w:tr w14:paraId="5EE51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52AE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9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D5B6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0CEA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E34F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A410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6B2A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26" w:type="pct"/>
            <w:tcBorders>
              <w:top w:val="single" w:color="000000" w:sz="4" w:space="0"/>
              <w:left w:val="nil"/>
              <w:bottom w:val="single" w:color="000000" w:sz="4" w:space="0"/>
              <w:right w:val="single" w:color="000000" w:sz="4" w:space="0"/>
            </w:tcBorders>
            <w:shd w:val="clear" w:color="auto" w:fill="auto"/>
            <w:noWrap/>
            <w:vAlign w:val="center"/>
          </w:tcPr>
          <w:p w14:paraId="7C7E10D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12A0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21C93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156"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3588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D417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1C9E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4B751">
            <w:pPr>
              <w:snapToGrid w:val="0"/>
              <w:jc w:val="center"/>
              <w:rPr>
                <w:rFonts w:hint="eastAsia" w:ascii="宋体" w:hAnsi="宋体" w:eastAsia="宋体" w:cs="宋体"/>
                <w:i w:val="0"/>
                <w:iCs w:val="0"/>
                <w:color w:val="000000"/>
                <w:sz w:val="18"/>
                <w:szCs w:val="18"/>
                <w:u w:val="none"/>
              </w:rPr>
            </w:pPr>
          </w:p>
        </w:tc>
      </w:tr>
      <w:tr w14:paraId="03F07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964"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40E14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7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2904A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393C6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201E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6" w:type="pct"/>
            <w:tcBorders>
              <w:top w:val="single" w:color="000000" w:sz="4" w:space="0"/>
              <w:left w:val="nil"/>
              <w:bottom w:val="single" w:color="000000" w:sz="4" w:space="0"/>
              <w:right w:val="single" w:color="000000" w:sz="4" w:space="0"/>
            </w:tcBorders>
            <w:shd w:val="clear" w:color="auto" w:fill="auto"/>
            <w:noWrap/>
            <w:vAlign w:val="center"/>
          </w:tcPr>
          <w:p w14:paraId="29F0503A">
            <w:pPr>
              <w:snapToGrid w:val="0"/>
              <w:jc w:val="center"/>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DFD32">
            <w:pPr>
              <w:snapToGrid w:val="0"/>
              <w:rPr>
                <w:rFonts w:hint="eastAsia" w:ascii="宋体" w:hAnsi="宋体" w:eastAsia="宋体" w:cs="宋体"/>
                <w:i w:val="0"/>
                <w:iCs w:val="0"/>
                <w:color w:val="000000"/>
                <w:sz w:val="18"/>
                <w:szCs w:val="18"/>
                <w:u w:val="none"/>
              </w:rPr>
            </w:pPr>
          </w:p>
        </w:tc>
      </w:tr>
      <w:tr w14:paraId="2C38E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78ECC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5FC4DE5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D217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带动项目投资</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D1042">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70.5</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468B8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84518">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ED084">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27DBB">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3C3EA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82933C">
            <w:pPr>
              <w:snapToGrid w:val="0"/>
              <w:jc w:val="center"/>
              <w:rPr>
                <w:rFonts w:hint="eastAsia" w:ascii="宋体" w:hAnsi="宋体" w:eastAsia="宋体" w:cs="宋体"/>
                <w:i w:val="0"/>
                <w:iCs w:val="0"/>
                <w:color w:val="333333"/>
                <w:sz w:val="18"/>
                <w:szCs w:val="18"/>
                <w:u w:val="none"/>
              </w:rPr>
            </w:pP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16FF540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36DA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带动研发投入</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680C0">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4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2B7BF">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655F7">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5EF9">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75784">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6BD9A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849C59">
            <w:pPr>
              <w:snapToGrid w:val="0"/>
              <w:jc w:val="center"/>
              <w:rPr>
                <w:rFonts w:hint="eastAsia" w:ascii="宋体" w:hAnsi="宋体" w:eastAsia="宋体" w:cs="宋体"/>
                <w:i w:val="0"/>
                <w:iCs w:val="0"/>
                <w:color w:val="333333"/>
                <w:sz w:val="18"/>
                <w:szCs w:val="18"/>
                <w:u w:val="none"/>
              </w:rPr>
            </w:pP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228E5F8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F615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电煤保供任务</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7A48C">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2C6ED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FA49F">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01834">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75BB6">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3ECBF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157C2B">
            <w:pPr>
              <w:snapToGrid w:val="0"/>
              <w:jc w:val="center"/>
              <w:rPr>
                <w:rFonts w:hint="eastAsia" w:ascii="宋体" w:hAnsi="宋体" w:eastAsia="宋体" w:cs="宋体"/>
                <w:i w:val="0"/>
                <w:iCs w:val="0"/>
                <w:color w:val="333333"/>
                <w:sz w:val="18"/>
                <w:szCs w:val="18"/>
                <w:u w:val="none"/>
              </w:rPr>
            </w:pP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4F1E9DE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DFA0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投入示范车辆</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69088">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54E21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CAD04">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0539E">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D0763">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100CE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3ABE7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719679A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8387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工业增加值增速</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F05D2">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平稳增长</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C5957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C8305">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35FDC">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5D2B2">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436B0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2486C6">
            <w:pPr>
              <w:snapToGrid w:val="0"/>
              <w:jc w:val="center"/>
              <w:rPr>
                <w:rFonts w:hint="eastAsia" w:ascii="宋体" w:hAnsi="宋体" w:eastAsia="宋体" w:cs="宋体"/>
                <w:i w:val="0"/>
                <w:iCs w:val="0"/>
                <w:color w:val="333333"/>
                <w:sz w:val="18"/>
                <w:szCs w:val="18"/>
                <w:u w:val="none"/>
              </w:rPr>
            </w:pP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7BEFA5C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295A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工业绿色发展质量</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7D487">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进一步提升</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DBF75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30FBE">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10F7B">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C1A7C">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r w14:paraId="20D22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FF0489">
            <w:pPr>
              <w:snapToGrid w:val="0"/>
              <w:jc w:val="center"/>
              <w:rPr>
                <w:rFonts w:hint="eastAsia" w:ascii="宋体" w:hAnsi="宋体" w:eastAsia="宋体" w:cs="宋体"/>
                <w:i w:val="0"/>
                <w:iCs w:val="0"/>
                <w:color w:val="333333"/>
                <w:sz w:val="18"/>
                <w:szCs w:val="18"/>
                <w:u w:val="none"/>
              </w:rPr>
            </w:pP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2D91A56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A9B72">
            <w:pPr>
              <w:snapToGrid w:val="0"/>
              <w:jc w:val="center"/>
              <w:rPr>
                <w:rFonts w:hint="eastAsia" w:ascii="宋体" w:hAnsi="宋体" w:eastAsia="宋体" w:cs="宋体"/>
                <w:i w:val="0"/>
                <w:iCs w:val="0"/>
                <w:color w:val="000000"/>
                <w:sz w:val="18"/>
                <w:szCs w:val="18"/>
                <w:u w:val="none"/>
              </w:rPr>
            </w:pP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9EBB3">
            <w:pPr>
              <w:snapToGrid w:val="0"/>
              <w:rPr>
                <w:rFonts w:hint="eastAsia" w:ascii="宋体" w:hAnsi="宋体" w:eastAsia="宋体" w:cs="宋体"/>
                <w:i w:val="0"/>
                <w:iCs w:val="0"/>
                <w:color w:val="000000"/>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C07B1C">
            <w:pPr>
              <w:snapToGrid w:val="0"/>
              <w:jc w:val="center"/>
              <w:rPr>
                <w:rFonts w:hint="eastAsia" w:ascii="宋体" w:hAnsi="宋体" w:eastAsia="宋体" w:cs="宋体"/>
                <w:i w:val="0"/>
                <w:iCs w:val="0"/>
                <w:color w:val="333333"/>
                <w:sz w:val="18"/>
                <w:szCs w:val="18"/>
                <w:u w:val="none"/>
              </w:rPr>
            </w:pPr>
          </w:p>
        </w:tc>
        <w:tc>
          <w:tcPr>
            <w:tcW w:w="362" w:type="pct"/>
            <w:tcBorders>
              <w:top w:val="nil"/>
              <w:left w:val="nil"/>
              <w:bottom w:val="nil"/>
              <w:right w:val="nil"/>
            </w:tcBorders>
            <w:shd w:val="clear" w:color="auto" w:fill="auto"/>
            <w:noWrap/>
            <w:vAlign w:val="center"/>
          </w:tcPr>
          <w:p w14:paraId="17CA0C6E">
            <w:pPr>
              <w:snapToGrid w:val="0"/>
              <w:rPr>
                <w:rFonts w:hint="eastAsia" w:ascii="宋体" w:hAnsi="宋体" w:eastAsia="宋体" w:cs="宋体"/>
                <w:i w:val="0"/>
                <w:iCs w:val="0"/>
                <w:color w:val="000000"/>
                <w:sz w:val="22"/>
                <w:szCs w:val="22"/>
                <w:u w:val="none"/>
              </w:rPr>
            </w:pPr>
          </w:p>
        </w:tc>
        <w:tc>
          <w:tcPr>
            <w:tcW w:w="226" w:type="pct"/>
            <w:tcBorders>
              <w:top w:val="nil"/>
              <w:left w:val="nil"/>
              <w:bottom w:val="nil"/>
              <w:right w:val="nil"/>
            </w:tcBorders>
            <w:shd w:val="clear" w:color="auto" w:fill="auto"/>
            <w:noWrap/>
            <w:vAlign w:val="center"/>
          </w:tcPr>
          <w:p w14:paraId="786C82F2">
            <w:pPr>
              <w:snapToGrid w:val="0"/>
              <w:rPr>
                <w:rFonts w:hint="eastAsia" w:ascii="宋体" w:hAnsi="宋体" w:eastAsia="宋体" w:cs="宋体"/>
                <w:i w:val="0"/>
                <w:iCs w:val="0"/>
                <w:color w:val="000000"/>
                <w:sz w:val="22"/>
                <w:szCs w:val="22"/>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965D7">
            <w:pPr>
              <w:snapToGrid w:val="0"/>
              <w:rPr>
                <w:rFonts w:hint="eastAsia" w:ascii="宋体" w:hAnsi="宋体" w:eastAsia="宋体" w:cs="宋体"/>
                <w:i w:val="0"/>
                <w:iCs w:val="0"/>
                <w:color w:val="000000"/>
                <w:sz w:val="18"/>
                <w:szCs w:val="18"/>
                <w:u w:val="none"/>
              </w:rPr>
            </w:pPr>
          </w:p>
        </w:tc>
      </w:tr>
      <w:tr w14:paraId="15EDE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7A7DAB">
            <w:pPr>
              <w:snapToGrid w:val="0"/>
              <w:jc w:val="center"/>
              <w:rPr>
                <w:rFonts w:hint="eastAsia" w:ascii="宋体" w:hAnsi="宋体" w:eastAsia="宋体" w:cs="宋体"/>
                <w:i w:val="0"/>
                <w:iCs w:val="0"/>
                <w:color w:val="333333"/>
                <w:sz w:val="18"/>
                <w:szCs w:val="18"/>
                <w:u w:val="none"/>
              </w:rPr>
            </w:pP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6F4A880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48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87F92B">
            <w:pPr>
              <w:snapToGrid w:val="0"/>
              <w:jc w:val="center"/>
              <w:rPr>
                <w:rFonts w:hint="eastAsia" w:ascii="宋体" w:hAnsi="宋体" w:eastAsia="宋体" w:cs="宋体"/>
                <w:i w:val="0"/>
                <w:iCs w:val="0"/>
                <w:color w:val="333333"/>
                <w:sz w:val="18"/>
                <w:szCs w:val="18"/>
                <w:u w:val="none"/>
              </w:rPr>
            </w:pPr>
          </w:p>
        </w:tc>
        <w:tc>
          <w:tcPr>
            <w:tcW w:w="7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55E2FC">
            <w:pPr>
              <w:snapToGrid w:val="0"/>
              <w:jc w:val="center"/>
              <w:rPr>
                <w:rFonts w:hint="eastAsia" w:ascii="宋体" w:hAnsi="宋体" w:eastAsia="宋体" w:cs="宋体"/>
                <w:i w:val="0"/>
                <w:iCs w:val="0"/>
                <w:color w:val="333333"/>
                <w:sz w:val="18"/>
                <w:szCs w:val="18"/>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EE4BA3">
            <w:pPr>
              <w:snapToGrid w:val="0"/>
              <w:jc w:val="center"/>
              <w:rPr>
                <w:rFonts w:hint="eastAsia" w:ascii="宋体" w:hAnsi="宋体" w:eastAsia="宋体" w:cs="宋体"/>
                <w:i w:val="0"/>
                <w:iCs w:val="0"/>
                <w:color w:val="333333"/>
                <w:sz w:val="18"/>
                <w:szCs w:val="18"/>
                <w:u w:val="none"/>
              </w:rPr>
            </w:pP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69FAE">
            <w:pPr>
              <w:snapToGrid w:val="0"/>
              <w:jc w:val="center"/>
              <w:rPr>
                <w:rFonts w:hint="eastAsia" w:ascii="宋体" w:hAnsi="宋体" w:eastAsia="宋体" w:cs="宋体"/>
                <w:i w:val="0"/>
                <w:iCs w:val="0"/>
                <w:color w:val="000000"/>
                <w:sz w:val="18"/>
                <w:szCs w:val="18"/>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5CBEE">
            <w:pPr>
              <w:snapToGrid w:val="0"/>
              <w:jc w:val="center"/>
              <w:rPr>
                <w:rFonts w:hint="eastAsia" w:ascii="宋体" w:hAnsi="宋体" w:eastAsia="宋体" w:cs="宋体"/>
                <w:i w:val="0"/>
                <w:iCs w:val="0"/>
                <w:color w:val="000000"/>
                <w:sz w:val="18"/>
                <w:szCs w:val="18"/>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ED67F">
            <w:pPr>
              <w:snapToGrid w:val="0"/>
              <w:rPr>
                <w:rFonts w:hint="eastAsia" w:ascii="宋体" w:hAnsi="宋体" w:eastAsia="宋体" w:cs="宋体"/>
                <w:i w:val="0"/>
                <w:iCs w:val="0"/>
                <w:color w:val="000000"/>
                <w:sz w:val="18"/>
                <w:szCs w:val="18"/>
                <w:u w:val="none"/>
              </w:rPr>
            </w:pPr>
          </w:p>
        </w:tc>
      </w:tr>
      <w:tr w14:paraId="27B66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041C7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922" w:type="pct"/>
            <w:tcBorders>
              <w:top w:val="single" w:color="000000" w:sz="4" w:space="0"/>
              <w:left w:val="single" w:color="000000" w:sz="4" w:space="0"/>
              <w:bottom w:val="single" w:color="000000" w:sz="4" w:space="0"/>
              <w:right w:val="nil"/>
            </w:tcBorders>
            <w:shd w:val="clear" w:color="auto" w:fill="FFFFFF"/>
            <w:noWrap/>
            <w:vAlign w:val="center"/>
          </w:tcPr>
          <w:p w14:paraId="2065580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AAAC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服务企业对政策的满意程度</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5B89E">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3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55F0E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19B06">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4488F">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488C0">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未完成相关程序</w:t>
            </w:r>
          </w:p>
        </w:tc>
      </w:tr>
    </w:tbl>
    <w:p w14:paraId="561670CA">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340"/>
        <w:gridCol w:w="1405"/>
        <w:gridCol w:w="1583"/>
        <w:gridCol w:w="1140"/>
        <w:gridCol w:w="1040"/>
        <w:gridCol w:w="882"/>
        <w:gridCol w:w="491"/>
        <w:gridCol w:w="550"/>
      </w:tblGrid>
      <w:tr w14:paraId="508F3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6441F">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77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636F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工业经济发展相关资金-2022年</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D38E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75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73B0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3E9ED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E7B6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177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64C31">
            <w:pPr>
              <w:snapToGrid w:val="0"/>
              <w:jc w:val="left"/>
              <w:rPr>
                <w:rFonts w:hint="eastAsia" w:ascii="宋体" w:hAnsi="宋体" w:eastAsia="宋体" w:cs="宋体"/>
                <w:i w:val="0"/>
                <w:iCs w:val="0"/>
                <w:color w:val="000000"/>
                <w:sz w:val="20"/>
                <w:szCs w:val="20"/>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29319">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75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BFF6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091F2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6BB4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12FD7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nil"/>
            </w:tcBorders>
            <w:shd w:val="clear" w:color="auto" w:fill="auto"/>
            <w:noWrap/>
            <w:vAlign w:val="center"/>
          </w:tcPr>
          <w:p w14:paraId="1439A1ED">
            <w:pPr>
              <w:snapToGrid w:val="0"/>
              <w:jc w:val="center"/>
              <w:rPr>
                <w:rFonts w:hint="eastAsia" w:ascii="宋体" w:hAnsi="宋体" w:eastAsia="宋体" w:cs="宋体"/>
                <w:i w:val="0"/>
                <w:iCs w:val="0"/>
                <w:color w:val="000000"/>
                <w:sz w:val="20"/>
                <w:szCs w:val="20"/>
                <w:u w:val="none"/>
              </w:rPr>
            </w:pP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86AA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82BB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13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40EB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3FC9C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F979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B0A2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96D8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113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5979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3B678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D77E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3F24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19B3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113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FA68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27367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62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5147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4EB8">
            <w:pPr>
              <w:snapToGrid w:val="0"/>
              <w:jc w:val="center"/>
              <w:rPr>
                <w:rFonts w:hint="eastAsia" w:ascii="宋体" w:hAnsi="宋体" w:eastAsia="宋体" w:cs="宋体"/>
                <w:i w:val="0"/>
                <w:iCs w:val="0"/>
                <w:color w:val="000000"/>
                <w:sz w:val="20"/>
                <w:szCs w:val="20"/>
                <w:u w:val="none"/>
              </w:rPr>
            </w:pPr>
          </w:p>
        </w:tc>
        <w:tc>
          <w:tcPr>
            <w:tcW w:w="12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582BB">
            <w:pPr>
              <w:snapToGrid w:val="0"/>
              <w:jc w:val="center"/>
              <w:rPr>
                <w:rFonts w:hint="eastAsia" w:ascii="宋体" w:hAnsi="宋体" w:eastAsia="宋体" w:cs="宋体"/>
                <w:i w:val="0"/>
                <w:iCs w:val="0"/>
                <w:color w:val="000000"/>
                <w:sz w:val="20"/>
                <w:szCs w:val="20"/>
                <w:u w:val="none"/>
              </w:rPr>
            </w:pPr>
          </w:p>
        </w:tc>
        <w:tc>
          <w:tcPr>
            <w:tcW w:w="113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3EC3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38BA0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596C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44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A71C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75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F7E8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67E3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B131E">
            <w:pPr>
              <w:snapToGrid w:val="0"/>
              <w:jc w:val="left"/>
              <w:rPr>
                <w:rFonts w:hint="eastAsia" w:ascii="宋体" w:hAnsi="宋体" w:eastAsia="宋体" w:cs="宋体"/>
                <w:i w:val="0"/>
                <w:iCs w:val="0"/>
                <w:color w:val="000000"/>
                <w:sz w:val="20"/>
                <w:szCs w:val="20"/>
                <w:u w:val="none"/>
              </w:rPr>
            </w:pPr>
          </w:p>
        </w:tc>
        <w:tc>
          <w:tcPr>
            <w:tcW w:w="2448" w:type="pct"/>
            <w:gridSpan w:val="3"/>
            <w:tcBorders>
              <w:top w:val="single" w:color="000000" w:sz="4" w:space="0"/>
              <w:left w:val="single" w:color="000000" w:sz="4" w:space="0"/>
              <w:bottom w:val="nil"/>
              <w:right w:val="single" w:color="000000" w:sz="4" w:space="0"/>
            </w:tcBorders>
            <w:shd w:val="clear" w:color="auto" w:fill="auto"/>
            <w:noWrap/>
            <w:vAlign w:val="center"/>
          </w:tcPr>
          <w:p w14:paraId="093940C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促进我区工业经济发展</w:t>
            </w:r>
          </w:p>
        </w:tc>
        <w:tc>
          <w:tcPr>
            <w:tcW w:w="175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2DA19">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6EA13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0333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ABF0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8EFE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FDCC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DF01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726E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2F99F34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720D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4F5AD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86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8BEA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D881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A78D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E1B48">
            <w:pPr>
              <w:snapToGrid w:val="0"/>
              <w:jc w:val="center"/>
              <w:rPr>
                <w:rFonts w:hint="eastAsia" w:ascii="宋体" w:hAnsi="宋体" w:eastAsia="宋体" w:cs="宋体"/>
                <w:i w:val="0"/>
                <w:iCs w:val="0"/>
                <w:color w:val="000000"/>
                <w:sz w:val="18"/>
                <w:szCs w:val="18"/>
                <w:u w:val="none"/>
              </w:rPr>
            </w:pPr>
          </w:p>
        </w:tc>
      </w:tr>
      <w:tr w14:paraId="7BC17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567"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1A1C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D383E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45922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CBEE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nil"/>
              <w:bottom w:val="single" w:color="000000" w:sz="4" w:space="0"/>
              <w:right w:val="single" w:color="000000" w:sz="4" w:space="0"/>
            </w:tcBorders>
            <w:shd w:val="clear" w:color="auto" w:fill="auto"/>
            <w:noWrap/>
            <w:vAlign w:val="center"/>
          </w:tcPr>
          <w:p w14:paraId="3E5399B9">
            <w:pPr>
              <w:snapToGrid w:val="0"/>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FAA8C">
            <w:pPr>
              <w:snapToGrid w:val="0"/>
              <w:rPr>
                <w:rFonts w:hint="eastAsia" w:ascii="宋体" w:hAnsi="宋体" w:eastAsia="宋体" w:cs="宋体"/>
                <w:i w:val="0"/>
                <w:iCs w:val="0"/>
                <w:color w:val="000000"/>
                <w:sz w:val="18"/>
                <w:szCs w:val="18"/>
                <w:u w:val="none"/>
              </w:rPr>
            </w:pPr>
          </w:p>
        </w:tc>
      </w:tr>
      <w:tr w14:paraId="6C3B2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8217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53DA935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1E38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带动研发投入</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F1F2C">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5189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86DBB">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1C90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4A6C8">
            <w:pPr>
              <w:snapToGrid w:val="0"/>
              <w:rPr>
                <w:rFonts w:hint="eastAsia" w:ascii="宋体" w:hAnsi="宋体" w:eastAsia="宋体" w:cs="宋体"/>
                <w:i w:val="0"/>
                <w:iCs w:val="0"/>
                <w:color w:val="000000"/>
                <w:sz w:val="18"/>
                <w:szCs w:val="18"/>
                <w:u w:val="none"/>
              </w:rPr>
            </w:pPr>
          </w:p>
        </w:tc>
      </w:tr>
      <w:tr w14:paraId="4329E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034FEA">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54F5A3C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786E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带动项目投资</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7C09F">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88930">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2AAB7">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EA3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95ADB">
            <w:pPr>
              <w:snapToGrid w:val="0"/>
              <w:rPr>
                <w:rFonts w:hint="eastAsia" w:ascii="宋体" w:hAnsi="宋体" w:eastAsia="宋体" w:cs="宋体"/>
                <w:i w:val="0"/>
                <w:iCs w:val="0"/>
                <w:color w:val="000000"/>
                <w:sz w:val="18"/>
                <w:szCs w:val="18"/>
                <w:u w:val="none"/>
              </w:rPr>
            </w:pPr>
          </w:p>
        </w:tc>
      </w:tr>
      <w:tr w14:paraId="37411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553371">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384A6A1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92B8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电煤保供任务</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9C527">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E057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024E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1169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B199E">
            <w:pPr>
              <w:snapToGrid w:val="0"/>
              <w:rPr>
                <w:rFonts w:hint="eastAsia" w:ascii="宋体" w:hAnsi="宋体" w:eastAsia="宋体" w:cs="宋体"/>
                <w:i w:val="0"/>
                <w:iCs w:val="0"/>
                <w:color w:val="000000"/>
                <w:sz w:val="18"/>
                <w:szCs w:val="18"/>
                <w:u w:val="none"/>
              </w:rPr>
            </w:pPr>
          </w:p>
        </w:tc>
      </w:tr>
      <w:tr w14:paraId="5CB6A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887553">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36CABFC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9508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投入示范车辆</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53F20">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0C4C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A3B7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1C7D5">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259DB">
            <w:pPr>
              <w:snapToGrid w:val="0"/>
              <w:rPr>
                <w:rFonts w:hint="eastAsia" w:ascii="宋体" w:hAnsi="宋体" w:eastAsia="宋体" w:cs="宋体"/>
                <w:i w:val="0"/>
                <w:iCs w:val="0"/>
                <w:color w:val="000000"/>
                <w:sz w:val="18"/>
                <w:szCs w:val="18"/>
                <w:u w:val="none"/>
              </w:rPr>
            </w:pPr>
          </w:p>
        </w:tc>
      </w:tr>
      <w:tr w14:paraId="337FB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9C8E3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638232E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8244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工业增加值增速</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9727A">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平稳增长</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DA6E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A6E6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A958C">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93F37">
            <w:pPr>
              <w:snapToGrid w:val="0"/>
              <w:rPr>
                <w:rFonts w:hint="eastAsia" w:ascii="宋体" w:hAnsi="宋体" w:eastAsia="宋体" w:cs="宋体"/>
                <w:i w:val="0"/>
                <w:iCs w:val="0"/>
                <w:color w:val="000000"/>
                <w:sz w:val="18"/>
                <w:szCs w:val="18"/>
                <w:u w:val="none"/>
              </w:rPr>
            </w:pPr>
          </w:p>
        </w:tc>
      </w:tr>
      <w:tr w14:paraId="30362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EB47C6">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5376289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7D31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工业绿色发展质量</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9EB3C">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进一步提升</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4346B">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CA22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10C1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06225">
            <w:pPr>
              <w:snapToGrid w:val="0"/>
              <w:rPr>
                <w:rFonts w:hint="eastAsia" w:ascii="宋体" w:hAnsi="宋体" w:eastAsia="宋体" w:cs="宋体"/>
                <w:i w:val="0"/>
                <w:iCs w:val="0"/>
                <w:color w:val="000000"/>
                <w:sz w:val="18"/>
                <w:szCs w:val="18"/>
                <w:u w:val="none"/>
              </w:rPr>
            </w:pPr>
          </w:p>
        </w:tc>
      </w:tr>
      <w:tr w14:paraId="2B8E3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FA3CCE">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0EF7239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938" w:type="pct"/>
            <w:tcBorders>
              <w:top w:val="nil"/>
              <w:left w:val="nil"/>
              <w:bottom w:val="nil"/>
              <w:right w:val="nil"/>
            </w:tcBorders>
            <w:shd w:val="clear" w:color="auto" w:fill="auto"/>
            <w:noWrap/>
            <w:vAlign w:val="center"/>
          </w:tcPr>
          <w:p w14:paraId="5C1064EA">
            <w:pPr>
              <w:snapToGrid w:val="0"/>
              <w:rPr>
                <w:rFonts w:hint="eastAsia" w:ascii="宋体" w:hAnsi="宋体" w:eastAsia="宋体" w:cs="宋体"/>
                <w:i w:val="0"/>
                <w:iCs w:val="0"/>
                <w:color w:val="000000"/>
                <w:sz w:val="22"/>
                <w:szCs w:val="22"/>
                <w:u w:val="none"/>
              </w:rPr>
            </w:pPr>
          </w:p>
        </w:tc>
        <w:tc>
          <w:tcPr>
            <w:tcW w:w="676" w:type="pct"/>
            <w:tcBorders>
              <w:top w:val="nil"/>
              <w:left w:val="nil"/>
              <w:bottom w:val="nil"/>
              <w:right w:val="nil"/>
            </w:tcBorders>
            <w:shd w:val="clear" w:color="auto" w:fill="auto"/>
            <w:noWrap/>
            <w:vAlign w:val="center"/>
          </w:tcPr>
          <w:p w14:paraId="4AD92CCB">
            <w:pPr>
              <w:snapToGrid w:val="0"/>
              <w:rPr>
                <w:rFonts w:hint="eastAsia" w:ascii="宋体" w:hAnsi="宋体" w:eastAsia="宋体" w:cs="宋体"/>
                <w:i w:val="0"/>
                <w:iCs w:val="0"/>
                <w:color w:val="000000"/>
                <w:sz w:val="22"/>
                <w:szCs w:val="22"/>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7E43B">
            <w:pPr>
              <w:snapToGrid w:val="0"/>
              <w:rPr>
                <w:rFonts w:hint="eastAsia" w:ascii="宋体" w:hAnsi="宋体" w:eastAsia="宋体" w:cs="宋体"/>
                <w:i w:val="0"/>
                <w:iCs w:val="0"/>
                <w:color w:val="000000"/>
                <w:sz w:val="18"/>
                <w:szCs w:val="18"/>
                <w:u w:val="none"/>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F01CA">
            <w:pPr>
              <w:snapToGrid w:val="0"/>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6D7CB">
            <w:pPr>
              <w:snapToGrid w:val="0"/>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323F0">
            <w:pPr>
              <w:snapToGrid w:val="0"/>
              <w:rPr>
                <w:rFonts w:hint="eastAsia" w:ascii="宋体" w:hAnsi="宋体" w:eastAsia="宋体" w:cs="宋体"/>
                <w:i w:val="0"/>
                <w:iCs w:val="0"/>
                <w:color w:val="000000"/>
                <w:sz w:val="18"/>
                <w:szCs w:val="18"/>
                <w:u w:val="none"/>
              </w:rPr>
            </w:pPr>
          </w:p>
        </w:tc>
      </w:tr>
      <w:tr w14:paraId="5FD18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3F2190">
            <w:pPr>
              <w:snapToGrid w:val="0"/>
              <w:jc w:val="center"/>
              <w:rPr>
                <w:rFonts w:hint="eastAsia" w:ascii="宋体" w:hAnsi="宋体" w:eastAsia="宋体" w:cs="宋体"/>
                <w:i w:val="0"/>
                <w:iCs w:val="0"/>
                <w:color w:val="333333"/>
                <w:sz w:val="18"/>
                <w:szCs w:val="18"/>
                <w:u w:val="none"/>
              </w:rPr>
            </w:pP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3E2465B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9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048DE">
            <w:pPr>
              <w:snapToGrid w:val="0"/>
              <w:jc w:val="center"/>
              <w:rPr>
                <w:rFonts w:hint="eastAsia" w:ascii="宋体" w:hAnsi="宋体" w:eastAsia="宋体" w:cs="宋体"/>
                <w:i w:val="0"/>
                <w:iCs w:val="0"/>
                <w:color w:val="333333"/>
                <w:sz w:val="18"/>
                <w:szCs w:val="18"/>
                <w:u w:val="none"/>
              </w:rPr>
            </w:pP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DC20E9">
            <w:pPr>
              <w:snapToGrid w:val="0"/>
              <w:jc w:val="center"/>
              <w:rPr>
                <w:rFonts w:hint="eastAsia" w:ascii="宋体" w:hAnsi="宋体" w:eastAsia="宋体" w:cs="宋体"/>
                <w:i w:val="0"/>
                <w:iCs w:val="0"/>
                <w:color w:val="333333"/>
                <w:sz w:val="18"/>
                <w:szCs w:val="18"/>
                <w:u w:val="none"/>
              </w:rPr>
            </w:pP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FE87E">
            <w:pPr>
              <w:snapToGrid w:val="0"/>
              <w:rPr>
                <w:rFonts w:hint="eastAsia" w:ascii="宋体" w:hAnsi="宋体" w:eastAsia="宋体" w:cs="宋体"/>
                <w:i w:val="0"/>
                <w:iCs w:val="0"/>
                <w:color w:val="000000"/>
                <w:sz w:val="18"/>
                <w:szCs w:val="18"/>
                <w:u w:val="none"/>
              </w:rPr>
            </w:pP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9E27D">
            <w:pPr>
              <w:snapToGrid w:val="0"/>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CEC9D">
            <w:pPr>
              <w:snapToGrid w:val="0"/>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99432">
            <w:pPr>
              <w:snapToGrid w:val="0"/>
              <w:rPr>
                <w:rFonts w:hint="eastAsia" w:ascii="宋体" w:hAnsi="宋体" w:eastAsia="宋体" w:cs="宋体"/>
                <w:i w:val="0"/>
                <w:iCs w:val="0"/>
                <w:color w:val="000000"/>
                <w:sz w:val="18"/>
                <w:szCs w:val="18"/>
                <w:u w:val="none"/>
              </w:rPr>
            </w:pPr>
          </w:p>
        </w:tc>
      </w:tr>
      <w:tr w14:paraId="3CC6D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79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6DB91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833" w:type="pct"/>
            <w:tcBorders>
              <w:top w:val="single" w:color="000000" w:sz="4" w:space="0"/>
              <w:left w:val="single" w:color="000000" w:sz="4" w:space="0"/>
              <w:bottom w:val="single" w:color="000000" w:sz="4" w:space="0"/>
              <w:right w:val="nil"/>
            </w:tcBorders>
            <w:shd w:val="clear" w:color="auto" w:fill="FFFFFF"/>
            <w:noWrap/>
            <w:vAlign w:val="center"/>
          </w:tcPr>
          <w:p w14:paraId="0B27D05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9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AF9F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公众满意度</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291E4">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6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820F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6FB37">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3A617">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5C4CE">
            <w:pPr>
              <w:snapToGrid w:val="0"/>
              <w:rPr>
                <w:rFonts w:hint="eastAsia" w:ascii="宋体" w:hAnsi="宋体" w:eastAsia="宋体" w:cs="宋体"/>
                <w:i w:val="0"/>
                <w:iCs w:val="0"/>
                <w:color w:val="000000"/>
                <w:sz w:val="18"/>
                <w:szCs w:val="18"/>
                <w:u w:val="none"/>
              </w:rPr>
            </w:pPr>
          </w:p>
        </w:tc>
      </w:tr>
    </w:tbl>
    <w:p w14:paraId="40650273">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164"/>
        <w:gridCol w:w="1215"/>
        <w:gridCol w:w="2458"/>
        <w:gridCol w:w="991"/>
        <w:gridCol w:w="905"/>
        <w:gridCol w:w="760"/>
        <w:gridCol w:w="446"/>
        <w:gridCol w:w="495"/>
      </w:tblGrid>
      <w:tr w14:paraId="27E38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5359">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1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870AB">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2023年第一批省级工业发展专项资金</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EBB2F">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54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871B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534B8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9D036">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1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BB6A8">
            <w:pPr>
              <w:snapToGrid w:val="0"/>
              <w:jc w:val="left"/>
              <w:rPr>
                <w:rFonts w:hint="eastAsia" w:ascii="宋体" w:hAnsi="宋体" w:eastAsia="宋体" w:cs="宋体"/>
                <w:i w:val="0"/>
                <w:iCs w:val="0"/>
                <w:color w:val="000000"/>
                <w:sz w:val="20"/>
                <w:szCs w:val="20"/>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0D10D">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54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EE11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7994B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F27E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4078F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10" w:type="pct"/>
            <w:gridSpan w:val="2"/>
            <w:tcBorders>
              <w:top w:val="single" w:color="000000" w:sz="4" w:space="0"/>
              <w:left w:val="single" w:color="000000" w:sz="4" w:space="0"/>
              <w:bottom w:val="single" w:color="000000" w:sz="4" w:space="0"/>
              <w:right w:val="nil"/>
            </w:tcBorders>
            <w:shd w:val="clear" w:color="auto" w:fill="auto"/>
            <w:noWrap/>
            <w:vAlign w:val="center"/>
          </w:tcPr>
          <w:p w14:paraId="1711049C">
            <w:pPr>
              <w:snapToGrid w:val="0"/>
              <w:jc w:val="center"/>
              <w:rPr>
                <w:rFonts w:hint="eastAsia" w:ascii="宋体" w:hAnsi="宋体" w:eastAsia="宋体" w:cs="宋体"/>
                <w:i w:val="0"/>
                <w:iCs w:val="0"/>
                <w:color w:val="000000"/>
                <w:sz w:val="20"/>
                <w:szCs w:val="20"/>
                <w:u w:val="none"/>
              </w:rPr>
            </w:pP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9082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1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C1F1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00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13DC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30EF7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1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BDDD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EFAC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1729.55</w:t>
            </w:r>
          </w:p>
        </w:tc>
        <w:tc>
          <w:tcPr>
            <w:tcW w:w="11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44DA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1729.55</w:t>
            </w:r>
          </w:p>
        </w:tc>
        <w:tc>
          <w:tcPr>
            <w:tcW w:w="100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80CF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646A3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1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E29D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8E258">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1729.55</w:t>
            </w:r>
          </w:p>
        </w:tc>
        <w:tc>
          <w:tcPr>
            <w:tcW w:w="11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E7C6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1729.55</w:t>
            </w:r>
          </w:p>
        </w:tc>
        <w:tc>
          <w:tcPr>
            <w:tcW w:w="100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77B0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0B237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41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37E3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F506B">
            <w:pPr>
              <w:snapToGrid w:val="0"/>
              <w:jc w:val="center"/>
              <w:rPr>
                <w:rFonts w:hint="eastAsia" w:ascii="宋体" w:hAnsi="宋体" w:eastAsia="宋体" w:cs="宋体"/>
                <w:i w:val="0"/>
                <w:iCs w:val="0"/>
                <w:color w:val="000000"/>
                <w:sz w:val="20"/>
                <w:szCs w:val="20"/>
                <w:u w:val="none"/>
              </w:rPr>
            </w:pPr>
          </w:p>
        </w:tc>
        <w:tc>
          <w:tcPr>
            <w:tcW w:w="11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870EA">
            <w:pPr>
              <w:snapToGrid w:val="0"/>
              <w:jc w:val="center"/>
              <w:rPr>
                <w:rFonts w:hint="eastAsia" w:ascii="宋体" w:hAnsi="宋体" w:eastAsia="宋体" w:cs="宋体"/>
                <w:i w:val="0"/>
                <w:iCs w:val="0"/>
                <w:color w:val="000000"/>
                <w:sz w:val="20"/>
                <w:szCs w:val="20"/>
                <w:u w:val="none"/>
              </w:rPr>
            </w:pPr>
          </w:p>
        </w:tc>
        <w:tc>
          <w:tcPr>
            <w:tcW w:w="100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2BE8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4020B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C5BC7">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276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3161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54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D148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6B6B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24892">
            <w:pPr>
              <w:snapToGrid w:val="0"/>
              <w:jc w:val="left"/>
              <w:rPr>
                <w:rFonts w:hint="eastAsia" w:ascii="宋体" w:hAnsi="宋体" w:eastAsia="宋体" w:cs="宋体"/>
                <w:i w:val="0"/>
                <w:iCs w:val="0"/>
                <w:color w:val="000000"/>
                <w:sz w:val="20"/>
                <w:szCs w:val="20"/>
                <w:u w:val="none"/>
              </w:rPr>
            </w:pPr>
          </w:p>
        </w:tc>
        <w:tc>
          <w:tcPr>
            <w:tcW w:w="2766" w:type="pct"/>
            <w:gridSpan w:val="3"/>
            <w:tcBorders>
              <w:top w:val="single" w:color="000000" w:sz="4" w:space="0"/>
              <w:left w:val="single" w:color="000000" w:sz="4" w:space="0"/>
              <w:bottom w:val="nil"/>
              <w:right w:val="single" w:color="000000" w:sz="4" w:space="0"/>
            </w:tcBorders>
            <w:shd w:val="clear" w:color="auto" w:fill="auto"/>
            <w:noWrap/>
            <w:vAlign w:val="center"/>
          </w:tcPr>
          <w:p w14:paraId="3E9424B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促进我区工业发展</w:t>
            </w:r>
          </w:p>
        </w:tc>
        <w:tc>
          <w:tcPr>
            <w:tcW w:w="154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D060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4B196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E385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9793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AB0D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DAFC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4FD2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404D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62" w:type="pct"/>
            <w:tcBorders>
              <w:top w:val="single" w:color="000000" w:sz="4" w:space="0"/>
              <w:left w:val="nil"/>
              <w:bottom w:val="single" w:color="000000" w:sz="4" w:space="0"/>
              <w:right w:val="single" w:color="000000" w:sz="4" w:space="0"/>
            </w:tcBorders>
            <w:shd w:val="clear" w:color="auto" w:fill="auto"/>
            <w:noWrap/>
            <w:vAlign w:val="center"/>
          </w:tcPr>
          <w:p w14:paraId="1BE4472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940D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6E70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992"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17E1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D13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1729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94500">
            <w:pPr>
              <w:snapToGrid w:val="0"/>
              <w:jc w:val="center"/>
              <w:rPr>
                <w:rFonts w:hint="eastAsia" w:ascii="宋体" w:hAnsi="宋体" w:eastAsia="宋体" w:cs="宋体"/>
                <w:i w:val="0"/>
                <w:iCs w:val="0"/>
                <w:color w:val="000000"/>
                <w:sz w:val="18"/>
                <w:szCs w:val="18"/>
                <w:u w:val="none"/>
              </w:rPr>
            </w:pPr>
          </w:p>
        </w:tc>
      </w:tr>
      <w:tr w14:paraId="0E43E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868"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AF2A6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5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C0CAF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79FAA">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7EC9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DB1E0">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13017">
            <w:pPr>
              <w:snapToGrid w:val="0"/>
              <w:rPr>
                <w:rFonts w:hint="eastAsia" w:ascii="宋体" w:hAnsi="宋体" w:eastAsia="宋体" w:cs="宋体"/>
                <w:i w:val="0"/>
                <w:iCs w:val="0"/>
                <w:color w:val="000000"/>
                <w:sz w:val="18"/>
                <w:szCs w:val="18"/>
                <w:u w:val="none"/>
              </w:rPr>
            </w:pPr>
          </w:p>
        </w:tc>
      </w:tr>
      <w:tr w14:paraId="5EC17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3406B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3E16353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79CE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支持重点产业项目数量</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4D62B">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5个</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C1406">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ED136">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7CB7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94C0A">
            <w:pPr>
              <w:snapToGrid w:val="0"/>
              <w:rPr>
                <w:rFonts w:hint="eastAsia" w:ascii="宋体" w:hAnsi="宋体" w:eastAsia="宋体" w:cs="宋体"/>
                <w:i w:val="0"/>
                <w:iCs w:val="0"/>
                <w:color w:val="000000"/>
                <w:sz w:val="18"/>
                <w:szCs w:val="18"/>
                <w:u w:val="none"/>
              </w:rPr>
            </w:pPr>
          </w:p>
        </w:tc>
      </w:tr>
      <w:tr w14:paraId="164D9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760C1E">
            <w:pPr>
              <w:snapToGrid w:val="0"/>
              <w:jc w:val="center"/>
              <w:rPr>
                <w:rFonts w:hint="eastAsia" w:ascii="宋体" w:hAnsi="宋体" w:eastAsia="宋体" w:cs="宋体"/>
                <w:i w:val="0"/>
                <w:iCs w:val="0"/>
                <w:color w:val="333333"/>
                <w:sz w:val="18"/>
                <w:szCs w:val="18"/>
                <w:u w:val="none"/>
              </w:rPr>
            </w:pP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1FE72B2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C326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产业技术研发和创新能力提升项目</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08C56">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9B5D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A56E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89045">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97EED">
            <w:pPr>
              <w:snapToGrid w:val="0"/>
              <w:rPr>
                <w:rFonts w:hint="eastAsia" w:ascii="宋体" w:hAnsi="宋体" w:eastAsia="宋体" w:cs="宋体"/>
                <w:i w:val="0"/>
                <w:iCs w:val="0"/>
                <w:color w:val="000000"/>
                <w:sz w:val="22"/>
                <w:szCs w:val="22"/>
                <w:u w:val="none"/>
              </w:rPr>
            </w:pPr>
          </w:p>
        </w:tc>
      </w:tr>
      <w:tr w14:paraId="3AA9F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DC6BB4">
            <w:pPr>
              <w:snapToGrid w:val="0"/>
              <w:jc w:val="center"/>
              <w:rPr>
                <w:rFonts w:hint="eastAsia" w:ascii="宋体" w:hAnsi="宋体" w:eastAsia="宋体" w:cs="宋体"/>
                <w:i w:val="0"/>
                <w:iCs w:val="0"/>
                <w:color w:val="333333"/>
                <w:sz w:val="18"/>
                <w:szCs w:val="18"/>
                <w:u w:val="none"/>
              </w:rPr>
            </w:pP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4C899CD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61AC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产业化和技术改造项目</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F048F">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4个</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EFB2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03927">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2B1C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2B5BE">
            <w:pPr>
              <w:snapToGrid w:val="0"/>
              <w:rPr>
                <w:rFonts w:hint="eastAsia" w:ascii="宋体" w:hAnsi="宋体" w:eastAsia="宋体" w:cs="宋体"/>
                <w:i w:val="0"/>
                <w:iCs w:val="0"/>
                <w:color w:val="000000"/>
                <w:sz w:val="18"/>
                <w:szCs w:val="18"/>
                <w:u w:val="none"/>
              </w:rPr>
            </w:pPr>
          </w:p>
        </w:tc>
      </w:tr>
      <w:tr w14:paraId="462BA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4F1010">
            <w:pPr>
              <w:snapToGrid w:val="0"/>
              <w:jc w:val="center"/>
              <w:rPr>
                <w:rFonts w:hint="eastAsia" w:ascii="宋体" w:hAnsi="宋体" w:eastAsia="宋体" w:cs="宋体"/>
                <w:i w:val="0"/>
                <w:iCs w:val="0"/>
                <w:color w:val="333333"/>
                <w:sz w:val="18"/>
                <w:szCs w:val="18"/>
                <w:u w:val="none"/>
              </w:rPr>
            </w:pP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105DB99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0ADE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工业绿色低碳循环发展</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FCB4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D869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83CD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332E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2115D">
            <w:pPr>
              <w:snapToGrid w:val="0"/>
              <w:rPr>
                <w:rFonts w:hint="eastAsia" w:ascii="宋体" w:hAnsi="宋体" w:eastAsia="宋体" w:cs="宋体"/>
                <w:i w:val="0"/>
                <w:iCs w:val="0"/>
                <w:color w:val="000000"/>
                <w:sz w:val="18"/>
                <w:szCs w:val="18"/>
                <w:u w:val="none"/>
              </w:rPr>
            </w:pPr>
          </w:p>
        </w:tc>
      </w:tr>
      <w:tr w14:paraId="22C5C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BB26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42812B9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D37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工业增加值</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2FC2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7551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A52B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70E3B">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E239F">
            <w:pPr>
              <w:snapToGrid w:val="0"/>
              <w:rPr>
                <w:rFonts w:hint="eastAsia" w:ascii="宋体" w:hAnsi="宋体" w:eastAsia="宋体" w:cs="宋体"/>
                <w:i w:val="0"/>
                <w:iCs w:val="0"/>
                <w:color w:val="000000"/>
                <w:sz w:val="18"/>
                <w:szCs w:val="18"/>
                <w:u w:val="none"/>
              </w:rPr>
            </w:pPr>
          </w:p>
        </w:tc>
      </w:tr>
      <w:tr w14:paraId="737FB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671263">
            <w:pPr>
              <w:snapToGrid w:val="0"/>
              <w:jc w:val="center"/>
              <w:rPr>
                <w:rFonts w:hint="eastAsia" w:ascii="宋体" w:hAnsi="宋体" w:eastAsia="宋体" w:cs="宋体"/>
                <w:i w:val="0"/>
                <w:iCs w:val="0"/>
                <w:color w:val="333333"/>
                <w:sz w:val="18"/>
                <w:szCs w:val="18"/>
                <w:u w:val="none"/>
              </w:rPr>
            </w:pP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0E9356FB">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457" w:type="pct"/>
            <w:tcBorders>
              <w:top w:val="nil"/>
              <w:left w:val="nil"/>
              <w:bottom w:val="nil"/>
              <w:right w:val="nil"/>
            </w:tcBorders>
            <w:shd w:val="clear" w:color="auto" w:fill="auto"/>
            <w:noWrap/>
            <w:vAlign w:val="center"/>
          </w:tcPr>
          <w:p w14:paraId="24D12A36">
            <w:pPr>
              <w:snapToGrid w:val="0"/>
              <w:rPr>
                <w:rFonts w:hint="eastAsia" w:ascii="宋体" w:hAnsi="宋体" w:eastAsia="宋体" w:cs="宋体"/>
                <w:i w:val="0"/>
                <w:iCs w:val="0"/>
                <w:color w:val="000000"/>
                <w:sz w:val="22"/>
                <w:szCs w:val="22"/>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FF634">
            <w:pPr>
              <w:snapToGrid w:val="0"/>
              <w:rPr>
                <w:rFonts w:hint="eastAsia" w:ascii="宋体" w:hAnsi="宋体" w:eastAsia="宋体" w:cs="宋体"/>
                <w:i w:val="0"/>
                <w:iCs w:val="0"/>
                <w:color w:val="000000"/>
                <w:sz w:val="18"/>
                <w:szCs w:val="18"/>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0982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49C84">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F4DC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F619F">
            <w:pPr>
              <w:snapToGrid w:val="0"/>
              <w:rPr>
                <w:rFonts w:hint="eastAsia" w:ascii="宋体" w:hAnsi="宋体" w:eastAsia="宋体" w:cs="宋体"/>
                <w:i w:val="0"/>
                <w:iCs w:val="0"/>
                <w:color w:val="000000"/>
                <w:sz w:val="18"/>
                <w:szCs w:val="18"/>
                <w:u w:val="none"/>
              </w:rPr>
            </w:pPr>
          </w:p>
        </w:tc>
      </w:tr>
      <w:tr w14:paraId="1CC94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36B080">
            <w:pPr>
              <w:snapToGrid w:val="0"/>
              <w:jc w:val="center"/>
              <w:rPr>
                <w:rFonts w:hint="eastAsia" w:ascii="宋体" w:hAnsi="宋体" w:eastAsia="宋体" w:cs="宋体"/>
                <w:i w:val="0"/>
                <w:iCs w:val="0"/>
                <w:color w:val="333333"/>
                <w:sz w:val="18"/>
                <w:szCs w:val="18"/>
                <w:u w:val="none"/>
              </w:rPr>
            </w:pP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2ABAC91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EB0A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企业生产成本</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413F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36" w:type="pct"/>
            <w:tcBorders>
              <w:top w:val="single" w:color="000000" w:sz="4" w:space="0"/>
              <w:left w:val="nil"/>
              <w:bottom w:val="single" w:color="000000" w:sz="4" w:space="0"/>
              <w:right w:val="single" w:color="000000" w:sz="4" w:space="0"/>
            </w:tcBorders>
            <w:shd w:val="clear" w:color="auto" w:fill="auto"/>
            <w:noWrap/>
            <w:vAlign w:val="center"/>
          </w:tcPr>
          <w:p w14:paraId="5C06AFC1">
            <w:pPr>
              <w:snapToGrid w:val="0"/>
              <w:jc w:val="center"/>
              <w:rPr>
                <w:rFonts w:hint="eastAsia" w:ascii="宋体" w:hAnsi="宋体" w:eastAsia="宋体" w:cs="宋体"/>
                <w:i w:val="0"/>
                <w:iCs w:val="0"/>
                <w:color w:val="000000"/>
                <w:sz w:val="18"/>
                <w:szCs w:val="18"/>
                <w:u w:val="none"/>
              </w:rPr>
            </w:pPr>
          </w:p>
        </w:tc>
        <w:tc>
          <w:tcPr>
            <w:tcW w:w="454" w:type="pct"/>
            <w:tcBorders>
              <w:top w:val="single" w:color="000000" w:sz="4" w:space="0"/>
              <w:left w:val="nil"/>
              <w:bottom w:val="single" w:color="000000" w:sz="4" w:space="0"/>
              <w:right w:val="single" w:color="000000" w:sz="4" w:space="0"/>
            </w:tcBorders>
            <w:shd w:val="clear" w:color="auto" w:fill="auto"/>
            <w:noWrap/>
            <w:vAlign w:val="center"/>
          </w:tcPr>
          <w:p w14:paraId="2D837C47">
            <w:pPr>
              <w:snapToGrid w:val="0"/>
              <w:jc w:val="center"/>
              <w:rPr>
                <w:rFonts w:hint="eastAsia" w:ascii="宋体" w:hAnsi="宋体" w:eastAsia="宋体" w:cs="宋体"/>
                <w:i w:val="0"/>
                <w:iCs w:val="0"/>
                <w:color w:val="000000"/>
                <w:sz w:val="18"/>
                <w:szCs w:val="18"/>
                <w:u w:val="none"/>
              </w:rPr>
            </w:pPr>
          </w:p>
        </w:tc>
        <w:tc>
          <w:tcPr>
            <w:tcW w:w="262" w:type="pct"/>
            <w:tcBorders>
              <w:top w:val="single" w:color="000000" w:sz="4" w:space="0"/>
              <w:left w:val="nil"/>
              <w:bottom w:val="single" w:color="000000" w:sz="4" w:space="0"/>
              <w:right w:val="single" w:color="000000" w:sz="4" w:space="0"/>
            </w:tcBorders>
            <w:shd w:val="clear" w:color="auto" w:fill="auto"/>
            <w:noWrap/>
            <w:vAlign w:val="center"/>
          </w:tcPr>
          <w:p w14:paraId="2DBDE605">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C2432">
            <w:pPr>
              <w:snapToGrid w:val="0"/>
              <w:rPr>
                <w:rFonts w:hint="eastAsia" w:ascii="宋体" w:hAnsi="宋体" w:eastAsia="宋体" w:cs="宋体"/>
                <w:i w:val="0"/>
                <w:iCs w:val="0"/>
                <w:color w:val="000000"/>
                <w:sz w:val="18"/>
                <w:szCs w:val="18"/>
                <w:u w:val="none"/>
              </w:rPr>
            </w:pPr>
          </w:p>
        </w:tc>
      </w:tr>
      <w:tr w14:paraId="74B23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B86FCE">
            <w:pPr>
              <w:snapToGrid w:val="0"/>
              <w:jc w:val="center"/>
              <w:rPr>
                <w:rFonts w:hint="eastAsia" w:ascii="宋体" w:hAnsi="宋体" w:eastAsia="宋体" w:cs="宋体"/>
                <w:i w:val="0"/>
                <w:iCs w:val="0"/>
                <w:color w:val="333333"/>
                <w:sz w:val="18"/>
                <w:szCs w:val="18"/>
                <w:u w:val="none"/>
              </w:rPr>
            </w:pP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15163EF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45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947E6F">
            <w:pPr>
              <w:snapToGrid w:val="0"/>
              <w:jc w:val="center"/>
              <w:rPr>
                <w:rFonts w:hint="eastAsia" w:ascii="宋体" w:hAnsi="宋体" w:eastAsia="宋体" w:cs="宋体"/>
                <w:i w:val="0"/>
                <w:iCs w:val="0"/>
                <w:color w:val="333333"/>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8FC2D">
            <w:pPr>
              <w:snapToGrid w:val="0"/>
              <w:jc w:val="center"/>
              <w:rPr>
                <w:rFonts w:hint="eastAsia" w:ascii="宋体" w:hAnsi="宋体" w:eastAsia="宋体" w:cs="宋体"/>
                <w:i w:val="0"/>
                <w:iCs w:val="0"/>
                <w:color w:val="333333"/>
                <w:sz w:val="18"/>
                <w:szCs w:val="18"/>
                <w:u w:val="none"/>
              </w:rPr>
            </w:pPr>
          </w:p>
        </w:tc>
        <w:tc>
          <w:tcPr>
            <w:tcW w:w="536" w:type="pct"/>
            <w:tcBorders>
              <w:top w:val="single" w:color="000000" w:sz="4" w:space="0"/>
              <w:left w:val="nil"/>
              <w:bottom w:val="single" w:color="000000" w:sz="4" w:space="0"/>
              <w:right w:val="single" w:color="000000" w:sz="4" w:space="0"/>
            </w:tcBorders>
            <w:shd w:val="clear" w:color="auto" w:fill="auto"/>
            <w:noWrap/>
            <w:vAlign w:val="center"/>
          </w:tcPr>
          <w:p w14:paraId="59EAFB95">
            <w:pPr>
              <w:snapToGrid w:val="0"/>
              <w:jc w:val="center"/>
              <w:rPr>
                <w:rFonts w:hint="eastAsia" w:ascii="宋体" w:hAnsi="宋体" w:eastAsia="宋体" w:cs="宋体"/>
                <w:i w:val="0"/>
                <w:iCs w:val="0"/>
                <w:color w:val="000000"/>
                <w:sz w:val="18"/>
                <w:szCs w:val="18"/>
                <w:u w:val="none"/>
              </w:rPr>
            </w:pPr>
          </w:p>
        </w:tc>
        <w:tc>
          <w:tcPr>
            <w:tcW w:w="454" w:type="pct"/>
            <w:tcBorders>
              <w:top w:val="single" w:color="000000" w:sz="4" w:space="0"/>
              <w:left w:val="nil"/>
              <w:bottom w:val="single" w:color="000000" w:sz="4" w:space="0"/>
              <w:right w:val="single" w:color="000000" w:sz="4" w:space="0"/>
            </w:tcBorders>
            <w:shd w:val="clear" w:color="auto" w:fill="auto"/>
            <w:noWrap/>
            <w:vAlign w:val="center"/>
          </w:tcPr>
          <w:p w14:paraId="5FCD94FF">
            <w:pPr>
              <w:snapToGrid w:val="0"/>
              <w:jc w:val="center"/>
              <w:rPr>
                <w:rFonts w:hint="eastAsia" w:ascii="宋体" w:hAnsi="宋体" w:eastAsia="宋体" w:cs="宋体"/>
                <w:i w:val="0"/>
                <w:iCs w:val="0"/>
                <w:color w:val="000000"/>
                <w:sz w:val="18"/>
                <w:szCs w:val="18"/>
                <w:u w:val="none"/>
              </w:rPr>
            </w:pPr>
          </w:p>
        </w:tc>
        <w:tc>
          <w:tcPr>
            <w:tcW w:w="262" w:type="pct"/>
            <w:tcBorders>
              <w:top w:val="single" w:color="000000" w:sz="4" w:space="0"/>
              <w:left w:val="nil"/>
              <w:bottom w:val="single" w:color="000000" w:sz="4" w:space="0"/>
              <w:right w:val="single" w:color="000000" w:sz="4" w:space="0"/>
            </w:tcBorders>
            <w:shd w:val="clear" w:color="auto" w:fill="auto"/>
            <w:noWrap/>
            <w:vAlign w:val="center"/>
          </w:tcPr>
          <w:p w14:paraId="44C3FCE3">
            <w:pPr>
              <w:snapToGrid w:val="0"/>
              <w:jc w:val="center"/>
              <w:rPr>
                <w:rFonts w:hint="eastAsia" w:ascii="宋体" w:hAnsi="宋体" w:eastAsia="宋体" w:cs="宋体"/>
                <w:i w:val="0"/>
                <w:iCs w:val="0"/>
                <w:color w:val="000000"/>
                <w:sz w:val="18"/>
                <w:szCs w:val="18"/>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60F19">
            <w:pPr>
              <w:snapToGrid w:val="0"/>
              <w:rPr>
                <w:rFonts w:hint="eastAsia" w:ascii="宋体" w:hAnsi="宋体" w:eastAsia="宋体" w:cs="宋体"/>
                <w:i w:val="0"/>
                <w:iCs w:val="0"/>
                <w:color w:val="000000"/>
                <w:sz w:val="18"/>
                <w:szCs w:val="18"/>
                <w:u w:val="none"/>
              </w:rPr>
            </w:pPr>
          </w:p>
        </w:tc>
      </w:tr>
      <w:tr w14:paraId="11185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6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3BBC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720" w:type="pct"/>
            <w:tcBorders>
              <w:top w:val="single" w:color="000000" w:sz="4" w:space="0"/>
              <w:left w:val="single" w:color="000000" w:sz="4" w:space="0"/>
              <w:bottom w:val="single" w:color="000000" w:sz="4" w:space="0"/>
              <w:right w:val="nil"/>
            </w:tcBorders>
            <w:shd w:val="clear" w:color="auto" w:fill="FFFFFF"/>
            <w:noWrap/>
            <w:vAlign w:val="center"/>
          </w:tcPr>
          <w:p w14:paraId="3F064E1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A6C0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公众满意度</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41D9A">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3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B77E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4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D62E0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2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69E3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EB3B0">
            <w:pPr>
              <w:snapToGrid w:val="0"/>
              <w:rPr>
                <w:rFonts w:hint="eastAsia" w:ascii="宋体" w:hAnsi="宋体" w:eastAsia="宋体" w:cs="宋体"/>
                <w:i w:val="0"/>
                <w:iCs w:val="0"/>
                <w:color w:val="000000"/>
                <w:sz w:val="18"/>
                <w:szCs w:val="18"/>
                <w:u w:val="none"/>
              </w:rPr>
            </w:pPr>
          </w:p>
        </w:tc>
      </w:tr>
    </w:tbl>
    <w:p w14:paraId="00041855">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810"/>
        <w:gridCol w:w="1344"/>
        <w:gridCol w:w="3672"/>
        <w:gridCol w:w="697"/>
        <w:gridCol w:w="640"/>
        <w:gridCol w:w="526"/>
        <w:gridCol w:w="358"/>
        <w:gridCol w:w="387"/>
      </w:tblGrid>
      <w:tr w14:paraId="11992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B00E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8C73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2023年第一批省中小企业发展专项资金（2022年新增国家级专精特新“小巨人”企业奖补资金）</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2577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12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1B32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5BA5C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070CC">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124F7">
            <w:pPr>
              <w:snapToGrid w:val="0"/>
              <w:jc w:val="left"/>
              <w:rPr>
                <w:rFonts w:hint="eastAsia" w:ascii="宋体" w:hAnsi="宋体" w:eastAsia="宋体" w:cs="宋体"/>
                <w:i w:val="0"/>
                <w:iCs w:val="0"/>
                <w:color w:val="000000"/>
                <w:sz w:val="20"/>
                <w:szCs w:val="20"/>
                <w:u w:val="none"/>
              </w:rPr>
            </w:pP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6200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12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728A2">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18D38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2901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4D6CB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262" w:type="pct"/>
            <w:gridSpan w:val="2"/>
            <w:tcBorders>
              <w:top w:val="single" w:color="000000" w:sz="4" w:space="0"/>
              <w:left w:val="single" w:color="000000" w:sz="4" w:space="0"/>
              <w:bottom w:val="single" w:color="000000" w:sz="4" w:space="0"/>
              <w:right w:val="nil"/>
            </w:tcBorders>
            <w:shd w:val="clear" w:color="auto" w:fill="auto"/>
            <w:noWrap/>
            <w:vAlign w:val="center"/>
          </w:tcPr>
          <w:p w14:paraId="42A77C7E">
            <w:pPr>
              <w:snapToGrid w:val="0"/>
              <w:jc w:val="center"/>
              <w:rPr>
                <w:rFonts w:hint="eastAsia" w:ascii="宋体" w:hAnsi="宋体" w:eastAsia="宋体" w:cs="宋体"/>
                <w:i w:val="0"/>
                <w:iCs w:val="0"/>
                <w:color w:val="000000"/>
                <w:sz w:val="20"/>
                <w:szCs w:val="20"/>
                <w:u w:val="none"/>
              </w:rPr>
            </w:pP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CC98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8001C">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AE86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6CD40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2FB29">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9A0A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4F89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714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1652F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8B96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333B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264E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61E5D">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14:paraId="6AEBD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0613B">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0BBE3">
            <w:pPr>
              <w:snapToGrid w:val="0"/>
              <w:jc w:val="center"/>
              <w:rPr>
                <w:rFonts w:hint="eastAsia" w:ascii="宋体" w:hAnsi="宋体" w:eastAsia="宋体" w:cs="宋体"/>
                <w:i w:val="0"/>
                <w:iCs w:val="0"/>
                <w:color w:val="000000"/>
                <w:sz w:val="20"/>
                <w:szCs w:val="20"/>
                <w:u w:val="none"/>
              </w:rPr>
            </w:pPr>
          </w:p>
        </w:tc>
        <w:tc>
          <w:tcPr>
            <w:tcW w:w="79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DCC1B">
            <w:pPr>
              <w:snapToGrid w:val="0"/>
              <w:jc w:val="center"/>
              <w:rPr>
                <w:rFonts w:hint="eastAsia" w:ascii="宋体" w:hAnsi="宋体" w:eastAsia="宋体" w:cs="宋体"/>
                <w:i w:val="0"/>
                <w:iCs w:val="0"/>
                <w:color w:val="000000"/>
                <w:sz w:val="20"/>
                <w:szCs w:val="20"/>
                <w:u w:val="none"/>
              </w:rPr>
            </w:pPr>
          </w:p>
        </w:tc>
        <w:tc>
          <w:tcPr>
            <w:tcW w:w="75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896B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63626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C89D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38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9D475">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12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2657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1DF42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DD393">
            <w:pPr>
              <w:snapToGrid w:val="0"/>
              <w:jc w:val="left"/>
              <w:rPr>
                <w:rFonts w:hint="eastAsia" w:ascii="宋体" w:hAnsi="宋体" w:eastAsia="宋体" w:cs="宋体"/>
                <w:i w:val="0"/>
                <w:iCs w:val="0"/>
                <w:color w:val="000000"/>
                <w:sz w:val="20"/>
                <w:szCs w:val="20"/>
                <w:u w:val="none"/>
              </w:rPr>
            </w:pPr>
          </w:p>
        </w:tc>
        <w:tc>
          <w:tcPr>
            <w:tcW w:w="3389" w:type="pct"/>
            <w:gridSpan w:val="3"/>
            <w:tcBorders>
              <w:top w:val="single" w:color="000000" w:sz="4" w:space="0"/>
              <w:left w:val="single" w:color="000000" w:sz="4" w:space="0"/>
              <w:bottom w:val="nil"/>
              <w:right w:val="single" w:color="000000" w:sz="4" w:space="0"/>
            </w:tcBorders>
            <w:shd w:val="clear" w:color="auto" w:fill="auto"/>
            <w:noWrap/>
            <w:vAlign w:val="center"/>
          </w:tcPr>
          <w:p w14:paraId="0F45F10B">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促进我区工业发展</w:t>
            </w:r>
          </w:p>
        </w:tc>
        <w:tc>
          <w:tcPr>
            <w:tcW w:w="112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01C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1151B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9D3D">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C69C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F18E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F79EF">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5A6E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FDC8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06" w:type="pct"/>
            <w:tcBorders>
              <w:top w:val="single" w:color="000000" w:sz="4" w:space="0"/>
              <w:left w:val="nil"/>
              <w:bottom w:val="single" w:color="000000" w:sz="4" w:space="0"/>
              <w:right w:val="single" w:color="000000" w:sz="4" w:space="0"/>
            </w:tcBorders>
            <w:shd w:val="clear" w:color="auto" w:fill="auto"/>
            <w:noWrap/>
            <w:vAlign w:val="center"/>
          </w:tcPr>
          <w:p w14:paraId="4CF18CB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E3FA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1EA44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249"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34DB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53F2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7BD7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5F46D">
            <w:pPr>
              <w:snapToGrid w:val="0"/>
              <w:jc w:val="center"/>
              <w:rPr>
                <w:rFonts w:hint="eastAsia" w:ascii="宋体" w:hAnsi="宋体" w:eastAsia="宋体" w:cs="宋体"/>
                <w:i w:val="0"/>
                <w:iCs w:val="0"/>
                <w:color w:val="000000"/>
                <w:sz w:val="18"/>
                <w:szCs w:val="18"/>
                <w:u w:val="none"/>
              </w:rPr>
            </w:pPr>
          </w:p>
        </w:tc>
      </w:tr>
      <w:tr w14:paraId="048CF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456"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D79E8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54C67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0579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1FD5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0E2C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F2E6A">
            <w:pPr>
              <w:snapToGrid w:val="0"/>
              <w:rPr>
                <w:rFonts w:hint="eastAsia" w:ascii="宋体" w:hAnsi="宋体" w:eastAsia="宋体" w:cs="宋体"/>
                <w:i w:val="0"/>
                <w:iCs w:val="0"/>
                <w:color w:val="000000"/>
                <w:sz w:val="18"/>
                <w:szCs w:val="18"/>
                <w:u w:val="none"/>
              </w:rPr>
            </w:pPr>
          </w:p>
        </w:tc>
      </w:tr>
      <w:tr w14:paraId="22434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23C5F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3586D4E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3441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2023年第一批省中小企业发展专项资金发放合格率</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18979">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7BE8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535B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4CDD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F486C">
            <w:pPr>
              <w:snapToGrid w:val="0"/>
              <w:rPr>
                <w:rFonts w:hint="eastAsia" w:ascii="宋体" w:hAnsi="宋体" w:eastAsia="宋体" w:cs="宋体"/>
                <w:i w:val="0"/>
                <w:iCs w:val="0"/>
                <w:color w:val="000000"/>
                <w:sz w:val="18"/>
                <w:szCs w:val="18"/>
                <w:u w:val="none"/>
              </w:rPr>
            </w:pPr>
          </w:p>
        </w:tc>
      </w:tr>
      <w:tr w14:paraId="3A687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E333C">
            <w:pPr>
              <w:snapToGrid w:val="0"/>
              <w:jc w:val="center"/>
              <w:rPr>
                <w:rFonts w:hint="eastAsia" w:ascii="宋体" w:hAnsi="宋体" w:eastAsia="宋体" w:cs="宋体"/>
                <w:i w:val="0"/>
                <w:iCs w:val="0"/>
                <w:color w:val="333333"/>
                <w:sz w:val="18"/>
                <w:szCs w:val="18"/>
                <w:u w:val="none"/>
              </w:rPr>
            </w:pP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7CB3489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B3BE2">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2023年第一批省中小企业发展专项资金发放及时率</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610E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71D29">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57F7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60466">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1C955">
            <w:pPr>
              <w:snapToGrid w:val="0"/>
              <w:rPr>
                <w:rFonts w:hint="eastAsia" w:ascii="宋体" w:hAnsi="宋体" w:eastAsia="宋体" w:cs="宋体"/>
                <w:i w:val="0"/>
                <w:iCs w:val="0"/>
                <w:color w:val="000000"/>
                <w:sz w:val="22"/>
                <w:szCs w:val="22"/>
                <w:u w:val="none"/>
              </w:rPr>
            </w:pPr>
          </w:p>
        </w:tc>
      </w:tr>
      <w:tr w14:paraId="2AF2F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41DDCC">
            <w:pPr>
              <w:snapToGrid w:val="0"/>
              <w:jc w:val="center"/>
              <w:rPr>
                <w:rFonts w:hint="eastAsia" w:ascii="宋体" w:hAnsi="宋体" w:eastAsia="宋体" w:cs="宋体"/>
                <w:i w:val="0"/>
                <w:iCs w:val="0"/>
                <w:color w:val="333333"/>
                <w:sz w:val="18"/>
                <w:szCs w:val="18"/>
                <w:u w:val="none"/>
              </w:rPr>
            </w:pP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19932F7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1127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2023年第一批省中小企业发展专项资金发放户数</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6D52C">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2户</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B895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E349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2AE79">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CC7CA">
            <w:pPr>
              <w:snapToGrid w:val="0"/>
              <w:rPr>
                <w:rFonts w:hint="eastAsia" w:ascii="宋体" w:hAnsi="宋体" w:eastAsia="宋体" w:cs="宋体"/>
                <w:i w:val="0"/>
                <w:iCs w:val="0"/>
                <w:color w:val="000000"/>
                <w:sz w:val="18"/>
                <w:szCs w:val="18"/>
                <w:u w:val="none"/>
              </w:rPr>
            </w:pPr>
          </w:p>
        </w:tc>
      </w:tr>
      <w:tr w14:paraId="1CC14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173406">
            <w:pPr>
              <w:snapToGrid w:val="0"/>
              <w:jc w:val="center"/>
              <w:rPr>
                <w:rFonts w:hint="eastAsia" w:ascii="宋体" w:hAnsi="宋体" w:eastAsia="宋体" w:cs="宋体"/>
                <w:i w:val="0"/>
                <w:iCs w:val="0"/>
                <w:color w:val="333333"/>
                <w:sz w:val="18"/>
                <w:szCs w:val="18"/>
                <w:u w:val="none"/>
              </w:rPr>
            </w:pP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7AABBD90">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26E5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中小企业发展专项资金发放机制健全</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B6615">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5E2A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24ABB">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7470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69B9D">
            <w:pPr>
              <w:snapToGrid w:val="0"/>
              <w:rPr>
                <w:rFonts w:hint="eastAsia" w:ascii="宋体" w:hAnsi="宋体" w:eastAsia="宋体" w:cs="宋体"/>
                <w:i w:val="0"/>
                <w:iCs w:val="0"/>
                <w:color w:val="000000"/>
                <w:sz w:val="18"/>
                <w:szCs w:val="18"/>
                <w:u w:val="none"/>
              </w:rPr>
            </w:pPr>
          </w:p>
        </w:tc>
      </w:tr>
      <w:tr w14:paraId="5494F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C3BFD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14482168">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F39F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中小企业营商环境</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890CF">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62593">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A486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11FB5">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2CAD1">
            <w:pPr>
              <w:snapToGrid w:val="0"/>
              <w:rPr>
                <w:rFonts w:hint="eastAsia" w:ascii="宋体" w:hAnsi="宋体" w:eastAsia="宋体" w:cs="宋体"/>
                <w:i w:val="0"/>
                <w:iCs w:val="0"/>
                <w:color w:val="000000"/>
                <w:sz w:val="18"/>
                <w:szCs w:val="18"/>
                <w:u w:val="none"/>
              </w:rPr>
            </w:pPr>
          </w:p>
        </w:tc>
      </w:tr>
      <w:tr w14:paraId="4733D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840B92">
            <w:pPr>
              <w:snapToGrid w:val="0"/>
              <w:jc w:val="center"/>
              <w:rPr>
                <w:rFonts w:hint="eastAsia" w:ascii="宋体" w:hAnsi="宋体" w:eastAsia="宋体" w:cs="宋体"/>
                <w:i w:val="0"/>
                <w:iCs w:val="0"/>
                <w:color w:val="333333"/>
                <w:sz w:val="18"/>
                <w:szCs w:val="18"/>
                <w:u w:val="none"/>
              </w:rPr>
            </w:pP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4C1BA947">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2194" w:type="pct"/>
            <w:tcBorders>
              <w:top w:val="nil"/>
              <w:left w:val="nil"/>
              <w:bottom w:val="nil"/>
              <w:right w:val="nil"/>
            </w:tcBorders>
            <w:shd w:val="clear" w:color="auto" w:fill="auto"/>
            <w:noWrap/>
            <w:vAlign w:val="center"/>
          </w:tcPr>
          <w:p w14:paraId="1F63A510">
            <w:pPr>
              <w:snapToGrid w:val="0"/>
              <w:rPr>
                <w:rFonts w:hint="eastAsia" w:ascii="宋体" w:hAnsi="宋体" w:eastAsia="宋体" w:cs="宋体"/>
                <w:i w:val="0"/>
                <w:iCs w:val="0"/>
                <w:color w:val="000000"/>
                <w:sz w:val="22"/>
                <w:szCs w:val="22"/>
                <w:u w:val="none"/>
              </w:rPr>
            </w:pP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3349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D27A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20" w:type="pct"/>
            <w:tcBorders>
              <w:top w:val="nil"/>
              <w:left w:val="nil"/>
              <w:bottom w:val="nil"/>
              <w:right w:val="nil"/>
            </w:tcBorders>
            <w:shd w:val="clear" w:color="auto" w:fill="auto"/>
            <w:noWrap/>
            <w:vAlign w:val="center"/>
          </w:tcPr>
          <w:p w14:paraId="31FFB33F">
            <w:pPr>
              <w:snapToGrid w:val="0"/>
              <w:rPr>
                <w:rFonts w:hint="eastAsia" w:ascii="宋体" w:hAnsi="宋体" w:eastAsia="宋体" w:cs="宋体"/>
                <w:i w:val="0"/>
                <w:iCs w:val="0"/>
                <w:color w:val="000000"/>
                <w:sz w:val="22"/>
                <w:szCs w:val="22"/>
                <w:u w:val="none"/>
              </w:rPr>
            </w:pPr>
          </w:p>
        </w:tc>
        <w:tc>
          <w:tcPr>
            <w:tcW w:w="206" w:type="pct"/>
            <w:tcBorders>
              <w:top w:val="nil"/>
              <w:left w:val="nil"/>
              <w:bottom w:val="nil"/>
              <w:right w:val="nil"/>
            </w:tcBorders>
            <w:shd w:val="clear" w:color="auto" w:fill="auto"/>
            <w:noWrap/>
            <w:vAlign w:val="center"/>
          </w:tcPr>
          <w:p w14:paraId="36A2B289">
            <w:pPr>
              <w:snapToGrid w:val="0"/>
              <w:rPr>
                <w:rFonts w:hint="eastAsia" w:ascii="宋体" w:hAnsi="宋体" w:eastAsia="宋体" w:cs="宋体"/>
                <w:i w:val="0"/>
                <w:iCs w:val="0"/>
                <w:color w:val="000000"/>
                <w:sz w:val="22"/>
                <w:szCs w:val="22"/>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75851">
            <w:pPr>
              <w:snapToGrid w:val="0"/>
              <w:rPr>
                <w:rFonts w:hint="eastAsia" w:ascii="宋体" w:hAnsi="宋体" w:eastAsia="宋体" w:cs="宋体"/>
                <w:i w:val="0"/>
                <w:iCs w:val="0"/>
                <w:color w:val="000000"/>
                <w:sz w:val="18"/>
                <w:szCs w:val="18"/>
                <w:u w:val="none"/>
              </w:rPr>
            </w:pPr>
          </w:p>
        </w:tc>
      </w:tr>
      <w:tr w14:paraId="1AB01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D56BD">
            <w:pPr>
              <w:snapToGrid w:val="0"/>
              <w:jc w:val="center"/>
              <w:rPr>
                <w:rFonts w:hint="eastAsia" w:ascii="宋体" w:hAnsi="宋体" w:eastAsia="宋体" w:cs="宋体"/>
                <w:i w:val="0"/>
                <w:iCs w:val="0"/>
                <w:color w:val="333333"/>
                <w:sz w:val="18"/>
                <w:szCs w:val="18"/>
                <w:u w:val="none"/>
              </w:rPr>
            </w:pP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746E9D8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C462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2023年第一批省中小企业发展专项资金成本</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E2F0E">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w:t>
            </w:r>
          </w:p>
        </w:tc>
        <w:tc>
          <w:tcPr>
            <w:tcW w:w="379" w:type="pct"/>
            <w:tcBorders>
              <w:top w:val="single" w:color="000000" w:sz="4" w:space="0"/>
              <w:left w:val="nil"/>
              <w:bottom w:val="single" w:color="000000" w:sz="4" w:space="0"/>
              <w:right w:val="single" w:color="000000" w:sz="4" w:space="0"/>
            </w:tcBorders>
            <w:shd w:val="clear" w:color="auto" w:fill="auto"/>
            <w:noWrap/>
            <w:vAlign w:val="center"/>
          </w:tcPr>
          <w:p w14:paraId="1442D325">
            <w:pPr>
              <w:snapToGrid w:val="0"/>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01E3C">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4E526">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18DDC">
            <w:pPr>
              <w:snapToGrid w:val="0"/>
              <w:rPr>
                <w:rFonts w:hint="eastAsia" w:ascii="宋体" w:hAnsi="宋体" w:eastAsia="宋体" w:cs="宋体"/>
                <w:i w:val="0"/>
                <w:iCs w:val="0"/>
                <w:color w:val="000000"/>
                <w:sz w:val="18"/>
                <w:szCs w:val="18"/>
                <w:u w:val="none"/>
              </w:rPr>
            </w:pPr>
          </w:p>
        </w:tc>
      </w:tr>
      <w:tr w14:paraId="2A0E5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6F3A67">
            <w:pPr>
              <w:snapToGrid w:val="0"/>
              <w:jc w:val="center"/>
              <w:rPr>
                <w:rFonts w:hint="eastAsia" w:ascii="宋体" w:hAnsi="宋体" w:eastAsia="宋体" w:cs="宋体"/>
                <w:i w:val="0"/>
                <w:iCs w:val="0"/>
                <w:color w:val="333333"/>
                <w:sz w:val="18"/>
                <w:szCs w:val="18"/>
                <w:u w:val="none"/>
              </w:rPr>
            </w:pP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4CBA094E">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21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746AE9">
            <w:pPr>
              <w:snapToGrid w:val="0"/>
              <w:jc w:val="center"/>
              <w:rPr>
                <w:rFonts w:hint="eastAsia" w:ascii="宋体" w:hAnsi="宋体" w:eastAsia="宋体" w:cs="宋体"/>
                <w:i w:val="0"/>
                <w:iCs w:val="0"/>
                <w:color w:val="333333"/>
                <w:sz w:val="18"/>
                <w:szCs w:val="18"/>
                <w:u w:val="none"/>
              </w:rPr>
            </w:pP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57FC02">
            <w:pPr>
              <w:snapToGrid w:val="0"/>
              <w:jc w:val="center"/>
              <w:rPr>
                <w:rFonts w:hint="eastAsia" w:ascii="宋体" w:hAnsi="宋体" w:eastAsia="宋体" w:cs="宋体"/>
                <w:i w:val="0"/>
                <w:iCs w:val="0"/>
                <w:color w:val="333333"/>
                <w:sz w:val="18"/>
                <w:szCs w:val="18"/>
                <w:u w:val="none"/>
              </w:rPr>
            </w:pPr>
          </w:p>
        </w:tc>
        <w:tc>
          <w:tcPr>
            <w:tcW w:w="379" w:type="pct"/>
            <w:tcBorders>
              <w:top w:val="single" w:color="000000" w:sz="4" w:space="0"/>
              <w:left w:val="nil"/>
              <w:bottom w:val="single" w:color="000000" w:sz="4" w:space="0"/>
              <w:right w:val="single" w:color="000000" w:sz="4" w:space="0"/>
            </w:tcBorders>
            <w:shd w:val="clear" w:color="auto" w:fill="auto"/>
            <w:noWrap/>
            <w:vAlign w:val="center"/>
          </w:tcPr>
          <w:p w14:paraId="4489E330">
            <w:pPr>
              <w:snapToGrid w:val="0"/>
              <w:jc w:val="center"/>
              <w:rPr>
                <w:rFonts w:hint="eastAsia" w:ascii="宋体" w:hAnsi="宋体" w:eastAsia="宋体" w:cs="宋体"/>
                <w:i w:val="0"/>
                <w:iCs w:val="0"/>
                <w:color w:val="000000"/>
                <w:sz w:val="18"/>
                <w:szCs w:val="18"/>
                <w:u w:val="none"/>
              </w:rPr>
            </w:pPr>
          </w:p>
        </w:tc>
        <w:tc>
          <w:tcPr>
            <w:tcW w:w="320" w:type="pct"/>
            <w:tcBorders>
              <w:top w:val="single" w:color="000000" w:sz="4" w:space="0"/>
              <w:left w:val="nil"/>
              <w:bottom w:val="single" w:color="000000" w:sz="4" w:space="0"/>
              <w:right w:val="single" w:color="000000" w:sz="4" w:space="0"/>
            </w:tcBorders>
            <w:shd w:val="clear" w:color="auto" w:fill="auto"/>
            <w:noWrap/>
            <w:vAlign w:val="center"/>
          </w:tcPr>
          <w:p w14:paraId="62421224">
            <w:pPr>
              <w:snapToGrid w:val="0"/>
              <w:jc w:val="center"/>
              <w:rPr>
                <w:rFonts w:hint="eastAsia" w:ascii="宋体" w:hAnsi="宋体" w:eastAsia="宋体" w:cs="宋体"/>
                <w:i w:val="0"/>
                <w:iCs w:val="0"/>
                <w:color w:val="000000"/>
                <w:sz w:val="18"/>
                <w:szCs w:val="18"/>
                <w:u w:val="none"/>
              </w:rPr>
            </w:pPr>
          </w:p>
        </w:tc>
        <w:tc>
          <w:tcPr>
            <w:tcW w:w="206" w:type="pct"/>
            <w:tcBorders>
              <w:top w:val="single" w:color="000000" w:sz="4" w:space="0"/>
              <w:left w:val="nil"/>
              <w:bottom w:val="single" w:color="000000" w:sz="4" w:space="0"/>
              <w:right w:val="single" w:color="000000" w:sz="4" w:space="0"/>
            </w:tcBorders>
            <w:shd w:val="clear" w:color="auto" w:fill="auto"/>
            <w:noWrap/>
            <w:vAlign w:val="center"/>
          </w:tcPr>
          <w:p w14:paraId="564DA57F">
            <w:pPr>
              <w:snapToGrid w:val="0"/>
              <w:jc w:val="center"/>
              <w:rPr>
                <w:rFonts w:hint="eastAsia" w:ascii="宋体" w:hAnsi="宋体" w:eastAsia="宋体" w:cs="宋体"/>
                <w:i w:val="0"/>
                <w:iCs w:val="0"/>
                <w:color w:val="000000"/>
                <w:sz w:val="18"/>
                <w:szCs w:val="18"/>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7CF78">
            <w:pPr>
              <w:snapToGrid w:val="0"/>
              <w:rPr>
                <w:rFonts w:hint="eastAsia" w:ascii="宋体" w:hAnsi="宋体" w:eastAsia="宋体" w:cs="宋体"/>
                <w:i w:val="0"/>
                <w:iCs w:val="0"/>
                <w:color w:val="000000"/>
                <w:sz w:val="18"/>
                <w:szCs w:val="18"/>
                <w:u w:val="none"/>
              </w:rPr>
            </w:pPr>
          </w:p>
        </w:tc>
      </w:tr>
      <w:tr w14:paraId="07238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EBD99D">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781" w:type="pct"/>
            <w:tcBorders>
              <w:top w:val="single" w:color="000000" w:sz="4" w:space="0"/>
              <w:left w:val="single" w:color="000000" w:sz="4" w:space="0"/>
              <w:bottom w:val="single" w:color="000000" w:sz="4" w:space="0"/>
              <w:right w:val="nil"/>
            </w:tcBorders>
            <w:shd w:val="clear" w:color="auto" w:fill="FFFFFF"/>
            <w:noWrap/>
            <w:vAlign w:val="center"/>
          </w:tcPr>
          <w:p w14:paraId="1991B62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21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33D03">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中小企业满意度</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AF15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97AAC4">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37EA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DF08B">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35DBE">
            <w:pPr>
              <w:snapToGrid w:val="0"/>
              <w:rPr>
                <w:rFonts w:hint="eastAsia" w:ascii="宋体" w:hAnsi="宋体" w:eastAsia="宋体" w:cs="宋体"/>
                <w:i w:val="0"/>
                <w:iCs w:val="0"/>
                <w:color w:val="000000"/>
                <w:sz w:val="18"/>
                <w:szCs w:val="18"/>
                <w:u w:val="none"/>
              </w:rPr>
            </w:pPr>
          </w:p>
        </w:tc>
      </w:tr>
    </w:tbl>
    <w:p w14:paraId="79AC6FCB">
      <w:pPr>
        <w:rPr>
          <w:rFonts w:hint="eastAsia" w:ascii="Times New Roman" w:hAnsi="Times New Roman" w:eastAsia="仿宋_GB2312" w:cs="仿宋_GB2312"/>
          <w:b w:val="0"/>
          <w:bCs w:val="0"/>
          <w:kern w:val="0"/>
          <w:position w:val="0"/>
          <w:sz w:val="32"/>
          <w:szCs w:val="32"/>
          <w:highlight w:val="none"/>
          <w:lang w:val="en-US" w:eastAsia="zh-CN" w:bidi="ar-SA"/>
        </w:rPr>
      </w:pPr>
    </w:p>
    <w:tbl>
      <w:tblPr>
        <w:tblStyle w:val="18"/>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2" w:type="dxa"/>
          <w:left w:w="64" w:type="dxa"/>
          <w:bottom w:w="32" w:type="dxa"/>
          <w:right w:w="64" w:type="dxa"/>
        </w:tblCellMar>
      </w:tblPr>
      <w:tblGrid>
        <w:gridCol w:w="1005"/>
        <w:gridCol w:w="1050"/>
        <w:gridCol w:w="3223"/>
        <w:gridCol w:w="860"/>
        <w:gridCol w:w="786"/>
        <w:gridCol w:w="655"/>
        <w:gridCol w:w="409"/>
        <w:gridCol w:w="446"/>
      </w:tblGrid>
      <w:tr w14:paraId="4A047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63F41">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914B">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清算下达2022年度“转企升规”财政激励资金</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3E853">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135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54B95">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23B13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821FD">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5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518F2">
            <w:pPr>
              <w:snapToGrid w:val="0"/>
              <w:jc w:val="left"/>
              <w:rPr>
                <w:rFonts w:hint="eastAsia" w:ascii="宋体" w:hAnsi="宋体" w:eastAsia="宋体" w:cs="宋体"/>
                <w:i w:val="0"/>
                <w:iCs w:val="0"/>
                <w:color w:val="000000"/>
                <w:sz w:val="20"/>
                <w:szCs w:val="20"/>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99FD3">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35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4F48">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乐山市五通桥区经济和信息化局</w:t>
            </w:r>
          </w:p>
        </w:tc>
      </w:tr>
      <w:tr w14:paraId="2C5BC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7F9D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5D0CB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218" w:type="pct"/>
            <w:gridSpan w:val="2"/>
            <w:tcBorders>
              <w:top w:val="single" w:color="000000" w:sz="4" w:space="0"/>
              <w:left w:val="single" w:color="000000" w:sz="4" w:space="0"/>
              <w:bottom w:val="single" w:color="000000" w:sz="4" w:space="0"/>
              <w:right w:val="nil"/>
            </w:tcBorders>
            <w:shd w:val="clear" w:color="auto" w:fill="auto"/>
            <w:noWrap/>
            <w:vAlign w:val="center"/>
          </w:tcPr>
          <w:p w14:paraId="19BE4701">
            <w:pPr>
              <w:snapToGrid w:val="0"/>
              <w:jc w:val="center"/>
              <w:rPr>
                <w:rFonts w:hint="eastAsia" w:ascii="宋体" w:hAnsi="宋体" w:eastAsia="宋体" w:cs="宋体"/>
                <w:i w:val="0"/>
                <w:iCs w:val="0"/>
                <w:color w:val="000000"/>
                <w:sz w:val="20"/>
                <w:szCs w:val="20"/>
                <w:u w:val="none"/>
              </w:rPr>
            </w:pP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C112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3A23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CD0B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22899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121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AE903">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99FC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10.53</w:t>
            </w: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9C01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B3897">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0.427350427</w:t>
            </w:r>
          </w:p>
        </w:tc>
      </w:tr>
      <w:tr w14:paraId="7D9F9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1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D33C0">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485E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10.53</w:t>
            </w: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263A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D1F3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0.427350427</w:t>
            </w:r>
          </w:p>
        </w:tc>
      </w:tr>
      <w:tr w14:paraId="49E12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1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B575A">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9DD02">
            <w:pPr>
              <w:snapToGrid w:val="0"/>
              <w:jc w:val="center"/>
              <w:rPr>
                <w:rFonts w:hint="eastAsia" w:ascii="宋体" w:hAnsi="宋体" w:eastAsia="宋体" w:cs="宋体"/>
                <w:i w:val="0"/>
                <w:iCs w:val="0"/>
                <w:color w:val="000000"/>
                <w:sz w:val="20"/>
                <w:szCs w:val="20"/>
                <w:u w:val="none"/>
              </w:rPr>
            </w:pP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7073C">
            <w:pPr>
              <w:snapToGrid w:val="0"/>
              <w:jc w:val="center"/>
              <w:rPr>
                <w:rFonts w:hint="eastAsia" w:ascii="宋体" w:hAnsi="宋体" w:eastAsia="宋体" w:cs="宋体"/>
                <w:i w:val="0"/>
                <w:iCs w:val="0"/>
                <w:color w:val="000000"/>
                <w:sz w:val="20"/>
                <w:szCs w:val="20"/>
                <w:u w:val="none"/>
              </w:rPr>
            </w:pPr>
          </w:p>
        </w:tc>
        <w:tc>
          <w:tcPr>
            <w:tcW w:w="89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B64D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56F1D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C4A2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0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5BFEE">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135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372CF">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5016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8B9D3">
            <w:pPr>
              <w:snapToGrid w:val="0"/>
              <w:jc w:val="left"/>
              <w:rPr>
                <w:rFonts w:hint="eastAsia" w:ascii="宋体" w:hAnsi="宋体" w:eastAsia="宋体" w:cs="宋体"/>
                <w:i w:val="0"/>
                <w:iCs w:val="0"/>
                <w:color w:val="000000"/>
                <w:sz w:val="20"/>
                <w:szCs w:val="20"/>
                <w:u w:val="none"/>
              </w:rPr>
            </w:pPr>
          </w:p>
        </w:tc>
        <w:tc>
          <w:tcPr>
            <w:tcW w:w="3043" w:type="pct"/>
            <w:gridSpan w:val="3"/>
            <w:tcBorders>
              <w:top w:val="single" w:color="000000" w:sz="4" w:space="0"/>
              <w:left w:val="single" w:color="000000" w:sz="4" w:space="0"/>
              <w:bottom w:val="nil"/>
              <w:right w:val="single" w:color="000000" w:sz="4" w:space="0"/>
            </w:tcBorders>
            <w:shd w:val="clear" w:color="auto" w:fill="auto"/>
            <w:noWrap/>
            <w:vAlign w:val="center"/>
          </w:tcPr>
          <w:p w14:paraId="2A559CAE">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促进我区工业发展</w:t>
            </w:r>
          </w:p>
        </w:tc>
        <w:tc>
          <w:tcPr>
            <w:tcW w:w="135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90014">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已完成</w:t>
            </w:r>
          </w:p>
        </w:tc>
      </w:tr>
      <w:tr w14:paraId="34B64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61AC1">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33DB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E821B">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B658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9498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697B9">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238" w:type="pct"/>
            <w:tcBorders>
              <w:top w:val="single" w:color="000000" w:sz="4" w:space="0"/>
              <w:left w:val="nil"/>
              <w:bottom w:val="single" w:color="000000" w:sz="4" w:space="0"/>
              <w:right w:val="single" w:color="000000" w:sz="4" w:space="0"/>
            </w:tcBorders>
            <w:shd w:val="clear" w:color="auto" w:fill="auto"/>
            <w:noWrap/>
            <w:vAlign w:val="center"/>
          </w:tcPr>
          <w:p w14:paraId="3E8DB65E">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2A065">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07A80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4106"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D3427">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EA32A">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D0AD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5BA93">
            <w:pPr>
              <w:snapToGrid w:val="0"/>
              <w:jc w:val="center"/>
              <w:rPr>
                <w:rFonts w:hint="eastAsia" w:ascii="宋体" w:hAnsi="宋体" w:eastAsia="宋体" w:cs="宋体"/>
                <w:i w:val="0"/>
                <w:iCs w:val="0"/>
                <w:color w:val="000000"/>
                <w:sz w:val="18"/>
                <w:szCs w:val="18"/>
                <w:u w:val="none"/>
              </w:rPr>
            </w:pPr>
          </w:p>
        </w:tc>
      </w:tr>
      <w:tr w14:paraId="2D922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3130"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13A32A">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E1AEF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78C84">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C3F0A">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72AA6">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64C27">
            <w:pPr>
              <w:snapToGrid w:val="0"/>
              <w:rPr>
                <w:rFonts w:hint="eastAsia" w:ascii="宋体" w:hAnsi="宋体" w:eastAsia="宋体" w:cs="宋体"/>
                <w:i w:val="0"/>
                <w:iCs w:val="0"/>
                <w:color w:val="000000"/>
                <w:sz w:val="18"/>
                <w:szCs w:val="18"/>
                <w:u w:val="none"/>
              </w:rPr>
            </w:pPr>
          </w:p>
        </w:tc>
      </w:tr>
      <w:tr w14:paraId="0DD17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7A35C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5EA18B5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9BC7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清算下达2022年度“转企升规”财政激励资金准确率</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A8726F">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16A7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A9804">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0D1AD">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AF168">
            <w:pPr>
              <w:snapToGrid w:val="0"/>
              <w:rPr>
                <w:rFonts w:hint="eastAsia" w:ascii="宋体" w:hAnsi="宋体" w:eastAsia="宋体" w:cs="宋体"/>
                <w:i w:val="0"/>
                <w:iCs w:val="0"/>
                <w:color w:val="000000"/>
                <w:sz w:val="18"/>
                <w:szCs w:val="18"/>
                <w:u w:val="none"/>
              </w:rPr>
            </w:pPr>
          </w:p>
        </w:tc>
      </w:tr>
      <w:tr w14:paraId="4F3EC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118D6C">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59145AC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AE876">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清算下达2022年度“转企升规”财政激励资金及时率</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64A4C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F0807">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E143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B4325">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 </w:t>
            </w:r>
          </w:p>
        </w:tc>
        <w:tc>
          <w:tcPr>
            <w:tcW w:w="2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D8532">
            <w:pPr>
              <w:snapToGrid w:val="0"/>
              <w:rPr>
                <w:rFonts w:hint="eastAsia" w:ascii="宋体" w:hAnsi="宋体" w:eastAsia="宋体" w:cs="宋体"/>
                <w:i w:val="0"/>
                <w:iCs w:val="0"/>
                <w:color w:val="000000"/>
                <w:sz w:val="22"/>
                <w:szCs w:val="22"/>
                <w:u w:val="none"/>
              </w:rPr>
            </w:pPr>
          </w:p>
        </w:tc>
      </w:tr>
      <w:tr w14:paraId="49F93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E9BA30">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587FCBC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C7588">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清算下达2022年度“转企升规”财政激励资金批次</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CFC49">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1D14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B2751">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37ED5">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EA820">
            <w:pPr>
              <w:snapToGrid w:val="0"/>
              <w:rPr>
                <w:rFonts w:hint="eastAsia" w:ascii="宋体" w:hAnsi="宋体" w:eastAsia="宋体" w:cs="宋体"/>
                <w:i w:val="0"/>
                <w:iCs w:val="0"/>
                <w:color w:val="000000"/>
                <w:sz w:val="18"/>
                <w:szCs w:val="18"/>
                <w:u w:val="none"/>
              </w:rPr>
            </w:pPr>
          </w:p>
        </w:tc>
      </w:tr>
      <w:tr w14:paraId="1E3C9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144615">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5421D3AC">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8F970">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营商环境</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A3D59">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31AF9">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73486">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7A37F">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ACB77">
            <w:pPr>
              <w:snapToGrid w:val="0"/>
              <w:rPr>
                <w:rFonts w:hint="eastAsia" w:ascii="宋体" w:hAnsi="宋体" w:eastAsia="宋体" w:cs="宋体"/>
                <w:i w:val="0"/>
                <w:iCs w:val="0"/>
                <w:color w:val="000000"/>
                <w:sz w:val="18"/>
                <w:szCs w:val="18"/>
                <w:u w:val="none"/>
              </w:rPr>
            </w:pPr>
          </w:p>
        </w:tc>
      </w:tr>
      <w:tr w14:paraId="1933A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001CE3">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76BDEFB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36C94">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“转企升规”激励机制健全</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4FAB7">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优良</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CC682">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50FC7">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071AE">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C5A8A">
            <w:pPr>
              <w:snapToGrid w:val="0"/>
              <w:rPr>
                <w:rFonts w:hint="eastAsia" w:ascii="宋体" w:hAnsi="宋体" w:eastAsia="宋体" w:cs="宋体"/>
                <w:i w:val="0"/>
                <w:iCs w:val="0"/>
                <w:color w:val="000000"/>
                <w:sz w:val="18"/>
                <w:szCs w:val="18"/>
                <w:u w:val="none"/>
              </w:rPr>
            </w:pPr>
          </w:p>
        </w:tc>
      </w:tr>
      <w:tr w14:paraId="73A04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1736FF">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6A8C835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911" w:type="pct"/>
            <w:tcBorders>
              <w:top w:val="nil"/>
              <w:left w:val="nil"/>
              <w:bottom w:val="nil"/>
              <w:right w:val="nil"/>
            </w:tcBorders>
            <w:shd w:val="clear" w:color="auto" w:fill="auto"/>
            <w:noWrap/>
            <w:vAlign w:val="center"/>
          </w:tcPr>
          <w:p w14:paraId="7D3C96A3">
            <w:pPr>
              <w:snapToGrid w:val="0"/>
              <w:rPr>
                <w:rFonts w:hint="eastAsia" w:ascii="宋体" w:hAnsi="宋体" w:eastAsia="宋体" w:cs="宋体"/>
                <w:i w:val="0"/>
                <w:iCs w:val="0"/>
                <w:color w:val="000000"/>
                <w:sz w:val="22"/>
                <w:szCs w:val="22"/>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6FCC1">
            <w:pPr>
              <w:snapToGrid w:val="0"/>
              <w:rPr>
                <w:rFonts w:hint="eastAsia" w:ascii="宋体" w:hAnsi="宋体" w:eastAsia="宋体" w:cs="宋体"/>
                <w:i w:val="0"/>
                <w:iCs w:val="0"/>
                <w:color w:val="000000"/>
                <w:sz w:val="18"/>
                <w:szCs w:val="18"/>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9A839">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B8B7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CFE48">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 </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014EF">
            <w:pPr>
              <w:snapToGrid w:val="0"/>
              <w:rPr>
                <w:rFonts w:hint="eastAsia" w:ascii="宋体" w:hAnsi="宋体" w:eastAsia="宋体" w:cs="宋体"/>
                <w:i w:val="0"/>
                <w:iCs w:val="0"/>
                <w:color w:val="000000"/>
                <w:sz w:val="18"/>
                <w:szCs w:val="18"/>
                <w:u w:val="none"/>
              </w:rPr>
            </w:pPr>
          </w:p>
        </w:tc>
      </w:tr>
      <w:tr w14:paraId="4E91F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4CA7E1">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13B88FA6">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CD3D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清算下达2022年度“转企升规”财政激励资金</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8A811">
            <w:pPr>
              <w:keepNext w:val="0"/>
              <w:keepLines w:val="0"/>
              <w:widowControl/>
              <w:suppressLineNumbers w:val="0"/>
              <w:snapToGrid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105300</w:t>
            </w:r>
          </w:p>
        </w:tc>
        <w:tc>
          <w:tcPr>
            <w:tcW w:w="466" w:type="pct"/>
            <w:tcBorders>
              <w:top w:val="single" w:color="000000" w:sz="4" w:space="0"/>
              <w:left w:val="nil"/>
              <w:bottom w:val="single" w:color="000000" w:sz="4" w:space="0"/>
              <w:right w:val="single" w:color="000000" w:sz="4" w:space="0"/>
            </w:tcBorders>
            <w:shd w:val="clear" w:color="auto" w:fill="auto"/>
            <w:noWrap/>
            <w:vAlign w:val="center"/>
          </w:tcPr>
          <w:p w14:paraId="36D5407F">
            <w:pPr>
              <w:snapToGrid w:val="0"/>
              <w:jc w:val="center"/>
              <w:rPr>
                <w:rFonts w:hint="eastAsia" w:ascii="宋体" w:hAnsi="宋体" w:eastAsia="宋体" w:cs="宋体"/>
                <w:i w:val="0"/>
                <w:iCs w:val="0"/>
                <w:color w:val="000000"/>
                <w:sz w:val="18"/>
                <w:szCs w:val="18"/>
                <w:u w:val="none"/>
              </w:rPr>
            </w:pPr>
          </w:p>
        </w:tc>
        <w:tc>
          <w:tcPr>
            <w:tcW w:w="394" w:type="pct"/>
            <w:tcBorders>
              <w:top w:val="single" w:color="000000" w:sz="4" w:space="0"/>
              <w:left w:val="nil"/>
              <w:bottom w:val="single" w:color="000000" w:sz="4" w:space="0"/>
              <w:right w:val="single" w:color="000000" w:sz="4" w:space="0"/>
            </w:tcBorders>
            <w:shd w:val="clear" w:color="auto" w:fill="auto"/>
            <w:noWrap/>
            <w:vAlign w:val="center"/>
          </w:tcPr>
          <w:p w14:paraId="54A63AFD">
            <w:pPr>
              <w:snapToGrid w:val="0"/>
              <w:jc w:val="center"/>
              <w:rPr>
                <w:rFonts w:hint="eastAsia" w:ascii="宋体" w:hAnsi="宋体" w:eastAsia="宋体" w:cs="宋体"/>
                <w:i w:val="0"/>
                <w:iCs w:val="0"/>
                <w:color w:val="000000"/>
                <w:sz w:val="18"/>
                <w:szCs w:val="18"/>
                <w:u w:val="none"/>
              </w:rPr>
            </w:pPr>
          </w:p>
        </w:tc>
        <w:tc>
          <w:tcPr>
            <w:tcW w:w="238" w:type="pct"/>
            <w:tcBorders>
              <w:top w:val="single" w:color="000000" w:sz="4" w:space="0"/>
              <w:left w:val="nil"/>
              <w:bottom w:val="single" w:color="000000" w:sz="4" w:space="0"/>
              <w:right w:val="single" w:color="000000" w:sz="4" w:space="0"/>
            </w:tcBorders>
            <w:shd w:val="clear" w:color="auto" w:fill="auto"/>
            <w:noWrap/>
            <w:vAlign w:val="center"/>
          </w:tcPr>
          <w:p w14:paraId="250536C2">
            <w:pPr>
              <w:snapToGrid w:val="0"/>
              <w:jc w:val="center"/>
              <w:rPr>
                <w:rFonts w:hint="eastAsia" w:ascii="宋体" w:hAnsi="宋体" w:eastAsia="宋体" w:cs="宋体"/>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0CAE1">
            <w:pPr>
              <w:snapToGrid w:val="0"/>
              <w:rPr>
                <w:rFonts w:hint="eastAsia" w:ascii="宋体" w:hAnsi="宋体" w:eastAsia="宋体" w:cs="宋体"/>
                <w:i w:val="0"/>
                <w:iCs w:val="0"/>
                <w:color w:val="000000"/>
                <w:sz w:val="18"/>
                <w:szCs w:val="18"/>
                <w:u w:val="none"/>
              </w:rPr>
            </w:pPr>
          </w:p>
        </w:tc>
      </w:tr>
      <w:tr w14:paraId="0897E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C2DAF0">
            <w:pPr>
              <w:snapToGrid w:val="0"/>
              <w:jc w:val="center"/>
              <w:rPr>
                <w:rFonts w:hint="eastAsia" w:ascii="宋体" w:hAnsi="宋体" w:eastAsia="宋体" w:cs="宋体"/>
                <w:i w:val="0"/>
                <w:iCs w:val="0"/>
                <w:color w:val="333333"/>
                <w:sz w:val="18"/>
                <w:szCs w:val="18"/>
                <w:u w:val="none"/>
              </w:rPr>
            </w:pP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68BC396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9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0B73E9">
            <w:pPr>
              <w:snapToGrid w:val="0"/>
              <w:jc w:val="center"/>
              <w:rPr>
                <w:rFonts w:hint="eastAsia" w:ascii="宋体" w:hAnsi="宋体" w:eastAsia="宋体" w:cs="宋体"/>
                <w:i w:val="0"/>
                <w:iCs w:val="0"/>
                <w:color w:val="333333"/>
                <w:sz w:val="18"/>
                <w:szCs w:val="18"/>
                <w:u w:val="none"/>
              </w:rPr>
            </w:pP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2AD2FD">
            <w:pPr>
              <w:snapToGrid w:val="0"/>
              <w:jc w:val="center"/>
              <w:rPr>
                <w:rFonts w:hint="eastAsia" w:ascii="宋体" w:hAnsi="宋体" w:eastAsia="宋体" w:cs="宋体"/>
                <w:i w:val="0"/>
                <w:iCs w:val="0"/>
                <w:color w:val="333333"/>
                <w:sz w:val="18"/>
                <w:szCs w:val="18"/>
                <w:u w:val="none"/>
              </w:rPr>
            </w:pPr>
          </w:p>
        </w:tc>
        <w:tc>
          <w:tcPr>
            <w:tcW w:w="466" w:type="pct"/>
            <w:tcBorders>
              <w:top w:val="single" w:color="000000" w:sz="4" w:space="0"/>
              <w:left w:val="nil"/>
              <w:bottom w:val="single" w:color="000000" w:sz="4" w:space="0"/>
              <w:right w:val="single" w:color="000000" w:sz="4" w:space="0"/>
            </w:tcBorders>
            <w:shd w:val="clear" w:color="auto" w:fill="auto"/>
            <w:noWrap/>
            <w:vAlign w:val="center"/>
          </w:tcPr>
          <w:p w14:paraId="2C0C415C">
            <w:pPr>
              <w:snapToGrid w:val="0"/>
              <w:jc w:val="center"/>
              <w:rPr>
                <w:rFonts w:hint="eastAsia" w:ascii="宋体" w:hAnsi="宋体" w:eastAsia="宋体" w:cs="宋体"/>
                <w:i w:val="0"/>
                <w:iCs w:val="0"/>
                <w:color w:val="000000"/>
                <w:sz w:val="18"/>
                <w:szCs w:val="18"/>
                <w:u w:val="none"/>
              </w:rPr>
            </w:pPr>
          </w:p>
        </w:tc>
        <w:tc>
          <w:tcPr>
            <w:tcW w:w="394" w:type="pct"/>
            <w:tcBorders>
              <w:top w:val="single" w:color="000000" w:sz="4" w:space="0"/>
              <w:left w:val="nil"/>
              <w:bottom w:val="single" w:color="000000" w:sz="4" w:space="0"/>
              <w:right w:val="single" w:color="000000" w:sz="4" w:space="0"/>
            </w:tcBorders>
            <w:shd w:val="clear" w:color="auto" w:fill="auto"/>
            <w:noWrap/>
            <w:vAlign w:val="center"/>
          </w:tcPr>
          <w:p w14:paraId="7743E54B">
            <w:pPr>
              <w:snapToGrid w:val="0"/>
              <w:jc w:val="center"/>
              <w:rPr>
                <w:rFonts w:hint="eastAsia" w:ascii="宋体" w:hAnsi="宋体" w:eastAsia="宋体" w:cs="宋体"/>
                <w:i w:val="0"/>
                <w:iCs w:val="0"/>
                <w:color w:val="000000"/>
                <w:sz w:val="18"/>
                <w:szCs w:val="18"/>
                <w:u w:val="none"/>
              </w:rPr>
            </w:pPr>
          </w:p>
        </w:tc>
        <w:tc>
          <w:tcPr>
            <w:tcW w:w="238" w:type="pct"/>
            <w:tcBorders>
              <w:top w:val="single" w:color="000000" w:sz="4" w:space="0"/>
              <w:left w:val="nil"/>
              <w:bottom w:val="single" w:color="000000" w:sz="4" w:space="0"/>
              <w:right w:val="single" w:color="000000" w:sz="4" w:space="0"/>
            </w:tcBorders>
            <w:shd w:val="clear" w:color="auto" w:fill="auto"/>
            <w:noWrap/>
            <w:vAlign w:val="center"/>
          </w:tcPr>
          <w:p w14:paraId="30E39911">
            <w:pPr>
              <w:snapToGrid w:val="0"/>
              <w:jc w:val="center"/>
              <w:rPr>
                <w:rFonts w:hint="eastAsia" w:ascii="宋体" w:hAnsi="宋体" w:eastAsia="宋体" w:cs="宋体"/>
                <w:i w:val="0"/>
                <w:iCs w:val="0"/>
                <w:color w:val="000000"/>
                <w:sz w:val="18"/>
                <w:szCs w:val="18"/>
                <w:u w:val="none"/>
              </w:rPr>
            </w:pP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486AE">
            <w:pPr>
              <w:snapToGrid w:val="0"/>
              <w:rPr>
                <w:rFonts w:hint="eastAsia" w:ascii="宋体" w:hAnsi="宋体" w:eastAsia="宋体" w:cs="宋体"/>
                <w:i w:val="0"/>
                <w:iCs w:val="0"/>
                <w:color w:val="000000"/>
                <w:sz w:val="18"/>
                <w:szCs w:val="18"/>
                <w:u w:val="none"/>
              </w:rPr>
            </w:pPr>
          </w:p>
        </w:tc>
      </w:tr>
      <w:tr w14:paraId="6C192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EB96F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622" w:type="pct"/>
            <w:tcBorders>
              <w:top w:val="single" w:color="000000" w:sz="4" w:space="0"/>
              <w:left w:val="single" w:color="000000" w:sz="4" w:space="0"/>
              <w:bottom w:val="single" w:color="000000" w:sz="4" w:space="0"/>
              <w:right w:val="nil"/>
            </w:tcBorders>
            <w:shd w:val="clear" w:color="auto" w:fill="FFFFFF"/>
            <w:noWrap/>
            <w:vAlign w:val="center"/>
          </w:tcPr>
          <w:p w14:paraId="20CCA2A9">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9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B04BC">
            <w:pPr>
              <w:keepNext w:val="0"/>
              <w:keepLines w:val="0"/>
              <w:widowControl/>
              <w:suppressLineNumbers w:val="0"/>
              <w:snapToGrid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“转企升规”企业满意度</w:t>
            </w:r>
          </w:p>
        </w:tc>
        <w:tc>
          <w:tcPr>
            <w:tcW w:w="5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3679A">
            <w:pPr>
              <w:keepNext w:val="0"/>
              <w:keepLines w:val="0"/>
              <w:widowControl/>
              <w:suppressLineNumbers w:val="0"/>
              <w:snapToGrid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E95B2">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02FE1">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23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9DF225">
            <w:pPr>
              <w:keepNext w:val="0"/>
              <w:keepLines w:val="0"/>
              <w:widowControl/>
              <w:suppressLineNumbers w:val="0"/>
              <w:snapToGrid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0</w:t>
            </w:r>
          </w:p>
        </w:tc>
        <w:tc>
          <w:tcPr>
            <w:tcW w:w="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D2B72">
            <w:pPr>
              <w:snapToGrid w:val="0"/>
              <w:rPr>
                <w:rFonts w:hint="eastAsia" w:ascii="宋体" w:hAnsi="宋体" w:eastAsia="宋体" w:cs="宋体"/>
                <w:i w:val="0"/>
                <w:iCs w:val="0"/>
                <w:color w:val="000000"/>
                <w:sz w:val="18"/>
                <w:szCs w:val="18"/>
                <w:u w:val="none"/>
              </w:rPr>
            </w:pPr>
          </w:p>
        </w:tc>
      </w:tr>
    </w:tbl>
    <w:p w14:paraId="6BE86F9D">
      <w:pPr>
        <w:pStyle w:val="3"/>
        <w:jc w:val="both"/>
        <w:rPr>
          <w:rFonts w:hint="eastAsia"/>
          <w:lang w:val="en-US" w:eastAsia="zh-CN"/>
        </w:rPr>
      </w:pPr>
    </w:p>
    <w:p w14:paraId="32E31300">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105" w:name="_Toc15396618"/>
      <w:r>
        <w:rPr>
          <w:rFonts w:hint="eastAsia" w:ascii="Times New Roman" w:hAnsi="Times New Roman" w:eastAsia="仿宋_GB2312" w:cs="仿宋_GB2312"/>
          <w:b w:val="0"/>
          <w:bCs w:val="0"/>
          <w:kern w:val="0"/>
          <w:position w:val="0"/>
          <w:sz w:val="32"/>
          <w:szCs w:val="32"/>
          <w:highlight w:val="none"/>
          <w:lang w:val="en-US" w:eastAsia="zh-CN" w:bidi="ar-SA"/>
        </w:rPr>
        <w:br w:type="page"/>
      </w:r>
    </w:p>
    <w:p w14:paraId="7C2ECD3A">
      <w:pPr>
        <w:widowControl/>
        <w:jc w:val="center"/>
        <w:outlineLvl w:val="0"/>
        <w:rPr>
          <w:rFonts w:hint="eastAsia" w:ascii="Times New Roman" w:hAnsi="Times New Roman" w:eastAsia="仿宋"/>
          <w:b w:val="0"/>
          <w:color w:val="auto"/>
          <w:highlight w:val="none"/>
        </w:rPr>
      </w:pPr>
      <w:bookmarkStart w:id="106" w:name="_Toc21607"/>
      <w:r>
        <w:rPr>
          <w:rFonts w:hint="eastAsia" w:ascii="Times New Roman" w:hAnsi="Times New Roman" w:eastAsia="黑体"/>
          <w:color w:val="auto"/>
          <w:sz w:val="44"/>
          <w:szCs w:val="44"/>
          <w:highlight w:val="none"/>
        </w:rPr>
        <w:t>第</w:t>
      </w:r>
      <w:r>
        <w:rPr>
          <w:rStyle w:val="31"/>
          <w:rFonts w:hint="eastAsia" w:ascii="Times New Roman" w:hAnsi="Times New Roman" w:eastAsia="黑体"/>
          <w:b w:val="0"/>
          <w:color w:val="auto"/>
          <w:highlight w:val="none"/>
        </w:rPr>
        <w:t>五部分 附表</w:t>
      </w:r>
      <w:bookmarkEnd w:id="83"/>
      <w:bookmarkEnd w:id="105"/>
      <w:bookmarkEnd w:id="106"/>
      <w:bookmarkStart w:id="107" w:name="_Toc15396619"/>
    </w:p>
    <w:p w14:paraId="3D6A8577">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61C0251E">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107"/>
    </w:p>
    <w:p w14:paraId="1AF9A392">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08" w:name="_Toc15396620"/>
      <w:r>
        <w:rPr>
          <w:rFonts w:hint="eastAsia" w:ascii="Times New Roman" w:hAnsi="Times New Roman" w:eastAsia="仿宋_GB2312" w:cs="仿宋_GB2312"/>
          <w:color w:val="auto"/>
          <w:sz w:val="32"/>
          <w:szCs w:val="32"/>
          <w:highlight w:val="none"/>
        </w:rPr>
        <w:t>二、收入决算表</w:t>
      </w:r>
      <w:bookmarkEnd w:id="108"/>
    </w:p>
    <w:p w14:paraId="09BE36D1">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09" w:name="_Toc15396621"/>
      <w:r>
        <w:rPr>
          <w:rFonts w:hint="eastAsia" w:ascii="Times New Roman" w:hAnsi="Times New Roman" w:eastAsia="仿宋_GB2312" w:cs="仿宋_GB2312"/>
          <w:color w:val="auto"/>
          <w:sz w:val="32"/>
          <w:szCs w:val="32"/>
          <w:highlight w:val="none"/>
        </w:rPr>
        <w:t>三、支出决算表</w:t>
      </w:r>
      <w:bookmarkEnd w:id="109"/>
    </w:p>
    <w:p w14:paraId="443DCBE1">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10" w:name="_Toc15396622"/>
      <w:r>
        <w:rPr>
          <w:rFonts w:hint="eastAsia" w:ascii="Times New Roman" w:hAnsi="Times New Roman" w:eastAsia="仿宋_GB2312" w:cs="仿宋_GB2312"/>
          <w:color w:val="auto"/>
          <w:sz w:val="32"/>
          <w:szCs w:val="32"/>
          <w:highlight w:val="none"/>
        </w:rPr>
        <w:t>四、财政拨款收入支出决算总表</w:t>
      </w:r>
      <w:bookmarkEnd w:id="110"/>
    </w:p>
    <w:p w14:paraId="74EF5D72">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11" w:name="_Toc15396623"/>
      <w:r>
        <w:rPr>
          <w:rFonts w:hint="eastAsia" w:ascii="Times New Roman" w:hAnsi="Times New Roman" w:eastAsia="仿宋_GB2312" w:cs="仿宋_GB2312"/>
          <w:color w:val="auto"/>
          <w:sz w:val="32"/>
          <w:szCs w:val="32"/>
          <w:highlight w:val="none"/>
        </w:rPr>
        <w:t>五、财政拨款支出决算明细表</w:t>
      </w:r>
      <w:bookmarkEnd w:id="111"/>
      <w:bookmarkStart w:id="112" w:name="_Toc15396624"/>
    </w:p>
    <w:p w14:paraId="6035EB36">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112"/>
    </w:p>
    <w:p w14:paraId="471A6CF8">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13" w:name="_Toc15396625"/>
      <w:r>
        <w:rPr>
          <w:rFonts w:hint="eastAsia" w:ascii="Times New Roman" w:hAnsi="Times New Roman" w:eastAsia="仿宋_GB2312" w:cs="仿宋_GB2312"/>
          <w:color w:val="auto"/>
          <w:sz w:val="32"/>
          <w:szCs w:val="32"/>
          <w:highlight w:val="none"/>
        </w:rPr>
        <w:t>七、一般公共预算财政拨款支出决算明细表</w:t>
      </w:r>
      <w:bookmarkEnd w:id="113"/>
    </w:p>
    <w:p w14:paraId="33158775">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14" w:name="_Toc15396626"/>
      <w:r>
        <w:rPr>
          <w:rFonts w:hint="eastAsia" w:ascii="Times New Roman" w:hAnsi="Times New Roman" w:eastAsia="仿宋_GB2312" w:cs="仿宋_GB2312"/>
          <w:color w:val="auto"/>
          <w:sz w:val="32"/>
          <w:szCs w:val="32"/>
          <w:highlight w:val="none"/>
        </w:rPr>
        <w:t>八、一般公共预算财政拨款基本支出决算表</w:t>
      </w:r>
      <w:bookmarkEnd w:id="114"/>
    </w:p>
    <w:p w14:paraId="5366F350">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15" w:name="_Toc15396627"/>
      <w:r>
        <w:rPr>
          <w:rFonts w:hint="eastAsia" w:ascii="Times New Roman" w:hAnsi="Times New Roman" w:eastAsia="仿宋_GB2312" w:cs="仿宋_GB2312"/>
          <w:color w:val="auto"/>
          <w:sz w:val="32"/>
          <w:szCs w:val="32"/>
          <w:highlight w:val="none"/>
        </w:rPr>
        <w:t>九、一般公共预算财政拨款项目支出决算表</w:t>
      </w:r>
      <w:bookmarkEnd w:id="115"/>
    </w:p>
    <w:p w14:paraId="68F8580A">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16" w:name="_Toc15396628"/>
      <w:r>
        <w:rPr>
          <w:rFonts w:hint="eastAsia" w:ascii="Times New Roman" w:hAnsi="Times New Roman" w:eastAsia="仿宋_GB2312" w:cs="仿宋_GB2312"/>
          <w:color w:val="auto"/>
          <w:sz w:val="32"/>
          <w:szCs w:val="32"/>
          <w:highlight w:val="none"/>
        </w:rPr>
        <w:t>十、</w:t>
      </w:r>
      <w:bookmarkEnd w:id="116"/>
      <w:r>
        <w:rPr>
          <w:rFonts w:hint="eastAsia" w:ascii="Times New Roman" w:hAnsi="Times New Roman" w:eastAsia="仿宋_GB2312" w:cs="仿宋_GB2312"/>
          <w:color w:val="auto"/>
          <w:sz w:val="32"/>
          <w:szCs w:val="32"/>
          <w:highlight w:val="none"/>
        </w:rPr>
        <w:t>政府性基金预算财政拨款收入支出决算表</w:t>
      </w:r>
    </w:p>
    <w:p w14:paraId="703592E3">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17" w:name="_Toc15396629"/>
      <w:r>
        <w:rPr>
          <w:rFonts w:hint="eastAsia" w:ascii="Times New Roman" w:hAnsi="Times New Roman" w:eastAsia="仿宋_GB2312" w:cs="仿宋_GB2312"/>
          <w:color w:val="auto"/>
          <w:sz w:val="32"/>
          <w:szCs w:val="32"/>
          <w:highlight w:val="none"/>
        </w:rPr>
        <w:t>十一、</w:t>
      </w:r>
      <w:bookmarkEnd w:id="117"/>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2CFE0487">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18" w:name="_Toc15396630"/>
      <w:r>
        <w:rPr>
          <w:rFonts w:hint="eastAsia" w:ascii="Times New Roman" w:hAnsi="Times New Roman" w:eastAsia="仿宋_GB2312" w:cs="仿宋_GB2312"/>
          <w:color w:val="auto"/>
          <w:sz w:val="32"/>
          <w:szCs w:val="32"/>
          <w:highlight w:val="none"/>
        </w:rPr>
        <w:t>十二、</w:t>
      </w:r>
      <w:bookmarkEnd w:id="118"/>
      <w:r>
        <w:rPr>
          <w:rFonts w:hint="eastAsia" w:ascii="Times New Roman" w:hAnsi="Times New Roman" w:eastAsia="仿宋_GB2312" w:cs="仿宋_GB2312"/>
          <w:color w:val="auto"/>
          <w:sz w:val="32"/>
          <w:szCs w:val="32"/>
          <w:highlight w:val="none"/>
          <w:lang w:eastAsia="zh-CN"/>
        </w:rPr>
        <w:t>国有资本经营预算财政拨款支出决算表</w:t>
      </w:r>
    </w:p>
    <w:p w14:paraId="04D4F966">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119" w:name="_Toc15396631"/>
      <w:r>
        <w:rPr>
          <w:rFonts w:hint="eastAsia" w:ascii="Times New Roman" w:hAnsi="Times New Roman" w:eastAsia="仿宋_GB2312" w:cs="仿宋_GB2312"/>
          <w:color w:val="auto"/>
          <w:sz w:val="32"/>
          <w:szCs w:val="32"/>
          <w:highlight w:val="none"/>
        </w:rPr>
        <w:t>十三、</w:t>
      </w:r>
      <w:bookmarkEnd w:id="119"/>
      <w:r>
        <w:rPr>
          <w:rFonts w:hint="eastAsia" w:ascii="Times New Roman" w:hAnsi="Times New Roman" w:eastAsia="仿宋_GB2312" w:cs="仿宋_GB2312"/>
          <w:color w:val="auto"/>
          <w:sz w:val="32"/>
          <w:szCs w:val="32"/>
          <w:highlight w:val="none"/>
          <w:lang w:eastAsia="zh-CN"/>
        </w:rPr>
        <w:t>财政拨款“三公”经费支出决算表</w:t>
      </w:r>
    </w:p>
    <w:p w14:paraId="4FA79DFB">
      <w:pPr>
        <w:rPr>
          <w:rFonts w:hint="eastAsia" w:ascii="Times New Roman" w:hAnsi="Times New Roman"/>
          <w:lang w:eastAsia="zh-CN"/>
        </w:rPr>
      </w:pPr>
    </w:p>
    <w:sectPr>
      <w:footerReference r:id="rId7" w:type="first"/>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方正仿宋简体">
    <w:altName w:val="微软雅黑"/>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瀹嬩綋">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B83C5">
    <w:pPr>
      <w:pStyle w:val="11"/>
      <w:jc w:val="center"/>
    </w:pPr>
  </w:p>
  <w:p w14:paraId="2CF0CE7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7F7DA">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BE141">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34A29CC">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34A29CC">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14:paraId="3D910481">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17AAE">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F79D1B9">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1F79D1B9">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39B3A">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00672"/>
    <w:multiLevelType w:val="singleLevel"/>
    <w:tmpl w:val="B4A00672"/>
    <w:lvl w:ilvl="0" w:tentative="0">
      <w:start w:val="2"/>
      <w:numFmt w:val="chineseCounting"/>
      <w:suff w:val="nothing"/>
      <w:lvlText w:val="（%1）"/>
      <w:lvlJc w:val="left"/>
      <w:rPr>
        <w:rFonts w:hint="eastAsia"/>
      </w:rPr>
    </w:lvl>
  </w:abstractNum>
  <w:abstractNum w:abstractNumId="1">
    <w:nsid w:val="434F7B04"/>
    <w:multiLevelType w:val="multilevel"/>
    <w:tmpl w:val="434F7B04"/>
    <w:lvl w:ilvl="0" w:tentative="0">
      <w:start w:val="1"/>
      <w:numFmt w:val="chineseCountingThousand"/>
      <w:pStyle w:val="38"/>
      <w:suff w:val="nothing"/>
      <w:lvlText w:val="（%1）"/>
      <w:lvlJc w:val="left"/>
      <w:pPr>
        <w:ind w:left="0" w:firstLine="635"/>
      </w:pPr>
      <w:rPr>
        <w:b w:val="0"/>
        <w:bCs w:val="0"/>
        <w:i w:val="0"/>
        <w:iCs w:val="0"/>
        <w:caps w:val="0"/>
        <w:smallCaps w:val="0"/>
        <w:strike w:val="0"/>
        <w:dstrike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2621CDC"/>
    <w:multiLevelType w:val="multilevel"/>
    <w:tmpl w:val="62621CDC"/>
    <w:lvl w:ilvl="0" w:tentative="0">
      <w:start w:val="1"/>
      <w:numFmt w:val="decimal"/>
      <w:lvlText w:val="%1."/>
      <w:lvlJc w:val="left"/>
      <w:pPr>
        <w:ind w:left="1152" w:hanging="48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AF93D85"/>
    <w:rsid w:val="0C2D731F"/>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27230B"/>
    <w:rsid w:val="3B7EF35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4952C9"/>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8"/>
    <w:qFormat/>
    <w:uiPriority w:val="99"/>
    <w:pPr>
      <w:spacing w:beforeLines="30"/>
    </w:pPr>
    <w:rPr>
      <w:rFonts w:ascii="仿宋_GB2312" w:eastAsia="仿宋_GB2312"/>
      <w:kern w:val="0"/>
      <w:sz w:val="30"/>
    </w:rPr>
  </w:style>
  <w:style w:type="paragraph" w:styleId="3">
    <w:name w:val="Title"/>
    <w:basedOn w:val="1"/>
    <w:next w:val="1"/>
    <w:qFormat/>
    <w:uiPriority w:val="0"/>
    <w:pPr>
      <w:spacing w:before="240" w:beforeLines="0" w:after="60" w:afterLines="0"/>
      <w:jc w:val="center"/>
      <w:outlineLvl w:val="0"/>
    </w:pPr>
    <w:rPr>
      <w:rFonts w:ascii="Cambria" w:hAnsi="Cambria" w:eastAsia="仿宋" w:cs="Times New Roman"/>
      <w:b/>
      <w:bCs/>
      <w:szCs w:val="32"/>
    </w:rPr>
  </w:style>
  <w:style w:type="paragraph" w:styleId="7">
    <w:name w:val="Body Text Indent"/>
    <w:basedOn w:val="1"/>
    <w:qFormat/>
    <w:uiPriority w:val="0"/>
    <w:pPr>
      <w:spacing w:after="120"/>
      <w:ind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ody Text Indent 2"/>
    <w:basedOn w:val="1"/>
    <w:qFormat/>
    <w:uiPriority w:val="99"/>
    <w:pPr>
      <w:spacing w:after="120" w:line="480" w:lineRule="auto"/>
      <w:ind w:left="420" w:leftChars="200"/>
    </w:pPr>
    <w:rPr>
      <w:rFonts w:eastAsia="宋体"/>
    </w:rPr>
  </w:style>
  <w:style w:type="paragraph" w:styleId="10">
    <w:name w:val="Balloon Text"/>
    <w:basedOn w:val="1"/>
    <w:link w:val="34"/>
    <w:semiHidden/>
    <w:unhideWhenUsed/>
    <w:qFormat/>
    <w:uiPriority w:val="99"/>
    <w:rPr>
      <w:sz w:val="18"/>
      <w:szCs w:val="18"/>
    </w:rPr>
  </w:style>
  <w:style w:type="paragraph" w:styleId="11">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15"/>
    <w:semiHidden/>
    <w:qFormat/>
    <w:uiPriority w:val="0"/>
    <w:pPr>
      <w:snapToGrid w:val="0"/>
      <w:jc w:val="left"/>
    </w:pPr>
    <w:rPr>
      <w:sz w:val="18"/>
      <w:szCs w:val="18"/>
    </w:rPr>
  </w:style>
  <w:style w:type="paragraph" w:styleId="15">
    <w:name w:val="Body Text First Indent 2"/>
    <w:basedOn w:val="7"/>
    <w:unhideWhenUsed/>
    <w:qFormat/>
    <w:uiPriority w:val="99"/>
    <w:pPr>
      <w:ind w:firstLine="420" w:firstLineChars="200"/>
    </w:pPr>
  </w:style>
  <w:style w:type="paragraph" w:styleId="16">
    <w:name w:val="toc 2"/>
    <w:basedOn w:val="1"/>
    <w:next w:val="1"/>
    <w:unhideWhenUsed/>
    <w:qFormat/>
    <w:uiPriority w:val="39"/>
    <w:pPr>
      <w:tabs>
        <w:tab w:val="right" w:leader="dot" w:pos="8296"/>
      </w:tabs>
      <w:ind w:left="420" w:leftChars="200"/>
    </w:pPr>
  </w:style>
  <w:style w:type="paragraph" w:styleId="17">
    <w:name w:val="Normal (Web)"/>
    <w:basedOn w:val="1"/>
    <w:qFormat/>
    <w:uiPriority w:val="99"/>
    <w:rPr>
      <w:rFonts w:asciiTheme="minorHAnsi" w:hAnsiTheme="minorHAnsi" w:eastAsiaTheme="minorEastAsia" w:cstheme="minorBidi"/>
      <w:sz w:val="24"/>
    </w:r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paragraph" w:customStyle="1" w:styleId="22">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3">
    <w:name w:val="Header Char"/>
    <w:basedOn w:val="19"/>
    <w:semiHidden/>
    <w:qFormat/>
    <w:uiPriority w:val="99"/>
    <w:rPr>
      <w:rFonts w:ascii="Times New Roman" w:hAnsi="Times New Roman"/>
      <w:sz w:val="18"/>
      <w:szCs w:val="18"/>
    </w:rPr>
  </w:style>
  <w:style w:type="character" w:customStyle="1" w:styleId="24">
    <w:name w:val="页眉 Char"/>
    <w:link w:val="12"/>
    <w:semiHidden/>
    <w:qFormat/>
    <w:locked/>
    <w:uiPriority w:val="99"/>
    <w:rPr>
      <w:sz w:val="18"/>
    </w:rPr>
  </w:style>
  <w:style w:type="character" w:customStyle="1" w:styleId="25">
    <w:name w:val="Footer Char"/>
    <w:basedOn w:val="19"/>
    <w:semiHidden/>
    <w:qFormat/>
    <w:uiPriority w:val="99"/>
    <w:rPr>
      <w:rFonts w:ascii="Times New Roman" w:hAnsi="Times New Roman"/>
      <w:sz w:val="18"/>
      <w:szCs w:val="18"/>
    </w:rPr>
  </w:style>
  <w:style w:type="character" w:customStyle="1" w:styleId="26">
    <w:name w:val="页脚 Char"/>
    <w:link w:val="11"/>
    <w:qFormat/>
    <w:locked/>
    <w:uiPriority w:val="99"/>
    <w:rPr>
      <w:sz w:val="18"/>
    </w:rPr>
  </w:style>
  <w:style w:type="character" w:customStyle="1" w:styleId="27">
    <w:name w:val="Body Text Char"/>
    <w:basedOn w:val="19"/>
    <w:semiHidden/>
    <w:qFormat/>
    <w:uiPriority w:val="99"/>
    <w:rPr>
      <w:rFonts w:ascii="Times New Roman" w:hAnsi="Times New Roman"/>
      <w:szCs w:val="24"/>
    </w:rPr>
  </w:style>
  <w:style w:type="character" w:customStyle="1" w:styleId="28">
    <w:name w:val="正文文本 Char"/>
    <w:link w:val="2"/>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Char"/>
    <w:basedOn w:val="19"/>
    <w:link w:val="4"/>
    <w:qFormat/>
    <w:uiPriority w:val="9"/>
    <w:rPr>
      <w:rFonts w:ascii="Times New Roman" w:hAnsi="Times New Roman"/>
      <w:b/>
      <w:bCs/>
      <w:kern w:val="44"/>
      <w:sz w:val="44"/>
      <w:szCs w:val="44"/>
    </w:rPr>
  </w:style>
  <w:style w:type="character" w:customStyle="1" w:styleId="32">
    <w:name w:val="标题 2 Char"/>
    <w:basedOn w:val="19"/>
    <w:link w:val="5"/>
    <w:qFormat/>
    <w:uiPriority w:val="9"/>
    <w:rPr>
      <w:rFonts w:asciiTheme="majorHAnsi" w:hAnsiTheme="majorHAnsi" w:eastAsiaTheme="majorEastAsia" w:cstheme="majorBidi"/>
      <w:b/>
      <w:bCs/>
      <w:kern w:val="2"/>
      <w:sz w:val="32"/>
      <w:szCs w:val="32"/>
    </w:rPr>
  </w:style>
  <w:style w:type="paragraph" w:customStyle="1" w:styleId="33">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Char"/>
    <w:basedOn w:val="19"/>
    <w:link w:val="10"/>
    <w:semiHidden/>
    <w:qFormat/>
    <w:uiPriority w:val="99"/>
    <w:rPr>
      <w:rFonts w:ascii="Times New Roman" w:hAnsi="Times New Roman"/>
      <w:kern w:val="2"/>
      <w:sz w:val="18"/>
      <w:szCs w:val="18"/>
    </w:rPr>
  </w:style>
  <w:style w:type="character" w:customStyle="1" w:styleId="35">
    <w:name w:val="标题 3 Char"/>
    <w:basedOn w:val="19"/>
    <w:link w:val="6"/>
    <w:qFormat/>
    <w:uiPriority w:val="9"/>
    <w:rPr>
      <w:rFonts w:ascii="Times New Roman" w:hAnsi="Times New Roman"/>
      <w:b/>
      <w:bCs/>
      <w:kern w:val="2"/>
      <w:sz w:val="32"/>
      <w:szCs w:val="32"/>
    </w:rPr>
  </w:style>
  <w:style w:type="paragraph" w:customStyle="1" w:styleId="36">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8">
    <w:name w:val="〖B02〗二级标题"/>
    <w:next w:val="1"/>
    <w:qFormat/>
    <w:uiPriority w:val="0"/>
    <w:pPr>
      <w:widowControl w:val="0"/>
      <w:numPr>
        <w:ilvl w:val="0"/>
        <w:numId w:val="1"/>
      </w:numPr>
      <w:spacing w:line="600" w:lineRule="exact"/>
      <w:outlineLvl w:val="1"/>
    </w:pPr>
    <w:rPr>
      <w:rFonts w:ascii="楷体_GB2312" w:hAnsi="Calibri" w:eastAsia="楷体_GB2312" w:cs="Times New Roman"/>
      <w:kern w:val="2"/>
      <w:sz w:val="32"/>
      <w:szCs w:val="21"/>
      <w:lang w:val="zh-CN"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收入支出决算变动情况图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15465.95</c:v>
                </c:pt>
                <c:pt idx="1">
                  <c:v>15465.95</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c:formatCode>
                <c:ptCount val="2"/>
                <c:pt idx="0">
                  <c:v>9492.08</c:v>
                </c:pt>
                <c:pt idx="1">
                  <c:v>15492.08</c:v>
                </c:pt>
              </c:numCache>
            </c:numRef>
          </c:val>
        </c:ser>
        <c:dLbls>
          <c:showLegendKey val="0"/>
          <c:showVal val="1"/>
          <c:showCatName val="0"/>
          <c:showSerName val="0"/>
          <c:showPercent val="0"/>
          <c:showBubbleSize val="0"/>
        </c:dLbls>
        <c:gapWidth val="246"/>
        <c:overlap val="-28"/>
        <c:axId val="305209670"/>
        <c:axId val="696657818"/>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delete val="1"/>
                </c:dLbls>
                <c:cat>
                  <c:strRef>
                    <c:extLst>
                      <c:ext uri="{02D57815-91ED-43cb-92C2-25804820EDAC}">
                        <c15:fullRef>
                          <c15:sqref/>
                        </c15:fullRef>
                        <c15:formulaRef>
                          <c15:sqref>Sheet1!$A$2:$A$3</c15:sqref>
                        </c15:formulaRef>
                      </c:ext>
                    </c:extLst>
                    <c:strCache>
                      <c:ptCount val="2"/>
                      <c:pt idx="0">
                        <c:v>收入</c:v>
                      </c:pt>
                      <c:pt idx="1">
                        <c:v>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30520967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6657818"/>
        <c:crosses val="autoZero"/>
        <c:auto val="1"/>
        <c:lblAlgn val="ctr"/>
        <c:lblOffset val="100"/>
        <c:noMultiLvlLbl val="0"/>
      </c:catAx>
      <c:valAx>
        <c:axId val="696657818"/>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520967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9f7dd60-e922-4e78-9e8e-d751d651ac99}"/>
      </c:ext>
    </c:extLst>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收入情况分布图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Sheet1!$B$2:$B$9</c:f>
              <c:numCache>
                <c:formatCode>0.00%</c:formatCode>
                <c:ptCount val="8"/>
                <c:pt idx="0">
                  <c:v>0.7843</c:v>
                </c:pt>
                <c:pt idx="1">
                  <c:v>0.2071</c:v>
                </c:pt>
                <c:pt idx="2" c:formatCode="General">
                  <c:v>0</c:v>
                </c:pt>
                <c:pt idx="3" c:formatCode="General">
                  <c:v>0</c:v>
                </c:pt>
                <c:pt idx="4" c:formatCode="General">
                  <c:v>0</c:v>
                </c:pt>
                <c:pt idx="5" c:formatCode="General">
                  <c:v>0</c:v>
                </c:pt>
                <c:pt idx="6" c:formatCode="General">
                  <c:v>0</c:v>
                </c:pt>
                <c:pt idx="7">
                  <c:v>0.0084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5e688be-41cc-44ae-9522-a108029bd40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支出情况分布图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dLbl>
              <c:idx val="0"/>
              <c:layout>
                <c:manualLayout>
                  <c:x val="0.0215965097456712"/>
                  <c:y val="-0.0021676859063091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delete val="1"/>
            </c:dLbl>
            <c:dLbl>
              <c:idx val="3"/>
              <c:delete val="1"/>
            </c:dLbl>
            <c:dLbl>
              <c:idx val="4"/>
              <c:delete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0.00%</c:formatCode>
                <c:ptCount val="5"/>
                <c:pt idx="0">
                  <c:v>0.0376</c:v>
                </c:pt>
                <c:pt idx="1">
                  <c:v>0.9623</c:v>
                </c:pt>
                <c:pt idx="2" c:formatCode="General">
                  <c:v>0</c:v>
                </c:pt>
                <c:pt idx="3" c:formatCode="General">
                  <c:v>0</c:v>
                </c:pt>
                <c:pt idx="4" c:formatCode="General">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c299f00-9f19-4574-a2c0-660b646c148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财政拨款收入支出决算变动情况图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General</c:formatCode>
                <c:ptCount val="2"/>
                <c:pt idx="0">
                  <c:v>15405.67</c:v>
                </c:pt>
                <c:pt idx="1">
                  <c:v>15405.67</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9411.97</c:v>
                </c:pt>
                <c:pt idx="1">
                  <c:v>15411.97</c:v>
                </c:pt>
              </c:numCache>
            </c:numRef>
          </c:val>
        </c:ser>
        <c:dLbls>
          <c:showLegendKey val="0"/>
          <c:showVal val="1"/>
          <c:showCatName val="0"/>
          <c:showSerName val="0"/>
          <c:showPercent val="0"/>
          <c:showBubbleSize val="0"/>
        </c:dLbls>
        <c:gapWidth val="246"/>
        <c:overlap val="-28"/>
        <c:axId val="717049106"/>
        <c:axId val="626744960"/>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Sheet1!$A$2:$A$3</c15:sqref>
                        </c15:formulaRef>
                      </c:ext>
                    </c:extLst>
                    <c:strCache>
                      <c:ptCount val="2"/>
                      <c:pt idx="0">
                        <c:v>收入</c:v>
                      </c:pt>
                      <c:pt idx="1">
                        <c:v>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71704910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26744960"/>
        <c:crosses val="autoZero"/>
        <c:auto val="1"/>
        <c:lblAlgn val="ctr"/>
        <c:lblOffset val="100"/>
        <c:noMultiLvlLbl val="0"/>
      </c:catAx>
      <c:valAx>
        <c:axId val="626744960"/>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704910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de48916-b4b4-41df-9a4a-f46c2975fde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c:formatCode>
                <c:ptCount val="1"/>
                <c:pt idx="0">
                  <c:v>15197.67</c:v>
                </c:pt>
              </c:numCache>
            </c:numRef>
          </c:val>
        </c:ser>
        <c:ser>
          <c:idx val="1"/>
          <c:order val="1"/>
          <c:tx>
            <c:strRef>
              <c:f>Sheet1!$C$1</c:f>
              <c:strCache>
                <c:ptCount val="1"/>
                <c:pt idx="0">
                  <c:v>2024年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13445.56</c:v>
                </c:pt>
              </c:numCache>
            </c:numRef>
          </c:val>
        </c:ser>
        <c:dLbls>
          <c:showLegendKey val="0"/>
          <c:showVal val="1"/>
          <c:showCatName val="0"/>
          <c:showSerName val="0"/>
          <c:showPercent val="0"/>
          <c:showBubbleSize val="0"/>
        </c:dLbls>
        <c:gapWidth val="246"/>
        <c:overlap val="-28"/>
        <c:axId val="60042973"/>
        <c:axId val="770823047"/>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Sheet1!$A$2</c15:sqref>
                        </c15:formulaRef>
                      </c:ext>
                    </c:extLst>
                    <c:strCache>
                      <c:ptCount val="1"/>
                      <c:pt idx="0">
                        <c:v>一般公共预算财政拨款支出</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6004297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70823047"/>
        <c:crosses val="autoZero"/>
        <c:auto val="1"/>
        <c:lblAlgn val="ctr"/>
        <c:lblOffset val="100"/>
        <c:noMultiLvlLbl val="0"/>
      </c:catAx>
      <c:valAx>
        <c:axId val="770823047"/>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04297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ee69a6d-2108-425f-a5f9-4ea0f1d11ec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Lbls>
            <c:dLbl>
              <c:idx val="1"/>
              <c:layout>
                <c:manualLayout>
                  <c:x val="-0.0229159679245943"/>
                  <c:y val="0.0047723314650507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797224205100917"/>
                  <c:y val="-0.04187677061544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588881607978488"/>
                  <c:y val="0.032127173763883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一般公共服务支出</c:v>
                </c:pt>
                <c:pt idx="1">
                  <c:v>社会保障和就业支出</c:v>
                </c:pt>
                <c:pt idx="2">
                  <c:v>卫生健康支出</c:v>
                </c:pt>
                <c:pt idx="3">
                  <c:v>住房保障支出</c:v>
                </c:pt>
                <c:pt idx="4">
                  <c:v>资源勘探工业信息等支出</c:v>
                </c:pt>
                <c:pt idx="5">
                  <c:v>商业服务业等支出</c:v>
                </c:pt>
              </c:strCache>
            </c:strRef>
          </c:cat>
          <c:val>
            <c:numRef>
              <c:f>Sheet1!$B$2:$B$7</c:f>
              <c:numCache>
                <c:formatCode>0.00%</c:formatCode>
                <c:ptCount val="6"/>
                <c:pt idx="0">
                  <c:v>0.6244</c:v>
                </c:pt>
                <c:pt idx="1">
                  <c:v>0.0119</c:v>
                </c:pt>
                <c:pt idx="2">
                  <c:v>0.0014</c:v>
                </c:pt>
                <c:pt idx="3">
                  <c:v>0.0026</c:v>
                </c:pt>
                <c:pt idx="4">
                  <c:v>0.286</c:v>
                </c:pt>
                <c:pt idx="5">
                  <c:v>0.0737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40788c4-11f2-4ea6-b93e-eb3e5c6b101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三公经费支出分布图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0</c:v>
                </c:pt>
                <c:pt idx="2" c:formatCode="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834309b-be5b-4b63-9a18-df94d0d4e44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39</Pages>
  <Words>8440</Words>
  <Characters>9096</Characters>
  <Lines>61</Lines>
  <Paragraphs>17</Paragraphs>
  <TotalTime>1</TotalTime>
  <ScaleCrop>false</ScaleCrop>
  <LinksUpToDate>false</LinksUpToDate>
  <CharactersWithSpaces>9123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壁花</cp:lastModifiedBy>
  <cp:lastPrinted>2025-08-06T17:34:00Z</cp:lastPrinted>
  <dcterms:modified xsi:type="dcterms:W3CDTF">2025-10-23T08:43:30Z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04787F2533EB45DC91BCDE4AB213247F</vt:lpwstr>
  </property>
  <property fmtid="{D5CDD505-2E9C-101B-9397-08002B2CF9AE}" pid="4" name="KSOTemplateDocerSaveRecord">
    <vt:lpwstr>eyJoZGlkIjoiOWRhMTZjMWZmNWJhYmRlZmZhOWYzOGZhZjAwYjAzMjgiLCJ1c2VySWQiOiIyMzQwOTg4MjAifQ==</vt:lpwstr>
  </property>
</Properties>
</file>